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044BF">
      <w:pPr>
        <w:jc w:val="center"/>
        <w:rPr>
          <w:color w:val="auto"/>
          <w:sz w:val="36"/>
          <w:szCs w:val="36"/>
        </w:rPr>
      </w:pPr>
      <w:r>
        <w:rPr>
          <w:rFonts w:hint="eastAsia"/>
          <w:color w:val="auto"/>
          <w:sz w:val="36"/>
          <w:szCs w:val="36"/>
        </w:rPr>
        <w:t>少儿体验馆配套智能研学设备</w:t>
      </w:r>
      <w:r>
        <w:rPr>
          <w:rFonts w:hint="eastAsia"/>
          <w:color w:val="auto"/>
          <w:sz w:val="36"/>
          <w:szCs w:val="36"/>
        </w:rPr>
        <w:t>项目采购询价公告</w:t>
      </w:r>
    </w:p>
    <w:p w14:paraId="382CA202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依据《省财政厅关于印发湖北省政府集中采购目录及标准（2026年版）的通知》（</w:t>
      </w:r>
      <w:bookmarkStart w:id="0" w:name="zihao"/>
      <w:r>
        <w:rPr>
          <w:color w:val="auto"/>
          <w:sz w:val="24"/>
          <w:szCs w:val="24"/>
        </w:rPr>
        <w:t>鄂</w:t>
      </w:r>
      <w:r>
        <w:rPr>
          <w:rFonts w:hint="eastAsia"/>
          <w:color w:val="auto"/>
          <w:sz w:val="24"/>
          <w:szCs w:val="24"/>
        </w:rPr>
        <w:t>财采</w:t>
      </w:r>
      <w:r>
        <w:rPr>
          <w:color w:val="auto"/>
          <w:sz w:val="24"/>
          <w:szCs w:val="24"/>
        </w:rPr>
        <w:t>发</w:t>
      </w:r>
      <w:bookmarkEnd w:id="0"/>
      <w:r>
        <w:rPr>
          <w:rFonts w:hint="eastAsia"/>
          <w:color w:val="auto"/>
          <w:sz w:val="24"/>
          <w:szCs w:val="24"/>
        </w:rPr>
        <w:t xml:space="preserve"> ﹝</w:t>
      </w:r>
      <w:bookmarkStart w:id="1" w:name="nianhao"/>
      <w:r>
        <w:rPr>
          <w:rFonts w:hint="eastAsia"/>
          <w:color w:val="auto"/>
          <w:sz w:val="24"/>
          <w:szCs w:val="24"/>
        </w:rPr>
        <w:t>20</w:t>
      </w:r>
      <w:bookmarkEnd w:id="1"/>
      <w:r>
        <w:rPr>
          <w:rFonts w:hint="eastAsia"/>
          <w:color w:val="auto"/>
          <w:sz w:val="24"/>
          <w:szCs w:val="24"/>
        </w:rPr>
        <w:t>25﹞9号），</w:t>
      </w:r>
      <w:r>
        <w:rPr>
          <w:rFonts w:hint="eastAsia"/>
          <w:color w:val="auto"/>
          <w:sz w:val="24"/>
          <w:szCs w:val="24"/>
        </w:rPr>
        <w:t>湖北省博物馆</w:t>
      </w:r>
      <w:r>
        <w:rPr>
          <w:rFonts w:hint="eastAsia"/>
          <w:color w:val="auto"/>
          <w:sz w:val="24"/>
          <w:szCs w:val="24"/>
        </w:rPr>
        <w:t>拟就</w:t>
      </w:r>
      <w:r>
        <w:rPr>
          <w:rFonts w:hint="eastAsia"/>
          <w:color w:val="auto"/>
          <w:sz w:val="24"/>
          <w:szCs w:val="24"/>
        </w:rPr>
        <w:t>少儿体验馆配套智能研学设备</w:t>
      </w:r>
      <w:r>
        <w:rPr>
          <w:rFonts w:hint="eastAsia"/>
          <w:color w:val="auto"/>
          <w:sz w:val="24"/>
          <w:szCs w:val="24"/>
        </w:rPr>
        <w:t>项目所需货物进行询价采购。欢迎供应商前来投标。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一、项目名称及预算：</w:t>
      </w:r>
      <w:r>
        <w:rPr>
          <w:rFonts w:hint="eastAsia"/>
          <w:color w:val="auto"/>
          <w:sz w:val="24"/>
          <w:szCs w:val="24"/>
        </w:rPr>
        <w:t>少儿体验馆配套智能研学设备</w:t>
      </w:r>
      <w:r>
        <w:rPr>
          <w:rFonts w:hint="eastAsia"/>
          <w:color w:val="auto"/>
          <w:sz w:val="24"/>
          <w:szCs w:val="24"/>
        </w:rPr>
        <w:t>项目</w:t>
      </w:r>
      <w:r>
        <w:rPr>
          <w:rFonts w:hint="eastAsia"/>
          <w:color w:val="auto"/>
          <w:sz w:val="24"/>
          <w:szCs w:val="24"/>
        </w:rPr>
        <w:t>，</w:t>
      </w:r>
      <w:r>
        <w:rPr>
          <w:rFonts w:hint="eastAsia"/>
          <w:color w:val="auto"/>
          <w:sz w:val="24"/>
          <w:szCs w:val="24"/>
        </w:rPr>
        <w:t>预算金额</w:t>
      </w:r>
      <w:r>
        <w:rPr>
          <w:color w:val="auto"/>
          <w:sz w:val="24"/>
          <w:szCs w:val="24"/>
        </w:rPr>
        <w:t>10.8</w:t>
      </w:r>
      <w:r>
        <w:rPr>
          <w:rFonts w:hint="eastAsia"/>
          <w:color w:val="auto"/>
          <w:sz w:val="24"/>
          <w:szCs w:val="24"/>
        </w:rPr>
        <w:t>万元</w:t>
      </w:r>
      <w:r>
        <w:rPr>
          <w:rFonts w:hint="eastAsia"/>
          <w:color w:val="auto"/>
          <w:sz w:val="24"/>
          <w:szCs w:val="24"/>
        </w:rPr>
        <w:t>。</w:t>
      </w:r>
    </w:p>
    <w:p w14:paraId="6AB1DF25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二、采购内容及要求</w:t>
      </w:r>
      <w:r>
        <w:rPr>
          <w:rFonts w:hint="eastAsia"/>
          <w:color w:val="auto"/>
          <w:sz w:val="24"/>
          <w:szCs w:val="24"/>
        </w:rPr>
        <w:t>：详见询价单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三、</w:t>
      </w:r>
      <w:r>
        <w:rPr>
          <w:rFonts w:hint="eastAsia"/>
          <w:color w:val="auto"/>
          <w:sz w:val="24"/>
          <w:szCs w:val="24"/>
        </w:rPr>
        <w:t>投标人资格要求：</w:t>
      </w:r>
    </w:p>
    <w:p w14:paraId="31371B57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1</w:t>
      </w:r>
      <w:r>
        <w:rPr>
          <w:rFonts w:hint="eastAsia"/>
          <w:color w:val="auto"/>
          <w:sz w:val="24"/>
          <w:szCs w:val="24"/>
        </w:rPr>
        <w:t>．投标人应具备《政府采购法》第二十二条规定的条件，</w:t>
      </w:r>
    </w:p>
    <w:p w14:paraId="4EC43963">
      <w:pPr>
        <w:spacing w:line="0" w:lineRule="atLeast"/>
        <w:rPr>
          <w:rFonts w:hint="eastAsia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2</w:t>
      </w:r>
      <w:r>
        <w:rPr>
          <w:rFonts w:hint="eastAsia"/>
          <w:color w:val="auto"/>
          <w:sz w:val="24"/>
          <w:szCs w:val="24"/>
        </w:rPr>
        <w:t>．法定代表人资格证明书。</w:t>
      </w:r>
    </w:p>
    <w:p w14:paraId="58DA590A">
      <w:pPr>
        <w:spacing w:line="0" w:lineRule="atLeast"/>
        <w:rPr>
          <w:rFonts w:hint="eastAsia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3</w:t>
      </w:r>
      <w:r>
        <w:rPr>
          <w:rFonts w:hint="eastAsia"/>
          <w:color w:val="auto"/>
          <w:sz w:val="24"/>
          <w:szCs w:val="24"/>
        </w:rPr>
        <w:t>．至申领询价文件截止时间，供应商成立时间不少于3年。</w:t>
      </w:r>
    </w:p>
    <w:p w14:paraId="46079390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4</w:t>
      </w:r>
      <w:r>
        <w:rPr>
          <w:rFonts w:hint="eastAsia"/>
          <w:color w:val="auto"/>
          <w:sz w:val="24"/>
          <w:szCs w:val="24"/>
        </w:rPr>
        <w:t>．营业执照经营范围：计算机软硬件科技，技术咨询、技术转让、技术服务，计算机软硬件及配件</w:t>
      </w:r>
    </w:p>
    <w:p w14:paraId="0C9C3FDA">
      <w:pPr>
        <w:spacing w:line="0" w:lineRule="atLeast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5</w:t>
      </w:r>
      <w:r>
        <w:rPr>
          <w:rFonts w:hint="eastAsia"/>
          <w:color w:val="auto"/>
          <w:sz w:val="24"/>
          <w:szCs w:val="24"/>
        </w:rPr>
        <w:t>．供应商承诺声明。</w:t>
      </w:r>
    </w:p>
    <w:p w14:paraId="57E80452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四、谈判文件的获取：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登陆湖北省博物馆网站在此公告附件中免费下载。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五、报名方式：</w:t>
      </w:r>
    </w:p>
    <w:p w14:paraId="601968F0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有意参加本项目投标的供应商将报名文件投递到25716150</w:t>
      </w:r>
      <w:r>
        <w:rPr>
          <w:color w:val="auto"/>
          <w:sz w:val="24"/>
          <w:szCs w:val="24"/>
        </w:rPr>
        <w:t>@qq.com</w:t>
      </w:r>
      <w:r>
        <w:rPr>
          <w:rFonts w:hint="eastAsia"/>
          <w:color w:val="auto"/>
          <w:sz w:val="24"/>
          <w:szCs w:val="24"/>
        </w:rPr>
        <w:t>进行报名登记。</w:t>
      </w:r>
    </w:p>
    <w:p w14:paraId="2E13157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邮件主题名称必须写明：</w:t>
      </w:r>
      <w:r>
        <w:rPr>
          <w:rFonts w:hint="eastAsia"/>
          <w:color w:val="auto"/>
          <w:sz w:val="24"/>
          <w:szCs w:val="24"/>
        </w:rPr>
        <w:t>少儿体验馆配套智能研学设备</w:t>
      </w:r>
      <w:r>
        <w:rPr>
          <w:rFonts w:hint="eastAsia"/>
          <w:color w:val="auto"/>
          <w:sz w:val="24"/>
          <w:szCs w:val="24"/>
        </w:rPr>
        <w:t>项目报名登记</w:t>
      </w:r>
      <w:r>
        <w:rPr>
          <w:rFonts w:hint="eastAsia"/>
          <w:color w:val="auto"/>
          <w:sz w:val="24"/>
          <w:szCs w:val="24"/>
        </w:rPr>
        <w:t>。</w:t>
      </w:r>
    </w:p>
    <w:p w14:paraId="7B2DA0D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邮件正文内容必须写明：参与项目名称、供应商名称、联系人、联系人固定电话、移动电话、营业执照及相关资格文件扫描件。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>六、报名截止时间：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15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17</w:t>
      </w:r>
      <w:r>
        <w:rPr>
          <w:rFonts w:hint="eastAsia"/>
          <w:color w:val="auto"/>
          <w:sz w:val="24"/>
          <w:szCs w:val="24"/>
        </w:rPr>
        <w:t>时，逾期将不再接受报名。</w:t>
      </w:r>
    </w:p>
    <w:p w14:paraId="15311291">
      <w:pPr>
        <w:numPr>
          <w:ilvl w:val="0"/>
          <w:numId w:val="1"/>
        </w:num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投标开标时间：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投标开标截止时间：</w:t>
      </w: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16</w:t>
      </w:r>
      <w:r>
        <w:rPr>
          <w:rFonts w:hint="eastAsia"/>
          <w:color w:val="auto"/>
          <w:sz w:val="24"/>
          <w:szCs w:val="24"/>
        </w:rPr>
        <w:t>日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时</w:t>
      </w:r>
      <w:r>
        <w:rPr>
          <w:rFonts w:hint="eastAsia"/>
          <w:color w:val="auto"/>
          <w:sz w:val="24"/>
          <w:szCs w:val="24"/>
          <w:lang w:val="en-US" w:eastAsia="zh-CN"/>
        </w:rPr>
        <w:t>00</w:t>
      </w:r>
      <w:r>
        <w:rPr>
          <w:rFonts w:hint="eastAsia"/>
          <w:color w:val="auto"/>
          <w:sz w:val="24"/>
          <w:szCs w:val="24"/>
        </w:rPr>
        <w:t>分。</w:t>
      </w:r>
      <w:r>
        <w:rPr>
          <w:color w:val="auto"/>
          <w:sz w:val="24"/>
          <w:szCs w:val="24"/>
        </w:rPr>
        <w:br w:type="textWrapping"/>
      </w:r>
      <w:r>
        <w:rPr>
          <w:rFonts w:hint="eastAsia"/>
          <w:color w:val="auto"/>
          <w:sz w:val="24"/>
          <w:szCs w:val="24"/>
        </w:rPr>
        <w:t xml:space="preserve">    投标文件要求及送达地点：投标供应商需将投标文件（含询价单、资质证明文件复印件及其他资料）进行密封递交到湖北省博物馆。</w:t>
      </w:r>
    </w:p>
    <w:p w14:paraId="3376F0A9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八、成交原则及付款方式</w:t>
      </w:r>
    </w:p>
    <w:p w14:paraId="114E193C">
      <w:pPr>
        <w:spacing w:line="0" w:lineRule="atLeast"/>
        <w:ind w:firstLine="480" w:firstLineChars="2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本项目为询价采购采用一次报价，以满足条件价格最低原则确认成交供应商。项目验收合格后由采购人办理政府采购付款手续，项目款项由国库支付。</w:t>
      </w:r>
    </w:p>
    <w:p w14:paraId="5AF7C7A2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九、联系方式</w:t>
      </w:r>
    </w:p>
    <w:p w14:paraId="288BEFD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联系人：</w:t>
      </w:r>
      <w:r>
        <w:rPr>
          <w:rFonts w:hint="eastAsia"/>
          <w:color w:val="auto"/>
          <w:sz w:val="24"/>
          <w:szCs w:val="24"/>
        </w:rPr>
        <w:t>张婧</w:t>
      </w:r>
    </w:p>
    <w:p w14:paraId="610A3F0B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电话</w:t>
      </w:r>
      <w:r>
        <w:rPr>
          <w:color w:val="auto"/>
          <w:sz w:val="24"/>
          <w:szCs w:val="24"/>
        </w:rPr>
        <w:t>/</w:t>
      </w:r>
      <w:r>
        <w:rPr>
          <w:rFonts w:hint="eastAsia"/>
          <w:color w:val="auto"/>
          <w:sz w:val="24"/>
          <w:szCs w:val="24"/>
        </w:rPr>
        <w:t>传真：</w:t>
      </w:r>
      <w:r>
        <w:rPr>
          <w:rFonts w:hint="eastAsia"/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18162677796</w:t>
      </w:r>
    </w:p>
    <w:p w14:paraId="04E1A946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电子邮箱：25716150</w:t>
      </w:r>
      <w:r>
        <w:rPr>
          <w:color w:val="auto"/>
          <w:sz w:val="24"/>
          <w:szCs w:val="24"/>
        </w:rPr>
        <w:t>@qq.com</w:t>
      </w:r>
    </w:p>
    <w:p w14:paraId="170AE927">
      <w:pPr>
        <w:spacing w:line="0" w:lineRule="atLeast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</w:rPr>
        <w:t>联系地址：武汉市武昌区东湖路</w:t>
      </w:r>
      <w:r>
        <w:rPr>
          <w:color w:val="auto"/>
          <w:sz w:val="24"/>
          <w:szCs w:val="24"/>
        </w:rPr>
        <w:t>160</w:t>
      </w:r>
      <w:r>
        <w:rPr>
          <w:rFonts w:hint="eastAsia"/>
          <w:color w:val="auto"/>
          <w:sz w:val="24"/>
          <w:szCs w:val="24"/>
        </w:rPr>
        <w:t>号</w:t>
      </w:r>
    </w:p>
    <w:p w14:paraId="6CF3CCDE">
      <w:pPr>
        <w:spacing w:line="0" w:lineRule="atLeast"/>
        <w:rPr>
          <w:color w:val="auto"/>
          <w:sz w:val="24"/>
          <w:szCs w:val="24"/>
        </w:rPr>
      </w:pPr>
    </w:p>
    <w:p w14:paraId="76B1C26E">
      <w:pPr>
        <w:spacing w:line="0" w:lineRule="atLeast"/>
        <w:ind w:firstLine="5520" w:firstLineChars="2300"/>
        <w:rPr>
          <w:color w:val="auto"/>
          <w:sz w:val="24"/>
          <w:szCs w:val="24"/>
        </w:rPr>
      </w:pPr>
      <w:r>
        <w:rPr>
          <w:rFonts w:hint="eastAsia"/>
          <w:color w:val="auto"/>
          <w:sz w:val="24"/>
          <w:szCs w:val="24"/>
          <w:lang w:val="en-US" w:eastAsia="zh-CN"/>
        </w:rPr>
        <w:t>2026</w:t>
      </w:r>
      <w:r>
        <w:rPr>
          <w:rFonts w:hint="eastAsia"/>
          <w:color w:val="auto"/>
          <w:sz w:val="24"/>
          <w:szCs w:val="24"/>
        </w:rPr>
        <w:t>年</w:t>
      </w:r>
      <w:r>
        <w:rPr>
          <w:rFonts w:hint="eastAsia"/>
          <w:color w:val="auto"/>
          <w:sz w:val="24"/>
          <w:szCs w:val="24"/>
          <w:lang w:val="en-US" w:eastAsia="zh-CN"/>
        </w:rPr>
        <w:t>10</w:t>
      </w:r>
      <w:r>
        <w:rPr>
          <w:rFonts w:hint="eastAsia"/>
          <w:color w:val="auto"/>
          <w:sz w:val="24"/>
          <w:szCs w:val="24"/>
        </w:rPr>
        <w:t>月</w:t>
      </w:r>
      <w:r>
        <w:rPr>
          <w:rFonts w:hint="eastAsia"/>
          <w:color w:val="auto"/>
          <w:sz w:val="24"/>
          <w:szCs w:val="24"/>
          <w:lang w:val="en-US" w:eastAsia="zh-CN"/>
        </w:rPr>
        <w:t>12</w:t>
      </w:r>
      <w:bookmarkStart w:id="2" w:name="_GoBack"/>
      <w:bookmarkEnd w:id="2"/>
      <w:r>
        <w:rPr>
          <w:rFonts w:hint="eastAsia"/>
          <w:color w:val="auto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A169547"/>
    <w:multiLevelType w:val="singleLevel"/>
    <w:tmpl w:val="5A169547"/>
    <w:lvl w:ilvl="0" w:tentative="0">
      <w:start w:val="7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hhOGNlYjBhZWM1YzlkNzAwODI0ZTY2YTM3MGM4ODQifQ=="/>
  </w:docVars>
  <w:rsids>
    <w:rsidRoot w:val="0075129B"/>
    <w:rsid w:val="000B2F0C"/>
    <w:rsid w:val="000B3C8C"/>
    <w:rsid w:val="00145448"/>
    <w:rsid w:val="001533AC"/>
    <w:rsid w:val="0019131A"/>
    <w:rsid w:val="001B5DE5"/>
    <w:rsid w:val="001E5853"/>
    <w:rsid w:val="00242CE2"/>
    <w:rsid w:val="00256D61"/>
    <w:rsid w:val="00265D71"/>
    <w:rsid w:val="00266016"/>
    <w:rsid w:val="00287BA2"/>
    <w:rsid w:val="002C22C9"/>
    <w:rsid w:val="002C35C9"/>
    <w:rsid w:val="002C46B4"/>
    <w:rsid w:val="002D1D5C"/>
    <w:rsid w:val="002E01DA"/>
    <w:rsid w:val="002E1790"/>
    <w:rsid w:val="003025BC"/>
    <w:rsid w:val="003204FC"/>
    <w:rsid w:val="00331519"/>
    <w:rsid w:val="003329AE"/>
    <w:rsid w:val="0035321B"/>
    <w:rsid w:val="0036624A"/>
    <w:rsid w:val="003858D4"/>
    <w:rsid w:val="003C3E9A"/>
    <w:rsid w:val="003D05C5"/>
    <w:rsid w:val="00407182"/>
    <w:rsid w:val="00425529"/>
    <w:rsid w:val="00430081"/>
    <w:rsid w:val="004647D4"/>
    <w:rsid w:val="004726F1"/>
    <w:rsid w:val="004A592C"/>
    <w:rsid w:val="004F3287"/>
    <w:rsid w:val="005207CE"/>
    <w:rsid w:val="00525E95"/>
    <w:rsid w:val="005557B0"/>
    <w:rsid w:val="0058235B"/>
    <w:rsid w:val="0059160C"/>
    <w:rsid w:val="005C7E81"/>
    <w:rsid w:val="005D04B7"/>
    <w:rsid w:val="005D5A03"/>
    <w:rsid w:val="005E6AB4"/>
    <w:rsid w:val="006130AA"/>
    <w:rsid w:val="006148C1"/>
    <w:rsid w:val="006572B8"/>
    <w:rsid w:val="006E09B2"/>
    <w:rsid w:val="00703759"/>
    <w:rsid w:val="00717E8A"/>
    <w:rsid w:val="0072450F"/>
    <w:rsid w:val="0073351F"/>
    <w:rsid w:val="00742C07"/>
    <w:rsid w:val="0075129B"/>
    <w:rsid w:val="007864FA"/>
    <w:rsid w:val="00795D82"/>
    <w:rsid w:val="007A153F"/>
    <w:rsid w:val="007A27FB"/>
    <w:rsid w:val="007F0174"/>
    <w:rsid w:val="00857335"/>
    <w:rsid w:val="00867E2D"/>
    <w:rsid w:val="00881708"/>
    <w:rsid w:val="00894E70"/>
    <w:rsid w:val="009A7814"/>
    <w:rsid w:val="009B2C4D"/>
    <w:rsid w:val="00A20ECD"/>
    <w:rsid w:val="00A26E7F"/>
    <w:rsid w:val="00A55EF9"/>
    <w:rsid w:val="00A70995"/>
    <w:rsid w:val="00AB0670"/>
    <w:rsid w:val="00AC3EE0"/>
    <w:rsid w:val="00AC6036"/>
    <w:rsid w:val="00AE4029"/>
    <w:rsid w:val="00AF00EB"/>
    <w:rsid w:val="00AF2676"/>
    <w:rsid w:val="00B22D17"/>
    <w:rsid w:val="00B24A7D"/>
    <w:rsid w:val="00B37195"/>
    <w:rsid w:val="00B56C86"/>
    <w:rsid w:val="00B617FE"/>
    <w:rsid w:val="00B65124"/>
    <w:rsid w:val="00B745F1"/>
    <w:rsid w:val="00B9320A"/>
    <w:rsid w:val="00BA31CF"/>
    <w:rsid w:val="00C610C3"/>
    <w:rsid w:val="00C6265F"/>
    <w:rsid w:val="00C804E0"/>
    <w:rsid w:val="00CA202C"/>
    <w:rsid w:val="00CA4106"/>
    <w:rsid w:val="00CA7797"/>
    <w:rsid w:val="00CD19C1"/>
    <w:rsid w:val="00D03F91"/>
    <w:rsid w:val="00D14D7E"/>
    <w:rsid w:val="00DB0570"/>
    <w:rsid w:val="00DB1405"/>
    <w:rsid w:val="00DB52CB"/>
    <w:rsid w:val="00DC2A44"/>
    <w:rsid w:val="00DC2CA2"/>
    <w:rsid w:val="00E2083B"/>
    <w:rsid w:val="00E24E0D"/>
    <w:rsid w:val="00E31D19"/>
    <w:rsid w:val="00E33256"/>
    <w:rsid w:val="00E60734"/>
    <w:rsid w:val="00E63295"/>
    <w:rsid w:val="00E64D8B"/>
    <w:rsid w:val="00EA4123"/>
    <w:rsid w:val="00EA5869"/>
    <w:rsid w:val="00EC35DD"/>
    <w:rsid w:val="00EE352F"/>
    <w:rsid w:val="00F14072"/>
    <w:rsid w:val="00F27713"/>
    <w:rsid w:val="00F337FB"/>
    <w:rsid w:val="00F347C2"/>
    <w:rsid w:val="00F34C00"/>
    <w:rsid w:val="00F71FD4"/>
    <w:rsid w:val="00F76854"/>
    <w:rsid w:val="00FD5C02"/>
    <w:rsid w:val="069C16B8"/>
    <w:rsid w:val="081023C0"/>
    <w:rsid w:val="09DF6D3E"/>
    <w:rsid w:val="0FB95727"/>
    <w:rsid w:val="15B83081"/>
    <w:rsid w:val="18D67D52"/>
    <w:rsid w:val="18DE5F8C"/>
    <w:rsid w:val="1BDB3CAB"/>
    <w:rsid w:val="26613029"/>
    <w:rsid w:val="29FB372C"/>
    <w:rsid w:val="2C380F7F"/>
    <w:rsid w:val="2EAD55CD"/>
    <w:rsid w:val="30E9709E"/>
    <w:rsid w:val="350836FD"/>
    <w:rsid w:val="3624163E"/>
    <w:rsid w:val="394F65C0"/>
    <w:rsid w:val="3F7367C3"/>
    <w:rsid w:val="42255A37"/>
    <w:rsid w:val="45860568"/>
    <w:rsid w:val="4EFC3A63"/>
    <w:rsid w:val="519B283F"/>
    <w:rsid w:val="55F979AC"/>
    <w:rsid w:val="56290D2D"/>
    <w:rsid w:val="56DF5F95"/>
    <w:rsid w:val="5E9716B3"/>
    <w:rsid w:val="63321358"/>
    <w:rsid w:val="65527D36"/>
    <w:rsid w:val="68E94EA3"/>
    <w:rsid w:val="690F4E10"/>
    <w:rsid w:val="7B863529"/>
    <w:rsid w:val="7C9D7651"/>
    <w:rsid w:val="7FDD0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name="header"/>
    <w:lsdException w:qFormat="1" w:unhideWhenUsed="0" w:uiPriority="99" w:name="footer"/>
    <w:lsdException w:uiPriority="0" w:name="index heading"/>
    <w:lsdException w:qFormat="1" w:uiPriority="0" w:name="caption" w:locked="1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semiHidden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 w:locked="1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 w:locked="1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0" w:name="Document Map"/>
    <w:lsdException w:uiPriority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unhideWhenUsed="0" w:uiPriority="0" w:semiHidden="0" w:name="Table Grid" w:locked="1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unhideWhenUsed/>
    <w:qFormat/>
    <w:uiPriority w:val="0"/>
    <w:pPr>
      <w:jc w:val="left"/>
    </w:pPr>
  </w:style>
  <w:style w:type="paragraph" w:styleId="3">
    <w:name w:val="Balloon Text"/>
    <w:basedOn w:val="1"/>
    <w:link w:val="15"/>
    <w:unhideWhenUsed/>
    <w:qFormat/>
    <w:uiPriority w:val="0"/>
    <w:rPr>
      <w:sz w:val="18"/>
      <w:szCs w:val="18"/>
    </w:rPr>
  </w:style>
  <w:style w:type="paragraph" w:styleId="4">
    <w:name w:val="footer"/>
    <w:basedOn w:val="1"/>
    <w:link w:val="12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7">
    <w:name w:val="annotation subject"/>
    <w:basedOn w:val="2"/>
    <w:next w:val="2"/>
    <w:link w:val="14"/>
    <w:unhideWhenUsed/>
    <w:qFormat/>
    <w:uiPriority w:val="0"/>
    <w:rPr>
      <w:b/>
      <w:bCs/>
    </w:rPr>
  </w:style>
  <w:style w:type="character" w:styleId="10">
    <w:name w:val="annotation reference"/>
    <w:basedOn w:val="9"/>
    <w:unhideWhenUsed/>
    <w:qFormat/>
    <w:uiPriority w:val="0"/>
    <w:rPr>
      <w:sz w:val="21"/>
      <w:szCs w:val="21"/>
    </w:rPr>
  </w:style>
  <w:style w:type="character" w:customStyle="1" w:styleId="11">
    <w:name w:val="页眉 字符"/>
    <w:basedOn w:val="9"/>
    <w:link w:val="5"/>
    <w:semiHidden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页脚 字符"/>
    <w:basedOn w:val="9"/>
    <w:link w:val="4"/>
    <w:semiHidden/>
    <w:qFormat/>
    <w:locked/>
    <w:uiPriority w:val="99"/>
    <w:rPr>
      <w:rFonts w:cs="Times New Roman"/>
      <w:sz w:val="18"/>
      <w:szCs w:val="18"/>
    </w:rPr>
  </w:style>
  <w:style w:type="character" w:customStyle="1" w:styleId="13">
    <w:name w:val="批注文字 字符"/>
    <w:basedOn w:val="9"/>
    <w:link w:val="2"/>
    <w:semiHidden/>
    <w:qFormat/>
    <w:uiPriority w:val="0"/>
    <w:rPr>
      <w:rFonts w:cs="Times New Roman"/>
      <w:kern w:val="2"/>
      <w:sz w:val="21"/>
      <w:szCs w:val="22"/>
    </w:rPr>
  </w:style>
  <w:style w:type="character" w:customStyle="1" w:styleId="14">
    <w:name w:val="批注主题 字符"/>
    <w:basedOn w:val="13"/>
    <w:link w:val="7"/>
    <w:semiHidden/>
    <w:qFormat/>
    <w:uiPriority w:val="0"/>
    <w:rPr>
      <w:rFonts w:cs="Times New Roman"/>
      <w:b/>
      <w:bCs/>
      <w:kern w:val="2"/>
      <w:sz w:val="21"/>
      <w:szCs w:val="22"/>
    </w:rPr>
  </w:style>
  <w:style w:type="character" w:customStyle="1" w:styleId="15">
    <w:name w:val="批注框文本 字符"/>
    <w:basedOn w:val="9"/>
    <w:link w:val="3"/>
    <w:semiHidden/>
    <w:qFormat/>
    <w:uiPriority w:val="0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670</Words>
  <Characters>719</Characters>
  <Lines>5</Lines>
  <Paragraphs>1</Paragraphs>
  <TotalTime>8</TotalTime>
  <ScaleCrop>false</ScaleCrop>
  <LinksUpToDate>false</LinksUpToDate>
  <CharactersWithSpaces>735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2026-09-23T06:55:00Z</dcterms:created>
  <dc:creator>Administrator</dc:creator>
  <cp:lastModifiedBy>Original Intention</cp:lastModifiedBy>
  <dcterms:modified xsi:type="dcterms:W3CDTF">2026-10-15T07:15:47Z</dcterms:modified>
  <dc:title>湖北省文物考古研究所2017年购买图书资料项目政府采购询价公告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A6DAE414167946AD84EF2EC4E8782706_12</vt:lpwstr>
  </property>
  <property fmtid="{D5CDD505-2E9C-101B-9397-08002B2CF9AE}" pid="4" name="KSOTemplateDocerSaveRecord">
    <vt:lpwstr>eyJoZGlkIjoiYzhhOGNlYjBhZWM1YzlkNzAwODI0ZTY2YTM3MGM4ODQiLCJ1c2VySWQiOiIzOTQ3NTYzMDgifQ==</vt:lpwstr>
  </property>
</Properties>
</file>