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4"/>
        <w:tblW w:w="5000" w:type="pct"/>
        <w:tblInd w:w="0" w:type="dxa"/>
        <w:tblLayout w:type="autofit"/>
        <w:tblCellMar>
          <w:top w:w="0" w:type="dxa"/>
          <w:left w:w="108" w:type="dxa"/>
          <w:bottom w:w="0" w:type="dxa"/>
          <w:right w:w="108" w:type="dxa"/>
        </w:tblCellMar>
      </w:tblPr>
      <w:tblGrid>
        <w:gridCol w:w="3213"/>
        <w:gridCol w:w="5315"/>
      </w:tblGrid>
      <w:tr w14:paraId="271EC37D">
        <w:tblPrEx>
          <w:tblCellMar>
            <w:top w:w="0" w:type="dxa"/>
            <w:left w:w="108" w:type="dxa"/>
            <w:bottom w:w="0" w:type="dxa"/>
            <w:right w:w="108" w:type="dxa"/>
          </w:tblCellMar>
        </w:tblPrEx>
        <w:trPr>
          <w:trHeight w:val="630" w:hRule="atLeast"/>
        </w:trPr>
        <w:tc>
          <w:tcPr>
            <w:tcW w:w="1884" w:type="pct"/>
            <w:vMerge w:val="restart"/>
            <w:tcBorders>
              <w:top w:val="nil"/>
              <w:bottom w:val="nil"/>
            </w:tcBorders>
          </w:tcPr>
          <w:p w14:paraId="070468EB">
            <w:pPr>
              <w:widowControl/>
              <w:jc w:val="left"/>
              <w:rPr>
                <w:rFonts w:ascii="宋体" w:hAnsi="宋体" w:cs="宋体"/>
                <w:kern w:val="0"/>
                <w:sz w:val="24"/>
              </w:rPr>
            </w:pPr>
          </w:p>
          <w:p w14:paraId="420B0BE9">
            <w:pPr>
              <w:widowControl/>
              <w:jc w:val="left"/>
              <w:rPr>
                <w:rFonts w:ascii="宋体" w:hAnsi="宋体" w:cs="宋体"/>
                <w:kern w:val="0"/>
                <w:sz w:val="24"/>
              </w:rPr>
            </w:pPr>
          </w:p>
          <w:p w14:paraId="7C573788">
            <w:pPr>
              <w:widowControl/>
              <w:jc w:val="left"/>
              <w:rPr>
                <w:rFonts w:ascii="宋体" w:hAnsi="宋体" w:cs="宋体"/>
                <w:kern w:val="0"/>
                <w:sz w:val="24"/>
              </w:rPr>
            </w:pPr>
          </w:p>
        </w:tc>
        <w:tc>
          <w:tcPr>
            <w:tcW w:w="3115" w:type="pct"/>
            <w:tcBorders>
              <w:left w:val="nil"/>
            </w:tcBorders>
            <w:vAlign w:val="center"/>
          </w:tcPr>
          <w:p w14:paraId="1D699931">
            <w:pPr>
              <w:adjustRightInd w:val="0"/>
              <w:snapToGrid w:val="0"/>
              <w:jc w:val="right"/>
              <w:rPr>
                <w:rFonts w:ascii="宋体" w:hAnsi="宋体"/>
                <w:kern w:val="0"/>
                <w:sz w:val="30"/>
                <w:szCs w:val="30"/>
              </w:rPr>
            </w:pPr>
          </w:p>
        </w:tc>
      </w:tr>
      <w:tr w14:paraId="763E0693">
        <w:tblPrEx>
          <w:tblCellMar>
            <w:top w:w="0" w:type="dxa"/>
            <w:left w:w="108" w:type="dxa"/>
            <w:bottom w:w="0" w:type="dxa"/>
            <w:right w:w="108" w:type="dxa"/>
          </w:tblCellMar>
        </w:tblPrEx>
        <w:trPr>
          <w:trHeight w:val="630" w:hRule="atLeast"/>
        </w:trPr>
        <w:tc>
          <w:tcPr>
            <w:tcW w:w="1884" w:type="pct"/>
            <w:vMerge w:val="continue"/>
            <w:vAlign w:val="center"/>
          </w:tcPr>
          <w:p w14:paraId="7C2C0901">
            <w:pPr>
              <w:widowControl/>
              <w:jc w:val="left"/>
              <w:rPr>
                <w:rFonts w:ascii="宋体" w:hAnsi="宋体"/>
                <w:kern w:val="0"/>
                <w:sz w:val="30"/>
                <w:szCs w:val="30"/>
              </w:rPr>
            </w:pPr>
          </w:p>
        </w:tc>
        <w:tc>
          <w:tcPr>
            <w:tcW w:w="3115" w:type="pct"/>
            <w:tcBorders>
              <w:left w:val="nil"/>
            </w:tcBorders>
            <w:vAlign w:val="center"/>
          </w:tcPr>
          <w:p w14:paraId="0F7FF90C">
            <w:pPr>
              <w:widowControl/>
              <w:jc w:val="left"/>
              <w:rPr>
                <w:rFonts w:ascii="宋体" w:hAnsi="宋体"/>
                <w:kern w:val="0"/>
                <w:sz w:val="30"/>
                <w:szCs w:val="30"/>
              </w:rPr>
            </w:pPr>
          </w:p>
        </w:tc>
      </w:tr>
      <w:tr w14:paraId="45E000EB">
        <w:tblPrEx>
          <w:tblCellMar>
            <w:top w:w="0" w:type="dxa"/>
            <w:left w:w="108" w:type="dxa"/>
            <w:bottom w:w="0" w:type="dxa"/>
            <w:right w:w="108" w:type="dxa"/>
          </w:tblCellMar>
        </w:tblPrEx>
        <w:trPr>
          <w:trHeight w:val="630" w:hRule="atLeast"/>
        </w:trPr>
        <w:tc>
          <w:tcPr>
            <w:tcW w:w="1884" w:type="pct"/>
            <w:vMerge w:val="continue"/>
            <w:tcBorders>
              <w:bottom w:val="threeDEngrave" w:color="auto" w:sz="24" w:space="0"/>
            </w:tcBorders>
          </w:tcPr>
          <w:p w14:paraId="2A2209FB">
            <w:pPr>
              <w:widowControl/>
              <w:jc w:val="right"/>
              <w:rPr>
                <w:rFonts w:ascii="宋体" w:hAnsi="宋体"/>
                <w:kern w:val="0"/>
                <w:sz w:val="30"/>
                <w:szCs w:val="30"/>
              </w:rPr>
            </w:pPr>
          </w:p>
        </w:tc>
        <w:tc>
          <w:tcPr>
            <w:tcW w:w="3115" w:type="pct"/>
            <w:tcBorders>
              <w:left w:val="nil"/>
              <w:bottom w:val="threeDEngrave" w:color="auto" w:sz="24" w:space="0"/>
            </w:tcBorders>
            <w:vAlign w:val="bottom"/>
          </w:tcPr>
          <w:p w14:paraId="0B40B75E">
            <w:pPr>
              <w:jc w:val="right"/>
              <w:rPr>
                <w:rFonts w:ascii="宋体" w:hAnsi="宋体"/>
                <w:b/>
                <w:kern w:val="0"/>
                <w:sz w:val="30"/>
                <w:szCs w:val="30"/>
              </w:rPr>
            </w:pPr>
            <w:r>
              <w:rPr>
                <w:rFonts w:hint="eastAsia" w:ascii="宋体" w:hAnsi="宋体"/>
                <w:b/>
                <w:kern w:val="0"/>
                <w:sz w:val="30"/>
                <w:szCs w:val="30"/>
              </w:rPr>
              <w:t xml:space="preserve"> </w:t>
            </w:r>
            <w:r>
              <w:rPr>
                <w:rFonts w:ascii="宋体" w:hAnsi="宋体"/>
                <w:b/>
                <w:kern w:val="0"/>
                <w:sz w:val="30"/>
                <w:szCs w:val="30"/>
              </w:rPr>
              <w:t xml:space="preserve">  </w:t>
            </w:r>
            <w:r>
              <w:rPr>
                <w:rFonts w:hint="eastAsia" w:ascii="宋体" w:hAnsi="宋体"/>
                <w:b/>
                <w:kern w:val="0"/>
                <w:sz w:val="30"/>
                <w:szCs w:val="30"/>
              </w:rPr>
              <w:t xml:space="preserve"> </w:t>
            </w:r>
            <w:r>
              <w:rPr>
                <w:rFonts w:ascii="宋体" w:hAnsi="宋体"/>
                <w:b/>
                <w:kern w:val="0"/>
                <w:sz w:val="30"/>
                <w:szCs w:val="30"/>
              </w:rPr>
              <w:t xml:space="preserve"> </w:t>
            </w:r>
          </w:p>
        </w:tc>
      </w:tr>
      <w:tr w14:paraId="63E2A652">
        <w:tblPrEx>
          <w:tblCellMar>
            <w:top w:w="0" w:type="dxa"/>
            <w:left w:w="108" w:type="dxa"/>
            <w:bottom w:w="0" w:type="dxa"/>
            <w:right w:w="108" w:type="dxa"/>
          </w:tblCellMar>
        </w:tblPrEx>
        <w:trPr>
          <w:trHeight w:val="706" w:hRule="atLeast"/>
        </w:trPr>
        <w:tc>
          <w:tcPr>
            <w:tcW w:w="5000" w:type="pct"/>
            <w:gridSpan w:val="2"/>
            <w:tcBorders>
              <w:left w:val="nil"/>
              <w:right w:val="nil"/>
            </w:tcBorders>
            <w:vAlign w:val="center"/>
          </w:tcPr>
          <w:p w14:paraId="3DBC2BAB">
            <w:pPr>
              <w:adjustRightInd w:val="0"/>
              <w:snapToGrid w:val="0"/>
              <w:spacing w:line="300" w:lineRule="auto"/>
              <w:jc w:val="right"/>
              <w:rPr>
                <w:rFonts w:ascii="宋体" w:hAnsi="宋体" w:cs="仿宋_GB2312"/>
                <w:b/>
                <w:bCs/>
                <w:kern w:val="0"/>
                <w:sz w:val="40"/>
                <w:szCs w:val="40"/>
              </w:rPr>
            </w:pPr>
          </w:p>
        </w:tc>
      </w:tr>
      <w:tr w14:paraId="635ED646">
        <w:tblPrEx>
          <w:tblCellMar>
            <w:top w:w="0" w:type="dxa"/>
            <w:left w:w="108" w:type="dxa"/>
            <w:bottom w:w="0" w:type="dxa"/>
            <w:right w:w="108" w:type="dxa"/>
          </w:tblCellMar>
        </w:tblPrEx>
        <w:trPr>
          <w:trHeight w:val="624" w:hRule="atLeast"/>
        </w:trPr>
        <w:tc>
          <w:tcPr>
            <w:tcW w:w="5000" w:type="pct"/>
            <w:gridSpan w:val="2"/>
            <w:tcBorders>
              <w:top w:val="threeDEngrave" w:color="auto" w:sz="24" w:space="0"/>
              <w:left w:val="nil"/>
              <w:bottom w:val="nil"/>
              <w:right w:val="nil"/>
            </w:tcBorders>
            <w:vAlign w:val="center"/>
          </w:tcPr>
          <w:p w14:paraId="1B330F9A">
            <w:pPr>
              <w:wordWrap w:val="0"/>
              <w:adjustRightInd w:val="0"/>
              <w:snapToGrid w:val="0"/>
              <w:jc w:val="right"/>
              <w:rPr>
                <w:rFonts w:ascii="宋体" w:hAnsi="宋体"/>
                <w:b/>
                <w:kern w:val="0"/>
                <w:sz w:val="30"/>
                <w:szCs w:val="30"/>
              </w:rPr>
            </w:pPr>
          </w:p>
        </w:tc>
      </w:tr>
      <w:tr w14:paraId="085AB1B2">
        <w:tblPrEx>
          <w:tblCellMar>
            <w:top w:w="0" w:type="dxa"/>
            <w:left w:w="108" w:type="dxa"/>
            <w:bottom w:w="0" w:type="dxa"/>
            <w:right w:w="108" w:type="dxa"/>
          </w:tblCellMar>
        </w:tblPrEx>
        <w:trPr>
          <w:trHeight w:val="624" w:hRule="atLeast"/>
        </w:trPr>
        <w:tc>
          <w:tcPr>
            <w:tcW w:w="5000" w:type="pct"/>
            <w:gridSpan w:val="2"/>
          </w:tcPr>
          <w:p w14:paraId="641B07A7">
            <w:pPr>
              <w:adjustRightInd w:val="0"/>
              <w:snapToGrid w:val="0"/>
              <w:rPr>
                <w:rFonts w:ascii="宋体" w:hAnsi="宋体"/>
                <w:kern w:val="0"/>
                <w:sz w:val="30"/>
                <w:szCs w:val="30"/>
              </w:rPr>
            </w:pPr>
          </w:p>
        </w:tc>
      </w:tr>
      <w:tr w14:paraId="45B5D96B">
        <w:tblPrEx>
          <w:tblCellMar>
            <w:top w:w="0" w:type="dxa"/>
            <w:left w:w="108" w:type="dxa"/>
            <w:bottom w:w="0" w:type="dxa"/>
            <w:right w:w="108" w:type="dxa"/>
          </w:tblCellMar>
        </w:tblPrEx>
        <w:trPr>
          <w:trHeight w:val="624" w:hRule="atLeast"/>
        </w:trPr>
        <w:tc>
          <w:tcPr>
            <w:tcW w:w="5000" w:type="pct"/>
            <w:gridSpan w:val="2"/>
          </w:tcPr>
          <w:p w14:paraId="7BBCF136">
            <w:pPr>
              <w:adjustRightInd w:val="0"/>
              <w:snapToGrid w:val="0"/>
              <w:rPr>
                <w:rFonts w:ascii="宋体" w:hAnsi="宋体"/>
                <w:kern w:val="0"/>
                <w:sz w:val="30"/>
                <w:szCs w:val="30"/>
              </w:rPr>
            </w:pPr>
          </w:p>
        </w:tc>
      </w:tr>
      <w:tr w14:paraId="71FC5B9C">
        <w:tblPrEx>
          <w:tblCellMar>
            <w:top w:w="0" w:type="dxa"/>
            <w:left w:w="108" w:type="dxa"/>
            <w:bottom w:w="0" w:type="dxa"/>
            <w:right w:w="108" w:type="dxa"/>
          </w:tblCellMar>
        </w:tblPrEx>
        <w:trPr>
          <w:trHeight w:val="624" w:hRule="atLeast"/>
        </w:trPr>
        <w:tc>
          <w:tcPr>
            <w:tcW w:w="5000" w:type="pct"/>
            <w:gridSpan w:val="2"/>
            <w:vAlign w:val="center"/>
          </w:tcPr>
          <w:p w14:paraId="1E40EFBE">
            <w:pPr>
              <w:adjustRightInd w:val="0"/>
              <w:snapToGrid w:val="0"/>
              <w:jc w:val="center"/>
              <w:rPr>
                <w:rFonts w:ascii="宋体" w:hAnsi="宋体"/>
                <w:kern w:val="0"/>
                <w:sz w:val="32"/>
                <w:szCs w:val="32"/>
              </w:rPr>
            </w:pPr>
            <w:r>
              <w:rPr>
                <w:rFonts w:hint="eastAsia" w:ascii="微软雅黑" w:hAnsi="微软雅黑" w:eastAsia="微软雅黑"/>
                <w:b/>
                <w:bCs/>
                <w:kern w:val="0"/>
                <w:sz w:val="96"/>
                <w:szCs w:val="96"/>
              </w:rPr>
              <w:t>询价采购文件</w:t>
            </w:r>
          </w:p>
        </w:tc>
      </w:tr>
      <w:tr w14:paraId="27C72B19">
        <w:tblPrEx>
          <w:tblCellMar>
            <w:top w:w="0" w:type="dxa"/>
            <w:left w:w="108" w:type="dxa"/>
            <w:bottom w:w="0" w:type="dxa"/>
            <w:right w:w="108" w:type="dxa"/>
          </w:tblCellMar>
        </w:tblPrEx>
        <w:trPr>
          <w:trHeight w:val="624" w:hRule="atLeast"/>
        </w:trPr>
        <w:tc>
          <w:tcPr>
            <w:tcW w:w="5000" w:type="pct"/>
            <w:gridSpan w:val="2"/>
            <w:vAlign w:val="center"/>
          </w:tcPr>
          <w:p w14:paraId="5DBE24FC">
            <w:pPr>
              <w:adjustRightInd w:val="0"/>
              <w:snapToGrid w:val="0"/>
              <w:rPr>
                <w:rFonts w:ascii="宋体" w:hAnsi="宋体"/>
                <w:kern w:val="0"/>
                <w:sz w:val="32"/>
                <w:szCs w:val="32"/>
              </w:rPr>
            </w:pPr>
          </w:p>
        </w:tc>
      </w:tr>
      <w:tr w14:paraId="3B2D4A1E">
        <w:tblPrEx>
          <w:tblCellMar>
            <w:top w:w="0" w:type="dxa"/>
            <w:left w:w="108" w:type="dxa"/>
            <w:bottom w:w="0" w:type="dxa"/>
            <w:right w:w="108" w:type="dxa"/>
          </w:tblCellMar>
        </w:tblPrEx>
        <w:trPr>
          <w:trHeight w:val="624" w:hRule="atLeast"/>
        </w:trPr>
        <w:tc>
          <w:tcPr>
            <w:tcW w:w="5000" w:type="pct"/>
            <w:gridSpan w:val="2"/>
            <w:vAlign w:val="center"/>
          </w:tcPr>
          <w:p w14:paraId="11036837">
            <w:pPr>
              <w:adjustRightInd w:val="0"/>
              <w:snapToGrid w:val="0"/>
              <w:rPr>
                <w:rFonts w:ascii="宋体" w:hAnsi="宋体"/>
                <w:kern w:val="0"/>
                <w:sz w:val="32"/>
                <w:szCs w:val="32"/>
              </w:rPr>
            </w:pPr>
          </w:p>
        </w:tc>
      </w:tr>
      <w:tr w14:paraId="104B6C49">
        <w:trPr>
          <w:trHeight w:val="624" w:hRule="atLeast"/>
        </w:trPr>
        <w:tc>
          <w:tcPr>
            <w:tcW w:w="5000" w:type="pct"/>
            <w:gridSpan w:val="2"/>
            <w:vAlign w:val="center"/>
          </w:tcPr>
          <w:p w14:paraId="1D13C410">
            <w:pPr>
              <w:adjustRightInd w:val="0"/>
              <w:snapToGrid w:val="0"/>
              <w:rPr>
                <w:rFonts w:ascii="宋体" w:hAnsi="宋体" w:cs="仿宋_GB2312"/>
                <w:b/>
                <w:kern w:val="0"/>
                <w:sz w:val="32"/>
                <w:szCs w:val="32"/>
              </w:rPr>
            </w:pPr>
            <w:r>
              <w:rPr>
                <w:rFonts w:hint="eastAsia" w:ascii="宋体" w:hAnsi="宋体" w:cs="仿宋_GB2312"/>
                <w:b/>
                <w:kern w:val="0"/>
                <w:sz w:val="28"/>
                <w:szCs w:val="28"/>
              </w:rPr>
              <w:t>项目名称：</w:t>
            </w:r>
            <w:r>
              <w:rPr>
                <w:rFonts w:hint="eastAsia" w:ascii="宋体" w:hAnsi="宋体" w:cs="宋体"/>
                <w:iCs/>
                <w:snapToGrid w:val="0"/>
                <w:sz w:val="24"/>
                <w:szCs w:val="24"/>
              </w:rPr>
              <w:t>科技考古实验</w:t>
            </w:r>
            <w:r>
              <w:rPr>
                <w:rFonts w:hint="eastAsia" w:ascii="宋体" w:hAnsi="宋体" w:cs="宋体"/>
                <w:iCs/>
                <w:snapToGrid w:val="0"/>
                <w:sz w:val="24"/>
                <w:szCs w:val="24"/>
                <w:lang w:val="en-US" w:eastAsia="zh-CN"/>
              </w:rPr>
              <w:t>检测</w:t>
            </w:r>
            <w:r>
              <w:rPr>
                <w:rFonts w:hint="eastAsia" w:ascii="宋体" w:hAnsi="宋体" w:cs="宋体"/>
                <w:iCs/>
                <w:snapToGrid w:val="0"/>
                <w:sz w:val="24"/>
                <w:szCs w:val="24"/>
              </w:rPr>
              <w:t>平台专用实验耗材采购</w:t>
            </w:r>
          </w:p>
        </w:tc>
      </w:tr>
      <w:tr w14:paraId="591B9BE0">
        <w:tblPrEx>
          <w:tblCellMar>
            <w:top w:w="0" w:type="dxa"/>
            <w:left w:w="108" w:type="dxa"/>
            <w:bottom w:w="0" w:type="dxa"/>
            <w:right w:w="108" w:type="dxa"/>
          </w:tblCellMar>
        </w:tblPrEx>
        <w:trPr>
          <w:trHeight w:val="624" w:hRule="atLeast"/>
        </w:trPr>
        <w:tc>
          <w:tcPr>
            <w:tcW w:w="5000" w:type="pct"/>
            <w:gridSpan w:val="2"/>
          </w:tcPr>
          <w:p w14:paraId="63A1737B">
            <w:pPr>
              <w:adjustRightInd w:val="0"/>
              <w:snapToGrid w:val="0"/>
              <w:rPr>
                <w:rFonts w:ascii="宋体" w:hAnsi="宋体"/>
                <w:kern w:val="0"/>
                <w:sz w:val="30"/>
                <w:szCs w:val="30"/>
              </w:rPr>
            </w:pPr>
            <w:r>
              <w:rPr>
                <w:rFonts w:hint="eastAsia" w:ascii="宋体" w:hAnsi="宋体" w:cs="仿宋_GB2312"/>
                <w:b/>
                <w:kern w:val="0"/>
                <w:sz w:val="28"/>
                <w:szCs w:val="28"/>
              </w:rPr>
              <w:t>询价内容：</w:t>
            </w:r>
            <w:r>
              <w:rPr>
                <w:rFonts w:hint="eastAsia" w:ascii="宋体" w:hAnsi="宋体" w:cs="宋体"/>
                <w:iCs/>
                <w:snapToGrid w:val="0"/>
                <w:sz w:val="24"/>
                <w:szCs w:val="24"/>
              </w:rPr>
              <w:t>专用实验耗材</w:t>
            </w:r>
          </w:p>
        </w:tc>
      </w:tr>
      <w:tr w14:paraId="2C00718D">
        <w:tblPrEx>
          <w:tblCellMar>
            <w:top w:w="0" w:type="dxa"/>
            <w:left w:w="108" w:type="dxa"/>
            <w:bottom w:w="0" w:type="dxa"/>
            <w:right w:w="108" w:type="dxa"/>
          </w:tblCellMar>
        </w:tblPrEx>
        <w:trPr>
          <w:trHeight w:val="624" w:hRule="atLeast"/>
        </w:trPr>
        <w:tc>
          <w:tcPr>
            <w:tcW w:w="5000" w:type="pct"/>
            <w:gridSpan w:val="2"/>
          </w:tcPr>
          <w:p w14:paraId="7828439A">
            <w:pPr>
              <w:adjustRightInd w:val="0"/>
              <w:snapToGrid w:val="0"/>
              <w:rPr>
                <w:rFonts w:ascii="宋体" w:hAnsi="宋体"/>
                <w:kern w:val="0"/>
                <w:sz w:val="20"/>
              </w:rPr>
            </w:pPr>
          </w:p>
          <w:p w14:paraId="428EAA13">
            <w:pPr>
              <w:keepNext/>
              <w:keepLines/>
              <w:spacing w:before="260" w:after="260" w:line="413" w:lineRule="auto"/>
              <w:outlineLvl w:val="1"/>
              <w:rPr>
                <w:rFonts w:ascii="宋体" w:hAnsi="宋体"/>
                <w:b/>
                <w:bCs/>
                <w:sz w:val="32"/>
                <w:szCs w:val="32"/>
              </w:rPr>
            </w:pPr>
          </w:p>
        </w:tc>
      </w:tr>
      <w:tr w14:paraId="220BFC9F">
        <w:tblPrEx>
          <w:tblCellMar>
            <w:top w:w="0" w:type="dxa"/>
            <w:left w:w="108" w:type="dxa"/>
            <w:bottom w:w="0" w:type="dxa"/>
            <w:right w:w="108" w:type="dxa"/>
          </w:tblCellMar>
        </w:tblPrEx>
        <w:trPr>
          <w:trHeight w:val="624" w:hRule="atLeast"/>
        </w:trPr>
        <w:tc>
          <w:tcPr>
            <w:tcW w:w="5000" w:type="pct"/>
            <w:gridSpan w:val="2"/>
            <w:vAlign w:val="center"/>
          </w:tcPr>
          <w:p w14:paraId="5025A3F7">
            <w:pPr>
              <w:adjustRightInd w:val="0"/>
              <w:snapToGrid w:val="0"/>
              <w:ind w:firstLine="1205" w:firstLineChars="400"/>
              <w:rPr>
                <w:rFonts w:ascii="宋体" w:hAnsi="宋体" w:cs="仿宋_GB2312"/>
                <w:b/>
                <w:kern w:val="0"/>
                <w:sz w:val="30"/>
                <w:szCs w:val="30"/>
              </w:rPr>
            </w:pPr>
            <w:r>
              <w:rPr>
                <w:rFonts w:hint="eastAsia" w:ascii="宋体" w:hAnsi="宋体" w:cs="仿宋_GB2312"/>
                <w:b/>
                <w:kern w:val="0"/>
                <w:sz w:val="30"/>
                <w:szCs w:val="30"/>
              </w:rPr>
              <w:t>湖北省文物考古研究院（湖北考古博物馆）</w:t>
            </w:r>
          </w:p>
        </w:tc>
      </w:tr>
      <w:tr w14:paraId="290FB053">
        <w:tblPrEx>
          <w:tblCellMar>
            <w:top w:w="0" w:type="dxa"/>
            <w:left w:w="108" w:type="dxa"/>
            <w:bottom w:w="0" w:type="dxa"/>
            <w:right w:w="108" w:type="dxa"/>
          </w:tblCellMar>
        </w:tblPrEx>
        <w:trPr>
          <w:trHeight w:val="624" w:hRule="atLeast"/>
        </w:trPr>
        <w:tc>
          <w:tcPr>
            <w:tcW w:w="5000" w:type="pct"/>
            <w:gridSpan w:val="2"/>
            <w:vAlign w:val="center"/>
          </w:tcPr>
          <w:p w14:paraId="017818F1">
            <w:pPr>
              <w:adjustRightInd w:val="0"/>
              <w:snapToGrid w:val="0"/>
              <w:rPr>
                <w:rFonts w:ascii="宋体" w:hAnsi="宋体" w:cs="仿宋_GB2312"/>
                <w:b/>
                <w:kern w:val="0"/>
                <w:sz w:val="32"/>
                <w:szCs w:val="32"/>
              </w:rPr>
            </w:pPr>
            <w:r>
              <w:rPr>
                <w:rFonts w:hint="eastAsia" w:ascii="宋体" w:hAnsi="宋体" w:cs="仿宋_GB2312"/>
                <w:b/>
                <w:kern w:val="0"/>
                <w:sz w:val="32"/>
                <w:szCs w:val="32"/>
              </w:rPr>
              <w:t xml:space="preserve">                   202</w:t>
            </w:r>
            <w:r>
              <w:rPr>
                <w:rFonts w:hint="eastAsia" w:ascii="宋体" w:hAnsi="宋体" w:cs="仿宋_GB2312"/>
                <w:b/>
                <w:kern w:val="0"/>
                <w:sz w:val="32"/>
                <w:szCs w:val="32"/>
                <w:lang w:val="en-US" w:eastAsia="zh-CN"/>
              </w:rPr>
              <w:t>6</w:t>
            </w:r>
            <w:r>
              <w:rPr>
                <w:rFonts w:hint="eastAsia" w:ascii="宋体" w:hAnsi="宋体" w:cs="仿宋_GB2312"/>
                <w:b/>
                <w:kern w:val="0"/>
                <w:sz w:val="32"/>
                <w:szCs w:val="32"/>
              </w:rPr>
              <w:t>年</w:t>
            </w:r>
            <w:r>
              <w:rPr>
                <w:rFonts w:hint="eastAsia" w:ascii="宋体" w:hAnsi="宋体" w:cs="仿宋_GB2312"/>
                <w:b/>
                <w:kern w:val="0"/>
                <w:sz w:val="32"/>
                <w:szCs w:val="32"/>
                <w:lang w:val="en-US" w:eastAsia="zh-CN"/>
              </w:rPr>
              <w:t>9</w:t>
            </w:r>
            <w:r>
              <w:rPr>
                <w:rFonts w:hint="eastAsia" w:ascii="宋体" w:hAnsi="宋体" w:cs="仿宋_GB2312"/>
                <w:b/>
                <w:kern w:val="0"/>
                <w:sz w:val="32"/>
                <w:szCs w:val="32"/>
              </w:rPr>
              <w:t>月</w:t>
            </w:r>
          </w:p>
        </w:tc>
      </w:tr>
      <w:tr w14:paraId="6A3A3E8C">
        <w:tblPrEx>
          <w:tblCellMar>
            <w:top w:w="0" w:type="dxa"/>
            <w:left w:w="108" w:type="dxa"/>
            <w:bottom w:w="0" w:type="dxa"/>
            <w:right w:w="108" w:type="dxa"/>
          </w:tblCellMar>
        </w:tblPrEx>
        <w:trPr>
          <w:trHeight w:val="624" w:hRule="atLeast"/>
        </w:trPr>
        <w:tc>
          <w:tcPr>
            <w:tcW w:w="5000" w:type="pct"/>
            <w:gridSpan w:val="2"/>
            <w:vAlign w:val="center"/>
          </w:tcPr>
          <w:p w14:paraId="4F9AE2EE">
            <w:pPr>
              <w:adjustRightInd w:val="0"/>
              <w:snapToGrid w:val="0"/>
              <w:rPr>
                <w:rFonts w:ascii="宋体" w:hAnsi="宋体" w:cs="仿宋_GB2312"/>
                <w:b/>
                <w:kern w:val="0"/>
                <w:sz w:val="32"/>
                <w:szCs w:val="32"/>
              </w:rPr>
            </w:pPr>
          </w:p>
        </w:tc>
      </w:tr>
    </w:tbl>
    <w:p w14:paraId="537D9010">
      <w:pPr>
        <w:rPr>
          <w:rFonts w:ascii="宋体"/>
          <w:b/>
          <w:sz w:val="30"/>
        </w:rPr>
        <w:sectPr>
          <w:type w:val="nextColumn"/>
          <w:pgSz w:w="11906" w:h="16840"/>
          <w:pgMar w:top="1418" w:right="1797" w:bottom="1418" w:left="1797" w:header="720" w:footer="720" w:gutter="0"/>
          <w:cols w:space="720" w:num="1"/>
          <w:formProt w:val="0"/>
        </w:sectPr>
      </w:pPr>
    </w:p>
    <w:p w14:paraId="4024D66E">
      <w:pPr>
        <w:jc w:val="center"/>
        <w:rPr>
          <w:rFonts w:ascii="微软雅黑" w:hAnsi="微软雅黑" w:eastAsia="微软雅黑"/>
          <w:b/>
          <w:sz w:val="32"/>
          <w:szCs w:val="32"/>
        </w:rPr>
      </w:pPr>
      <w:r>
        <w:rPr>
          <w:rFonts w:hint="eastAsia" w:ascii="微软雅黑" w:hAnsi="微软雅黑" w:eastAsia="微软雅黑"/>
          <w:b/>
          <w:sz w:val="32"/>
          <w:szCs w:val="32"/>
        </w:rPr>
        <w:t>目录</w:t>
      </w:r>
    </w:p>
    <w:p w14:paraId="010C1CDA">
      <w:pPr>
        <w:pStyle w:val="28"/>
        <w:tabs>
          <w:tab w:val="right" w:leader="dot" w:pos="8302"/>
        </w:tabs>
        <w:rPr>
          <w:rFonts w:asciiTheme="minorHAnsi" w:hAnsiTheme="minorHAnsi" w:eastAsiaTheme="minorEastAsia" w:cstheme="minorBidi"/>
          <w:color w:val="FFFFFF" w:themeColor="background1"/>
          <w:sz w:val="21"/>
          <w:szCs w:val="22"/>
          <w14:textFill>
            <w14:solidFill>
              <w14:schemeClr w14:val="bg1"/>
            </w14:solidFill>
          </w14:textFill>
        </w:rPr>
      </w:pPr>
      <w:r>
        <w:rPr>
          <w:rFonts w:ascii="宋体" w:hAnsi="宋体"/>
          <w:b w:val="0"/>
          <w:sz w:val="21"/>
          <w:szCs w:val="21"/>
        </w:rPr>
        <w:fldChar w:fldCharType="begin"/>
      </w:r>
      <w:r>
        <w:rPr>
          <w:rFonts w:ascii="宋体" w:hAnsi="宋体"/>
          <w:b w:val="0"/>
          <w:sz w:val="21"/>
          <w:szCs w:val="21"/>
        </w:rPr>
        <w:instrText xml:space="preserve"> TOC \o "1-3" \h \z \u </w:instrText>
      </w:r>
      <w:r>
        <w:rPr>
          <w:rFonts w:ascii="宋体" w:hAnsi="宋体"/>
          <w:b w:val="0"/>
          <w:sz w:val="21"/>
          <w:szCs w:val="21"/>
        </w:rPr>
        <w:fldChar w:fldCharType="separate"/>
      </w:r>
      <w:r>
        <w:fldChar w:fldCharType="begin"/>
      </w:r>
      <w:r>
        <w:instrText xml:space="preserve"> HYPERLINK \l "_Toc104893769" </w:instrText>
      </w:r>
      <w:r>
        <w:fldChar w:fldCharType="separate"/>
      </w:r>
      <w:r>
        <w:rPr>
          <w:rStyle w:val="51"/>
          <w:rFonts w:ascii="微软雅黑" w:hAnsi="微软雅黑" w:eastAsia="微软雅黑"/>
          <w:color w:val="auto"/>
        </w:rPr>
        <w:t>第一章 询价公告（询价邀请函）</w:t>
      </w:r>
      <w:r>
        <w:rPr>
          <w:rStyle w:val="51"/>
          <w:rFonts w:ascii="微软雅黑" w:hAnsi="微软雅黑" w:eastAsia="微软雅黑"/>
          <w:color w:val="auto"/>
        </w:rPr>
        <w:fldChar w:fldCharType="end"/>
      </w:r>
    </w:p>
    <w:p w14:paraId="59AEDCFB">
      <w:pPr>
        <w:pStyle w:val="28"/>
        <w:tabs>
          <w:tab w:val="right" w:leader="dot" w:pos="8302"/>
        </w:tabs>
        <w:rPr>
          <w:rFonts w:asciiTheme="minorHAnsi" w:hAnsiTheme="minorHAnsi" w:eastAsiaTheme="minorEastAsia" w:cstheme="minorBidi"/>
          <w:b w:val="0"/>
          <w:sz w:val="21"/>
          <w:szCs w:val="22"/>
        </w:rPr>
      </w:pPr>
      <w:r>
        <w:fldChar w:fldCharType="begin"/>
      </w:r>
      <w:r>
        <w:instrText xml:space="preserve"> HYPERLINK \l "_Toc104893778" </w:instrText>
      </w:r>
      <w:r>
        <w:fldChar w:fldCharType="separate"/>
      </w:r>
      <w:r>
        <w:rPr>
          <w:rStyle w:val="51"/>
          <w:rFonts w:ascii="微软雅黑" w:hAnsi="微软雅黑" w:eastAsia="微软雅黑"/>
          <w:bCs/>
        </w:rPr>
        <w:t>第二章 供应商须知</w:t>
      </w:r>
      <w:r>
        <w:rPr>
          <w:rStyle w:val="51"/>
          <w:rFonts w:ascii="微软雅黑" w:hAnsi="微软雅黑" w:eastAsia="微软雅黑"/>
          <w:bCs/>
        </w:rPr>
        <w:fldChar w:fldCharType="end"/>
      </w:r>
    </w:p>
    <w:p w14:paraId="1C55A224">
      <w:pPr>
        <w:pStyle w:val="28"/>
        <w:tabs>
          <w:tab w:val="right" w:leader="dot" w:pos="8302"/>
        </w:tabs>
        <w:rPr>
          <w:rFonts w:asciiTheme="minorHAnsi" w:hAnsiTheme="minorHAnsi" w:eastAsiaTheme="minorEastAsia" w:cstheme="minorBidi"/>
          <w:b w:val="0"/>
          <w:sz w:val="21"/>
          <w:szCs w:val="22"/>
        </w:rPr>
      </w:pPr>
      <w:r>
        <w:fldChar w:fldCharType="begin"/>
      </w:r>
      <w:r>
        <w:instrText xml:space="preserve"> HYPERLINK \l "_Toc104893825" </w:instrText>
      </w:r>
      <w:r>
        <w:fldChar w:fldCharType="separate"/>
      </w:r>
      <w:r>
        <w:rPr>
          <w:rStyle w:val="51"/>
          <w:rFonts w:ascii="微软雅黑" w:hAnsi="微软雅黑" w:eastAsia="微软雅黑"/>
          <w:bCs/>
        </w:rPr>
        <w:t>第三章 项目采购需求</w:t>
      </w:r>
      <w:r>
        <w:rPr>
          <w:rStyle w:val="51"/>
          <w:rFonts w:ascii="微软雅黑" w:hAnsi="微软雅黑" w:eastAsia="微软雅黑"/>
          <w:bCs/>
        </w:rPr>
        <w:fldChar w:fldCharType="end"/>
      </w:r>
    </w:p>
    <w:p w14:paraId="1351B603">
      <w:pPr>
        <w:pStyle w:val="28"/>
        <w:tabs>
          <w:tab w:val="right" w:leader="dot" w:pos="8302"/>
        </w:tabs>
        <w:rPr>
          <w:rFonts w:asciiTheme="minorHAnsi" w:hAnsiTheme="minorHAnsi" w:cstheme="minorBidi"/>
          <w:sz w:val="21"/>
          <w:szCs w:val="22"/>
        </w:rPr>
      </w:pPr>
      <w:r>
        <w:fldChar w:fldCharType="begin"/>
      </w:r>
      <w:r>
        <w:instrText xml:space="preserve"> HYPERLINK \l "_Toc104893826" </w:instrText>
      </w:r>
      <w:r>
        <w:fldChar w:fldCharType="separate"/>
      </w:r>
      <w:r>
        <w:rPr>
          <w:rStyle w:val="51"/>
          <w:rFonts w:ascii="微软雅黑" w:hAnsi="微软雅黑" w:eastAsia="微软雅黑"/>
          <w:bCs/>
        </w:rPr>
        <w:t>第四章 合同</w:t>
      </w:r>
      <w:r>
        <w:rPr>
          <w:rStyle w:val="51"/>
          <w:rFonts w:ascii="微软雅黑" w:hAnsi="微软雅黑" w:eastAsia="微软雅黑"/>
          <w:bCs/>
        </w:rPr>
        <w:fldChar w:fldCharType="end"/>
      </w:r>
      <w:r>
        <w:rPr>
          <w:rFonts w:hint="eastAsia" w:ascii="微软雅黑" w:hAnsi="微软雅黑" w:eastAsia="微软雅黑" w:cs="微软雅黑"/>
        </w:rPr>
        <w:t>书（格式）</w:t>
      </w:r>
    </w:p>
    <w:p w14:paraId="508FB58C">
      <w:pPr>
        <w:pStyle w:val="28"/>
        <w:tabs>
          <w:tab w:val="right" w:leader="dot" w:pos="8302"/>
        </w:tabs>
        <w:rPr>
          <w:rFonts w:asciiTheme="minorHAnsi" w:hAnsiTheme="minorHAnsi" w:eastAsiaTheme="minorEastAsia" w:cstheme="minorBidi"/>
          <w:b w:val="0"/>
          <w:sz w:val="21"/>
          <w:szCs w:val="22"/>
        </w:rPr>
      </w:pPr>
      <w:r>
        <w:fldChar w:fldCharType="begin"/>
      </w:r>
      <w:r>
        <w:instrText xml:space="preserve"> HYPERLINK \l "_Toc104893831" </w:instrText>
      </w:r>
      <w:r>
        <w:fldChar w:fldCharType="separate"/>
      </w:r>
      <w:r>
        <w:rPr>
          <w:rStyle w:val="51"/>
          <w:rFonts w:ascii="微软雅黑" w:hAnsi="微软雅黑" w:eastAsia="微软雅黑"/>
          <w:bCs/>
        </w:rPr>
        <w:t>第</w:t>
      </w:r>
      <w:r>
        <w:rPr>
          <w:rStyle w:val="51"/>
          <w:rFonts w:hint="eastAsia" w:ascii="微软雅黑" w:hAnsi="微软雅黑" w:eastAsia="微软雅黑"/>
          <w:bCs/>
        </w:rPr>
        <w:t>五</w:t>
      </w:r>
      <w:r>
        <w:rPr>
          <w:rStyle w:val="51"/>
          <w:rFonts w:ascii="微软雅黑" w:hAnsi="微软雅黑" w:eastAsia="微软雅黑"/>
          <w:bCs/>
        </w:rPr>
        <w:t>章 响应文件的格式</w:t>
      </w:r>
      <w:r>
        <w:rPr>
          <w:rStyle w:val="51"/>
          <w:rFonts w:ascii="微软雅黑" w:hAnsi="微软雅黑" w:eastAsia="微软雅黑"/>
          <w:bCs/>
        </w:rPr>
        <w:fldChar w:fldCharType="end"/>
      </w:r>
    </w:p>
    <w:p w14:paraId="096D6291">
      <w:pPr>
        <w:pStyle w:val="35"/>
        <w:tabs>
          <w:tab w:val="right" w:leader="dot" w:pos="8302"/>
        </w:tabs>
        <w:rPr>
          <w:rFonts w:asciiTheme="minorHAnsi" w:hAnsiTheme="minorHAnsi" w:eastAsiaTheme="minorEastAsia" w:cstheme="minorBidi"/>
          <w:i w:val="0"/>
          <w:sz w:val="21"/>
          <w:szCs w:val="22"/>
        </w:rPr>
      </w:pPr>
    </w:p>
    <w:p w14:paraId="374B4F41">
      <w:pPr>
        <w:pStyle w:val="35"/>
        <w:tabs>
          <w:tab w:val="right" w:leader="dot" w:pos="8302"/>
        </w:tabs>
        <w:rPr>
          <w:rFonts w:asciiTheme="minorHAnsi" w:hAnsiTheme="minorHAnsi" w:eastAsiaTheme="minorEastAsia" w:cstheme="minorBidi"/>
          <w:i w:val="0"/>
          <w:sz w:val="21"/>
          <w:szCs w:val="22"/>
        </w:rPr>
      </w:pPr>
    </w:p>
    <w:p w14:paraId="5038E267">
      <w:pPr>
        <w:pStyle w:val="35"/>
        <w:tabs>
          <w:tab w:val="right" w:leader="dot" w:pos="8302"/>
        </w:tabs>
        <w:rPr>
          <w:rFonts w:asciiTheme="minorHAnsi" w:hAnsiTheme="minorHAnsi" w:eastAsiaTheme="minorEastAsia" w:cstheme="minorBidi"/>
          <w:i w:val="0"/>
          <w:sz w:val="21"/>
          <w:szCs w:val="22"/>
        </w:rPr>
      </w:pPr>
    </w:p>
    <w:p w14:paraId="5DA5C8AF">
      <w:pPr>
        <w:spacing w:line="400" w:lineRule="exact"/>
        <w:rPr>
          <w:rFonts w:ascii="宋体" w:hAnsi="宋体"/>
          <w:szCs w:val="21"/>
        </w:rPr>
        <w:sectPr>
          <w:headerReference r:id="rId3" w:type="default"/>
          <w:footerReference r:id="rId4" w:type="default"/>
          <w:type w:val="nextColumn"/>
          <w:pgSz w:w="11906" w:h="16840"/>
          <w:pgMar w:top="1418" w:right="1797" w:bottom="1418" w:left="1797" w:header="907" w:footer="907" w:gutter="0"/>
          <w:cols w:space="720" w:num="1"/>
          <w:formProt w:val="0"/>
          <w:docGrid w:linePitch="286" w:charSpace="0"/>
        </w:sectPr>
      </w:pPr>
      <w:r>
        <w:rPr>
          <w:rFonts w:ascii="宋体" w:hAnsi="宋体"/>
          <w:szCs w:val="21"/>
        </w:rPr>
        <w:fldChar w:fldCharType="end"/>
      </w:r>
    </w:p>
    <w:p w14:paraId="201F133F">
      <w:pPr>
        <w:pStyle w:val="2"/>
        <w:spacing w:before="0" w:after="0" w:line="360" w:lineRule="auto"/>
        <w:jc w:val="center"/>
        <w:rPr>
          <w:rFonts w:ascii="微软雅黑" w:hAnsi="微软雅黑" w:eastAsia="微软雅黑"/>
          <w:bCs/>
          <w:sz w:val="32"/>
          <w:szCs w:val="32"/>
        </w:rPr>
      </w:pPr>
      <w:bookmarkStart w:id="0" w:name="_Toc486407796"/>
      <w:bookmarkStart w:id="1" w:name="_Toc104893769"/>
      <w:r>
        <w:rPr>
          <w:rFonts w:hint="eastAsia" w:ascii="微软雅黑" w:hAnsi="微软雅黑" w:eastAsia="微软雅黑"/>
          <w:bCs/>
          <w:sz w:val="32"/>
          <w:szCs w:val="32"/>
        </w:rPr>
        <w:t>第一章 询价公告（询价邀请函）</w:t>
      </w:r>
      <w:bookmarkEnd w:id="0"/>
      <w:bookmarkEnd w:id="1"/>
    </w:p>
    <w:p w14:paraId="01D997B4">
      <w:pPr>
        <w:pBdr>
          <w:top w:val="single" w:color="auto" w:sz="4" w:space="1"/>
          <w:left w:val="single" w:color="auto" w:sz="4" w:space="4"/>
          <w:bottom w:val="single" w:color="auto" w:sz="4" w:space="1"/>
          <w:right w:val="single" w:color="auto" w:sz="4" w:space="4"/>
        </w:pBdr>
        <w:spacing w:line="360" w:lineRule="auto"/>
        <w:rPr>
          <w:rFonts w:ascii="宋体" w:hAnsi="宋体" w:cs="仿宋_GB2312"/>
          <w:sz w:val="24"/>
          <w:szCs w:val="24"/>
        </w:rPr>
      </w:pPr>
      <w:bookmarkStart w:id="2" w:name="_Hlk517968013"/>
      <w:bookmarkStart w:id="3" w:name="_Toc486407808"/>
      <w:bookmarkStart w:id="4" w:name="_Toc259028747"/>
      <w:bookmarkStart w:id="5" w:name="_Toc12858"/>
      <w:r>
        <w:rPr>
          <w:rFonts w:hint="eastAsia" w:ascii="宋体" w:hAnsi="宋体" w:cs="仿宋_GB2312"/>
          <w:sz w:val="24"/>
          <w:szCs w:val="24"/>
        </w:rPr>
        <w:t>项目概况：</w:t>
      </w:r>
    </w:p>
    <w:p w14:paraId="2C36423E">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cs="仿宋_GB2312"/>
          <w:sz w:val="24"/>
          <w:szCs w:val="24"/>
        </w:rPr>
      </w:pPr>
      <w:r>
        <w:rPr>
          <w:rFonts w:hint="eastAsia" w:ascii="宋体" w:hAnsi="宋体" w:eastAsia="宋体" w:cs="宋体"/>
          <w:sz w:val="24"/>
          <w:szCs w:val="24"/>
        </w:rPr>
        <w:t>采购项</w:t>
      </w:r>
      <w:r>
        <w:rPr>
          <w:rFonts w:hint="eastAsia" w:ascii="宋体" w:hAnsi="宋体" w:cs="宋体"/>
          <w:sz w:val="24"/>
          <w:szCs w:val="24"/>
          <w:lang w:val="en-US" w:eastAsia="zh-CN"/>
        </w:rPr>
        <w:t>目</w:t>
      </w:r>
      <w:r>
        <w:rPr>
          <w:rFonts w:hint="eastAsia" w:ascii="宋体" w:hAnsi="宋体" w:eastAsia="宋体" w:cs="宋体"/>
          <w:sz w:val="24"/>
          <w:szCs w:val="24"/>
        </w:rPr>
        <w:t>为</w:t>
      </w:r>
      <w:r>
        <w:rPr>
          <w:rFonts w:hint="eastAsia" w:ascii="宋体" w:hAnsi="宋体" w:eastAsia="宋体" w:cs="宋体"/>
          <w:sz w:val="24"/>
          <w:szCs w:val="24"/>
          <w:lang w:val="en-US" w:eastAsia="zh-CN"/>
        </w:rPr>
        <w:t>湖北省文物考古研究院（湖北考古博物馆）</w:t>
      </w:r>
      <w:r>
        <w:rPr>
          <w:rFonts w:hint="eastAsia" w:ascii="宋体" w:hAnsi="宋体" w:cs="宋体"/>
          <w:iCs/>
          <w:snapToGrid w:val="0"/>
          <w:sz w:val="24"/>
          <w:szCs w:val="24"/>
        </w:rPr>
        <w:t>科技考古实验</w:t>
      </w:r>
      <w:r>
        <w:rPr>
          <w:rFonts w:hint="eastAsia" w:ascii="宋体" w:hAnsi="宋体" w:cs="宋体"/>
          <w:iCs/>
          <w:snapToGrid w:val="0"/>
          <w:sz w:val="24"/>
          <w:szCs w:val="24"/>
          <w:lang w:val="en-US" w:eastAsia="zh-CN"/>
        </w:rPr>
        <w:t>检测</w:t>
      </w:r>
      <w:r>
        <w:rPr>
          <w:rFonts w:hint="eastAsia" w:ascii="宋体" w:hAnsi="宋体" w:cs="宋体"/>
          <w:iCs/>
          <w:snapToGrid w:val="0"/>
          <w:sz w:val="24"/>
          <w:szCs w:val="24"/>
        </w:rPr>
        <w:t>平台专用实验耗材采购</w:t>
      </w:r>
      <w:r>
        <w:rPr>
          <w:rFonts w:hint="eastAsia" w:ascii="宋体" w:hAnsi="宋体" w:eastAsia="宋体" w:cs="宋体"/>
          <w:sz w:val="24"/>
          <w:szCs w:val="24"/>
          <w:lang w:val="en-US" w:eastAsia="zh-CN"/>
        </w:rPr>
        <w:t>项目</w:t>
      </w:r>
      <w:r>
        <w:rPr>
          <w:rFonts w:hint="eastAsia" w:ascii="宋体" w:hAnsi="宋体" w:eastAsia="宋体" w:cs="宋体"/>
          <w:sz w:val="24"/>
          <w:szCs w:val="24"/>
        </w:rPr>
        <w:t>。</w:t>
      </w:r>
    </w:p>
    <w:p w14:paraId="4D8DAB78">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仿宋_GB2312"/>
          <w:sz w:val="24"/>
          <w:szCs w:val="24"/>
        </w:rPr>
      </w:pPr>
      <w:r>
        <w:rPr>
          <w:rFonts w:hint="eastAsia" w:ascii="宋体" w:hAnsi="宋体" w:cs="仿宋_GB2312"/>
          <w:sz w:val="24"/>
          <w:szCs w:val="24"/>
        </w:rPr>
        <w:t>供应商应在</w:t>
      </w:r>
      <w:r>
        <w:rPr>
          <w:rFonts w:hint="eastAsia" w:ascii="宋体" w:hAnsi="宋体" w:cs="仿宋_GB2312"/>
          <w:bCs/>
          <w:sz w:val="24"/>
          <w:szCs w:val="24"/>
          <w:u w:val="single"/>
        </w:rPr>
        <w:t>湖北省文物考古院（湖北考古博物馆）官网</w:t>
      </w:r>
      <w:r>
        <w:rPr>
          <w:rFonts w:hint="eastAsia" w:ascii="宋体" w:hAnsi="宋体" w:cs="仿宋_GB2312"/>
          <w:sz w:val="24"/>
          <w:szCs w:val="24"/>
        </w:rPr>
        <w:t>获取采购文件，并于</w:t>
      </w:r>
      <w:r>
        <w:rPr>
          <w:rFonts w:hint="eastAsia" w:ascii="宋体" w:hAnsi="宋体" w:cs="仿宋_GB2312"/>
          <w:sz w:val="24"/>
          <w:szCs w:val="24"/>
          <w:lang w:val="en-US" w:eastAsia="zh-CN"/>
        </w:rPr>
        <w:t xml:space="preserve">   2026</w:t>
      </w:r>
      <w:r>
        <w:rPr>
          <w:rFonts w:hint="eastAsia" w:ascii="宋体" w:hAnsi="宋体" w:cs="仿宋_GB2312"/>
          <w:sz w:val="24"/>
          <w:szCs w:val="24"/>
        </w:rPr>
        <w:t>年</w:t>
      </w:r>
      <w:r>
        <w:rPr>
          <w:rFonts w:hint="eastAsia" w:ascii="宋体" w:hAnsi="宋体" w:cs="仿宋_GB2312"/>
          <w:sz w:val="24"/>
          <w:szCs w:val="24"/>
          <w:lang w:val="en-US" w:eastAsia="zh-CN"/>
        </w:rPr>
        <w:t>9</w:t>
      </w:r>
      <w:r>
        <w:rPr>
          <w:rFonts w:hint="eastAsia" w:ascii="宋体" w:hAnsi="宋体" w:cs="仿宋_GB2312"/>
          <w:sz w:val="24"/>
          <w:szCs w:val="24"/>
        </w:rPr>
        <w:t>月</w:t>
      </w:r>
      <w:r>
        <w:rPr>
          <w:rFonts w:hint="eastAsia" w:ascii="宋体" w:hAnsi="宋体" w:cs="仿宋_GB2312"/>
          <w:sz w:val="24"/>
          <w:szCs w:val="24"/>
          <w:lang w:val="en-US" w:eastAsia="zh-CN"/>
        </w:rPr>
        <w:t>7</w:t>
      </w:r>
      <w:r>
        <w:rPr>
          <w:rFonts w:hint="eastAsia" w:ascii="宋体" w:hAnsi="宋体" w:cs="仿宋_GB2312"/>
          <w:sz w:val="24"/>
          <w:szCs w:val="24"/>
        </w:rPr>
        <w:t>日</w:t>
      </w:r>
      <w:r>
        <w:rPr>
          <w:rFonts w:hint="eastAsia" w:ascii="宋体" w:hAnsi="宋体" w:cs="仿宋_GB2312"/>
          <w:sz w:val="24"/>
          <w:szCs w:val="24"/>
          <w:lang w:val="en-US" w:eastAsia="zh-CN"/>
        </w:rPr>
        <w:t>10</w:t>
      </w:r>
      <w:r>
        <w:rPr>
          <w:rFonts w:hint="eastAsia" w:ascii="宋体" w:hAnsi="宋体" w:cs="仿宋_GB2312"/>
          <w:sz w:val="24"/>
          <w:szCs w:val="24"/>
        </w:rPr>
        <w:t>点</w:t>
      </w:r>
      <w:r>
        <w:rPr>
          <w:rFonts w:hint="eastAsia" w:ascii="宋体" w:hAnsi="宋体" w:cs="仿宋_GB2312"/>
          <w:sz w:val="24"/>
          <w:szCs w:val="24"/>
          <w:lang w:val="en-US" w:eastAsia="zh-CN"/>
        </w:rPr>
        <w:t>00</w:t>
      </w:r>
      <w:r>
        <w:rPr>
          <w:rFonts w:hint="eastAsia" w:ascii="宋体" w:hAnsi="宋体" w:cs="仿宋_GB2312"/>
          <w:sz w:val="24"/>
          <w:szCs w:val="24"/>
        </w:rPr>
        <w:t>分（北京时间）前提交响应文件。</w:t>
      </w:r>
    </w:p>
    <w:p w14:paraId="69783CE9">
      <w:pPr>
        <w:rPr>
          <w:rFonts w:ascii="宋体" w:hAnsi="宋体"/>
          <w:sz w:val="24"/>
          <w:szCs w:val="24"/>
        </w:rPr>
      </w:pPr>
      <w:bookmarkStart w:id="6" w:name="_Toc28359012"/>
      <w:bookmarkStart w:id="7" w:name="_Toc28359089"/>
      <w:bookmarkStart w:id="8" w:name="_Toc35393798"/>
      <w:bookmarkStart w:id="9" w:name="_Toc35393629"/>
    </w:p>
    <w:p w14:paraId="20C6A087">
      <w:pPr>
        <w:keepNext/>
        <w:keepLines/>
        <w:spacing w:line="360" w:lineRule="auto"/>
        <w:ind w:firstLine="482" w:firstLineChars="200"/>
        <w:outlineLvl w:val="1"/>
        <w:rPr>
          <w:rFonts w:ascii="宋体" w:hAnsi="宋体" w:cs="仿宋_GB2312"/>
          <w:b/>
          <w:sz w:val="24"/>
          <w:szCs w:val="24"/>
        </w:rPr>
      </w:pPr>
      <w:bookmarkStart w:id="10" w:name="_Toc89850362"/>
      <w:bookmarkStart w:id="11" w:name="_Toc104893770"/>
      <w:r>
        <w:rPr>
          <w:rFonts w:hint="eastAsia" w:ascii="宋体" w:hAnsi="宋体" w:cs="仿宋_GB2312"/>
          <w:b/>
          <w:sz w:val="24"/>
          <w:szCs w:val="24"/>
        </w:rPr>
        <w:t>一、项目基本情况</w:t>
      </w:r>
      <w:bookmarkEnd w:id="6"/>
      <w:bookmarkEnd w:id="7"/>
      <w:bookmarkEnd w:id="8"/>
      <w:bookmarkEnd w:id="9"/>
      <w:bookmarkEnd w:id="10"/>
      <w:bookmarkEnd w:id="11"/>
    </w:p>
    <w:p w14:paraId="290D121C">
      <w:pPr>
        <w:spacing w:line="360" w:lineRule="auto"/>
        <w:ind w:firstLine="480" w:firstLineChars="200"/>
        <w:rPr>
          <w:rFonts w:hint="eastAsia" w:ascii="宋体" w:hAnsi="宋体" w:eastAsia="宋体" w:cs="仿宋_GB2312"/>
          <w:sz w:val="24"/>
          <w:szCs w:val="24"/>
          <w:lang w:val="en-US" w:eastAsia="zh-CN"/>
        </w:rPr>
      </w:pPr>
      <w:r>
        <w:rPr>
          <w:rFonts w:hint="eastAsia" w:ascii="宋体" w:hAnsi="宋体" w:cs="仿宋_GB2312"/>
          <w:sz w:val="24"/>
          <w:szCs w:val="24"/>
        </w:rPr>
        <w:t>1</w:t>
      </w:r>
      <w:r>
        <w:rPr>
          <w:rFonts w:ascii="宋体" w:hAnsi="宋体" w:cs="仿宋_GB2312"/>
          <w:sz w:val="24"/>
          <w:szCs w:val="24"/>
        </w:rPr>
        <w:t>.</w:t>
      </w:r>
      <w:r>
        <w:rPr>
          <w:rFonts w:hint="eastAsia" w:ascii="宋体" w:hAnsi="宋体" w:cs="仿宋_GB2312"/>
          <w:sz w:val="24"/>
          <w:szCs w:val="24"/>
        </w:rPr>
        <w:t>项目编号：</w:t>
      </w:r>
      <w:r>
        <w:rPr>
          <w:rFonts w:hint="eastAsia" w:ascii="宋体" w:hAnsi="宋体" w:cs="仿宋_GB2312"/>
          <w:sz w:val="24"/>
          <w:szCs w:val="24"/>
          <w:lang w:val="en-US" w:eastAsia="zh-CN"/>
        </w:rPr>
        <w:t>无</w:t>
      </w:r>
    </w:p>
    <w:p w14:paraId="64FE0C6B">
      <w:pPr>
        <w:spacing w:line="360" w:lineRule="auto"/>
        <w:ind w:firstLine="480" w:firstLineChars="200"/>
        <w:rPr>
          <w:rFonts w:ascii="宋体" w:hAnsi="宋体" w:cs="仿宋_GB2312"/>
          <w:sz w:val="24"/>
          <w:szCs w:val="24"/>
          <w:u w:val="single"/>
        </w:rPr>
      </w:pPr>
      <w:r>
        <w:rPr>
          <w:rFonts w:hint="eastAsia" w:ascii="宋体" w:hAnsi="宋体" w:cs="仿宋_GB2312"/>
          <w:sz w:val="24"/>
          <w:szCs w:val="24"/>
        </w:rPr>
        <w:t>2</w:t>
      </w:r>
      <w:r>
        <w:rPr>
          <w:rFonts w:ascii="宋体" w:hAnsi="宋体" w:cs="仿宋_GB2312"/>
          <w:sz w:val="24"/>
          <w:szCs w:val="24"/>
        </w:rPr>
        <w:t>.</w:t>
      </w:r>
      <w:r>
        <w:rPr>
          <w:rFonts w:hint="eastAsia" w:ascii="宋体" w:hAnsi="宋体" w:cs="仿宋_GB2312"/>
          <w:sz w:val="24"/>
          <w:szCs w:val="24"/>
        </w:rPr>
        <w:t>项目名称：科技考古实验</w:t>
      </w:r>
      <w:r>
        <w:rPr>
          <w:rFonts w:hint="eastAsia" w:ascii="宋体" w:hAnsi="宋体" w:cs="仿宋_GB2312"/>
          <w:sz w:val="24"/>
          <w:szCs w:val="24"/>
          <w:lang w:val="en-US" w:eastAsia="zh-CN"/>
        </w:rPr>
        <w:t>检测</w:t>
      </w:r>
      <w:r>
        <w:rPr>
          <w:rFonts w:hint="eastAsia" w:ascii="宋体" w:hAnsi="宋体" w:cs="仿宋_GB2312"/>
          <w:sz w:val="24"/>
          <w:szCs w:val="24"/>
        </w:rPr>
        <w:t>平台专用实验耗材采购</w:t>
      </w:r>
    </w:p>
    <w:p w14:paraId="1BD0F62C">
      <w:pPr>
        <w:spacing w:line="360" w:lineRule="auto"/>
        <w:ind w:firstLine="480" w:firstLineChars="200"/>
        <w:rPr>
          <w:rFonts w:ascii="宋体" w:hAnsi="宋体" w:cs="仿宋_GB2312"/>
          <w:sz w:val="24"/>
          <w:szCs w:val="24"/>
        </w:rPr>
      </w:pPr>
      <w:r>
        <w:rPr>
          <w:rFonts w:hint="eastAsia" w:ascii="宋体" w:hAnsi="宋体" w:cs="仿宋_GB2312"/>
          <w:sz w:val="24"/>
          <w:szCs w:val="24"/>
        </w:rPr>
        <w:t>3</w:t>
      </w:r>
      <w:r>
        <w:rPr>
          <w:rFonts w:ascii="宋体" w:hAnsi="宋体" w:cs="仿宋_GB2312"/>
          <w:sz w:val="24"/>
          <w:szCs w:val="24"/>
        </w:rPr>
        <w:t>.</w:t>
      </w:r>
      <w:r>
        <w:rPr>
          <w:rFonts w:hint="eastAsia" w:ascii="宋体" w:hAnsi="宋体" w:cs="仿宋_GB2312"/>
          <w:sz w:val="24"/>
          <w:szCs w:val="24"/>
        </w:rPr>
        <w:t>采购方式：询价</w:t>
      </w:r>
    </w:p>
    <w:p w14:paraId="54AADDE1">
      <w:pPr>
        <w:spacing w:line="360" w:lineRule="auto"/>
        <w:ind w:firstLine="480" w:firstLineChars="200"/>
        <w:rPr>
          <w:rFonts w:ascii="宋体" w:hAnsi="宋体" w:cs="仿宋_GB2312"/>
          <w:sz w:val="24"/>
          <w:szCs w:val="24"/>
        </w:rPr>
      </w:pPr>
      <w:r>
        <w:rPr>
          <w:rFonts w:hint="eastAsia" w:ascii="宋体" w:hAnsi="宋体" w:cs="仿宋_GB2312"/>
          <w:sz w:val="24"/>
          <w:szCs w:val="24"/>
        </w:rPr>
        <w:t>4</w:t>
      </w:r>
      <w:r>
        <w:rPr>
          <w:rFonts w:ascii="宋体" w:hAnsi="宋体" w:cs="仿宋_GB2312"/>
          <w:sz w:val="24"/>
          <w:szCs w:val="24"/>
        </w:rPr>
        <w:t>.</w:t>
      </w:r>
      <w:r>
        <w:rPr>
          <w:rFonts w:hint="eastAsia" w:ascii="宋体" w:hAnsi="宋体" w:cs="仿宋_GB2312"/>
          <w:sz w:val="24"/>
          <w:szCs w:val="24"/>
        </w:rPr>
        <w:t>预算金额：</w:t>
      </w:r>
      <w:r>
        <w:rPr>
          <w:rFonts w:hint="eastAsia" w:ascii="宋体" w:hAnsi="宋体" w:cs="仿宋_GB2312"/>
          <w:sz w:val="24"/>
          <w:szCs w:val="24"/>
          <w:lang w:val="en-US" w:eastAsia="zh-CN"/>
        </w:rPr>
        <w:t>7.3</w:t>
      </w:r>
      <w:r>
        <w:rPr>
          <w:rFonts w:hint="eastAsia" w:ascii="宋体" w:hAnsi="宋体" w:cs="仿宋_GB2312"/>
          <w:sz w:val="24"/>
          <w:szCs w:val="24"/>
        </w:rPr>
        <w:t>万元</w:t>
      </w:r>
    </w:p>
    <w:p w14:paraId="292D32F9">
      <w:pPr>
        <w:adjustRightInd w:val="0"/>
        <w:snapToGrid w:val="0"/>
        <w:spacing w:line="360" w:lineRule="auto"/>
        <w:ind w:firstLine="480" w:firstLineChars="200"/>
        <w:rPr>
          <w:rFonts w:ascii="宋体" w:hAnsi="宋体" w:cs="仿宋_GB2312"/>
          <w:sz w:val="24"/>
          <w:szCs w:val="24"/>
        </w:rPr>
      </w:pPr>
      <w:r>
        <w:rPr>
          <w:rFonts w:hint="eastAsia" w:ascii="宋体" w:hAnsi="宋体" w:cs="仿宋_GB2312"/>
          <w:sz w:val="24"/>
          <w:szCs w:val="24"/>
        </w:rPr>
        <w:t>5</w:t>
      </w:r>
      <w:r>
        <w:rPr>
          <w:rFonts w:ascii="宋体" w:hAnsi="宋体" w:cs="仿宋_GB2312"/>
          <w:sz w:val="24"/>
          <w:szCs w:val="24"/>
        </w:rPr>
        <w:t>.</w:t>
      </w:r>
      <w:r>
        <w:rPr>
          <w:rFonts w:hint="eastAsia" w:ascii="宋体" w:hAnsi="宋体" w:cs="仿宋_GB2312"/>
          <w:sz w:val="24"/>
          <w:szCs w:val="24"/>
        </w:rPr>
        <w:t>采购需求：湖北省文物考古研究院（湖北考古博物馆）采购一批科技考古实验</w:t>
      </w:r>
      <w:r>
        <w:rPr>
          <w:rFonts w:hint="eastAsia" w:ascii="宋体" w:hAnsi="宋体" w:cs="仿宋_GB2312"/>
          <w:sz w:val="24"/>
          <w:szCs w:val="24"/>
          <w:lang w:val="en-US" w:eastAsia="zh-CN"/>
        </w:rPr>
        <w:t>检测</w:t>
      </w:r>
      <w:r>
        <w:rPr>
          <w:rFonts w:hint="eastAsia" w:ascii="宋体" w:hAnsi="宋体" w:cs="仿宋_GB2312"/>
          <w:sz w:val="24"/>
          <w:szCs w:val="24"/>
        </w:rPr>
        <w:t>平台专用实验耗材，详见第三章项目采购需求。供应商的投标报价超过该项目采购预算金额或最高限价的，其投标报价无效。</w:t>
      </w:r>
    </w:p>
    <w:p w14:paraId="4239C6EB">
      <w:pPr>
        <w:spacing w:line="360" w:lineRule="auto"/>
        <w:ind w:firstLine="480" w:firstLineChars="200"/>
        <w:rPr>
          <w:rFonts w:hint="eastAsia" w:ascii="宋体" w:hAnsi="宋体" w:eastAsia="宋体" w:cs="仿宋_GB2312"/>
          <w:sz w:val="24"/>
          <w:szCs w:val="24"/>
          <w:lang w:eastAsia="zh-CN"/>
        </w:rPr>
      </w:pPr>
      <w:r>
        <w:rPr>
          <w:rFonts w:hint="eastAsia" w:ascii="宋体" w:hAnsi="宋体" w:cs="仿宋_GB2312"/>
          <w:sz w:val="24"/>
          <w:szCs w:val="24"/>
        </w:rPr>
        <w:t>6</w:t>
      </w:r>
      <w:r>
        <w:rPr>
          <w:rFonts w:ascii="宋体" w:hAnsi="宋体" w:cs="仿宋_GB2312"/>
          <w:sz w:val="24"/>
          <w:szCs w:val="24"/>
        </w:rPr>
        <w:t>.</w:t>
      </w:r>
      <w:r>
        <w:rPr>
          <w:rFonts w:hint="eastAsia" w:ascii="宋体" w:hAnsi="宋体" w:cs="仿宋_GB2312"/>
          <w:sz w:val="24"/>
          <w:szCs w:val="24"/>
        </w:rPr>
        <w:t>合同履行期限：服务合同签订后的1个月之内</w:t>
      </w:r>
      <w:r>
        <w:rPr>
          <w:rFonts w:hint="eastAsia" w:ascii="宋体" w:hAnsi="宋体" w:cs="仿宋_GB2312"/>
          <w:sz w:val="24"/>
          <w:szCs w:val="24"/>
          <w:lang w:eastAsia="zh-CN"/>
        </w:rPr>
        <w:t>。</w:t>
      </w:r>
    </w:p>
    <w:p w14:paraId="1AB03E5E">
      <w:pPr>
        <w:keepNext/>
        <w:keepLines/>
        <w:spacing w:line="360" w:lineRule="auto"/>
        <w:ind w:firstLine="482" w:firstLineChars="200"/>
        <w:outlineLvl w:val="1"/>
        <w:rPr>
          <w:rFonts w:ascii="宋体" w:hAnsi="宋体" w:cs="仿宋_GB2312"/>
          <w:b/>
          <w:sz w:val="24"/>
          <w:szCs w:val="24"/>
        </w:rPr>
      </w:pPr>
      <w:bookmarkStart w:id="12" w:name="_Toc35393799"/>
      <w:bookmarkStart w:id="13" w:name="_Toc104893771"/>
      <w:bookmarkStart w:id="14" w:name="_Toc28359013"/>
      <w:bookmarkStart w:id="15" w:name="_Toc28359090"/>
      <w:bookmarkStart w:id="16" w:name="_Toc89850363"/>
      <w:bookmarkStart w:id="17" w:name="_Toc35393630"/>
      <w:r>
        <w:rPr>
          <w:rFonts w:hint="eastAsia" w:ascii="宋体" w:hAnsi="宋体" w:cs="仿宋_GB2312"/>
          <w:b/>
          <w:sz w:val="24"/>
          <w:szCs w:val="24"/>
        </w:rPr>
        <w:t>二、申请人的资格要求</w:t>
      </w:r>
      <w:bookmarkEnd w:id="12"/>
      <w:bookmarkEnd w:id="13"/>
      <w:bookmarkEnd w:id="14"/>
      <w:bookmarkEnd w:id="15"/>
      <w:bookmarkEnd w:id="16"/>
      <w:bookmarkEnd w:id="17"/>
    </w:p>
    <w:p w14:paraId="6AD3BE24">
      <w:pPr>
        <w:adjustRightInd w:val="0"/>
        <w:snapToGrid w:val="0"/>
        <w:spacing w:line="360" w:lineRule="auto"/>
        <w:ind w:firstLine="480" w:firstLineChars="200"/>
        <w:rPr>
          <w:rFonts w:ascii="宋体" w:hAnsi="宋体" w:cs="仿宋_GB2312"/>
          <w:sz w:val="24"/>
          <w:szCs w:val="24"/>
          <w:lang w:val="hr-HR"/>
        </w:rPr>
      </w:pPr>
      <w:bookmarkStart w:id="18" w:name="_Toc28359091"/>
      <w:bookmarkStart w:id="19" w:name="_Toc28359014"/>
      <w:r>
        <w:rPr>
          <w:rFonts w:ascii="宋体" w:hAnsi="宋体" w:cs="仿宋_GB2312"/>
          <w:sz w:val="24"/>
          <w:szCs w:val="24"/>
          <w:lang w:val="hr-HR"/>
        </w:rPr>
        <w:t>1.</w:t>
      </w:r>
      <w:r>
        <w:rPr>
          <w:rFonts w:hint="eastAsia" w:ascii="宋体" w:hAnsi="宋体" w:cs="仿宋_GB2312"/>
          <w:sz w:val="24"/>
          <w:szCs w:val="24"/>
          <w:lang w:val="hr-HR"/>
        </w:rPr>
        <w:t>满足《中华人民共和国政府采购法》第二十二条规定，即：</w:t>
      </w:r>
    </w:p>
    <w:p w14:paraId="6A30A70F">
      <w:pPr>
        <w:adjustRightInd w:val="0"/>
        <w:snapToGrid w:val="0"/>
        <w:spacing w:line="360" w:lineRule="auto"/>
        <w:ind w:firstLine="480" w:firstLineChars="200"/>
        <w:rPr>
          <w:rFonts w:ascii="宋体" w:hAnsi="宋体" w:cs="仿宋_GB2312"/>
          <w:sz w:val="24"/>
          <w:szCs w:val="24"/>
          <w:lang w:val="hr-HR"/>
        </w:rPr>
      </w:pPr>
      <w:r>
        <w:rPr>
          <w:rFonts w:hint="eastAsia" w:ascii="宋体" w:hAnsi="宋体" w:cs="仿宋_GB2312"/>
          <w:sz w:val="24"/>
          <w:szCs w:val="24"/>
          <w:lang w:val="hr-HR"/>
        </w:rPr>
        <w:t>（1）具有独立承担民事责任的能力；</w:t>
      </w:r>
    </w:p>
    <w:p w14:paraId="0B71E44C">
      <w:pPr>
        <w:adjustRightInd w:val="0"/>
        <w:snapToGrid w:val="0"/>
        <w:spacing w:line="360" w:lineRule="auto"/>
        <w:ind w:firstLine="480" w:firstLineChars="200"/>
        <w:rPr>
          <w:rFonts w:ascii="宋体" w:hAnsi="宋体" w:cs="仿宋_GB2312"/>
          <w:sz w:val="24"/>
          <w:szCs w:val="24"/>
          <w:lang w:val="hr-HR"/>
        </w:rPr>
      </w:pPr>
      <w:r>
        <w:rPr>
          <w:rFonts w:hint="eastAsia" w:ascii="宋体" w:hAnsi="宋体" w:cs="仿宋_GB2312"/>
          <w:sz w:val="24"/>
          <w:szCs w:val="24"/>
          <w:lang w:val="hr-HR"/>
        </w:rPr>
        <w:t>（2）具有良好的商业信誉和健全的财务会计制度；</w:t>
      </w:r>
    </w:p>
    <w:p w14:paraId="48B9BD87">
      <w:pPr>
        <w:adjustRightInd w:val="0"/>
        <w:snapToGrid w:val="0"/>
        <w:spacing w:line="360" w:lineRule="auto"/>
        <w:ind w:firstLine="480" w:firstLineChars="200"/>
        <w:rPr>
          <w:rFonts w:ascii="宋体" w:hAnsi="宋体" w:cs="仿宋_GB2312"/>
          <w:sz w:val="24"/>
          <w:szCs w:val="24"/>
          <w:lang w:val="hr-HR"/>
        </w:rPr>
      </w:pPr>
      <w:r>
        <w:rPr>
          <w:rFonts w:hint="eastAsia" w:ascii="宋体" w:hAnsi="宋体" w:cs="仿宋_GB2312"/>
          <w:sz w:val="24"/>
          <w:szCs w:val="24"/>
          <w:lang w:val="hr-HR"/>
        </w:rPr>
        <w:t>（3）具有履行合同所必需的设备和专业技术能力；</w:t>
      </w:r>
    </w:p>
    <w:p w14:paraId="39688B3C">
      <w:pPr>
        <w:adjustRightInd w:val="0"/>
        <w:snapToGrid w:val="0"/>
        <w:spacing w:line="360" w:lineRule="auto"/>
        <w:ind w:firstLine="480" w:firstLineChars="200"/>
        <w:rPr>
          <w:rFonts w:ascii="宋体" w:hAnsi="宋体" w:cs="仿宋_GB2312"/>
          <w:sz w:val="24"/>
          <w:szCs w:val="24"/>
          <w:lang w:val="hr-HR"/>
        </w:rPr>
      </w:pPr>
      <w:r>
        <w:rPr>
          <w:rFonts w:hint="eastAsia" w:ascii="宋体" w:hAnsi="宋体" w:cs="仿宋_GB2312"/>
          <w:sz w:val="24"/>
          <w:szCs w:val="24"/>
          <w:lang w:val="hr-HR"/>
        </w:rPr>
        <w:t>（4）有依法缴纳税收和社会保障资金的良好记录；</w:t>
      </w:r>
    </w:p>
    <w:p w14:paraId="2EC1440E">
      <w:pPr>
        <w:adjustRightInd w:val="0"/>
        <w:snapToGrid w:val="0"/>
        <w:spacing w:line="360" w:lineRule="auto"/>
        <w:ind w:firstLine="480" w:firstLineChars="200"/>
        <w:rPr>
          <w:rFonts w:ascii="宋体" w:hAnsi="宋体" w:cs="仿宋_GB2312"/>
          <w:sz w:val="24"/>
          <w:szCs w:val="24"/>
          <w:lang w:val="hr-HR"/>
        </w:rPr>
      </w:pPr>
      <w:r>
        <w:rPr>
          <w:rFonts w:hint="eastAsia" w:ascii="宋体" w:hAnsi="宋体" w:cs="仿宋_GB2312"/>
          <w:sz w:val="24"/>
          <w:szCs w:val="24"/>
          <w:lang w:val="hr-HR"/>
        </w:rPr>
        <w:t>（5）参加政府采购活动前三年内，在经营活动中没有重大违法记录；</w:t>
      </w:r>
    </w:p>
    <w:p w14:paraId="05A65947">
      <w:pPr>
        <w:adjustRightInd w:val="0"/>
        <w:snapToGrid w:val="0"/>
        <w:spacing w:line="360" w:lineRule="auto"/>
        <w:ind w:firstLine="480" w:firstLineChars="200"/>
        <w:rPr>
          <w:rFonts w:ascii="宋体" w:hAnsi="宋体" w:cs="仿宋_GB2312"/>
          <w:sz w:val="24"/>
          <w:szCs w:val="24"/>
          <w:lang w:val="hr-HR"/>
        </w:rPr>
      </w:pPr>
      <w:r>
        <w:rPr>
          <w:rFonts w:hint="eastAsia" w:ascii="宋体" w:hAnsi="宋体" w:cs="仿宋_GB2312"/>
          <w:sz w:val="24"/>
          <w:szCs w:val="24"/>
          <w:lang w:val="hr-HR"/>
        </w:rPr>
        <w:t>（6）法律、行政法规规定的其他条件。</w:t>
      </w:r>
    </w:p>
    <w:p w14:paraId="0963F0D1">
      <w:pPr>
        <w:adjustRightInd w:val="0"/>
        <w:snapToGrid w:val="0"/>
        <w:spacing w:line="360" w:lineRule="auto"/>
        <w:ind w:firstLine="480" w:firstLineChars="200"/>
        <w:rPr>
          <w:rFonts w:ascii="宋体" w:hAnsi="宋体" w:cs="仿宋_GB2312"/>
          <w:sz w:val="24"/>
          <w:szCs w:val="24"/>
          <w:lang w:val="hr-HR"/>
        </w:rPr>
      </w:pPr>
      <w:r>
        <w:rPr>
          <w:rFonts w:ascii="宋体" w:hAnsi="宋体" w:cs="仿宋_GB2312"/>
          <w:sz w:val="24"/>
          <w:szCs w:val="24"/>
          <w:lang w:val="hr-HR"/>
        </w:rPr>
        <w:t>2.</w:t>
      </w:r>
      <w:r>
        <w:rPr>
          <w:rFonts w:hint="eastAsia" w:ascii="宋体" w:hAnsi="宋体" w:cs="仿宋_GB2312"/>
          <w:sz w:val="24"/>
          <w:szCs w:val="24"/>
          <w:lang w:val="hr-HR"/>
        </w:rPr>
        <w:t>单位负责人为同一人或者存在直接控股、管理关系的不同供应商，不得参加本项目同一合同项下的政府采购活动。</w:t>
      </w:r>
    </w:p>
    <w:p w14:paraId="488C4A7A">
      <w:pPr>
        <w:adjustRightInd w:val="0"/>
        <w:snapToGrid w:val="0"/>
        <w:spacing w:line="360" w:lineRule="auto"/>
        <w:ind w:firstLine="480" w:firstLineChars="200"/>
        <w:rPr>
          <w:rFonts w:ascii="宋体" w:hAnsi="宋体" w:cs="仿宋_GB2312"/>
          <w:sz w:val="24"/>
          <w:szCs w:val="24"/>
          <w:lang w:val="hr-HR"/>
        </w:rPr>
      </w:pPr>
      <w:r>
        <w:rPr>
          <w:rFonts w:ascii="宋体" w:hAnsi="宋体" w:cs="仿宋_GB2312"/>
          <w:sz w:val="24"/>
          <w:szCs w:val="24"/>
          <w:lang w:val="hr-HR"/>
        </w:rPr>
        <w:t>3.</w:t>
      </w:r>
      <w:r>
        <w:rPr>
          <w:rFonts w:hint="eastAsia" w:ascii="宋体" w:hAnsi="宋体" w:cs="仿宋_GB2312"/>
          <w:sz w:val="24"/>
          <w:szCs w:val="24"/>
          <w:lang w:val="hr-HR"/>
        </w:rPr>
        <w:t>为本采购项目提供整体设计、规范编制或者项目管理、监理、检测等服务的，不得再参加本项目的其他招标采购活动。</w:t>
      </w:r>
    </w:p>
    <w:p w14:paraId="7FE74959">
      <w:pPr>
        <w:adjustRightInd w:val="0"/>
        <w:snapToGrid w:val="0"/>
        <w:spacing w:line="360" w:lineRule="auto"/>
        <w:ind w:firstLine="480" w:firstLineChars="200"/>
        <w:rPr>
          <w:rFonts w:ascii="宋体" w:hAnsi="宋体" w:cs="仿宋_GB2312"/>
          <w:sz w:val="24"/>
          <w:szCs w:val="24"/>
          <w:lang w:val="hr-HR"/>
        </w:rPr>
      </w:pPr>
      <w:r>
        <w:rPr>
          <w:rFonts w:ascii="宋体" w:hAnsi="宋体" w:cs="仿宋_GB2312"/>
          <w:sz w:val="24"/>
          <w:szCs w:val="24"/>
          <w:lang w:val="hr-HR"/>
        </w:rPr>
        <w:t>4.</w:t>
      </w:r>
      <w:r>
        <w:rPr>
          <w:rFonts w:hint="eastAsia" w:ascii="宋体" w:hAnsi="宋体" w:cs="仿宋_GB2312"/>
          <w:sz w:val="24"/>
          <w:szCs w:val="24"/>
          <w:lang w:val="hr-HR"/>
        </w:rPr>
        <w:t>未被列入失信被执行人、税收违法黑名单，未被列入政府采购严重违法失信行为记录名单。</w:t>
      </w:r>
    </w:p>
    <w:p w14:paraId="40929275">
      <w:pPr>
        <w:spacing w:line="360" w:lineRule="auto"/>
        <w:ind w:firstLine="480" w:firstLineChars="200"/>
        <w:rPr>
          <w:rFonts w:ascii="宋体" w:hAnsi="宋体" w:cs="仿宋_GB2312"/>
          <w:sz w:val="24"/>
          <w:szCs w:val="24"/>
        </w:rPr>
      </w:pPr>
      <w:bookmarkStart w:id="20" w:name="_Toc35393800"/>
      <w:bookmarkStart w:id="21" w:name="_Toc35393631"/>
      <w:r>
        <w:rPr>
          <w:rFonts w:hint="eastAsia" w:ascii="宋体" w:hAnsi="宋体" w:cs="仿宋_GB2312"/>
          <w:sz w:val="24"/>
          <w:szCs w:val="24"/>
        </w:rPr>
        <w:t>5.落实政府采购政策需满足的资格要求：无</w:t>
      </w:r>
    </w:p>
    <w:p w14:paraId="2B0308A0">
      <w:pPr>
        <w:spacing w:line="360" w:lineRule="auto"/>
        <w:ind w:firstLine="480" w:firstLineChars="200"/>
        <w:rPr>
          <w:rFonts w:ascii="宋体" w:hAnsi="宋体" w:cs="仿宋_GB2312"/>
          <w:sz w:val="24"/>
          <w:szCs w:val="24"/>
        </w:rPr>
      </w:pPr>
      <w:r>
        <w:rPr>
          <w:rFonts w:hint="eastAsia" w:ascii="宋体" w:hAnsi="宋体" w:cs="仿宋_GB2312"/>
          <w:sz w:val="24"/>
          <w:szCs w:val="24"/>
        </w:rPr>
        <w:t>6.供应商特定资格要求：无</w:t>
      </w:r>
    </w:p>
    <w:p w14:paraId="2488877D">
      <w:pPr>
        <w:keepNext/>
        <w:keepLines/>
        <w:spacing w:line="360" w:lineRule="auto"/>
        <w:ind w:firstLine="482" w:firstLineChars="200"/>
        <w:outlineLvl w:val="1"/>
        <w:rPr>
          <w:rFonts w:ascii="宋体" w:hAnsi="宋体" w:cs="仿宋_GB2312"/>
          <w:b/>
          <w:sz w:val="24"/>
          <w:szCs w:val="24"/>
        </w:rPr>
      </w:pPr>
      <w:bookmarkStart w:id="22" w:name="_Toc104893772"/>
      <w:bookmarkStart w:id="23" w:name="_Toc89850364"/>
      <w:r>
        <w:rPr>
          <w:rFonts w:hint="eastAsia" w:ascii="宋体" w:hAnsi="宋体" w:cs="仿宋_GB2312"/>
          <w:b/>
          <w:sz w:val="24"/>
          <w:szCs w:val="24"/>
        </w:rPr>
        <w:t>三、获取采购文件</w:t>
      </w:r>
      <w:bookmarkEnd w:id="18"/>
      <w:bookmarkEnd w:id="19"/>
      <w:bookmarkEnd w:id="20"/>
      <w:bookmarkEnd w:id="21"/>
      <w:bookmarkEnd w:id="22"/>
      <w:bookmarkEnd w:id="23"/>
    </w:p>
    <w:p w14:paraId="5110813D">
      <w:pPr>
        <w:adjustRightInd w:val="0"/>
        <w:snapToGrid w:val="0"/>
        <w:spacing w:line="360" w:lineRule="auto"/>
        <w:ind w:firstLine="480" w:firstLineChars="200"/>
        <w:rPr>
          <w:rFonts w:ascii="宋体" w:hAnsi="宋体" w:cs="仿宋_GB2312"/>
          <w:sz w:val="24"/>
          <w:szCs w:val="24"/>
          <w:lang w:val="hr-HR"/>
        </w:rPr>
      </w:pPr>
      <w:bookmarkStart w:id="24" w:name="_Toc35393632"/>
      <w:bookmarkStart w:id="25" w:name="_Toc28359015"/>
      <w:bookmarkStart w:id="26" w:name="_Toc35393801"/>
      <w:bookmarkStart w:id="27" w:name="_Toc28359092"/>
      <w:r>
        <w:rPr>
          <w:rFonts w:hint="eastAsia" w:ascii="宋体" w:hAnsi="宋体" w:cs="仿宋_GB2312"/>
          <w:sz w:val="24"/>
          <w:szCs w:val="24"/>
          <w:lang w:val="hr-HR"/>
        </w:rPr>
        <w:t>1</w:t>
      </w:r>
      <w:r>
        <w:rPr>
          <w:rFonts w:ascii="宋体" w:hAnsi="宋体" w:cs="仿宋_GB2312"/>
          <w:sz w:val="24"/>
          <w:szCs w:val="24"/>
          <w:lang w:val="hr-HR"/>
        </w:rPr>
        <w:t>.</w:t>
      </w:r>
      <w:r>
        <w:rPr>
          <w:rFonts w:hint="eastAsia" w:ascii="宋体" w:hAnsi="宋体" w:cs="仿宋_GB2312"/>
          <w:sz w:val="24"/>
          <w:szCs w:val="24"/>
          <w:lang w:val="hr-HR"/>
        </w:rPr>
        <w:t>获取时间：</w:t>
      </w:r>
      <w:r>
        <w:rPr>
          <w:rFonts w:hint="eastAsia" w:ascii="宋体" w:hAnsi="宋体" w:cs="仿宋_GB2312"/>
          <w:sz w:val="24"/>
          <w:szCs w:val="24"/>
          <w:lang w:val="en-US" w:eastAsia="zh-CN"/>
        </w:rPr>
        <w:t>2026</w:t>
      </w:r>
      <w:r>
        <w:rPr>
          <w:rFonts w:hint="eastAsia" w:ascii="宋体" w:hAnsi="宋体" w:cs="仿宋_GB2312"/>
          <w:sz w:val="24"/>
          <w:szCs w:val="24"/>
        </w:rPr>
        <w:t>年</w:t>
      </w:r>
      <w:r>
        <w:rPr>
          <w:rFonts w:hint="eastAsia" w:ascii="宋体" w:hAnsi="宋体" w:cs="仿宋_GB2312"/>
          <w:sz w:val="24"/>
          <w:szCs w:val="24"/>
          <w:lang w:val="en-US" w:eastAsia="zh-CN"/>
        </w:rPr>
        <w:t>9</w:t>
      </w:r>
      <w:r>
        <w:rPr>
          <w:rFonts w:hint="eastAsia" w:ascii="宋体" w:hAnsi="宋体" w:cs="仿宋_GB2312"/>
          <w:sz w:val="24"/>
          <w:szCs w:val="24"/>
        </w:rPr>
        <w:t>月</w:t>
      </w:r>
      <w:r>
        <w:rPr>
          <w:rFonts w:hint="eastAsia" w:ascii="宋体" w:hAnsi="宋体" w:cs="仿宋_GB2312"/>
          <w:sz w:val="24"/>
          <w:szCs w:val="24"/>
          <w:lang w:val="en-US" w:eastAsia="zh-CN"/>
        </w:rPr>
        <w:t>2</w:t>
      </w:r>
      <w:r>
        <w:rPr>
          <w:rFonts w:hint="eastAsia" w:ascii="宋体" w:hAnsi="宋体" w:cs="仿宋_GB2312"/>
          <w:sz w:val="24"/>
          <w:szCs w:val="24"/>
        </w:rPr>
        <w:t>日</w:t>
      </w:r>
      <w:r>
        <w:rPr>
          <w:rFonts w:hint="eastAsia" w:ascii="宋体" w:hAnsi="宋体" w:cs="仿宋_GB2312"/>
          <w:sz w:val="24"/>
          <w:szCs w:val="24"/>
          <w:lang w:val="hr-HR"/>
        </w:rPr>
        <w:t>至</w:t>
      </w:r>
      <w:r>
        <w:rPr>
          <w:rFonts w:hint="eastAsia" w:ascii="宋体" w:hAnsi="宋体" w:cs="仿宋_GB2312"/>
          <w:sz w:val="24"/>
          <w:szCs w:val="24"/>
          <w:lang w:val="en-US" w:eastAsia="zh-CN"/>
        </w:rPr>
        <w:t>2026</w:t>
      </w:r>
      <w:r>
        <w:rPr>
          <w:rFonts w:hint="eastAsia" w:ascii="宋体" w:hAnsi="宋体" w:cs="仿宋_GB2312"/>
          <w:sz w:val="24"/>
          <w:szCs w:val="24"/>
        </w:rPr>
        <w:t>年</w:t>
      </w:r>
      <w:r>
        <w:rPr>
          <w:rFonts w:hint="eastAsia" w:ascii="宋体" w:hAnsi="宋体" w:cs="仿宋_GB2312"/>
          <w:sz w:val="24"/>
          <w:szCs w:val="24"/>
          <w:lang w:val="en-US" w:eastAsia="zh-CN"/>
        </w:rPr>
        <w:t>9</w:t>
      </w:r>
      <w:r>
        <w:rPr>
          <w:rFonts w:hint="eastAsia" w:ascii="宋体" w:hAnsi="宋体" w:cs="仿宋_GB2312"/>
          <w:sz w:val="24"/>
          <w:szCs w:val="24"/>
        </w:rPr>
        <w:t>月</w:t>
      </w:r>
      <w:r>
        <w:rPr>
          <w:rFonts w:hint="eastAsia" w:ascii="宋体" w:hAnsi="宋体" w:cs="仿宋_GB2312"/>
          <w:sz w:val="24"/>
          <w:szCs w:val="24"/>
          <w:lang w:val="en-US" w:eastAsia="zh-CN"/>
        </w:rPr>
        <w:t>7</w:t>
      </w:r>
      <w:r>
        <w:rPr>
          <w:rFonts w:hint="eastAsia" w:ascii="宋体" w:hAnsi="宋体" w:cs="仿宋_GB2312"/>
          <w:sz w:val="24"/>
          <w:szCs w:val="24"/>
        </w:rPr>
        <w:t>日</w:t>
      </w:r>
      <w:r>
        <w:rPr>
          <w:rFonts w:hint="eastAsia" w:ascii="宋体" w:hAnsi="宋体" w:cs="仿宋_GB2312"/>
          <w:sz w:val="24"/>
          <w:szCs w:val="24"/>
          <w:lang w:val="hr-HR"/>
        </w:rPr>
        <w:t>。</w:t>
      </w:r>
    </w:p>
    <w:p w14:paraId="08D24755">
      <w:pPr>
        <w:adjustRightInd w:val="0"/>
        <w:snapToGrid w:val="0"/>
        <w:spacing w:line="360" w:lineRule="auto"/>
        <w:ind w:firstLine="480" w:firstLineChars="200"/>
        <w:rPr>
          <w:rFonts w:ascii="宋体" w:hAnsi="宋体" w:cs="仿宋_GB2312"/>
          <w:sz w:val="24"/>
          <w:szCs w:val="24"/>
          <w:lang w:val="hr-HR"/>
        </w:rPr>
      </w:pPr>
      <w:r>
        <w:rPr>
          <w:rFonts w:hint="eastAsia" w:ascii="宋体" w:hAnsi="宋体" w:cs="仿宋_GB2312"/>
          <w:sz w:val="24"/>
          <w:szCs w:val="24"/>
          <w:lang w:val="hr-HR"/>
        </w:rPr>
        <w:t>2</w:t>
      </w:r>
      <w:r>
        <w:rPr>
          <w:rFonts w:ascii="宋体" w:hAnsi="宋体" w:cs="仿宋_GB2312"/>
          <w:sz w:val="24"/>
          <w:szCs w:val="24"/>
          <w:lang w:val="hr-HR"/>
        </w:rPr>
        <w:t>.</w:t>
      </w:r>
      <w:r>
        <w:rPr>
          <w:rFonts w:hint="eastAsia" w:ascii="宋体" w:hAnsi="宋体" w:cs="仿宋_GB2312"/>
          <w:sz w:val="24"/>
          <w:szCs w:val="24"/>
          <w:lang w:val="hr-HR"/>
        </w:rPr>
        <w:t>领取方式：</w:t>
      </w:r>
      <w:r>
        <w:rPr>
          <w:rFonts w:hint="eastAsia" w:cs="宋体"/>
          <w:sz w:val="24"/>
        </w:rPr>
        <w:t>湖北省文物考古研究院（湖北考古博物馆）官网上获取。</w:t>
      </w:r>
    </w:p>
    <w:p w14:paraId="71A268ED">
      <w:pPr>
        <w:keepNext/>
        <w:keepLines/>
        <w:spacing w:line="360" w:lineRule="auto"/>
        <w:ind w:firstLine="482" w:firstLineChars="200"/>
        <w:outlineLvl w:val="1"/>
        <w:rPr>
          <w:rFonts w:ascii="宋体" w:hAnsi="宋体" w:cs="仿宋_GB2312"/>
          <w:b/>
          <w:sz w:val="24"/>
          <w:szCs w:val="24"/>
        </w:rPr>
      </w:pPr>
      <w:bookmarkStart w:id="28" w:name="_Toc89850365"/>
      <w:bookmarkStart w:id="29" w:name="_Toc104893773"/>
      <w:r>
        <w:rPr>
          <w:rFonts w:hint="eastAsia" w:ascii="宋体" w:hAnsi="宋体" w:cs="仿宋_GB2312"/>
          <w:b/>
          <w:sz w:val="24"/>
          <w:szCs w:val="24"/>
        </w:rPr>
        <w:t>四、响应文件提交</w:t>
      </w:r>
      <w:bookmarkEnd w:id="24"/>
      <w:bookmarkEnd w:id="25"/>
      <w:bookmarkEnd w:id="26"/>
      <w:bookmarkEnd w:id="27"/>
      <w:bookmarkEnd w:id="28"/>
      <w:bookmarkEnd w:id="29"/>
    </w:p>
    <w:p w14:paraId="67FD28EA">
      <w:pPr>
        <w:adjustRightInd w:val="0"/>
        <w:snapToGrid w:val="0"/>
        <w:spacing w:line="360" w:lineRule="auto"/>
        <w:ind w:firstLine="480" w:firstLineChars="200"/>
        <w:rPr>
          <w:rFonts w:ascii="宋体" w:hAnsi="宋体" w:cs="仿宋_GB2312"/>
          <w:sz w:val="24"/>
          <w:szCs w:val="24"/>
          <w:lang w:val="hr-HR"/>
        </w:rPr>
      </w:pPr>
      <w:bookmarkStart w:id="30" w:name="_Toc28359093"/>
      <w:bookmarkStart w:id="31" w:name="_Toc35393802"/>
      <w:bookmarkStart w:id="32" w:name="_Toc28359016"/>
      <w:bookmarkStart w:id="33" w:name="_Toc35393633"/>
      <w:r>
        <w:rPr>
          <w:rFonts w:hint="eastAsia" w:ascii="宋体" w:hAnsi="宋体" w:cs="仿宋_GB2312"/>
          <w:sz w:val="24"/>
          <w:szCs w:val="24"/>
          <w:lang w:val="hr-HR"/>
        </w:rPr>
        <w:t>1</w:t>
      </w:r>
      <w:r>
        <w:rPr>
          <w:rFonts w:ascii="宋体" w:hAnsi="宋体" w:cs="仿宋_GB2312"/>
          <w:sz w:val="24"/>
          <w:szCs w:val="24"/>
          <w:lang w:val="hr-HR"/>
        </w:rPr>
        <w:t>.</w:t>
      </w:r>
      <w:r>
        <w:rPr>
          <w:rFonts w:hint="eastAsia" w:ascii="宋体" w:hAnsi="宋体" w:cs="仿宋_GB2312"/>
          <w:sz w:val="24"/>
          <w:szCs w:val="24"/>
          <w:lang w:val="hr-HR"/>
        </w:rPr>
        <w:t>开始时间：</w:t>
      </w:r>
      <w:r>
        <w:rPr>
          <w:rFonts w:hint="eastAsia" w:ascii="宋体" w:hAnsi="宋体" w:cs="仿宋_GB2312"/>
          <w:sz w:val="24"/>
          <w:szCs w:val="24"/>
        </w:rPr>
        <w:t>202</w:t>
      </w:r>
      <w:r>
        <w:rPr>
          <w:rFonts w:hint="eastAsia" w:ascii="宋体" w:hAnsi="宋体" w:cs="仿宋_GB2312"/>
          <w:sz w:val="24"/>
          <w:szCs w:val="24"/>
          <w:lang w:val="en-US" w:eastAsia="zh-CN"/>
        </w:rPr>
        <w:t>6</w:t>
      </w:r>
      <w:r>
        <w:rPr>
          <w:rFonts w:hint="eastAsia" w:ascii="宋体" w:hAnsi="宋体" w:cs="仿宋_GB2312"/>
          <w:sz w:val="24"/>
          <w:szCs w:val="24"/>
        </w:rPr>
        <w:t>年</w:t>
      </w:r>
      <w:r>
        <w:rPr>
          <w:rFonts w:hint="eastAsia" w:ascii="宋体" w:hAnsi="宋体" w:cs="仿宋_GB2312"/>
          <w:sz w:val="24"/>
          <w:szCs w:val="24"/>
          <w:lang w:val="en-US" w:eastAsia="zh-CN"/>
        </w:rPr>
        <w:t>9</w:t>
      </w:r>
      <w:r>
        <w:rPr>
          <w:rFonts w:hint="eastAsia" w:ascii="宋体" w:hAnsi="宋体" w:cs="仿宋_GB2312"/>
          <w:sz w:val="24"/>
          <w:szCs w:val="24"/>
        </w:rPr>
        <w:t>月</w:t>
      </w:r>
      <w:r>
        <w:rPr>
          <w:rFonts w:hint="eastAsia" w:ascii="宋体" w:hAnsi="宋体" w:cs="仿宋_GB2312"/>
          <w:sz w:val="24"/>
          <w:szCs w:val="24"/>
          <w:lang w:val="en-US" w:eastAsia="zh-CN"/>
        </w:rPr>
        <w:t>2</w:t>
      </w:r>
      <w:r>
        <w:rPr>
          <w:rFonts w:hint="eastAsia" w:ascii="宋体" w:hAnsi="宋体" w:cs="仿宋_GB2312"/>
          <w:sz w:val="24"/>
          <w:szCs w:val="24"/>
        </w:rPr>
        <w:t>日</w:t>
      </w:r>
      <w:r>
        <w:rPr>
          <w:rFonts w:hint="eastAsia" w:ascii="宋体" w:hAnsi="宋体" w:cs="仿宋_GB2312"/>
          <w:sz w:val="24"/>
          <w:szCs w:val="24"/>
          <w:lang w:val="en-US" w:eastAsia="zh-CN"/>
        </w:rPr>
        <w:t>10</w:t>
      </w:r>
      <w:r>
        <w:rPr>
          <w:rFonts w:hint="eastAsia" w:ascii="宋体" w:hAnsi="宋体" w:cs="仿宋_GB2312"/>
          <w:sz w:val="24"/>
          <w:szCs w:val="24"/>
        </w:rPr>
        <w:t>点</w:t>
      </w:r>
      <w:r>
        <w:rPr>
          <w:rFonts w:hint="eastAsia" w:ascii="宋体" w:hAnsi="宋体" w:cs="仿宋_GB2312"/>
          <w:sz w:val="24"/>
          <w:szCs w:val="24"/>
          <w:lang w:val="en-US" w:eastAsia="zh-CN"/>
        </w:rPr>
        <w:t>00</w:t>
      </w:r>
      <w:r>
        <w:rPr>
          <w:rFonts w:hint="eastAsia" w:ascii="宋体" w:hAnsi="宋体" w:cs="仿宋_GB2312"/>
          <w:sz w:val="24"/>
          <w:szCs w:val="24"/>
        </w:rPr>
        <w:t>分</w:t>
      </w:r>
      <w:r>
        <w:rPr>
          <w:rFonts w:hint="eastAsia" w:ascii="宋体" w:hAnsi="宋体" w:cs="仿宋_GB2312"/>
          <w:sz w:val="24"/>
          <w:szCs w:val="24"/>
          <w:lang w:val="hr-HR"/>
        </w:rPr>
        <w:t>（北京时间）。</w:t>
      </w:r>
    </w:p>
    <w:p w14:paraId="63F0E46E">
      <w:pPr>
        <w:adjustRightInd w:val="0"/>
        <w:snapToGrid w:val="0"/>
        <w:spacing w:line="360" w:lineRule="auto"/>
        <w:ind w:firstLine="480" w:firstLineChars="200"/>
        <w:rPr>
          <w:rFonts w:ascii="宋体" w:hAnsi="宋体" w:cs="仿宋_GB2312"/>
          <w:sz w:val="24"/>
          <w:szCs w:val="24"/>
          <w:lang w:val="hr-HR"/>
        </w:rPr>
      </w:pPr>
      <w:r>
        <w:rPr>
          <w:rFonts w:ascii="宋体" w:hAnsi="宋体" w:cs="仿宋_GB2312"/>
          <w:sz w:val="24"/>
          <w:szCs w:val="24"/>
          <w:lang w:val="hr-HR"/>
        </w:rPr>
        <w:t>2.</w:t>
      </w:r>
      <w:r>
        <w:rPr>
          <w:rFonts w:hint="eastAsia" w:ascii="宋体" w:hAnsi="宋体" w:cs="仿宋_GB2312"/>
          <w:sz w:val="24"/>
          <w:szCs w:val="24"/>
          <w:lang w:val="hr-HR"/>
        </w:rPr>
        <w:t>截止时间：</w:t>
      </w:r>
      <w:r>
        <w:rPr>
          <w:rFonts w:hint="eastAsia" w:ascii="宋体" w:hAnsi="宋体" w:cs="仿宋_GB2312"/>
          <w:sz w:val="24"/>
          <w:szCs w:val="24"/>
        </w:rPr>
        <w:t>202</w:t>
      </w:r>
      <w:r>
        <w:rPr>
          <w:rFonts w:hint="eastAsia" w:ascii="宋体" w:hAnsi="宋体" w:cs="仿宋_GB2312"/>
          <w:sz w:val="24"/>
          <w:szCs w:val="24"/>
          <w:lang w:val="en-US" w:eastAsia="zh-CN"/>
        </w:rPr>
        <w:t>6</w:t>
      </w:r>
      <w:r>
        <w:rPr>
          <w:rFonts w:hint="eastAsia" w:ascii="宋体" w:hAnsi="宋体" w:cs="仿宋_GB2312"/>
          <w:sz w:val="24"/>
          <w:szCs w:val="24"/>
        </w:rPr>
        <w:t>年</w:t>
      </w:r>
      <w:r>
        <w:rPr>
          <w:rFonts w:hint="eastAsia" w:ascii="宋体" w:hAnsi="宋体" w:cs="仿宋_GB2312"/>
          <w:sz w:val="24"/>
          <w:szCs w:val="24"/>
          <w:lang w:val="en-US" w:eastAsia="zh-CN"/>
        </w:rPr>
        <w:t>9</w:t>
      </w:r>
      <w:r>
        <w:rPr>
          <w:rFonts w:hint="eastAsia" w:ascii="宋体" w:hAnsi="宋体" w:cs="仿宋_GB2312"/>
          <w:sz w:val="24"/>
          <w:szCs w:val="24"/>
        </w:rPr>
        <w:t>月</w:t>
      </w:r>
      <w:r>
        <w:rPr>
          <w:rFonts w:hint="eastAsia" w:ascii="宋体" w:hAnsi="宋体" w:cs="仿宋_GB2312"/>
          <w:sz w:val="24"/>
          <w:szCs w:val="24"/>
          <w:lang w:val="en-US" w:eastAsia="zh-CN"/>
        </w:rPr>
        <w:t>7</w:t>
      </w:r>
      <w:r>
        <w:rPr>
          <w:rFonts w:hint="eastAsia" w:ascii="宋体" w:hAnsi="宋体" w:cs="仿宋_GB2312"/>
          <w:sz w:val="24"/>
          <w:szCs w:val="24"/>
        </w:rPr>
        <w:t>日</w:t>
      </w:r>
      <w:r>
        <w:rPr>
          <w:rFonts w:hint="eastAsia" w:ascii="宋体" w:hAnsi="宋体" w:cs="仿宋_GB2312"/>
          <w:sz w:val="24"/>
          <w:szCs w:val="24"/>
          <w:lang w:val="en-US" w:eastAsia="zh-CN"/>
        </w:rPr>
        <w:t>10</w:t>
      </w:r>
      <w:r>
        <w:rPr>
          <w:rFonts w:hint="eastAsia" w:ascii="宋体" w:hAnsi="宋体" w:cs="仿宋_GB2312"/>
          <w:sz w:val="24"/>
          <w:szCs w:val="24"/>
        </w:rPr>
        <w:t>点</w:t>
      </w:r>
      <w:r>
        <w:rPr>
          <w:rFonts w:hint="eastAsia" w:ascii="宋体" w:hAnsi="宋体" w:cs="仿宋_GB2312"/>
          <w:sz w:val="24"/>
          <w:szCs w:val="24"/>
          <w:lang w:val="en-US" w:eastAsia="zh-CN"/>
        </w:rPr>
        <w:t>00</w:t>
      </w:r>
      <w:r>
        <w:rPr>
          <w:rFonts w:hint="eastAsia" w:ascii="宋体" w:hAnsi="宋体" w:cs="仿宋_GB2312"/>
          <w:sz w:val="24"/>
          <w:szCs w:val="24"/>
        </w:rPr>
        <w:t>分</w:t>
      </w:r>
      <w:r>
        <w:rPr>
          <w:rFonts w:hint="eastAsia" w:ascii="宋体" w:hAnsi="宋体" w:cs="仿宋_GB2312"/>
          <w:sz w:val="24"/>
          <w:szCs w:val="24"/>
          <w:lang w:val="hr-HR"/>
        </w:rPr>
        <w:t>（北京时间）。</w:t>
      </w:r>
    </w:p>
    <w:p w14:paraId="1F31B895">
      <w:pPr>
        <w:adjustRightInd w:val="0"/>
        <w:snapToGrid w:val="0"/>
        <w:spacing w:line="360" w:lineRule="auto"/>
        <w:ind w:firstLine="480" w:firstLineChars="200"/>
        <w:rPr>
          <w:rFonts w:ascii="宋体" w:hAnsi="宋体" w:cs="仿宋_GB2312"/>
          <w:sz w:val="24"/>
          <w:szCs w:val="24"/>
        </w:rPr>
      </w:pPr>
      <w:r>
        <w:rPr>
          <w:rFonts w:hint="eastAsia" w:ascii="宋体" w:hAnsi="宋体" w:cs="仿宋_GB2312"/>
          <w:sz w:val="24"/>
          <w:szCs w:val="24"/>
          <w:lang w:val="hr-HR"/>
        </w:rPr>
        <w:t>3</w:t>
      </w:r>
      <w:r>
        <w:rPr>
          <w:rFonts w:ascii="宋体" w:hAnsi="宋体" w:cs="仿宋_GB2312"/>
          <w:sz w:val="24"/>
          <w:szCs w:val="24"/>
          <w:lang w:val="hr-HR"/>
        </w:rPr>
        <w:t>.</w:t>
      </w:r>
      <w:r>
        <w:rPr>
          <w:rFonts w:hint="eastAsia" w:ascii="宋体" w:hAnsi="宋体" w:cs="仿宋_GB2312"/>
          <w:sz w:val="24"/>
          <w:szCs w:val="24"/>
          <w:lang w:val="hr-HR"/>
        </w:rPr>
        <w:t>地点：</w:t>
      </w:r>
      <w:r>
        <w:rPr>
          <w:rFonts w:hint="eastAsia" w:ascii="宋体" w:hAnsi="宋体" w:cs="仿宋_GB2312"/>
          <w:sz w:val="24"/>
          <w:lang w:val="hr-HR"/>
        </w:rPr>
        <w:t>武汉市武昌区东湖路</w:t>
      </w:r>
      <w:r>
        <w:rPr>
          <w:rFonts w:hint="eastAsia" w:ascii="宋体" w:hAnsi="宋体" w:cs="仿宋_GB2312"/>
          <w:sz w:val="24"/>
        </w:rPr>
        <w:t>167号。</w:t>
      </w:r>
    </w:p>
    <w:p w14:paraId="76CA27DE">
      <w:pPr>
        <w:keepNext/>
        <w:keepLines/>
        <w:spacing w:line="360" w:lineRule="auto"/>
        <w:ind w:firstLine="482" w:firstLineChars="200"/>
        <w:outlineLvl w:val="1"/>
        <w:rPr>
          <w:rFonts w:ascii="宋体" w:hAnsi="宋体" w:cs="仿宋_GB2312"/>
          <w:b/>
          <w:sz w:val="24"/>
          <w:szCs w:val="24"/>
        </w:rPr>
      </w:pPr>
      <w:bookmarkStart w:id="34" w:name="_Toc89850366"/>
      <w:bookmarkStart w:id="35" w:name="_Toc104893774"/>
      <w:r>
        <w:rPr>
          <w:rFonts w:hint="eastAsia" w:ascii="宋体" w:hAnsi="宋体" w:cs="仿宋_GB2312"/>
          <w:b/>
          <w:sz w:val="24"/>
          <w:szCs w:val="24"/>
        </w:rPr>
        <w:t>五、开启</w:t>
      </w:r>
      <w:bookmarkEnd w:id="30"/>
      <w:bookmarkEnd w:id="31"/>
      <w:bookmarkEnd w:id="32"/>
      <w:bookmarkEnd w:id="33"/>
      <w:bookmarkEnd w:id="34"/>
      <w:bookmarkEnd w:id="35"/>
    </w:p>
    <w:p w14:paraId="4B748341">
      <w:pPr>
        <w:spacing w:line="360" w:lineRule="auto"/>
        <w:ind w:firstLine="480" w:firstLineChars="200"/>
        <w:rPr>
          <w:rFonts w:ascii="宋体" w:hAnsi="宋体" w:cs="仿宋_GB2312"/>
          <w:sz w:val="24"/>
          <w:szCs w:val="24"/>
          <w:lang w:val="hr-HR"/>
        </w:rPr>
      </w:pPr>
      <w:r>
        <w:rPr>
          <w:rFonts w:hint="eastAsia" w:ascii="宋体" w:hAnsi="宋体" w:cs="仿宋_GB2312"/>
          <w:sz w:val="24"/>
          <w:szCs w:val="24"/>
        </w:rPr>
        <w:t>1</w:t>
      </w:r>
      <w:r>
        <w:rPr>
          <w:rFonts w:ascii="宋体" w:hAnsi="宋体" w:cs="仿宋_GB2312"/>
          <w:sz w:val="24"/>
          <w:szCs w:val="24"/>
        </w:rPr>
        <w:t>.</w:t>
      </w:r>
      <w:r>
        <w:rPr>
          <w:rFonts w:hint="eastAsia" w:ascii="宋体" w:hAnsi="宋体" w:cs="仿宋_GB2312"/>
          <w:sz w:val="24"/>
          <w:szCs w:val="24"/>
        </w:rPr>
        <w:t>时间：</w:t>
      </w:r>
      <w:r>
        <w:rPr>
          <w:rFonts w:hint="eastAsia" w:ascii="宋体" w:hAnsi="宋体" w:cs="仿宋_GB2312"/>
          <w:sz w:val="24"/>
          <w:szCs w:val="24"/>
          <w:lang w:val="en-US" w:eastAsia="zh-CN"/>
        </w:rPr>
        <w:t>2026</w:t>
      </w:r>
      <w:r>
        <w:rPr>
          <w:rFonts w:hint="eastAsia" w:ascii="宋体" w:hAnsi="宋体" w:cs="仿宋_GB2312"/>
          <w:sz w:val="24"/>
          <w:szCs w:val="24"/>
        </w:rPr>
        <w:t>年</w:t>
      </w:r>
      <w:r>
        <w:rPr>
          <w:rFonts w:hint="eastAsia" w:ascii="宋体" w:hAnsi="宋体" w:cs="仿宋_GB2312"/>
          <w:sz w:val="24"/>
          <w:szCs w:val="24"/>
          <w:lang w:val="en-US" w:eastAsia="zh-CN"/>
        </w:rPr>
        <w:t>9</w:t>
      </w:r>
      <w:r>
        <w:rPr>
          <w:rFonts w:hint="eastAsia" w:ascii="宋体" w:hAnsi="宋体" w:cs="仿宋_GB2312"/>
          <w:sz w:val="24"/>
          <w:szCs w:val="24"/>
        </w:rPr>
        <w:t>月</w:t>
      </w:r>
      <w:r>
        <w:rPr>
          <w:rFonts w:hint="eastAsia" w:ascii="宋体" w:hAnsi="宋体" w:cs="仿宋_GB2312"/>
          <w:sz w:val="24"/>
          <w:szCs w:val="24"/>
          <w:lang w:val="en-US" w:eastAsia="zh-CN"/>
        </w:rPr>
        <w:t>2</w:t>
      </w:r>
      <w:r>
        <w:rPr>
          <w:rFonts w:hint="eastAsia" w:ascii="宋体" w:hAnsi="宋体" w:cs="仿宋_GB2312"/>
          <w:sz w:val="24"/>
          <w:szCs w:val="24"/>
        </w:rPr>
        <w:t>日</w:t>
      </w:r>
      <w:r>
        <w:rPr>
          <w:rFonts w:hint="eastAsia" w:ascii="宋体" w:hAnsi="宋体" w:cs="仿宋_GB2312"/>
          <w:sz w:val="24"/>
          <w:szCs w:val="24"/>
          <w:lang w:val="en-US" w:eastAsia="zh-CN"/>
        </w:rPr>
        <w:t>10</w:t>
      </w:r>
      <w:r>
        <w:rPr>
          <w:rFonts w:hint="eastAsia" w:ascii="宋体" w:hAnsi="宋体" w:cs="仿宋_GB2312"/>
          <w:sz w:val="24"/>
          <w:szCs w:val="24"/>
        </w:rPr>
        <w:t>点</w:t>
      </w:r>
      <w:bookmarkStart w:id="386" w:name="_GoBack"/>
      <w:bookmarkEnd w:id="386"/>
      <w:r>
        <w:rPr>
          <w:rFonts w:hint="eastAsia" w:ascii="宋体" w:hAnsi="宋体" w:cs="仿宋_GB2312"/>
          <w:sz w:val="24"/>
          <w:szCs w:val="24"/>
          <w:lang w:val="en-US" w:eastAsia="zh-CN"/>
        </w:rPr>
        <w:t>00</w:t>
      </w:r>
      <w:r>
        <w:rPr>
          <w:rFonts w:hint="eastAsia" w:ascii="宋体" w:hAnsi="宋体" w:cs="仿宋_GB2312"/>
          <w:sz w:val="24"/>
          <w:szCs w:val="24"/>
        </w:rPr>
        <w:t>分</w:t>
      </w:r>
      <w:r>
        <w:rPr>
          <w:rFonts w:hint="eastAsia" w:ascii="宋体" w:hAnsi="宋体" w:cs="仿宋_GB2312"/>
          <w:sz w:val="24"/>
          <w:szCs w:val="24"/>
          <w:lang w:val="hr-HR"/>
        </w:rPr>
        <w:t>（北京时间）。</w:t>
      </w:r>
    </w:p>
    <w:p w14:paraId="0E72DDEF">
      <w:pPr>
        <w:spacing w:line="360" w:lineRule="auto"/>
        <w:ind w:firstLine="480" w:firstLineChars="200"/>
        <w:rPr>
          <w:rFonts w:ascii="宋体" w:hAnsi="宋体" w:cs="仿宋_GB2312"/>
          <w:bCs/>
          <w:sz w:val="24"/>
          <w:szCs w:val="24"/>
          <w:u w:val="single"/>
        </w:rPr>
      </w:pPr>
      <w:r>
        <w:rPr>
          <w:rFonts w:hint="eastAsia" w:ascii="宋体" w:hAnsi="宋体" w:cs="仿宋_GB2312"/>
          <w:sz w:val="24"/>
          <w:szCs w:val="24"/>
        </w:rPr>
        <w:t>2</w:t>
      </w:r>
      <w:r>
        <w:rPr>
          <w:rFonts w:ascii="宋体" w:hAnsi="宋体" w:cs="仿宋_GB2312"/>
          <w:sz w:val="24"/>
          <w:szCs w:val="24"/>
        </w:rPr>
        <w:t>.</w:t>
      </w:r>
      <w:r>
        <w:rPr>
          <w:rFonts w:hint="eastAsia" w:ascii="宋体" w:hAnsi="宋体" w:cs="仿宋_GB2312"/>
          <w:sz w:val="24"/>
          <w:szCs w:val="24"/>
        </w:rPr>
        <w:t>地点：</w:t>
      </w:r>
      <w:r>
        <w:rPr>
          <w:rFonts w:hint="eastAsia" w:ascii="宋体" w:hAnsi="宋体" w:cs="仿宋_GB2312"/>
          <w:sz w:val="24"/>
          <w:lang w:val="hr-HR"/>
        </w:rPr>
        <w:t>武汉市武昌区东湖路</w:t>
      </w:r>
      <w:r>
        <w:rPr>
          <w:rFonts w:hint="eastAsia" w:ascii="宋体" w:hAnsi="宋体" w:cs="仿宋_GB2312"/>
          <w:sz w:val="24"/>
        </w:rPr>
        <w:t>167号。</w:t>
      </w:r>
    </w:p>
    <w:p w14:paraId="4B0C29CE">
      <w:pPr>
        <w:keepNext/>
        <w:keepLines/>
        <w:spacing w:line="360" w:lineRule="auto"/>
        <w:ind w:firstLine="482" w:firstLineChars="200"/>
        <w:outlineLvl w:val="1"/>
        <w:rPr>
          <w:rFonts w:ascii="宋体" w:hAnsi="宋体" w:cs="仿宋_GB2312"/>
          <w:b/>
          <w:sz w:val="24"/>
          <w:szCs w:val="24"/>
        </w:rPr>
      </w:pPr>
      <w:bookmarkStart w:id="36" w:name="_Toc28359094"/>
      <w:bookmarkStart w:id="37" w:name="_Toc35393634"/>
      <w:bookmarkStart w:id="38" w:name="_Toc89850367"/>
      <w:bookmarkStart w:id="39" w:name="_Toc35393803"/>
      <w:bookmarkStart w:id="40" w:name="_Toc104893775"/>
      <w:bookmarkStart w:id="41" w:name="_Toc28359017"/>
      <w:r>
        <w:rPr>
          <w:rFonts w:hint="eastAsia" w:ascii="宋体" w:hAnsi="宋体" w:cs="仿宋_GB2312"/>
          <w:b/>
          <w:sz w:val="24"/>
          <w:szCs w:val="24"/>
        </w:rPr>
        <w:t>六、公告期限</w:t>
      </w:r>
      <w:bookmarkEnd w:id="36"/>
      <w:bookmarkEnd w:id="37"/>
      <w:bookmarkEnd w:id="38"/>
      <w:bookmarkEnd w:id="39"/>
      <w:bookmarkEnd w:id="40"/>
      <w:bookmarkEnd w:id="41"/>
    </w:p>
    <w:p w14:paraId="18687E6B">
      <w:pPr>
        <w:spacing w:line="360" w:lineRule="auto"/>
        <w:ind w:firstLine="480" w:firstLineChars="200"/>
        <w:rPr>
          <w:rFonts w:ascii="宋体" w:hAnsi="宋体" w:cs="仿宋_GB2312"/>
          <w:sz w:val="24"/>
          <w:szCs w:val="24"/>
        </w:rPr>
      </w:pPr>
      <w:r>
        <w:rPr>
          <w:rFonts w:hint="eastAsia" w:ascii="宋体" w:hAnsi="宋体" w:cs="仿宋_GB2312"/>
          <w:sz w:val="24"/>
          <w:szCs w:val="24"/>
        </w:rPr>
        <w:t>自本公告发布之日起</w:t>
      </w:r>
      <w:r>
        <w:rPr>
          <w:rFonts w:ascii="宋体" w:hAnsi="宋体" w:cs="仿宋_GB2312"/>
          <w:sz w:val="24"/>
          <w:szCs w:val="24"/>
        </w:rPr>
        <w:t>3</w:t>
      </w:r>
      <w:r>
        <w:rPr>
          <w:rFonts w:hint="eastAsia" w:ascii="宋体" w:hAnsi="宋体" w:cs="仿宋_GB2312"/>
          <w:sz w:val="24"/>
          <w:szCs w:val="24"/>
        </w:rPr>
        <w:t>个工作日。</w:t>
      </w:r>
    </w:p>
    <w:p w14:paraId="14F60800">
      <w:pPr>
        <w:keepNext/>
        <w:keepLines/>
        <w:spacing w:line="360" w:lineRule="auto"/>
        <w:ind w:firstLine="482" w:firstLineChars="200"/>
        <w:outlineLvl w:val="1"/>
        <w:rPr>
          <w:rFonts w:ascii="宋体" w:hAnsi="宋体" w:cs="仿宋_GB2312"/>
          <w:b/>
          <w:sz w:val="24"/>
          <w:szCs w:val="24"/>
        </w:rPr>
      </w:pPr>
      <w:bookmarkStart w:id="42" w:name="_Toc35393635"/>
      <w:bookmarkStart w:id="43" w:name="_Toc89850368"/>
      <w:bookmarkStart w:id="44" w:name="_Toc104893776"/>
      <w:bookmarkStart w:id="45" w:name="_Toc35393804"/>
      <w:r>
        <w:rPr>
          <w:rFonts w:hint="eastAsia" w:ascii="宋体" w:hAnsi="宋体" w:cs="仿宋_GB2312"/>
          <w:b/>
          <w:sz w:val="24"/>
          <w:szCs w:val="24"/>
        </w:rPr>
        <w:t>七、其他补充事宜</w:t>
      </w:r>
      <w:bookmarkEnd w:id="42"/>
      <w:bookmarkEnd w:id="43"/>
      <w:bookmarkEnd w:id="44"/>
      <w:bookmarkEnd w:id="45"/>
      <w:bookmarkStart w:id="46" w:name="_Toc104893777"/>
      <w:bookmarkStart w:id="47" w:name="_Toc35393636"/>
      <w:bookmarkStart w:id="48" w:name="_Toc89850369"/>
      <w:bookmarkStart w:id="49" w:name="_Toc28359095"/>
      <w:bookmarkStart w:id="50" w:name="_Toc35393805"/>
      <w:bookmarkStart w:id="51" w:name="_Toc28359018"/>
    </w:p>
    <w:p w14:paraId="4283F27E">
      <w:pPr>
        <w:spacing w:line="360" w:lineRule="auto"/>
        <w:ind w:firstLine="480" w:firstLineChars="200"/>
        <w:rPr>
          <w:rFonts w:ascii="宋体" w:hAnsi="宋体" w:cs="仿宋_GB2312"/>
          <w:sz w:val="24"/>
          <w:szCs w:val="24"/>
        </w:rPr>
      </w:pPr>
      <w:r>
        <w:rPr>
          <w:rFonts w:ascii="宋体" w:hAnsi="宋体" w:cs="仿宋_GB2312"/>
          <w:sz w:val="24"/>
          <w:szCs w:val="24"/>
        </w:rPr>
        <w:t>(</w:t>
      </w:r>
      <w:r>
        <w:rPr>
          <w:rFonts w:hint="eastAsia" w:ascii="宋体" w:hAnsi="宋体" w:cs="仿宋_GB2312"/>
          <w:sz w:val="24"/>
          <w:szCs w:val="24"/>
        </w:rPr>
        <w:t>根据项目情况自行补充</w:t>
      </w:r>
      <w:r>
        <w:rPr>
          <w:rFonts w:ascii="宋体" w:hAnsi="宋体" w:cs="仿宋_GB2312"/>
          <w:sz w:val="24"/>
          <w:szCs w:val="24"/>
        </w:rPr>
        <w:t>)</w:t>
      </w:r>
    </w:p>
    <w:p w14:paraId="0E7C2991">
      <w:pPr>
        <w:keepNext/>
        <w:keepLines/>
        <w:spacing w:line="360" w:lineRule="auto"/>
        <w:ind w:firstLine="482" w:firstLineChars="200"/>
        <w:outlineLvl w:val="1"/>
        <w:rPr>
          <w:rFonts w:ascii="宋体" w:hAnsi="宋体" w:cs="仿宋_GB2312"/>
          <w:b/>
          <w:sz w:val="24"/>
          <w:szCs w:val="24"/>
        </w:rPr>
      </w:pPr>
      <w:r>
        <w:rPr>
          <w:rFonts w:hint="eastAsia" w:ascii="宋体" w:hAnsi="宋体" w:cs="仿宋_GB2312"/>
          <w:b/>
          <w:sz w:val="24"/>
          <w:szCs w:val="24"/>
        </w:rPr>
        <w:t>八、凡对本次采购提出询问，请按以下方式联系。</w:t>
      </w:r>
      <w:bookmarkEnd w:id="46"/>
      <w:bookmarkEnd w:id="47"/>
      <w:bookmarkEnd w:id="48"/>
      <w:bookmarkEnd w:id="49"/>
      <w:bookmarkEnd w:id="50"/>
      <w:bookmarkEnd w:id="51"/>
    </w:p>
    <w:bookmarkEnd w:id="2"/>
    <w:p w14:paraId="627C1E0F">
      <w:pPr>
        <w:spacing w:line="360" w:lineRule="auto"/>
        <w:ind w:firstLine="480" w:firstLineChars="200"/>
        <w:rPr>
          <w:rFonts w:ascii="宋体" w:hAnsi="宋体" w:cs="仿宋_GB2312"/>
          <w:sz w:val="24"/>
          <w:szCs w:val="24"/>
        </w:rPr>
      </w:pPr>
      <w:bookmarkStart w:id="52" w:name="_Toc35393637"/>
      <w:bookmarkStart w:id="53" w:name="_Toc28359096"/>
      <w:bookmarkStart w:id="54" w:name="_Toc35393806"/>
      <w:bookmarkStart w:id="55" w:name="_Toc28359019"/>
      <w:r>
        <w:rPr>
          <w:rFonts w:hint="eastAsia" w:ascii="宋体" w:hAnsi="宋体" w:cs="仿宋_GB2312"/>
          <w:sz w:val="24"/>
          <w:szCs w:val="24"/>
        </w:rPr>
        <w:t>1.采购人信息</w:t>
      </w:r>
      <w:bookmarkEnd w:id="52"/>
      <w:bookmarkEnd w:id="53"/>
      <w:bookmarkEnd w:id="54"/>
      <w:bookmarkEnd w:id="55"/>
    </w:p>
    <w:p w14:paraId="53EC8C16">
      <w:pPr>
        <w:spacing w:line="360" w:lineRule="auto"/>
        <w:ind w:firstLine="480" w:firstLineChars="200"/>
        <w:rPr>
          <w:rFonts w:ascii="宋体" w:hAnsi="宋体" w:cs="仿宋_GB2312"/>
          <w:sz w:val="24"/>
          <w:szCs w:val="24"/>
        </w:rPr>
      </w:pPr>
      <w:r>
        <w:rPr>
          <w:rFonts w:hint="eastAsia" w:ascii="宋体" w:hAnsi="宋体" w:cs="仿宋_GB2312"/>
          <w:sz w:val="24"/>
          <w:szCs w:val="24"/>
        </w:rPr>
        <w:t>名称：湖北省文物考古研究院（湖北考古博物馆）</w:t>
      </w:r>
    </w:p>
    <w:p w14:paraId="0CB36A9C">
      <w:pPr>
        <w:spacing w:line="360" w:lineRule="auto"/>
        <w:ind w:firstLine="480" w:firstLineChars="200"/>
        <w:rPr>
          <w:rFonts w:ascii="宋体" w:hAnsi="宋体" w:cs="仿宋_GB2312"/>
          <w:sz w:val="24"/>
          <w:szCs w:val="24"/>
        </w:rPr>
      </w:pPr>
      <w:r>
        <w:rPr>
          <w:rFonts w:hint="eastAsia" w:ascii="宋体" w:hAnsi="宋体" w:cs="仿宋_GB2312"/>
          <w:sz w:val="24"/>
          <w:szCs w:val="24"/>
        </w:rPr>
        <w:t>地址：</w:t>
      </w:r>
      <w:r>
        <w:rPr>
          <w:rFonts w:hint="eastAsia"/>
          <w:sz w:val="24"/>
          <w:szCs w:val="24"/>
        </w:rPr>
        <w:t>武汉市武昌区东湖路167号</w:t>
      </w:r>
    </w:p>
    <w:p w14:paraId="47D669EF">
      <w:pPr>
        <w:spacing w:line="360" w:lineRule="auto"/>
        <w:ind w:firstLine="480" w:firstLineChars="200"/>
        <w:rPr>
          <w:rFonts w:ascii="宋体" w:hAnsi="宋体" w:cs="仿宋_GB2312"/>
          <w:sz w:val="24"/>
          <w:szCs w:val="24"/>
        </w:rPr>
      </w:pPr>
      <w:bookmarkStart w:id="56" w:name="_Toc28359098"/>
      <w:bookmarkStart w:id="57" w:name="_Toc35393808"/>
      <w:bookmarkStart w:id="58" w:name="_Toc28359021"/>
      <w:bookmarkStart w:id="59" w:name="_Toc35393639"/>
      <w:r>
        <w:rPr>
          <w:rFonts w:hint="eastAsia" w:ascii="宋体" w:hAnsi="宋体" w:cs="仿宋_GB2312"/>
          <w:sz w:val="24"/>
          <w:szCs w:val="24"/>
        </w:rPr>
        <w:t>2.项目联系方式</w:t>
      </w:r>
      <w:bookmarkEnd w:id="56"/>
      <w:bookmarkEnd w:id="57"/>
      <w:bookmarkEnd w:id="58"/>
      <w:bookmarkEnd w:id="59"/>
    </w:p>
    <w:p w14:paraId="42F3434C">
      <w:pPr>
        <w:spacing w:line="360" w:lineRule="auto"/>
        <w:ind w:firstLine="480" w:firstLineChars="200"/>
        <w:rPr>
          <w:rFonts w:hint="default" w:ascii="宋体" w:hAnsi="宋体" w:eastAsia="宋体" w:cs="仿宋_GB2312"/>
          <w:sz w:val="24"/>
          <w:szCs w:val="24"/>
          <w:lang w:val="en-US" w:eastAsia="zh-CN"/>
        </w:rPr>
      </w:pPr>
      <w:r>
        <w:rPr>
          <w:rFonts w:hint="eastAsia" w:ascii="宋体" w:hAnsi="宋体" w:cs="仿宋_GB2312"/>
          <w:sz w:val="24"/>
          <w:szCs w:val="24"/>
        </w:rPr>
        <w:t>项目联系人：</w:t>
      </w:r>
      <w:r>
        <w:rPr>
          <w:rFonts w:hint="eastAsia" w:ascii="宋体" w:hAnsi="宋体" w:cs="仿宋_GB2312"/>
          <w:sz w:val="24"/>
          <w:szCs w:val="24"/>
          <w:lang w:val="en-US" w:eastAsia="zh-CN"/>
        </w:rPr>
        <w:t>鲁紫璇</w:t>
      </w:r>
    </w:p>
    <w:p w14:paraId="57A1C365">
      <w:pPr>
        <w:spacing w:line="360" w:lineRule="auto"/>
        <w:ind w:firstLine="480" w:firstLineChars="200"/>
        <w:rPr>
          <w:rFonts w:hint="default" w:ascii="宋体" w:hAnsi="宋体" w:eastAsia="宋体" w:cs="仿宋_GB2312"/>
          <w:sz w:val="24"/>
          <w:szCs w:val="24"/>
          <w:lang w:val="en-US" w:eastAsia="zh-CN"/>
        </w:rPr>
      </w:pPr>
      <w:r>
        <w:rPr>
          <w:rFonts w:hint="eastAsia" w:ascii="宋体" w:hAnsi="宋体" w:cs="仿宋_GB2312"/>
          <w:sz w:val="24"/>
          <w:szCs w:val="24"/>
        </w:rPr>
        <w:t>电话：</w:t>
      </w:r>
      <w:r>
        <w:rPr>
          <w:rFonts w:hint="eastAsia" w:ascii="宋体" w:hAnsi="宋体" w:cs="仿宋_GB2312"/>
          <w:sz w:val="24"/>
          <w:szCs w:val="24"/>
          <w:lang w:val="en-US" w:eastAsia="zh-CN"/>
        </w:rPr>
        <w:t>18727308920</w:t>
      </w:r>
    </w:p>
    <w:p w14:paraId="52B0D421">
      <w:pPr>
        <w:spacing w:line="360" w:lineRule="auto"/>
        <w:ind w:firstLine="480" w:firstLineChars="200"/>
        <w:rPr>
          <w:rFonts w:ascii="宋体" w:hAnsi="宋体"/>
          <w:sz w:val="24"/>
          <w:szCs w:val="24"/>
        </w:rPr>
      </w:pPr>
    </w:p>
    <w:p w14:paraId="74DD2AA2">
      <w:pPr>
        <w:spacing w:line="360" w:lineRule="auto"/>
        <w:ind w:firstLine="480" w:firstLineChars="200"/>
        <w:jc w:val="right"/>
        <w:rPr>
          <w:rFonts w:ascii="宋体" w:hAnsi="宋体" w:cs="仿宋_GB2312"/>
          <w:sz w:val="24"/>
          <w:szCs w:val="24"/>
        </w:rPr>
      </w:pPr>
      <w:r>
        <w:rPr>
          <w:rFonts w:hint="eastAsia" w:ascii="宋体" w:hAnsi="宋体" w:cs="仿宋_GB2312"/>
          <w:sz w:val="24"/>
          <w:szCs w:val="24"/>
        </w:rPr>
        <w:t>湖北省文物考古研究院（湖北考古博物馆）</w:t>
      </w:r>
    </w:p>
    <w:p w14:paraId="146802A7">
      <w:pPr>
        <w:spacing w:line="360" w:lineRule="auto"/>
        <w:ind w:firstLine="480" w:firstLineChars="200"/>
        <w:jc w:val="right"/>
        <w:rPr>
          <w:rFonts w:ascii="宋体" w:hAnsi="宋体" w:cs="仿宋_GB2312"/>
          <w:sz w:val="24"/>
          <w:szCs w:val="24"/>
        </w:rPr>
      </w:pPr>
      <w:r>
        <w:rPr>
          <w:rFonts w:hint="eastAsia" w:ascii="宋体" w:hAnsi="宋体" w:cs="仿宋_GB2312"/>
          <w:sz w:val="24"/>
          <w:szCs w:val="24"/>
        </w:rPr>
        <w:t>202</w:t>
      </w:r>
      <w:r>
        <w:rPr>
          <w:rFonts w:hint="eastAsia" w:ascii="宋体" w:hAnsi="宋体" w:cs="仿宋_GB2312"/>
          <w:sz w:val="24"/>
          <w:szCs w:val="24"/>
          <w:lang w:val="en-US" w:eastAsia="zh-CN"/>
        </w:rPr>
        <w:t>6</w:t>
      </w:r>
      <w:r>
        <w:rPr>
          <w:rFonts w:hint="eastAsia" w:ascii="宋体" w:hAnsi="宋体" w:cs="仿宋_GB2312"/>
          <w:sz w:val="24"/>
          <w:szCs w:val="24"/>
        </w:rPr>
        <w:t>年</w:t>
      </w:r>
      <w:r>
        <w:rPr>
          <w:rFonts w:hint="eastAsia" w:ascii="宋体" w:hAnsi="宋体" w:cs="仿宋_GB2312"/>
          <w:sz w:val="24"/>
          <w:szCs w:val="24"/>
          <w:lang w:val="en-US" w:eastAsia="zh-CN"/>
        </w:rPr>
        <w:t xml:space="preserve"> 9</w:t>
      </w:r>
      <w:r>
        <w:rPr>
          <w:rFonts w:hint="eastAsia" w:ascii="宋体" w:hAnsi="宋体" w:cs="仿宋_GB2312"/>
          <w:sz w:val="24"/>
          <w:szCs w:val="24"/>
        </w:rPr>
        <w:t>月</w:t>
      </w:r>
      <w:r>
        <w:rPr>
          <w:rFonts w:hint="eastAsia" w:ascii="宋体" w:hAnsi="宋体" w:cs="仿宋_GB2312"/>
          <w:sz w:val="24"/>
          <w:szCs w:val="24"/>
          <w:lang w:val="en-US" w:eastAsia="zh-CN"/>
        </w:rPr>
        <w:t>2</w:t>
      </w:r>
      <w:r>
        <w:rPr>
          <w:rFonts w:hint="eastAsia" w:ascii="宋体" w:hAnsi="宋体" w:cs="仿宋_GB2312"/>
          <w:sz w:val="24"/>
          <w:szCs w:val="24"/>
        </w:rPr>
        <w:t>日</w:t>
      </w:r>
    </w:p>
    <w:p w14:paraId="61E62071">
      <w:pPr>
        <w:pStyle w:val="2"/>
        <w:spacing w:before="0" w:after="0" w:line="360" w:lineRule="auto"/>
        <w:jc w:val="center"/>
        <w:rPr>
          <w:rFonts w:ascii="微软雅黑" w:hAnsi="微软雅黑" w:eastAsia="微软雅黑"/>
          <w:bCs/>
          <w:sz w:val="32"/>
          <w:szCs w:val="32"/>
        </w:rPr>
        <w:sectPr>
          <w:footerReference r:id="rId5" w:type="default"/>
          <w:footerReference r:id="rId6" w:type="even"/>
          <w:type w:val="nextColumn"/>
          <w:pgSz w:w="11906" w:h="16840"/>
          <w:pgMar w:top="1418" w:right="1797" w:bottom="1418" w:left="1797" w:header="907" w:footer="907" w:gutter="0"/>
          <w:pgNumType w:start="1"/>
          <w:cols w:space="720" w:num="1"/>
          <w:formProt w:val="0"/>
          <w:docGrid w:linePitch="286" w:charSpace="0"/>
        </w:sectPr>
      </w:pPr>
    </w:p>
    <w:p w14:paraId="1536A9F4">
      <w:pPr>
        <w:pStyle w:val="2"/>
        <w:spacing w:before="0" w:after="0" w:line="360" w:lineRule="auto"/>
        <w:jc w:val="center"/>
        <w:rPr>
          <w:rFonts w:ascii="微软雅黑" w:hAnsi="微软雅黑" w:eastAsia="微软雅黑"/>
          <w:bCs/>
          <w:sz w:val="32"/>
          <w:szCs w:val="32"/>
        </w:rPr>
      </w:pPr>
      <w:bookmarkStart w:id="60" w:name="_Toc104893778"/>
      <w:r>
        <w:rPr>
          <w:rFonts w:hint="eastAsia" w:ascii="微软雅黑" w:hAnsi="微软雅黑" w:eastAsia="微软雅黑"/>
          <w:bCs/>
          <w:sz w:val="32"/>
          <w:szCs w:val="32"/>
        </w:rPr>
        <w:t>第二章 供应商须知</w:t>
      </w:r>
      <w:bookmarkEnd w:id="3"/>
      <w:bookmarkEnd w:id="60"/>
    </w:p>
    <w:p w14:paraId="6BF5EE24">
      <w:pPr>
        <w:autoSpaceDE w:val="0"/>
        <w:autoSpaceDN w:val="0"/>
        <w:adjustRightInd w:val="0"/>
        <w:snapToGrid w:val="0"/>
        <w:spacing w:line="360" w:lineRule="auto"/>
        <w:jc w:val="center"/>
        <w:outlineLvl w:val="1"/>
        <w:rPr>
          <w:rFonts w:ascii="宋体"/>
          <w:b/>
          <w:sz w:val="28"/>
          <w:szCs w:val="28"/>
          <w:lang w:val="zh-CN"/>
        </w:rPr>
      </w:pPr>
      <w:bookmarkStart w:id="61" w:name="_Toc104893779"/>
      <w:bookmarkStart w:id="62" w:name="_Toc470172661"/>
      <w:bookmarkStart w:id="63" w:name="_Toc486407809"/>
      <w:bookmarkStart w:id="64" w:name="_Toc77105633"/>
      <w:r>
        <w:rPr>
          <w:rFonts w:hint="eastAsia" w:ascii="宋体" w:hAnsi="宋体"/>
          <w:b/>
          <w:sz w:val="28"/>
          <w:szCs w:val="28"/>
        </w:rPr>
        <w:t>一、供应商须知前附表</w:t>
      </w:r>
      <w:bookmarkEnd w:id="61"/>
      <w:bookmarkEnd w:id="62"/>
      <w:bookmarkEnd w:id="63"/>
      <w:bookmarkEnd w:id="64"/>
    </w:p>
    <w:tbl>
      <w:tblPr>
        <w:tblStyle w:val="44"/>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7"/>
        <w:gridCol w:w="6429"/>
      </w:tblGrid>
      <w:tr w14:paraId="0F10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B20CD25">
            <w:pPr>
              <w:ind w:left="36" w:leftChars="-50" w:right="-80" w:rightChars="-38" w:hanging="141" w:hangingChars="59"/>
              <w:jc w:val="center"/>
              <w:rPr>
                <w:kern w:val="0"/>
                <w:sz w:val="24"/>
              </w:rPr>
            </w:pPr>
            <w:r>
              <w:rPr>
                <w:rFonts w:hint="eastAsia" w:cs="宋体"/>
                <w:kern w:val="0"/>
                <w:sz w:val="24"/>
              </w:rPr>
              <w:t>条款号</w:t>
            </w:r>
          </w:p>
        </w:tc>
        <w:tc>
          <w:tcPr>
            <w:tcW w:w="1277" w:type="dxa"/>
            <w:vAlign w:val="center"/>
          </w:tcPr>
          <w:p w14:paraId="4D25A470">
            <w:pPr>
              <w:jc w:val="center"/>
              <w:rPr>
                <w:kern w:val="0"/>
                <w:sz w:val="24"/>
              </w:rPr>
            </w:pPr>
            <w:r>
              <w:rPr>
                <w:rFonts w:hint="eastAsia" w:cs="宋体"/>
                <w:kern w:val="0"/>
                <w:sz w:val="24"/>
              </w:rPr>
              <w:t>名称</w:t>
            </w:r>
          </w:p>
        </w:tc>
        <w:tc>
          <w:tcPr>
            <w:tcW w:w="6429" w:type="dxa"/>
            <w:vAlign w:val="center"/>
          </w:tcPr>
          <w:p w14:paraId="131FB1AC">
            <w:pPr>
              <w:jc w:val="center"/>
              <w:rPr>
                <w:kern w:val="0"/>
                <w:sz w:val="24"/>
              </w:rPr>
            </w:pPr>
            <w:r>
              <w:rPr>
                <w:rFonts w:hint="eastAsia" w:cs="宋体"/>
                <w:kern w:val="0"/>
                <w:sz w:val="24"/>
              </w:rPr>
              <w:t>内容</w:t>
            </w:r>
          </w:p>
        </w:tc>
      </w:tr>
      <w:tr w14:paraId="551B5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restart"/>
            <w:vAlign w:val="center"/>
          </w:tcPr>
          <w:p w14:paraId="001AB8FF">
            <w:pPr>
              <w:jc w:val="center"/>
              <w:rPr>
                <w:kern w:val="0"/>
                <w:sz w:val="24"/>
              </w:rPr>
            </w:pPr>
            <w:r>
              <w:rPr>
                <w:kern w:val="0"/>
                <w:sz w:val="24"/>
              </w:rPr>
              <w:t>1</w:t>
            </w:r>
          </w:p>
        </w:tc>
        <w:tc>
          <w:tcPr>
            <w:tcW w:w="1277" w:type="dxa"/>
            <w:vAlign w:val="center"/>
          </w:tcPr>
          <w:p w14:paraId="01AE14E6">
            <w:pPr>
              <w:jc w:val="center"/>
              <w:rPr>
                <w:kern w:val="0"/>
                <w:sz w:val="24"/>
              </w:rPr>
            </w:pPr>
            <w:r>
              <w:rPr>
                <w:rFonts w:hint="eastAsia" w:cs="宋体"/>
                <w:kern w:val="0"/>
                <w:sz w:val="24"/>
              </w:rPr>
              <w:t>项目名称</w:t>
            </w:r>
          </w:p>
        </w:tc>
        <w:tc>
          <w:tcPr>
            <w:tcW w:w="6429" w:type="dxa"/>
            <w:vAlign w:val="center"/>
          </w:tcPr>
          <w:p w14:paraId="1C7884A3">
            <w:pPr>
              <w:rPr>
                <w:bCs/>
                <w:kern w:val="0"/>
                <w:sz w:val="24"/>
              </w:rPr>
            </w:pPr>
            <w:r>
              <w:rPr>
                <w:rFonts w:hint="eastAsia" w:ascii="宋体" w:hAnsi="宋体" w:cs="仿宋_GB2312"/>
                <w:sz w:val="24"/>
                <w:szCs w:val="24"/>
              </w:rPr>
              <w:t>科技考古实验</w:t>
            </w:r>
            <w:r>
              <w:rPr>
                <w:rFonts w:hint="eastAsia" w:ascii="宋体" w:hAnsi="宋体" w:cs="仿宋_GB2312"/>
                <w:sz w:val="24"/>
                <w:szCs w:val="24"/>
                <w:lang w:val="en-US" w:eastAsia="zh-CN"/>
              </w:rPr>
              <w:t>检测</w:t>
            </w:r>
            <w:r>
              <w:rPr>
                <w:rFonts w:hint="eastAsia" w:ascii="宋体" w:hAnsi="宋体" w:cs="仿宋_GB2312"/>
                <w:sz w:val="24"/>
                <w:szCs w:val="24"/>
              </w:rPr>
              <w:t>平台专用实验耗材采购</w:t>
            </w:r>
          </w:p>
        </w:tc>
      </w:tr>
      <w:tr w14:paraId="0E1D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76313BF1">
            <w:pPr>
              <w:jc w:val="center"/>
              <w:rPr>
                <w:kern w:val="0"/>
                <w:sz w:val="24"/>
              </w:rPr>
            </w:pPr>
          </w:p>
        </w:tc>
        <w:tc>
          <w:tcPr>
            <w:tcW w:w="1277" w:type="dxa"/>
            <w:vAlign w:val="center"/>
          </w:tcPr>
          <w:p w14:paraId="2D3CB302">
            <w:pPr>
              <w:jc w:val="center"/>
              <w:rPr>
                <w:kern w:val="0"/>
                <w:sz w:val="24"/>
              </w:rPr>
            </w:pPr>
            <w:r>
              <w:rPr>
                <w:rFonts w:hint="eastAsia" w:cs="宋体"/>
                <w:kern w:val="0"/>
                <w:sz w:val="24"/>
              </w:rPr>
              <w:t>采购内容</w:t>
            </w:r>
          </w:p>
        </w:tc>
        <w:tc>
          <w:tcPr>
            <w:tcW w:w="6429" w:type="dxa"/>
            <w:vAlign w:val="center"/>
          </w:tcPr>
          <w:p w14:paraId="26220F79">
            <w:pPr>
              <w:rPr>
                <w:bCs/>
                <w:kern w:val="0"/>
                <w:sz w:val="24"/>
              </w:rPr>
            </w:pPr>
            <w:r>
              <w:rPr>
                <w:rFonts w:hint="eastAsia"/>
                <w:bCs/>
                <w:kern w:val="0"/>
                <w:sz w:val="24"/>
              </w:rPr>
              <w:t>专用实验耗材</w:t>
            </w:r>
          </w:p>
        </w:tc>
      </w:tr>
      <w:tr w14:paraId="7D02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6A0698C2">
            <w:pPr>
              <w:jc w:val="center"/>
              <w:rPr>
                <w:kern w:val="0"/>
                <w:sz w:val="24"/>
              </w:rPr>
            </w:pPr>
          </w:p>
        </w:tc>
        <w:tc>
          <w:tcPr>
            <w:tcW w:w="1277" w:type="dxa"/>
            <w:vAlign w:val="center"/>
          </w:tcPr>
          <w:p w14:paraId="4EDCFE74">
            <w:pPr>
              <w:jc w:val="center"/>
              <w:rPr>
                <w:kern w:val="0"/>
                <w:sz w:val="24"/>
              </w:rPr>
            </w:pPr>
            <w:r>
              <w:rPr>
                <w:rFonts w:hint="eastAsia" w:cs="宋体"/>
                <w:kern w:val="0"/>
                <w:sz w:val="24"/>
              </w:rPr>
              <w:t>采购预算</w:t>
            </w:r>
          </w:p>
        </w:tc>
        <w:tc>
          <w:tcPr>
            <w:tcW w:w="6429" w:type="dxa"/>
            <w:vAlign w:val="center"/>
          </w:tcPr>
          <w:p w14:paraId="14918B3D">
            <w:pPr>
              <w:rPr>
                <w:kern w:val="0"/>
                <w:sz w:val="24"/>
              </w:rPr>
            </w:pPr>
            <w:r>
              <w:rPr>
                <w:rFonts w:hint="eastAsia"/>
                <w:kern w:val="0"/>
                <w:sz w:val="24"/>
                <w:lang w:val="en-US" w:eastAsia="zh-CN"/>
              </w:rPr>
              <w:t>（</w:t>
            </w:r>
            <w:r>
              <w:rPr>
                <w:rFonts w:hint="eastAsia"/>
                <w:kern w:val="0"/>
                <w:sz w:val="24"/>
              </w:rPr>
              <w:t>人民币</w:t>
            </w:r>
            <w:r>
              <w:rPr>
                <w:rFonts w:hint="eastAsia"/>
                <w:kern w:val="0"/>
                <w:sz w:val="24"/>
                <w:lang w:val="en-US" w:eastAsia="zh-CN"/>
              </w:rPr>
              <w:t>）7.3</w:t>
            </w:r>
            <w:r>
              <w:rPr>
                <w:rFonts w:hint="eastAsia"/>
                <w:kern w:val="0"/>
                <w:sz w:val="24"/>
              </w:rPr>
              <w:t>万元</w:t>
            </w:r>
          </w:p>
        </w:tc>
      </w:tr>
      <w:tr w14:paraId="007F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816" w:type="dxa"/>
            <w:vMerge w:val="continue"/>
            <w:vAlign w:val="center"/>
          </w:tcPr>
          <w:p w14:paraId="31B14D63">
            <w:pPr>
              <w:jc w:val="center"/>
              <w:rPr>
                <w:kern w:val="0"/>
                <w:sz w:val="24"/>
              </w:rPr>
            </w:pPr>
          </w:p>
        </w:tc>
        <w:tc>
          <w:tcPr>
            <w:tcW w:w="1277" w:type="dxa"/>
            <w:vAlign w:val="center"/>
          </w:tcPr>
          <w:p w14:paraId="46722CAA">
            <w:pPr>
              <w:jc w:val="center"/>
              <w:rPr>
                <w:strike/>
                <w:kern w:val="0"/>
                <w:sz w:val="24"/>
              </w:rPr>
            </w:pPr>
            <w:r>
              <w:rPr>
                <w:rFonts w:hint="eastAsia" w:cs="宋体"/>
                <w:kern w:val="0"/>
                <w:sz w:val="24"/>
              </w:rPr>
              <w:t>采购人</w:t>
            </w:r>
          </w:p>
        </w:tc>
        <w:tc>
          <w:tcPr>
            <w:tcW w:w="6429" w:type="dxa"/>
            <w:vAlign w:val="center"/>
          </w:tcPr>
          <w:p w14:paraId="0A2BAFA0">
            <w:pPr>
              <w:ind w:left="840" w:hanging="840" w:hangingChars="350"/>
              <w:rPr>
                <w:bCs/>
                <w:sz w:val="24"/>
                <w:lang w:bidi="ar-EG"/>
              </w:rPr>
            </w:pPr>
            <w:r>
              <w:rPr>
                <w:kern w:val="0"/>
                <w:sz w:val="24"/>
              </w:rPr>
              <w:fldChar w:fldCharType="begin"/>
            </w:r>
            <w:r>
              <w:rPr>
                <w:kern w:val="0"/>
                <w:sz w:val="24"/>
              </w:rPr>
              <w:instrText xml:space="preserve">&lt;MK cmd="loop"&gt;&lt;def type="query" recs="buyers" site="1" line="1" istr="yes"&gt; "SELECT DISTINCT a.ownerLinkMan,a.contactInfo,e.organName,d.unitaddr,d.zipcode FROM gp_package a,gp_packageScheme b,gp_plan c , gp_buyer d, bas_organ e WHERE a.packageSchemeId=b.packageSchemeId AND a.planId=c.planid AND c.buyer=e.organId AND d.organid=e.organId AND b.schemeId="+NFV("schemeid",-1)&lt;/def&gt;&lt;/MK&gt;</w:instrText>
            </w:r>
            <w:r>
              <w:rPr>
                <w:kern w:val="0"/>
                <w:sz w:val="24"/>
              </w:rPr>
              <w:fldChar w:fldCharType="separate"/>
            </w:r>
            <w:r>
              <w:rPr>
                <w:kern w:val="0"/>
                <w:sz w:val="24"/>
              </w:rPr>
              <w:t>!</w:t>
            </w:r>
            <w:r>
              <w:rPr>
                <w:rFonts w:hint="eastAsia" w:cs="宋体"/>
                <w:kern w:val="0"/>
                <w:sz w:val="24"/>
              </w:rPr>
              <w:t>异常的公式结尾</w:t>
            </w:r>
            <w:r>
              <w:rPr>
                <w:kern w:val="0"/>
                <w:sz w:val="24"/>
              </w:rPr>
              <w:fldChar w:fldCharType="end"/>
            </w:r>
            <w:r>
              <w:rPr>
                <w:rFonts w:hint="eastAsia" w:cs="宋体"/>
                <w:kern w:val="0"/>
                <w:sz w:val="24"/>
              </w:rPr>
              <w:t>名称：</w:t>
            </w:r>
            <w:r>
              <w:rPr>
                <w:rFonts w:hint="eastAsia" w:ascii="宋体" w:hAnsi="宋体" w:cs="仿宋_GB2312"/>
                <w:sz w:val="24"/>
                <w:szCs w:val="24"/>
              </w:rPr>
              <w:t>湖北省文物考古研究院（湖北考古博物馆）</w:t>
            </w:r>
          </w:p>
          <w:p w14:paraId="7935648A">
            <w:pPr>
              <w:rPr>
                <w:rFonts w:hint="default" w:eastAsia="宋体"/>
                <w:kern w:val="0"/>
                <w:sz w:val="24"/>
                <w:lang w:val="en-US" w:eastAsia="zh-CN"/>
              </w:rPr>
            </w:pPr>
            <w:r>
              <w:rPr>
                <w:rFonts w:hint="eastAsia" w:cs="宋体"/>
                <w:kern w:val="0"/>
                <w:sz w:val="24"/>
              </w:rPr>
              <w:t>联系人：</w:t>
            </w:r>
            <w:r>
              <w:rPr>
                <w:rFonts w:hint="eastAsia" w:cs="宋体"/>
                <w:kern w:val="0"/>
                <w:sz w:val="24"/>
                <w:lang w:val="en-US" w:eastAsia="zh-CN"/>
              </w:rPr>
              <w:t>鲁紫璇</w:t>
            </w:r>
          </w:p>
          <w:p w14:paraId="497B6D50">
            <w:pPr>
              <w:rPr>
                <w:rFonts w:hint="default" w:eastAsia="宋体"/>
                <w:kern w:val="0"/>
                <w:sz w:val="24"/>
                <w:lang w:val="en-US" w:eastAsia="zh-CN"/>
              </w:rPr>
            </w:pPr>
            <w:r>
              <w:rPr>
                <w:rFonts w:hint="eastAsia" w:cs="宋体"/>
                <w:kern w:val="0"/>
                <w:sz w:val="24"/>
              </w:rPr>
              <w:t>联系方式：</w:t>
            </w:r>
            <w:r>
              <w:rPr>
                <w:rFonts w:hint="eastAsia" w:cs="宋体"/>
                <w:kern w:val="0"/>
                <w:sz w:val="24"/>
                <w:lang w:val="en-US" w:eastAsia="zh-CN"/>
              </w:rPr>
              <w:t>18727308920</w:t>
            </w:r>
          </w:p>
          <w:p w14:paraId="4E7A23B6">
            <w:pPr>
              <w:rPr>
                <w:strike/>
                <w:kern w:val="0"/>
                <w:sz w:val="24"/>
              </w:rPr>
            </w:pPr>
            <w:r>
              <w:rPr>
                <w:rFonts w:hint="eastAsia" w:cs="宋体"/>
                <w:kern w:val="0"/>
                <w:sz w:val="24"/>
              </w:rPr>
              <w:t>地址：武汉市武昌区东湖路167号</w:t>
            </w:r>
          </w:p>
        </w:tc>
      </w:tr>
      <w:tr w14:paraId="44A5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D66B449">
            <w:pPr>
              <w:jc w:val="center"/>
              <w:rPr>
                <w:kern w:val="0"/>
                <w:sz w:val="24"/>
              </w:rPr>
            </w:pPr>
            <w:r>
              <w:rPr>
                <w:kern w:val="0"/>
                <w:sz w:val="24"/>
              </w:rPr>
              <w:t>2.</w:t>
            </w:r>
            <w:r>
              <w:rPr>
                <w:rFonts w:hint="eastAsia"/>
                <w:kern w:val="0"/>
                <w:sz w:val="24"/>
              </w:rPr>
              <w:t>1</w:t>
            </w:r>
          </w:p>
        </w:tc>
        <w:tc>
          <w:tcPr>
            <w:tcW w:w="1277" w:type="dxa"/>
            <w:vAlign w:val="center"/>
          </w:tcPr>
          <w:p w14:paraId="76DA5C66">
            <w:pPr>
              <w:jc w:val="center"/>
              <w:rPr>
                <w:kern w:val="0"/>
                <w:sz w:val="24"/>
              </w:rPr>
            </w:pPr>
            <w:r>
              <w:rPr>
                <w:rFonts w:hint="eastAsia" w:cs="宋体"/>
                <w:kern w:val="0"/>
                <w:sz w:val="24"/>
              </w:rPr>
              <w:t>供应商</w:t>
            </w:r>
          </w:p>
        </w:tc>
        <w:tc>
          <w:tcPr>
            <w:tcW w:w="6429" w:type="dxa"/>
            <w:vAlign w:val="center"/>
          </w:tcPr>
          <w:p w14:paraId="4B6A2E29">
            <w:pPr>
              <w:rPr>
                <w:kern w:val="0"/>
                <w:sz w:val="24"/>
              </w:rPr>
            </w:pPr>
            <w:r>
              <w:rPr>
                <w:rFonts w:hint="eastAsia" w:cs="宋体"/>
                <w:kern w:val="0"/>
                <w:sz w:val="24"/>
                <w:highlight w:val="none"/>
              </w:rPr>
              <w:t>询价小组从公开征集的供应商名单中确定不少于三家符合本项目资格条件要求的供应商参加谈判。</w:t>
            </w:r>
          </w:p>
        </w:tc>
      </w:tr>
      <w:tr w14:paraId="2081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25BFC479">
            <w:pPr>
              <w:jc w:val="center"/>
              <w:rPr>
                <w:kern w:val="0"/>
                <w:sz w:val="24"/>
              </w:rPr>
            </w:pPr>
            <w:r>
              <w:rPr>
                <w:kern w:val="0"/>
                <w:sz w:val="24"/>
              </w:rPr>
              <w:t>2.</w:t>
            </w:r>
            <w:r>
              <w:rPr>
                <w:rFonts w:hint="eastAsia"/>
                <w:kern w:val="0"/>
                <w:sz w:val="24"/>
              </w:rPr>
              <w:t>2</w:t>
            </w:r>
          </w:p>
        </w:tc>
        <w:tc>
          <w:tcPr>
            <w:tcW w:w="1277" w:type="dxa"/>
            <w:vAlign w:val="center"/>
          </w:tcPr>
          <w:p w14:paraId="590F33B6">
            <w:pPr>
              <w:jc w:val="center"/>
              <w:rPr>
                <w:kern w:val="0"/>
                <w:sz w:val="24"/>
              </w:rPr>
            </w:pPr>
            <w:r>
              <w:rPr>
                <w:rFonts w:hint="eastAsia" w:cs="宋体"/>
                <w:kern w:val="0"/>
                <w:sz w:val="24"/>
              </w:rPr>
              <w:t>供应商资格条件</w:t>
            </w:r>
          </w:p>
        </w:tc>
        <w:tc>
          <w:tcPr>
            <w:tcW w:w="6429" w:type="dxa"/>
            <w:vAlign w:val="center"/>
          </w:tcPr>
          <w:p w14:paraId="64E0B3AD">
            <w:pPr>
              <w:ind w:left="600" w:hanging="600" w:hangingChars="250"/>
              <w:rPr>
                <w:rFonts w:cs="宋体"/>
                <w:kern w:val="0"/>
                <w:sz w:val="24"/>
              </w:rPr>
            </w:pPr>
            <w:r>
              <w:rPr>
                <w:rFonts w:hint="eastAsia" w:cs="宋体"/>
                <w:kern w:val="0"/>
                <w:sz w:val="24"/>
              </w:rPr>
              <w:t>（1）应具备《中华人民共和国政府采购法》第二十二条第一款规定的条件。</w:t>
            </w:r>
          </w:p>
          <w:p w14:paraId="4627CBA0">
            <w:pPr>
              <w:ind w:left="600" w:hanging="600" w:hangingChars="250"/>
              <w:rPr>
                <w:rFonts w:cs="宋体"/>
                <w:kern w:val="0"/>
                <w:sz w:val="24"/>
              </w:rPr>
            </w:pPr>
            <w:r>
              <w:rPr>
                <w:rFonts w:hint="eastAsia" w:cs="宋体"/>
                <w:kern w:val="0"/>
                <w:sz w:val="24"/>
              </w:rPr>
              <w:t>（2）未被列入“信用中国”网站（www.creditchina.gov.cn）失信被执行人、重大税收违法案件当事人名单、政府采购严重违法失信行为记录名单。</w:t>
            </w:r>
          </w:p>
        </w:tc>
      </w:tr>
      <w:tr w14:paraId="3B0D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AD2EAD0">
            <w:pPr>
              <w:jc w:val="center"/>
              <w:rPr>
                <w:kern w:val="0"/>
                <w:sz w:val="24"/>
              </w:rPr>
            </w:pPr>
            <w:r>
              <w:rPr>
                <w:rFonts w:hint="eastAsia"/>
                <w:kern w:val="0"/>
                <w:sz w:val="24"/>
              </w:rPr>
              <w:t>3</w:t>
            </w:r>
          </w:p>
        </w:tc>
        <w:tc>
          <w:tcPr>
            <w:tcW w:w="1277" w:type="dxa"/>
            <w:vAlign w:val="center"/>
          </w:tcPr>
          <w:p w14:paraId="0752C6A8">
            <w:pPr>
              <w:jc w:val="center"/>
              <w:rPr>
                <w:kern w:val="0"/>
                <w:sz w:val="24"/>
              </w:rPr>
            </w:pPr>
            <w:r>
              <w:rPr>
                <w:rFonts w:hint="eastAsia"/>
                <w:bCs/>
                <w:sz w:val="24"/>
              </w:rPr>
              <w:t>其他资格证明文件及资料</w:t>
            </w:r>
          </w:p>
        </w:tc>
        <w:tc>
          <w:tcPr>
            <w:tcW w:w="6429" w:type="dxa"/>
            <w:vAlign w:val="center"/>
          </w:tcPr>
          <w:p w14:paraId="49B2AAE9">
            <w:pPr>
              <w:spacing w:line="0" w:lineRule="atLeast"/>
              <w:rPr>
                <w:rFonts w:hint="eastAsia"/>
                <w:sz w:val="24"/>
              </w:rPr>
            </w:pPr>
          </w:p>
          <w:p w14:paraId="67459A71">
            <w:pPr>
              <w:spacing w:line="0" w:lineRule="atLeast"/>
              <w:rPr>
                <w:sz w:val="24"/>
              </w:rPr>
            </w:pPr>
            <w:r>
              <w:rPr>
                <w:rFonts w:hint="eastAsia"/>
                <w:sz w:val="24"/>
              </w:rPr>
              <w:t>投标人应具备《政府采购法》第二十二条规定的条件。</w:t>
            </w:r>
          </w:p>
          <w:p w14:paraId="03DDC0A3">
            <w:pPr>
              <w:spacing w:line="0" w:lineRule="atLeast"/>
              <w:ind w:left="360" w:hanging="360" w:hangingChars="150"/>
              <w:rPr>
                <w:sz w:val="24"/>
              </w:rPr>
            </w:pPr>
          </w:p>
        </w:tc>
      </w:tr>
      <w:tr w14:paraId="6A96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16" w:type="dxa"/>
            <w:vAlign w:val="center"/>
          </w:tcPr>
          <w:p w14:paraId="0E8A9D64">
            <w:pPr>
              <w:jc w:val="center"/>
              <w:rPr>
                <w:kern w:val="0"/>
                <w:sz w:val="24"/>
              </w:rPr>
            </w:pPr>
            <w:r>
              <w:rPr>
                <w:rFonts w:hint="eastAsia"/>
                <w:kern w:val="0"/>
                <w:sz w:val="24"/>
              </w:rPr>
              <w:t>4</w:t>
            </w:r>
          </w:p>
        </w:tc>
        <w:tc>
          <w:tcPr>
            <w:tcW w:w="1277" w:type="dxa"/>
            <w:vAlign w:val="center"/>
          </w:tcPr>
          <w:p w14:paraId="191B8324">
            <w:pPr>
              <w:jc w:val="center"/>
              <w:rPr>
                <w:kern w:val="0"/>
                <w:sz w:val="24"/>
              </w:rPr>
            </w:pPr>
            <w:r>
              <w:rPr>
                <w:rFonts w:hint="eastAsia" w:cs="宋体"/>
                <w:kern w:val="0"/>
                <w:sz w:val="24"/>
              </w:rPr>
              <w:t>响应文件有效期</w:t>
            </w:r>
          </w:p>
        </w:tc>
        <w:tc>
          <w:tcPr>
            <w:tcW w:w="6429" w:type="dxa"/>
            <w:vAlign w:val="center"/>
          </w:tcPr>
          <w:p w14:paraId="47AFF2BF">
            <w:pPr>
              <w:rPr>
                <w:kern w:val="0"/>
                <w:sz w:val="24"/>
              </w:rPr>
            </w:pPr>
            <w:r>
              <w:rPr>
                <w:rFonts w:hint="eastAsia" w:cs="宋体"/>
                <w:kern w:val="0"/>
                <w:sz w:val="24"/>
              </w:rPr>
              <w:t>询价之日算起</w:t>
            </w:r>
            <w:r>
              <w:rPr>
                <w:rFonts w:hint="eastAsia" w:cs="宋体"/>
                <w:kern w:val="0"/>
                <w:sz w:val="24"/>
                <w:lang w:val="en-US" w:eastAsia="zh-CN"/>
              </w:rPr>
              <w:t>90</w:t>
            </w:r>
            <w:r>
              <w:rPr>
                <w:rFonts w:hint="eastAsia" w:cs="宋体"/>
                <w:kern w:val="0"/>
                <w:sz w:val="24"/>
              </w:rPr>
              <w:t>日历日内保持有效。</w:t>
            </w:r>
          </w:p>
        </w:tc>
      </w:tr>
      <w:tr w14:paraId="332E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16" w:type="dxa"/>
            <w:vAlign w:val="center"/>
          </w:tcPr>
          <w:p w14:paraId="470A9FAB">
            <w:pPr>
              <w:jc w:val="center"/>
              <w:rPr>
                <w:kern w:val="0"/>
                <w:sz w:val="24"/>
              </w:rPr>
            </w:pPr>
            <w:r>
              <w:rPr>
                <w:rFonts w:hint="eastAsia"/>
                <w:kern w:val="0"/>
                <w:sz w:val="24"/>
              </w:rPr>
              <w:t>5</w:t>
            </w:r>
          </w:p>
        </w:tc>
        <w:tc>
          <w:tcPr>
            <w:tcW w:w="1277" w:type="dxa"/>
            <w:vAlign w:val="center"/>
          </w:tcPr>
          <w:p w14:paraId="4F776200">
            <w:pPr>
              <w:jc w:val="center"/>
              <w:rPr>
                <w:kern w:val="0"/>
                <w:sz w:val="24"/>
              </w:rPr>
            </w:pPr>
            <w:r>
              <w:rPr>
                <w:rFonts w:hint="eastAsia" w:cs="宋体"/>
                <w:kern w:val="0"/>
                <w:sz w:val="24"/>
              </w:rPr>
              <w:t>报价方式</w:t>
            </w:r>
          </w:p>
        </w:tc>
        <w:tc>
          <w:tcPr>
            <w:tcW w:w="6429" w:type="dxa"/>
            <w:vAlign w:val="center"/>
          </w:tcPr>
          <w:p w14:paraId="3DF0FE86">
            <w:pPr>
              <w:rPr>
                <w:rFonts w:hint="eastAsia" w:eastAsia="宋体"/>
                <w:kern w:val="0"/>
                <w:sz w:val="24"/>
                <w:lang w:eastAsia="zh-CN"/>
              </w:rPr>
            </w:pPr>
            <w:r>
              <w:rPr>
                <w:rFonts w:hint="eastAsia" w:cs="宋体"/>
                <w:kern w:val="0"/>
                <w:sz w:val="24"/>
                <w:highlight w:val="none"/>
                <w:lang w:val="en-US" w:eastAsia="zh-CN"/>
              </w:rPr>
              <w:t>一次报价</w:t>
            </w:r>
          </w:p>
        </w:tc>
      </w:tr>
      <w:tr w14:paraId="439C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816" w:type="dxa"/>
            <w:vAlign w:val="center"/>
          </w:tcPr>
          <w:p w14:paraId="7F4D17AB">
            <w:pPr>
              <w:jc w:val="center"/>
              <w:rPr>
                <w:kern w:val="0"/>
                <w:sz w:val="24"/>
              </w:rPr>
            </w:pPr>
            <w:r>
              <w:rPr>
                <w:rFonts w:hint="eastAsia"/>
                <w:kern w:val="0"/>
                <w:sz w:val="24"/>
              </w:rPr>
              <w:t>6</w:t>
            </w:r>
          </w:p>
        </w:tc>
        <w:tc>
          <w:tcPr>
            <w:tcW w:w="1277" w:type="dxa"/>
            <w:vAlign w:val="center"/>
          </w:tcPr>
          <w:p w14:paraId="13AF7F7F">
            <w:pPr>
              <w:pStyle w:val="258"/>
              <w:jc w:val="center"/>
              <w:rPr>
                <w:rFonts w:ascii="Times New Roman" w:hAnsi="Times New Roman" w:cs="Times New Roman"/>
                <w:sz w:val="24"/>
                <w:szCs w:val="24"/>
                <w:lang w:val="en-US"/>
              </w:rPr>
            </w:pPr>
            <w:r>
              <w:rPr>
                <w:rFonts w:hint="eastAsia" w:ascii="Times New Roman" w:hAnsi="Times New Roman" w:cs="宋体"/>
                <w:sz w:val="24"/>
                <w:szCs w:val="24"/>
                <w:lang w:val="en-US"/>
              </w:rPr>
              <w:t>响应文件组成和封装</w:t>
            </w:r>
          </w:p>
        </w:tc>
        <w:tc>
          <w:tcPr>
            <w:tcW w:w="6429" w:type="dxa"/>
            <w:vAlign w:val="center"/>
          </w:tcPr>
          <w:p w14:paraId="6FCA5D2F">
            <w:pPr>
              <w:pStyle w:val="258"/>
              <w:jc w:val="both"/>
              <w:rPr>
                <w:rFonts w:ascii="Times New Roman" w:hAnsi="Times New Roman" w:cs="Times New Roman"/>
                <w:sz w:val="24"/>
                <w:szCs w:val="24"/>
                <w:lang w:val="en-US"/>
              </w:rPr>
            </w:pPr>
            <w:r>
              <w:rPr>
                <w:rFonts w:hint="eastAsia" w:ascii="Times New Roman" w:hAnsi="Times New Roman" w:cs="宋体"/>
                <w:sz w:val="24"/>
                <w:szCs w:val="24"/>
                <w:lang w:val="en-US"/>
              </w:rPr>
              <w:t>（</w:t>
            </w:r>
            <w:r>
              <w:rPr>
                <w:rFonts w:ascii="Times New Roman" w:hAnsi="Times New Roman" w:cs="Times New Roman"/>
                <w:sz w:val="24"/>
                <w:szCs w:val="24"/>
                <w:lang w:val="en-US"/>
              </w:rPr>
              <w:t>1</w:t>
            </w:r>
            <w:r>
              <w:rPr>
                <w:rFonts w:hint="eastAsia" w:ascii="Times New Roman" w:hAnsi="Times New Roman" w:cs="宋体"/>
                <w:sz w:val="24"/>
                <w:szCs w:val="24"/>
                <w:lang w:val="en-US"/>
              </w:rPr>
              <w:t>）正本</w:t>
            </w:r>
            <w:r>
              <w:rPr>
                <w:rFonts w:ascii="Times New Roman" w:hAnsi="Times New Roman" w:cs="Times New Roman"/>
                <w:sz w:val="24"/>
                <w:szCs w:val="24"/>
                <w:u w:val="single"/>
                <w:lang w:val="en-US"/>
              </w:rPr>
              <w:t xml:space="preserve"> 1 </w:t>
            </w:r>
            <w:r>
              <w:rPr>
                <w:rFonts w:hint="eastAsia" w:ascii="Times New Roman" w:hAnsi="Times New Roman" w:cs="宋体"/>
                <w:sz w:val="24"/>
                <w:szCs w:val="24"/>
                <w:lang w:val="en-US"/>
              </w:rPr>
              <w:t>份</w:t>
            </w:r>
            <w:r>
              <w:rPr>
                <w:rFonts w:hint="eastAsia" w:ascii="Times New Roman" w:hAnsi="Times New Roman" w:cs="宋体"/>
                <w:sz w:val="24"/>
                <w:szCs w:val="24"/>
                <w:lang w:val="en-US" w:eastAsia="zh-CN"/>
              </w:rPr>
              <w:t>，</w:t>
            </w:r>
            <w:r>
              <w:rPr>
                <w:rFonts w:hint="eastAsia" w:ascii="宋体" w:hAnsi="宋体" w:eastAsia="宋体" w:cs="宋体"/>
                <w:sz w:val="24"/>
                <w:szCs w:val="24"/>
                <w:lang w:val="en-US" w:eastAsia="zh-CN"/>
              </w:rPr>
              <w:t>副</w:t>
            </w:r>
            <w:r>
              <w:rPr>
                <w:rFonts w:hint="eastAsia" w:ascii="宋体" w:hAnsi="宋体" w:eastAsia="宋体" w:cs="宋体"/>
                <w:sz w:val="24"/>
                <w:szCs w:val="24"/>
                <w:lang w:val="en-US"/>
              </w:rPr>
              <w:t>本</w:t>
            </w:r>
            <w:r>
              <w:rPr>
                <w:rFonts w:hint="eastAsia" w:ascii="宋体" w:hAnsi="宋体" w:eastAsia="宋体" w:cs="宋体"/>
                <w:sz w:val="24"/>
                <w:szCs w:val="24"/>
                <w:u w:val="single"/>
                <w:lang w:val="en-US"/>
              </w:rPr>
              <w:t xml:space="preserve"> 1 </w:t>
            </w:r>
            <w:r>
              <w:rPr>
                <w:rFonts w:hint="eastAsia" w:ascii="宋体" w:hAnsi="宋体" w:eastAsia="宋体" w:cs="宋体"/>
                <w:sz w:val="24"/>
                <w:szCs w:val="24"/>
                <w:lang w:val="en-US"/>
              </w:rPr>
              <w:t>份</w:t>
            </w:r>
            <w:r>
              <w:rPr>
                <w:rFonts w:hint="eastAsia" w:ascii="宋体" w:hAnsi="宋体" w:cs="宋体"/>
                <w:sz w:val="24"/>
                <w:szCs w:val="24"/>
                <w:lang w:val="en-US" w:eastAsia="zh-CN"/>
              </w:rPr>
              <w:t>；</w:t>
            </w:r>
            <w:r>
              <w:rPr>
                <w:rFonts w:ascii="Times New Roman" w:hAnsi="Times New Roman" w:cs="Times New Roman"/>
                <w:sz w:val="24"/>
                <w:szCs w:val="24"/>
                <w:lang w:val="en-US"/>
              </w:rPr>
              <w:t xml:space="preserve"> </w:t>
            </w:r>
          </w:p>
          <w:p w14:paraId="19634E62">
            <w:pPr>
              <w:pStyle w:val="258"/>
              <w:ind w:left="610" w:leftChars="5" w:hanging="600" w:hangingChars="250"/>
              <w:jc w:val="both"/>
              <w:rPr>
                <w:rFonts w:ascii="Times New Roman" w:hAnsi="Times New Roman" w:cs="Times New Roman"/>
                <w:sz w:val="24"/>
                <w:szCs w:val="24"/>
                <w:lang w:val="en-US"/>
              </w:rPr>
            </w:pPr>
            <w:r>
              <w:rPr>
                <w:rFonts w:hint="eastAsia" w:ascii="Times New Roman" w:hAnsi="Times New Roman" w:cs="宋体"/>
                <w:sz w:val="24"/>
                <w:szCs w:val="24"/>
                <w:lang w:val="en-US"/>
              </w:rPr>
              <w:t>（</w:t>
            </w:r>
            <w:r>
              <w:rPr>
                <w:rFonts w:ascii="Times New Roman" w:hAnsi="Times New Roman" w:cs="Times New Roman"/>
                <w:sz w:val="24"/>
                <w:szCs w:val="24"/>
                <w:lang w:val="en-US"/>
              </w:rPr>
              <w:t>2</w:t>
            </w:r>
            <w:r>
              <w:rPr>
                <w:rFonts w:hint="eastAsia" w:ascii="Times New Roman" w:hAnsi="Times New Roman" w:cs="宋体"/>
                <w:sz w:val="24"/>
                <w:szCs w:val="24"/>
                <w:lang w:val="en-US"/>
              </w:rPr>
              <w:t>）响应文件装订成册，采用胶装，采用活页装订的响应文件不予受理。</w:t>
            </w:r>
          </w:p>
          <w:p w14:paraId="258AF7CD">
            <w:pPr>
              <w:pStyle w:val="258"/>
              <w:jc w:val="both"/>
              <w:rPr>
                <w:rFonts w:ascii="Times New Roman" w:hAnsi="Times New Roman" w:cs="Times New Roman"/>
                <w:sz w:val="24"/>
                <w:szCs w:val="24"/>
                <w:lang w:val="en-US"/>
              </w:rPr>
            </w:pPr>
            <w:r>
              <w:rPr>
                <w:rFonts w:hint="eastAsia" w:ascii="Times New Roman" w:hAnsi="Times New Roman" w:cs="宋体"/>
                <w:sz w:val="24"/>
                <w:szCs w:val="24"/>
                <w:lang w:val="en-US"/>
              </w:rPr>
              <w:t>（</w:t>
            </w:r>
            <w:r>
              <w:rPr>
                <w:rFonts w:ascii="Times New Roman" w:hAnsi="Times New Roman" w:cs="Times New Roman"/>
                <w:sz w:val="24"/>
                <w:szCs w:val="24"/>
                <w:lang w:val="en-US"/>
              </w:rPr>
              <w:t>3</w:t>
            </w:r>
            <w:r>
              <w:rPr>
                <w:rFonts w:hint="eastAsia" w:ascii="Times New Roman" w:hAnsi="Times New Roman" w:cs="宋体"/>
                <w:sz w:val="24"/>
                <w:szCs w:val="24"/>
                <w:lang w:val="en-US"/>
              </w:rPr>
              <w:t>）响应文件密封。</w:t>
            </w:r>
          </w:p>
        </w:tc>
      </w:tr>
      <w:tr w14:paraId="7600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1AFAF490">
            <w:pPr>
              <w:jc w:val="center"/>
              <w:rPr>
                <w:kern w:val="0"/>
                <w:sz w:val="24"/>
              </w:rPr>
            </w:pPr>
            <w:r>
              <w:rPr>
                <w:rFonts w:hint="eastAsia"/>
                <w:kern w:val="0"/>
                <w:sz w:val="24"/>
              </w:rPr>
              <w:t>7</w:t>
            </w:r>
          </w:p>
        </w:tc>
        <w:tc>
          <w:tcPr>
            <w:tcW w:w="1277" w:type="dxa"/>
            <w:vAlign w:val="center"/>
          </w:tcPr>
          <w:p w14:paraId="23766C52">
            <w:pPr>
              <w:pStyle w:val="258"/>
              <w:ind w:left="-82" w:leftChars="-39" w:right="-80" w:rightChars="-38"/>
              <w:jc w:val="center"/>
              <w:rPr>
                <w:rFonts w:ascii="Times New Roman" w:hAnsi="Times New Roman" w:cs="Times New Roman"/>
                <w:sz w:val="24"/>
                <w:szCs w:val="24"/>
                <w:lang w:val="en-US"/>
              </w:rPr>
            </w:pPr>
            <w:r>
              <w:rPr>
                <w:rFonts w:hint="eastAsia" w:ascii="Times New Roman" w:hAnsi="Times New Roman" w:cs="宋体"/>
                <w:sz w:val="24"/>
                <w:szCs w:val="24"/>
                <w:lang w:val="en-US"/>
              </w:rPr>
              <w:t>响应文件递交截止时间和地点</w:t>
            </w:r>
          </w:p>
        </w:tc>
        <w:tc>
          <w:tcPr>
            <w:tcW w:w="6429" w:type="dxa"/>
            <w:vAlign w:val="center"/>
          </w:tcPr>
          <w:p w14:paraId="3215E207">
            <w:pPr>
              <w:pStyle w:val="258"/>
              <w:ind w:left="107"/>
              <w:jc w:val="both"/>
              <w:rPr>
                <w:rFonts w:ascii="Times New Roman" w:hAnsi="Times New Roman" w:cs="Times New Roman"/>
                <w:sz w:val="24"/>
                <w:szCs w:val="24"/>
                <w:lang w:val="en-US"/>
              </w:rPr>
            </w:pPr>
            <w:r>
              <w:rPr>
                <w:rFonts w:hint="eastAsia" w:ascii="Times New Roman" w:hAnsi="Times New Roman" w:cs="宋体"/>
                <w:sz w:val="24"/>
                <w:szCs w:val="24"/>
                <w:lang w:val="en-US"/>
              </w:rPr>
              <w:t>响应文件递交截止时间：</w:t>
            </w:r>
            <w:r>
              <w:rPr>
                <w:rFonts w:hint="eastAsia" w:ascii="Times New Roman" w:hAnsi="Times New Roman" w:cs="宋体"/>
                <w:sz w:val="24"/>
                <w:szCs w:val="24"/>
                <w:lang w:val="en-US" w:eastAsia="zh-CN"/>
              </w:rPr>
              <w:t>2026</w:t>
            </w:r>
            <w:r>
              <w:rPr>
                <w:rFonts w:hint="eastAsia" w:ascii="Times New Roman" w:hAnsi="Times New Roman" w:cs="宋体"/>
                <w:sz w:val="24"/>
                <w:szCs w:val="24"/>
                <w:lang w:val="en-US"/>
              </w:rPr>
              <w:t>年</w:t>
            </w:r>
            <w:r>
              <w:rPr>
                <w:rFonts w:hint="eastAsia" w:ascii="Times New Roman" w:hAnsi="Times New Roman" w:cs="宋体"/>
                <w:sz w:val="24"/>
                <w:szCs w:val="24"/>
                <w:lang w:val="en-US" w:eastAsia="zh-CN"/>
              </w:rPr>
              <w:t>9月7</w:t>
            </w:r>
            <w:r>
              <w:rPr>
                <w:rFonts w:hint="eastAsia" w:ascii="Times New Roman" w:hAnsi="Times New Roman" w:cs="宋体"/>
                <w:sz w:val="24"/>
                <w:szCs w:val="24"/>
                <w:lang w:val="en-US"/>
              </w:rPr>
              <w:t>日上午</w:t>
            </w:r>
            <w:r>
              <w:rPr>
                <w:rFonts w:hint="eastAsia" w:ascii="Times New Roman" w:hAnsi="Times New Roman" w:cs="Times New Roman"/>
                <w:sz w:val="24"/>
                <w:szCs w:val="24"/>
                <w:lang w:val="en-US"/>
              </w:rPr>
              <w:t>10</w:t>
            </w:r>
            <w:r>
              <w:rPr>
                <w:rFonts w:hint="eastAsia" w:ascii="Times New Roman" w:hAnsi="Times New Roman" w:cs="宋体"/>
                <w:sz w:val="24"/>
                <w:szCs w:val="24"/>
                <w:lang w:val="en-US"/>
              </w:rPr>
              <w:t>时</w:t>
            </w:r>
            <w:r>
              <w:rPr>
                <w:rFonts w:hint="eastAsia" w:ascii="Times New Roman" w:hAnsi="Times New Roman" w:cs="Times New Roman"/>
                <w:sz w:val="24"/>
                <w:szCs w:val="24"/>
                <w:lang w:val="en-US"/>
              </w:rPr>
              <w:t>00</w:t>
            </w:r>
            <w:r>
              <w:rPr>
                <w:rFonts w:hint="eastAsia" w:ascii="Times New Roman" w:hAnsi="Times New Roman" w:cs="宋体"/>
                <w:sz w:val="24"/>
                <w:szCs w:val="24"/>
                <w:lang w:val="en-US"/>
              </w:rPr>
              <w:t>分。</w:t>
            </w:r>
          </w:p>
          <w:p w14:paraId="7A568FE8">
            <w:pPr>
              <w:pStyle w:val="258"/>
              <w:spacing w:before="7"/>
              <w:ind w:left="107" w:right="95"/>
              <w:jc w:val="both"/>
              <w:rPr>
                <w:rFonts w:hint="eastAsia" w:ascii="Times New Roman" w:hAnsi="Times New Roman" w:eastAsia="宋体" w:cs="Times New Roman"/>
                <w:sz w:val="24"/>
                <w:szCs w:val="24"/>
                <w:lang w:val="en-US" w:eastAsia="zh-CN"/>
              </w:rPr>
            </w:pPr>
            <w:r>
              <w:rPr>
                <w:rFonts w:hint="eastAsia" w:ascii="Times New Roman" w:hAnsi="Times New Roman" w:cs="宋体"/>
                <w:sz w:val="24"/>
                <w:szCs w:val="24"/>
                <w:lang w:val="en-US"/>
              </w:rPr>
              <w:t>响应文件递交地点：湖北省文物考古研究院（湖北考古博物馆）</w:t>
            </w:r>
            <w:r>
              <w:rPr>
                <w:rFonts w:hint="eastAsia" w:ascii="Times New Roman" w:hAnsi="Times New Roman" w:cs="宋体"/>
                <w:sz w:val="24"/>
                <w:szCs w:val="24"/>
                <w:lang w:val="en-US" w:eastAsia="zh-CN"/>
              </w:rPr>
              <w:t>。</w:t>
            </w:r>
          </w:p>
        </w:tc>
      </w:tr>
      <w:tr w14:paraId="4575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182A2FC8">
            <w:pPr>
              <w:jc w:val="center"/>
              <w:rPr>
                <w:kern w:val="0"/>
                <w:sz w:val="24"/>
              </w:rPr>
            </w:pPr>
            <w:r>
              <w:rPr>
                <w:rFonts w:hint="eastAsia"/>
                <w:kern w:val="0"/>
                <w:sz w:val="24"/>
              </w:rPr>
              <w:t>8</w:t>
            </w:r>
          </w:p>
        </w:tc>
        <w:tc>
          <w:tcPr>
            <w:tcW w:w="1277" w:type="dxa"/>
            <w:vAlign w:val="center"/>
          </w:tcPr>
          <w:p w14:paraId="0B677087">
            <w:pPr>
              <w:pStyle w:val="258"/>
              <w:jc w:val="center"/>
              <w:rPr>
                <w:rFonts w:ascii="Times New Roman" w:hAnsi="Times New Roman" w:cs="Times New Roman"/>
              </w:rPr>
            </w:pPr>
            <w:r>
              <w:rPr>
                <w:rFonts w:hint="eastAsia" w:ascii="Times New Roman" w:hAnsi="Times New Roman" w:cs="宋体"/>
                <w:sz w:val="24"/>
                <w:szCs w:val="24"/>
                <w:lang w:val="en-US"/>
              </w:rPr>
              <w:t>询价时间和地点</w:t>
            </w:r>
          </w:p>
        </w:tc>
        <w:tc>
          <w:tcPr>
            <w:tcW w:w="6429" w:type="dxa"/>
            <w:vAlign w:val="center"/>
          </w:tcPr>
          <w:p w14:paraId="0F23B4B6">
            <w:pPr>
              <w:pStyle w:val="258"/>
              <w:ind w:left="107"/>
              <w:jc w:val="both"/>
              <w:rPr>
                <w:rFonts w:ascii="Times New Roman" w:hAnsi="Times New Roman" w:cs="Times New Roman"/>
                <w:sz w:val="24"/>
                <w:szCs w:val="24"/>
                <w:lang w:val="en-US"/>
              </w:rPr>
            </w:pPr>
            <w:r>
              <w:rPr>
                <w:rFonts w:hint="eastAsia" w:ascii="Times New Roman" w:hAnsi="Times New Roman" w:cs="宋体"/>
                <w:sz w:val="24"/>
                <w:szCs w:val="24"/>
                <w:lang w:val="en-US"/>
              </w:rPr>
              <w:t>询价时间：</w:t>
            </w:r>
            <w:r>
              <w:rPr>
                <w:rFonts w:hint="eastAsia" w:ascii="Times New Roman" w:hAnsi="Times New Roman" w:cs="宋体"/>
                <w:sz w:val="24"/>
                <w:szCs w:val="24"/>
                <w:lang w:val="en-US" w:eastAsia="zh-CN"/>
              </w:rPr>
              <w:t>2026</w:t>
            </w:r>
            <w:r>
              <w:rPr>
                <w:rFonts w:hint="eastAsia" w:ascii="Times New Roman" w:hAnsi="Times New Roman" w:cs="宋体"/>
                <w:sz w:val="24"/>
                <w:szCs w:val="24"/>
                <w:lang w:val="en-US"/>
              </w:rPr>
              <w:t>年</w:t>
            </w:r>
            <w:r>
              <w:rPr>
                <w:rFonts w:hint="eastAsia" w:ascii="Times New Roman" w:hAnsi="Times New Roman" w:cs="宋体"/>
                <w:sz w:val="24"/>
                <w:szCs w:val="24"/>
                <w:lang w:val="en-US" w:eastAsia="zh-CN"/>
              </w:rPr>
              <w:t>9</w:t>
            </w:r>
            <w:r>
              <w:rPr>
                <w:rFonts w:hint="eastAsia" w:ascii="Times New Roman" w:hAnsi="Times New Roman" w:cs="宋体"/>
                <w:sz w:val="24"/>
                <w:szCs w:val="24"/>
                <w:lang w:val="en-US"/>
              </w:rPr>
              <w:t>月</w:t>
            </w:r>
            <w:r>
              <w:rPr>
                <w:rFonts w:hint="eastAsia" w:ascii="Times New Roman" w:hAnsi="Times New Roman" w:cs="宋体"/>
                <w:sz w:val="24"/>
                <w:szCs w:val="24"/>
                <w:lang w:val="en-US" w:eastAsia="zh-CN"/>
              </w:rPr>
              <w:t>7</w:t>
            </w:r>
            <w:r>
              <w:rPr>
                <w:rFonts w:hint="eastAsia" w:ascii="Times New Roman" w:hAnsi="Times New Roman" w:cs="宋体"/>
                <w:sz w:val="24"/>
                <w:szCs w:val="24"/>
                <w:lang w:val="en-US"/>
              </w:rPr>
              <w:t>日上午</w:t>
            </w:r>
            <w:r>
              <w:rPr>
                <w:rFonts w:hint="eastAsia" w:ascii="Times New Roman" w:hAnsi="Times New Roman" w:cs="Times New Roman"/>
                <w:sz w:val="24"/>
                <w:szCs w:val="24"/>
                <w:lang w:val="en-US"/>
              </w:rPr>
              <w:t>10</w:t>
            </w:r>
            <w:r>
              <w:rPr>
                <w:rFonts w:hint="eastAsia" w:ascii="Times New Roman" w:hAnsi="Times New Roman" w:cs="宋体"/>
                <w:sz w:val="24"/>
                <w:szCs w:val="24"/>
                <w:lang w:val="en-US"/>
              </w:rPr>
              <w:t>时</w:t>
            </w:r>
            <w:r>
              <w:rPr>
                <w:rFonts w:hint="eastAsia" w:ascii="Times New Roman" w:hAnsi="Times New Roman" w:cs="Times New Roman"/>
                <w:sz w:val="24"/>
                <w:szCs w:val="24"/>
                <w:lang w:val="en-US"/>
              </w:rPr>
              <w:t>00</w:t>
            </w:r>
            <w:r>
              <w:rPr>
                <w:rFonts w:hint="eastAsia" w:ascii="Times New Roman" w:hAnsi="Times New Roman" w:cs="宋体"/>
                <w:sz w:val="24"/>
                <w:szCs w:val="24"/>
                <w:lang w:val="en-US"/>
              </w:rPr>
              <w:t>分。</w:t>
            </w:r>
          </w:p>
          <w:p w14:paraId="67C04EAA">
            <w:pPr>
              <w:pStyle w:val="258"/>
              <w:spacing w:before="7"/>
              <w:ind w:left="107" w:right="96"/>
              <w:jc w:val="both"/>
              <w:rPr>
                <w:rFonts w:ascii="Times New Roman" w:hAnsi="Times New Roman" w:cs="Times New Roman"/>
                <w:sz w:val="24"/>
                <w:szCs w:val="24"/>
                <w:lang w:val="en-US"/>
              </w:rPr>
            </w:pPr>
            <w:r>
              <w:rPr>
                <w:rFonts w:hint="eastAsia" w:ascii="Times New Roman" w:hAnsi="Times New Roman" w:cs="宋体"/>
                <w:sz w:val="24"/>
                <w:szCs w:val="24"/>
                <w:lang w:val="en-US"/>
              </w:rPr>
              <w:t>询价地点：湖北省文物考古研究院（湖北考古博物馆）。</w:t>
            </w:r>
          </w:p>
        </w:tc>
      </w:tr>
      <w:tr w14:paraId="61FF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16" w:type="dxa"/>
            <w:vAlign w:val="center"/>
          </w:tcPr>
          <w:p w14:paraId="6A0F7D13">
            <w:pPr>
              <w:jc w:val="center"/>
              <w:rPr>
                <w:kern w:val="0"/>
                <w:sz w:val="24"/>
              </w:rPr>
            </w:pPr>
            <w:r>
              <w:rPr>
                <w:rFonts w:hint="eastAsia"/>
                <w:kern w:val="0"/>
                <w:sz w:val="24"/>
              </w:rPr>
              <w:t>9</w:t>
            </w:r>
          </w:p>
        </w:tc>
        <w:tc>
          <w:tcPr>
            <w:tcW w:w="1277" w:type="dxa"/>
            <w:vAlign w:val="center"/>
          </w:tcPr>
          <w:p w14:paraId="09DF6B88">
            <w:pPr>
              <w:pStyle w:val="258"/>
              <w:jc w:val="center"/>
              <w:rPr>
                <w:rFonts w:ascii="Times New Roman" w:hAnsi="Times New Roman" w:cs="Times New Roman"/>
                <w:sz w:val="24"/>
                <w:szCs w:val="24"/>
                <w:lang w:val="en-US"/>
              </w:rPr>
            </w:pPr>
            <w:r>
              <w:rPr>
                <w:rFonts w:hint="eastAsia" w:ascii="Times New Roman" w:hAnsi="Times New Roman" w:cs="宋体"/>
                <w:sz w:val="24"/>
                <w:szCs w:val="24"/>
                <w:lang w:val="en-US"/>
              </w:rPr>
              <w:t>询价小组</w:t>
            </w:r>
          </w:p>
        </w:tc>
        <w:tc>
          <w:tcPr>
            <w:tcW w:w="6429" w:type="dxa"/>
            <w:vAlign w:val="center"/>
          </w:tcPr>
          <w:p w14:paraId="21C3B941">
            <w:pPr>
              <w:pStyle w:val="258"/>
              <w:ind w:left="107"/>
              <w:jc w:val="both"/>
              <w:rPr>
                <w:rFonts w:ascii="Times New Roman" w:hAnsi="Times New Roman" w:cs="Times New Roman"/>
                <w:sz w:val="24"/>
                <w:szCs w:val="24"/>
                <w:lang w:val="en-US"/>
              </w:rPr>
            </w:pPr>
            <w:r>
              <w:rPr>
                <w:rFonts w:hint="eastAsia" w:ascii="Times New Roman" w:hAnsi="Times New Roman" w:cs="宋体"/>
                <w:sz w:val="24"/>
                <w:szCs w:val="24"/>
                <w:lang w:val="en-US"/>
              </w:rPr>
              <w:t>由采购部门、</w:t>
            </w:r>
            <w:r>
              <w:rPr>
                <w:rFonts w:hint="eastAsia" w:ascii="宋体" w:hAnsi="宋体" w:eastAsia="宋体" w:cs="宋体"/>
                <w:sz w:val="24"/>
                <w:szCs w:val="24"/>
                <w:lang w:val="en-US"/>
              </w:rPr>
              <w:t>监察部门、计财部门</w:t>
            </w:r>
            <w:r>
              <w:rPr>
                <w:rFonts w:hint="eastAsia" w:ascii="Times New Roman" w:hAnsi="Times New Roman" w:cs="宋体"/>
                <w:sz w:val="24"/>
                <w:szCs w:val="24"/>
                <w:lang w:val="en-US"/>
              </w:rPr>
              <w:t>各安排一人参加。</w:t>
            </w:r>
          </w:p>
        </w:tc>
      </w:tr>
      <w:tr w14:paraId="6826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16" w:type="dxa"/>
            <w:vAlign w:val="center"/>
          </w:tcPr>
          <w:p w14:paraId="432768BC">
            <w:pPr>
              <w:jc w:val="center"/>
              <w:rPr>
                <w:kern w:val="0"/>
                <w:sz w:val="24"/>
              </w:rPr>
            </w:pPr>
            <w:r>
              <w:rPr>
                <w:rFonts w:hint="eastAsia"/>
                <w:kern w:val="0"/>
                <w:sz w:val="24"/>
              </w:rPr>
              <w:t>10</w:t>
            </w:r>
          </w:p>
        </w:tc>
        <w:tc>
          <w:tcPr>
            <w:tcW w:w="1277" w:type="dxa"/>
            <w:vAlign w:val="center"/>
          </w:tcPr>
          <w:p w14:paraId="7FD71EDC">
            <w:pPr>
              <w:pStyle w:val="258"/>
              <w:ind w:left="8"/>
              <w:jc w:val="center"/>
              <w:rPr>
                <w:rFonts w:ascii="Times New Roman" w:hAnsi="Times New Roman" w:cs="Times New Roman"/>
                <w:sz w:val="24"/>
                <w:szCs w:val="24"/>
                <w:lang w:val="en-US"/>
              </w:rPr>
            </w:pPr>
            <w:r>
              <w:rPr>
                <w:rFonts w:hint="eastAsia" w:ascii="Times New Roman" w:hAnsi="Times New Roman" w:cs="宋体"/>
                <w:sz w:val="24"/>
                <w:szCs w:val="24"/>
                <w:lang w:val="en-US"/>
              </w:rPr>
              <w:t>评审办法</w:t>
            </w:r>
          </w:p>
        </w:tc>
        <w:tc>
          <w:tcPr>
            <w:tcW w:w="6429" w:type="dxa"/>
            <w:vAlign w:val="center"/>
          </w:tcPr>
          <w:p w14:paraId="7174EB7A">
            <w:pPr>
              <w:pStyle w:val="258"/>
              <w:ind w:left="107"/>
              <w:jc w:val="both"/>
              <w:rPr>
                <w:rFonts w:ascii="Times New Roman" w:hAnsi="Times New Roman" w:cs="Times New Roman"/>
                <w:sz w:val="24"/>
                <w:szCs w:val="24"/>
                <w:lang w:val="en-US"/>
              </w:rPr>
            </w:pPr>
            <w:r>
              <w:rPr>
                <w:rFonts w:hint="eastAsia" w:ascii="Times New Roman" w:hAnsi="Times New Roman" w:cs="宋体"/>
                <w:sz w:val="24"/>
                <w:szCs w:val="24"/>
              </w:rPr>
              <w:t>采购人从询价小组提出的成交候选人中根据符合采购需求、质量和服务相等且评审价最低的原则确定成交供应商。</w:t>
            </w:r>
          </w:p>
        </w:tc>
      </w:tr>
      <w:tr w14:paraId="4C47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16" w:type="dxa"/>
            <w:vAlign w:val="center"/>
          </w:tcPr>
          <w:p w14:paraId="77C3A9C3">
            <w:pPr>
              <w:jc w:val="center"/>
              <w:rPr>
                <w:kern w:val="0"/>
                <w:sz w:val="24"/>
              </w:rPr>
            </w:pPr>
            <w:r>
              <w:rPr>
                <w:rFonts w:hint="eastAsia"/>
                <w:kern w:val="0"/>
                <w:sz w:val="24"/>
              </w:rPr>
              <w:t>11</w:t>
            </w:r>
          </w:p>
        </w:tc>
        <w:tc>
          <w:tcPr>
            <w:tcW w:w="1277" w:type="dxa"/>
            <w:vAlign w:val="center"/>
          </w:tcPr>
          <w:p w14:paraId="5A3603C6">
            <w:pPr>
              <w:pStyle w:val="258"/>
              <w:ind w:left="8"/>
              <w:jc w:val="center"/>
              <w:rPr>
                <w:rFonts w:ascii="Times New Roman" w:hAnsi="Times New Roman" w:cs="Times New Roman"/>
                <w:sz w:val="24"/>
                <w:szCs w:val="24"/>
                <w:lang w:val="en-US"/>
              </w:rPr>
            </w:pPr>
            <w:r>
              <w:rPr>
                <w:rFonts w:hint="eastAsia" w:ascii="Times New Roman" w:hAnsi="Times New Roman" w:cs="宋体"/>
                <w:sz w:val="24"/>
                <w:szCs w:val="24"/>
                <w:lang w:val="en-US"/>
              </w:rPr>
              <w:t>公告媒体</w:t>
            </w:r>
          </w:p>
        </w:tc>
        <w:tc>
          <w:tcPr>
            <w:tcW w:w="6429" w:type="dxa"/>
            <w:vAlign w:val="center"/>
          </w:tcPr>
          <w:p w14:paraId="1BFE5CA4">
            <w:pPr>
              <w:pStyle w:val="258"/>
              <w:ind w:left="107"/>
              <w:jc w:val="both"/>
              <w:rPr>
                <w:rFonts w:ascii="Times New Roman" w:hAnsi="Times New Roman" w:cs="Times New Roman"/>
                <w:sz w:val="24"/>
                <w:szCs w:val="24"/>
                <w:lang w:val="en-US"/>
              </w:rPr>
            </w:pPr>
            <w:r>
              <w:rPr>
                <w:rFonts w:hint="eastAsia" w:ascii="Times New Roman" w:hAnsi="Times New Roman" w:cs="宋体"/>
                <w:sz w:val="24"/>
                <w:szCs w:val="24"/>
                <w:lang w:val="en-US"/>
              </w:rPr>
              <w:t>湖北省</w:t>
            </w:r>
            <w:r>
              <w:rPr>
                <w:rFonts w:hint="eastAsia"/>
                <w:bCs/>
                <w:sz w:val="24"/>
                <w:lang w:bidi="ar-EG"/>
              </w:rPr>
              <w:t>文物考古研究院</w:t>
            </w:r>
            <w:r>
              <w:rPr>
                <w:rFonts w:hint="eastAsia" w:ascii="Times New Roman" w:hAnsi="Times New Roman" w:cs="宋体"/>
                <w:sz w:val="24"/>
                <w:szCs w:val="24"/>
                <w:lang w:val="en-US"/>
              </w:rPr>
              <w:t>（湖北考古博物馆）官网</w:t>
            </w:r>
          </w:p>
        </w:tc>
      </w:tr>
    </w:tbl>
    <w:p w14:paraId="2FF5FAB3">
      <w:pPr>
        <w:autoSpaceDE w:val="0"/>
        <w:autoSpaceDN w:val="0"/>
        <w:adjustRightInd w:val="0"/>
        <w:snapToGrid w:val="0"/>
        <w:spacing w:line="360" w:lineRule="auto"/>
        <w:jc w:val="center"/>
        <w:outlineLvl w:val="1"/>
        <w:rPr>
          <w:rFonts w:ascii="宋体"/>
          <w:b/>
          <w:szCs w:val="21"/>
        </w:rPr>
      </w:pPr>
      <w:r>
        <w:rPr>
          <w:rFonts w:ascii="宋体"/>
          <w:b/>
          <w:szCs w:val="21"/>
        </w:rPr>
        <w:br w:type="page"/>
      </w:r>
      <w:bookmarkStart w:id="65" w:name="_Toc104893780"/>
      <w:bookmarkStart w:id="66" w:name="_Toc470172662"/>
      <w:bookmarkStart w:id="67" w:name="_Toc486407810"/>
      <w:bookmarkStart w:id="68" w:name="_Toc77105634"/>
      <w:r>
        <w:rPr>
          <w:rFonts w:hint="eastAsia" w:ascii="宋体" w:hAnsi="宋体"/>
          <w:b/>
          <w:sz w:val="28"/>
          <w:szCs w:val="28"/>
        </w:rPr>
        <w:t>二、供应商须知</w:t>
      </w:r>
      <w:bookmarkEnd w:id="65"/>
      <w:bookmarkEnd w:id="66"/>
      <w:bookmarkEnd w:id="67"/>
      <w:bookmarkEnd w:id="68"/>
    </w:p>
    <w:p w14:paraId="1A469039">
      <w:pPr>
        <w:tabs>
          <w:tab w:val="left" w:pos="425"/>
          <w:tab w:val="left" w:pos="540"/>
          <w:tab w:val="left" w:pos="840"/>
        </w:tabs>
        <w:snapToGrid w:val="0"/>
        <w:spacing w:line="360" w:lineRule="auto"/>
        <w:ind w:left="482"/>
        <w:outlineLvl w:val="1"/>
        <w:rPr>
          <w:rFonts w:ascii="宋体" w:hAnsi="宋体"/>
          <w:b/>
          <w:sz w:val="24"/>
          <w:szCs w:val="24"/>
        </w:rPr>
      </w:pPr>
      <w:bookmarkStart w:id="69" w:name="_Toc73559805"/>
      <w:bookmarkStart w:id="70" w:name="_Toc71366186"/>
      <w:bookmarkStart w:id="71" w:name="_Toc77105635"/>
      <w:bookmarkStart w:id="72" w:name="_Toc60997544"/>
      <w:bookmarkStart w:id="73" w:name="_Toc104893781"/>
      <w:bookmarkStart w:id="74" w:name="_Toc49874051"/>
      <w:bookmarkStart w:id="75" w:name="_Toc470172663"/>
      <w:bookmarkStart w:id="76" w:name="_Toc54716238"/>
      <w:bookmarkStart w:id="77" w:name="_Toc486407811"/>
      <w:bookmarkStart w:id="78" w:name="_Toc77146785"/>
      <w:r>
        <w:rPr>
          <w:rFonts w:hint="eastAsia" w:ascii="宋体" w:hAnsi="宋体"/>
          <w:b/>
          <w:sz w:val="24"/>
          <w:szCs w:val="24"/>
        </w:rPr>
        <w:t>（一）总则</w:t>
      </w:r>
      <w:bookmarkEnd w:id="69"/>
      <w:bookmarkEnd w:id="70"/>
      <w:bookmarkEnd w:id="71"/>
      <w:bookmarkEnd w:id="72"/>
      <w:bookmarkEnd w:id="73"/>
      <w:bookmarkEnd w:id="74"/>
      <w:bookmarkEnd w:id="75"/>
      <w:bookmarkEnd w:id="76"/>
      <w:bookmarkEnd w:id="77"/>
      <w:bookmarkEnd w:id="78"/>
    </w:p>
    <w:p w14:paraId="672BA6A0">
      <w:pPr>
        <w:tabs>
          <w:tab w:val="left" w:pos="540"/>
        </w:tabs>
        <w:snapToGrid w:val="0"/>
        <w:spacing w:line="360" w:lineRule="auto"/>
        <w:ind w:firstLine="482" w:firstLineChars="200"/>
        <w:outlineLvl w:val="1"/>
        <w:rPr>
          <w:rFonts w:ascii="宋体" w:hAnsi="宋体" w:cs="仿宋_GB2312"/>
          <w:b/>
          <w:sz w:val="24"/>
          <w:szCs w:val="24"/>
        </w:rPr>
      </w:pPr>
      <w:bookmarkStart w:id="79" w:name="_Toc77146786"/>
      <w:bookmarkStart w:id="80" w:name="_Toc486407812"/>
      <w:bookmarkStart w:id="81" w:name="_Toc27243"/>
      <w:bookmarkStart w:id="82" w:name="_Toc104893782"/>
      <w:bookmarkStart w:id="83" w:name="_Toc71366187"/>
      <w:bookmarkStart w:id="84" w:name="_Toc77105636"/>
      <w:bookmarkStart w:id="85" w:name="_Toc54716239"/>
      <w:bookmarkStart w:id="86" w:name="_Toc73559806"/>
      <w:bookmarkStart w:id="87" w:name="_Toc470172664"/>
      <w:bookmarkStart w:id="88" w:name="_Toc60997545"/>
      <w:bookmarkStart w:id="89" w:name="_Toc49874052"/>
      <w:r>
        <w:rPr>
          <w:rFonts w:hint="eastAsia" w:ascii="宋体" w:hAnsi="宋体" w:cs="仿宋_GB2312"/>
          <w:b/>
          <w:sz w:val="24"/>
          <w:szCs w:val="24"/>
        </w:rPr>
        <w:t>1</w:t>
      </w:r>
      <w:r>
        <w:rPr>
          <w:rFonts w:ascii="宋体" w:hAnsi="宋体" w:cs="仿宋_GB2312"/>
          <w:b/>
          <w:sz w:val="24"/>
          <w:szCs w:val="24"/>
        </w:rPr>
        <w:t>.</w:t>
      </w:r>
      <w:r>
        <w:rPr>
          <w:rFonts w:hint="eastAsia" w:ascii="宋体" w:hAnsi="宋体" w:cs="仿宋_GB2312"/>
          <w:b/>
          <w:sz w:val="24"/>
          <w:szCs w:val="24"/>
        </w:rPr>
        <w:t>适用范围</w:t>
      </w:r>
      <w:bookmarkEnd w:id="79"/>
      <w:bookmarkEnd w:id="80"/>
      <w:bookmarkEnd w:id="81"/>
      <w:bookmarkEnd w:id="82"/>
      <w:bookmarkEnd w:id="83"/>
      <w:bookmarkEnd w:id="84"/>
      <w:bookmarkEnd w:id="85"/>
      <w:bookmarkEnd w:id="86"/>
      <w:bookmarkEnd w:id="87"/>
      <w:bookmarkEnd w:id="88"/>
      <w:bookmarkEnd w:id="89"/>
    </w:p>
    <w:p w14:paraId="5C7A2DCC">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rPr>
      </w:pPr>
      <w:r>
        <w:rPr>
          <w:rFonts w:ascii="宋体" w:hAnsi="宋体" w:cs="宋体"/>
          <w:snapToGrid w:val="0"/>
          <w:kern w:val="0"/>
          <w:sz w:val="24"/>
          <w:szCs w:val="24"/>
        </w:rPr>
        <w:t>1.1</w:t>
      </w:r>
      <w:r>
        <w:rPr>
          <w:rFonts w:hint="eastAsia" w:ascii="宋体" w:hAnsi="宋体" w:cs="宋体"/>
          <w:snapToGrid w:val="0"/>
          <w:kern w:val="0"/>
          <w:sz w:val="24"/>
          <w:szCs w:val="24"/>
        </w:rPr>
        <w:t>本询价文件仅适用于本项目的采购活动。</w:t>
      </w:r>
    </w:p>
    <w:p w14:paraId="720386EE">
      <w:pPr>
        <w:tabs>
          <w:tab w:val="left" w:pos="540"/>
        </w:tabs>
        <w:snapToGrid w:val="0"/>
        <w:spacing w:line="360" w:lineRule="auto"/>
        <w:ind w:firstLine="482" w:firstLineChars="200"/>
        <w:outlineLvl w:val="1"/>
        <w:rPr>
          <w:rFonts w:ascii="宋体" w:hAnsi="宋体" w:cs="仿宋_GB2312"/>
          <w:b/>
          <w:sz w:val="24"/>
          <w:szCs w:val="24"/>
        </w:rPr>
      </w:pPr>
      <w:bookmarkStart w:id="90" w:name="_Toc49874053"/>
      <w:bookmarkStart w:id="91" w:name="_Toc71366188"/>
      <w:bookmarkStart w:id="92" w:name="_Toc73559807"/>
      <w:bookmarkStart w:id="93" w:name="_Toc60997546"/>
      <w:bookmarkStart w:id="94" w:name="_Toc30547"/>
      <w:bookmarkStart w:id="95" w:name="_Toc77105637"/>
      <w:bookmarkStart w:id="96" w:name="_Toc486407813"/>
      <w:bookmarkStart w:id="97" w:name="_Toc470172665"/>
      <w:bookmarkStart w:id="98" w:name="_Toc104893783"/>
      <w:bookmarkStart w:id="99" w:name="_Toc77146787"/>
      <w:bookmarkStart w:id="100" w:name="_Toc54716240"/>
      <w:r>
        <w:rPr>
          <w:rFonts w:hint="eastAsia" w:ascii="宋体" w:hAnsi="宋体" w:cs="仿宋_GB2312"/>
          <w:b/>
          <w:sz w:val="24"/>
          <w:szCs w:val="24"/>
        </w:rPr>
        <w:t>2</w:t>
      </w:r>
      <w:r>
        <w:rPr>
          <w:rFonts w:ascii="宋体" w:hAnsi="宋体" w:cs="仿宋_GB2312"/>
          <w:b/>
          <w:sz w:val="24"/>
          <w:szCs w:val="24"/>
        </w:rPr>
        <w:t>.</w:t>
      </w:r>
      <w:r>
        <w:rPr>
          <w:rFonts w:hint="eastAsia" w:ascii="宋体" w:hAnsi="宋体" w:cs="仿宋_GB2312"/>
          <w:b/>
          <w:sz w:val="24"/>
          <w:szCs w:val="24"/>
        </w:rPr>
        <w:t>定义</w:t>
      </w:r>
      <w:bookmarkEnd w:id="90"/>
      <w:bookmarkEnd w:id="91"/>
      <w:bookmarkEnd w:id="92"/>
      <w:bookmarkEnd w:id="93"/>
      <w:bookmarkEnd w:id="94"/>
      <w:bookmarkEnd w:id="95"/>
      <w:bookmarkEnd w:id="96"/>
      <w:bookmarkEnd w:id="97"/>
      <w:bookmarkEnd w:id="98"/>
      <w:bookmarkEnd w:id="99"/>
      <w:bookmarkEnd w:id="100"/>
    </w:p>
    <w:p w14:paraId="3D57D54C">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rPr>
      </w:pPr>
      <w:r>
        <w:rPr>
          <w:rFonts w:ascii="宋体" w:hAnsi="宋体" w:cs="宋体"/>
          <w:snapToGrid w:val="0"/>
          <w:kern w:val="0"/>
          <w:sz w:val="24"/>
          <w:szCs w:val="24"/>
        </w:rPr>
        <w:t>2.1</w:t>
      </w:r>
      <w:r>
        <w:rPr>
          <w:rFonts w:hint="eastAsia" w:ascii="宋体" w:hAnsi="宋体" w:cs="宋体"/>
          <w:snapToGrid w:val="0"/>
          <w:kern w:val="0"/>
          <w:sz w:val="24"/>
          <w:szCs w:val="24"/>
        </w:rPr>
        <w:t>“采购人”：本项目的采购人见《供应商须知前附表》。</w:t>
      </w:r>
    </w:p>
    <w:p w14:paraId="646AE9A0">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rPr>
      </w:pPr>
      <w:r>
        <w:rPr>
          <w:rFonts w:ascii="宋体" w:hAnsi="宋体" w:cs="宋体"/>
          <w:snapToGrid w:val="0"/>
          <w:kern w:val="0"/>
          <w:sz w:val="24"/>
          <w:szCs w:val="24"/>
        </w:rPr>
        <w:t>2.2</w:t>
      </w:r>
      <w:r>
        <w:rPr>
          <w:rFonts w:hint="eastAsia" w:ascii="宋体" w:hAnsi="宋体" w:cs="宋体"/>
          <w:snapToGrid w:val="0"/>
          <w:kern w:val="0"/>
          <w:sz w:val="24"/>
          <w:szCs w:val="24"/>
        </w:rPr>
        <w:t>“监管部门”：本项目的监管部门见《供应商须知前附表》。</w:t>
      </w:r>
    </w:p>
    <w:p w14:paraId="4EB9D9FD">
      <w:pPr>
        <w:tabs>
          <w:tab w:val="left" w:pos="426"/>
        </w:tabs>
        <w:autoSpaceDE w:val="0"/>
        <w:autoSpaceDN w:val="0"/>
        <w:adjustRightInd w:val="0"/>
        <w:snapToGrid w:val="0"/>
        <w:spacing w:line="360" w:lineRule="auto"/>
        <w:ind w:left="479" w:leftChars="228"/>
        <w:jc w:val="left"/>
        <w:rPr>
          <w:rFonts w:hint="eastAsia" w:ascii="宋体" w:hAnsi="宋体" w:eastAsia="宋体" w:cs="宋体"/>
          <w:sz w:val="24"/>
        </w:rPr>
      </w:pPr>
      <w:r>
        <w:rPr>
          <w:rFonts w:hint="eastAsia" w:ascii="宋体" w:hAnsi="宋体" w:eastAsia="宋体" w:cs="宋体"/>
          <w:sz w:val="24"/>
        </w:rPr>
        <w:t>2.3“供应商”是指：获得该项目询价小组确定参加询价的法人或者其他组织</w:t>
      </w:r>
      <w:r>
        <w:rPr>
          <w:rFonts w:hint="eastAsia" w:cs="宋体"/>
          <w:sz w:val="24"/>
        </w:rPr>
        <w:t>及自然人，确定办法见</w:t>
      </w:r>
      <w:r>
        <w:rPr>
          <w:rFonts w:hint="eastAsia" w:cs="宋体"/>
          <w:b/>
          <w:bCs/>
          <w:sz w:val="24"/>
        </w:rPr>
        <w:t>《供应商须知前附表》</w:t>
      </w:r>
      <w:r>
        <w:rPr>
          <w:rFonts w:hint="eastAsia" w:cs="宋体"/>
          <w:sz w:val="24"/>
        </w:rPr>
        <w:t>。如供应商在本次询价中成</w:t>
      </w:r>
      <w:r>
        <w:rPr>
          <w:rFonts w:hint="eastAsia" w:ascii="宋体" w:hAnsi="宋体" w:eastAsia="宋体" w:cs="宋体"/>
          <w:sz w:val="24"/>
        </w:rPr>
        <w:t>交</w:t>
      </w:r>
      <w:r>
        <w:rPr>
          <w:rFonts w:hint="eastAsia" w:ascii="宋体" w:hAnsi="宋体" w:eastAsia="宋体" w:cs="宋体"/>
          <w:sz w:val="24"/>
          <w:lang w:eastAsia="zh-CN"/>
        </w:rPr>
        <w:t>，</w:t>
      </w:r>
      <w:r>
        <w:rPr>
          <w:rFonts w:hint="eastAsia" w:ascii="宋体" w:hAnsi="宋体" w:eastAsia="宋体" w:cs="宋体"/>
          <w:sz w:val="24"/>
        </w:rPr>
        <w:t>即成为“成交供应商”。</w:t>
      </w:r>
    </w:p>
    <w:p w14:paraId="786EE3A3">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rPr>
      </w:pPr>
      <w:r>
        <w:rPr>
          <w:rFonts w:ascii="宋体" w:hAnsi="宋体" w:cs="宋体"/>
          <w:snapToGrid w:val="0"/>
          <w:kern w:val="0"/>
          <w:sz w:val="24"/>
          <w:szCs w:val="24"/>
        </w:rPr>
        <w:t>2.4</w:t>
      </w:r>
      <w:r>
        <w:rPr>
          <w:rFonts w:hint="eastAsia" w:ascii="宋体" w:hAnsi="宋体" w:cs="宋体"/>
          <w:snapToGrid w:val="0"/>
          <w:kern w:val="0"/>
          <w:sz w:val="24"/>
          <w:szCs w:val="24"/>
        </w:rPr>
        <w:t>“供应商”是指获取本询价文件的法人、其他组织或者自然人。</w:t>
      </w:r>
    </w:p>
    <w:p w14:paraId="19ECFEFE">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rPr>
      </w:pPr>
      <w:r>
        <w:rPr>
          <w:rFonts w:ascii="宋体" w:hAnsi="宋体" w:cs="宋体"/>
          <w:snapToGrid w:val="0"/>
          <w:kern w:val="0"/>
          <w:sz w:val="24"/>
          <w:szCs w:val="24"/>
        </w:rPr>
        <w:t>2.5</w:t>
      </w:r>
      <w:r>
        <w:rPr>
          <w:rFonts w:hint="eastAsia" w:ascii="宋体" w:hAnsi="宋体" w:cs="宋体"/>
          <w:snapToGrid w:val="0"/>
          <w:kern w:val="0"/>
          <w:sz w:val="24"/>
          <w:szCs w:val="24"/>
        </w:rPr>
        <w:t>“报价供应商”是指</w:t>
      </w:r>
    </w:p>
    <w:p w14:paraId="72F06A76">
      <w:pPr>
        <w:tabs>
          <w:tab w:val="left" w:pos="525"/>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zh-CN"/>
        </w:rPr>
        <w:t>（</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）符合具备第一章第二条规定的资格条件；</w:t>
      </w:r>
    </w:p>
    <w:p w14:paraId="630B62B3">
      <w:pPr>
        <w:tabs>
          <w:tab w:val="left" w:pos="525"/>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zh-CN"/>
        </w:rPr>
        <w:t>（</w:t>
      </w:r>
      <w:r>
        <w:rPr>
          <w:rFonts w:ascii="宋体" w:hAnsi="宋体" w:cs="宋体"/>
          <w:snapToGrid w:val="0"/>
          <w:kern w:val="0"/>
          <w:sz w:val="24"/>
          <w:szCs w:val="24"/>
          <w:lang w:val="zh-CN"/>
        </w:rPr>
        <w:t>2</w:t>
      </w:r>
      <w:r>
        <w:rPr>
          <w:rFonts w:hint="eastAsia" w:ascii="宋体" w:hAnsi="宋体" w:cs="宋体"/>
          <w:snapToGrid w:val="0"/>
          <w:kern w:val="0"/>
          <w:sz w:val="24"/>
          <w:szCs w:val="24"/>
          <w:lang w:val="zh-CN"/>
        </w:rPr>
        <w:t>）符合《供应商须知前附表》的相应条件；</w:t>
      </w:r>
    </w:p>
    <w:p w14:paraId="1F670849">
      <w:pPr>
        <w:tabs>
          <w:tab w:val="left" w:pos="525"/>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zh-CN"/>
        </w:rPr>
        <w:t>（</w:t>
      </w:r>
      <w:r>
        <w:rPr>
          <w:rFonts w:ascii="宋体" w:hAnsi="宋体" w:cs="宋体"/>
          <w:snapToGrid w:val="0"/>
          <w:kern w:val="0"/>
          <w:sz w:val="24"/>
          <w:szCs w:val="24"/>
          <w:lang w:val="zh-CN"/>
        </w:rPr>
        <w:t>3</w:t>
      </w:r>
      <w:r>
        <w:rPr>
          <w:rFonts w:hint="eastAsia" w:ascii="宋体" w:hAnsi="宋体" w:cs="宋体"/>
          <w:snapToGrid w:val="0"/>
          <w:kern w:val="0"/>
          <w:sz w:val="24"/>
          <w:szCs w:val="24"/>
          <w:lang w:val="zh-CN"/>
        </w:rPr>
        <w:t>）通过询价采购评审标准中资格性和符合性审查的供应商。</w:t>
      </w:r>
    </w:p>
    <w:p w14:paraId="1DCEEB92">
      <w:pPr>
        <w:numPr>
          <w:ilvl w:val="1"/>
          <w:numId w:val="1"/>
        </w:numPr>
        <w:tabs>
          <w:tab w:val="left" w:pos="426"/>
        </w:tabs>
        <w:autoSpaceDE w:val="0"/>
        <w:autoSpaceDN w:val="0"/>
        <w:adjustRightInd w:val="0"/>
        <w:snapToGrid w:val="0"/>
        <w:spacing w:line="360" w:lineRule="auto"/>
        <w:ind w:left="0" w:firstLine="480" w:firstLineChars="200"/>
        <w:jc w:val="left"/>
        <w:rPr>
          <w:rFonts w:ascii="宋体" w:hAnsi="宋体" w:cs="宋体"/>
          <w:snapToGrid w:val="0"/>
          <w:kern w:val="0"/>
          <w:sz w:val="24"/>
          <w:szCs w:val="24"/>
        </w:rPr>
      </w:pPr>
      <w:r>
        <w:rPr>
          <w:rFonts w:hint="eastAsia" w:ascii="宋体" w:hAnsi="宋体" w:cs="宋体"/>
          <w:snapToGrid w:val="0"/>
          <w:kern w:val="0"/>
          <w:sz w:val="24"/>
          <w:szCs w:val="24"/>
        </w:rPr>
        <w:t>“成交供应商”是指经询价小组评审推荐，采购人授予合同的供应商。</w:t>
      </w:r>
    </w:p>
    <w:p w14:paraId="1E08C8E3">
      <w:pPr>
        <w:tabs>
          <w:tab w:val="left" w:pos="540"/>
        </w:tabs>
        <w:snapToGrid w:val="0"/>
        <w:spacing w:line="360" w:lineRule="auto"/>
        <w:ind w:firstLine="482" w:firstLineChars="200"/>
        <w:outlineLvl w:val="1"/>
        <w:rPr>
          <w:rFonts w:ascii="宋体" w:hAnsi="宋体" w:cs="仿宋_GB2312"/>
          <w:b/>
          <w:sz w:val="24"/>
          <w:szCs w:val="24"/>
        </w:rPr>
      </w:pPr>
      <w:bookmarkStart w:id="101" w:name="_Toc49874054"/>
      <w:bookmarkStart w:id="102" w:name="_Toc60997547"/>
      <w:bookmarkStart w:id="103" w:name="_Toc30503"/>
      <w:bookmarkStart w:id="104" w:name="_Toc77146788"/>
      <w:bookmarkStart w:id="105" w:name="_Toc54716241"/>
      <w:bookmarkStart w:id="106" w:name="_Toc73559808"/>
      <w:bookmarkStart w:id="107" w:name="_Toc470172666"/>
      <w:bookmarkStart w:id="108" w:name="_Toc104893784"/>
      <w:bookmarkStart w:id="109" w:name="_Toc71366189"/>
      <w:bookmarkStart w:id="110" w:name="_Toc486407814"/>
      <w:bookmarkStart w:id="111" w:name="_Toc77105638"/>
      <w:r>
        <w:rPr>
          <w:rFonts w:hint="eastAsia" w:ascii="宋体" w:hAnsi="宋体" w:cs="仿宋_GB2312"/>
          <w:b/>
          <w:sz w:val="24"/>
          <w:szCs w:val="24"/>
        </w:rPr>
        <w:t>3</w:t>
      </w:r>
      <w:r>
        <w:rPr>
          <w:rFonts w:ascii="宋体" w:hAnsi="宋体" w:cs="仿宋_GB2312"/>
          <w:b/>
          <w:sz w:val="24"/>
          <w:szCs w:val="24"/>
        </w:rPr>
        <w:t>.</w:t>
      </w:r>
      <w:r>
        <w:rPr>
          <w:rFonts w:hint="eastAsia" w:ascii="宋体" w:hAnsi="宋体" w:cs="仿宋_GB2312"/>
          <w:b/>
          <w:sz w:val="24"/>
          <w:szCs w:val="24"/>
        </w:rPr>
        <w:t>货物</w:t>
      </w:r>
      <w:bookmarkEnd w:id="101"/>
      <w:bookmarkEnd w:id="102"/>
      <w:bookmarkEnd w:id="103"/>
      <w:bookmarkEnd w:id="104"/>
      <w:bookmarkEnd w:id="105"/>
      <w:bookmarkEnd w:id="106"/>
      <w:bookmarkEnd w:id="107"/>
      <w:bookmarkEnd w:id="108"/>
      <w:bookmarkEnd w:id="109"/>
      <w:bookmarkEnd w:id="110"/>
      <w:bookmarkEnd w:id="111"/>
    </w:p>
    <w:p w14:paraId="670654C2">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3.1</w:t>
      </w:r>
      <w:r>
        <w:rPr>
          <w:rFonts w:hint="eastAsia" w:ascii="宋体" w:hAnsi="宋体" w:cs="宋体"/>
          <w:snapToGrid w:val="0"/>
          <w:kern w:val="0"/>
          <w:sz w:val="24"/>
          <w:szCs w:val="24"/>
          <w:lang w:val="zh-CN"/>
        </w:rPr>
        <w:t>“货物”是指各种形态和种类的物品，包括原材料、燃料、设备、产品等。</w:t>
      </w:r>
    </w:p>
    <w:p w14:paraId="4017D27D">
      <w:pPr>
        <w:tabs>
          <w:tab w:val="left" w:pos="425"/>
          <w:tab w:val="left" w:pos="540"/>
          <w:tab w:val="left" w:pos="840"/>
        </w:tabs>
        <w:snapToGrid w:val="0"/>
        <w:spacing w:line="360" w:lineRule="auto"/>
        <w:ind w:left="482"/>
        <w:outlineLvl w:val="1"/>
        <w:rPr>
          <w:rFonts w:ascii="宋体" w:hAnsi="宋体"/>
          <w:b/>
          <w:sz w:val="24"/>
          <w:szCs w:val="24"/>
        </w:rPr>
      </w:pPr>
      <w:bookmarkStart w:id="112" w:name="_Toc49874056"/>
      <w:bookmarkStart w:id="113" w:name="_Toc486407816"/>
      <w:bookmarkStart w:id="114" w:name="_Toc77105640"/>
      <w:bookmarkStart w:id="115" w:name="_Toc54716243"/>
      <w:bookmarkStart w:id="116" w:name="_Toc60997549"/>
      <w:bookmarkStart w:id="117" w:name="_Toc77146790"/>
      <w:bookmarkStart w:id="118" w:name="_Toc71366191"/>
      <w:bookmarkStart w:id="119" w:name="_Toc104893786"/>
      <w:bookmarkStart w:id="120" w:name="_Toc470172668"/>
      <w:bookmarkStart w:id="121" w:name="_Toc73559810"/>
      <w:r>
        <w:rPr>
          <w:rFonts w:hint="eastAsia" w:ascii="宋体" w:hAnsi="宋体"/>
          <w:b/>
          <w:sz w:val="24"/>
          <w:szCs w:val="24"/>
        </w:rPr>
        <w:t>（二）询价文件</w:t>
      </w:r>
      <w:bookmarkEnd w:id="112"/>
      <w:bookmarkEnd w:id="113"/>
      <w:bookmarkEnd w:id="114"/>
      <w:bookmarkEnd w:id="115"/>
      <w:bookmarkEnd w:id="116"/>
      <w:bookmarkEnd w:id="117"/>
      <w:bookmarkEnd w:id="118"/>
      <w:bookmarkEnd w:id="119"/>
      <w:bookmarkEnd w:id="120"/>
      <w:bookmarkEnd w:id="121"/>
    </w:p>
    <w:p w14:paraId="77DBF5CF">
      <w:pPr>
        <w:tabs>
          <w:tab w:val="left" w:pos="540"/>
        </w:tabs>
        <w:snapToGrid w:val="0"/>
        <w:spacing w:line="360" w:lineRule="auto"/>
        <w:ind w:firstLine="482" w:firstLineChars="200"/>
        <w:outlineLvl w:val="1"/>
        <w:rPr>
          <w:rFonts w:ascii="宋体" w:hAnsi="宋体" w:cs="仿宋_GB2312"/>
          <w:b/>
          <w:sz w:val="24"/>
          <w:szCs w:val="24"/>
        </w:rPr>
      </w:pPr>
      <w:bookmarkStart w:id="122" w:name="_Toc71366192"/>
      <w:bookmarkStart w:id="123" w:name="_Toc60997550"/>
      <w:bookmarkStart w:id="124" w:name="_Toc104893787"/>
      <w:bookmarkStart w:id="125" w:name="_Toc77105641"/>
      <w:bookmarkStart w:id="126" w:name="_Toc49874057"/>
      <w:bookmarkStart w:id="127" w:name="_Toc73559811"/>
      <w:bookmarkStart w:id="128" w:name="_Toc77146791"/>
      <w:bookmarkStart w:id="129" w:name="_Toc470172669"/>
      <w:bookmarkStart w:id="130" w:name="_Toc486407817"/>
      <w:bookmarkStart w:id="131" w:name="_Toc4547"/>
      <w:bookmarkStart w:id="132" w:name="_Toc54716244"/>
      <w:r>
        <w:rPr>
          <w:rFonts w:hint="eastAsia" w:ascii="宋体" w:hAnsi="宋体" w:cs="仿宋_GB2312"/>
          <w:b/>
          <w:sz w:val="24"/>
          <w:szCs w:val="24"/>
          <w:lang w:val="en-US" w:eastAsia="zh-CN"/>
        </w:rPr>
        <w:t>4</w:t>
      </w:r>
      <w:r>
        <w:rPr>
          <w:rFonts w:ascii="宋体" w:hAnsi="宋体" w:cs="仿宋_GB2312"/>
          <w:b/>
          <w:sz w:val="24"/>
          <w:szCs w:val="24"/>
        </w:rPr>
        <w:t>.</w:t>
      </w:r>
      <w:r>
        <w:rPr>
          <w:rFonts w:hint="eastAsia" w:ascii="宋体" w:hAnsi="宋体" w:cs="仿宋_GB2312"/>
          <w:b/>
          <w:sz w:val="24"/>
          <w:szCs w:val="24"/>
        </w:rPr>
        <w:t>询价文件的构成</w:t>
      </w:r>
      <w:bookmarkEnd w:id="122"/>
      <w:bookmarkEnd w:id="123"/>
      <w:bookmarkEnd w:id="124"/>
      <w:bookmarkEnd w:id="125"/>
      <w:bookmarkEnd w:id="126"/>
      <w:bookmarkEnd w:id="127"/>
      <w:bookmarkEnd w:id="128"/>
      <w:bookmarkEnd w:id="129"/>
      <w:bookmarkEnd w:id="130"/>
      <w:bookmarkEnd w:id="131"/>
      <w:bookmarkEnd w:id="132"/>
    </w:p>
    <w:p w14:paraId="3D89B14C">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4</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本询价文件包括：</w:t>
      </w:r>
    </w:p>
    <w:p w14:paraId="612E0D21">
      <w:pPr>
        <w:tabs>
          <w:tab w:val="left" w:pos="525"/>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zh-CN"/>
        </w:rPr>
        <w:t>（</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）询价公告（代询价邀请函）</w:t>
      </w:r>
    </w:p>
    <w:p w14:paraId="1097349C">
      <w:pPr>
        <w:tabs>
          <w:tab w:val="left" w:pos="525"/>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zh-CN"/>
        </w:rPr>
        <w:t>（</w:t>
      </w:r>
      <w:r>
        <w:rPr>
          <w:rFonts w:ascii="宋体" w:hAnsi="宋体" w:cs="宋体"/>
          <w:snapToGrid w:val="0"/>
          <w:kern w:val="0"/>
          <w:sz w:val="24"/>
          <w:szCs w:val="24"/>
          <w:lang w:val="zh-CN"/>
        </w:rPr>
        <w:t>2</w:t>
      </w:r>
      <w:r>
        <w:rPr>
          <w:rFonts w:hint="eastAsia" w:ascii="宋体" w:hAnsi="宋体" w:cs="宋体"/>
          <w:snapToGrid w:val="0"/>
          <w:kern w:val="0"/>
          <w:sz w:val="24"/>
          <w:szCs w:val="24"/>
          <w:lang w:val="zh-CN"/>
        </w:rPr>
        <w:t>）供应商须知</w:t>
      </w:r>
    </w:p>
    <w:p w14:paraId="4B59F6A1">
      <w:pPr>
        <w:tabs>
          <w:tab w:val="left" w:pos="525"/>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zh-CN"/>
        </w:rPr>
        <w:t>（</w:t>
      </w:r>
      <w:r>
        <w:rPr>
          <w:rFonts w:ascii="宋体" w:hAnsi="宋体" w:cs="宋体"/>
          <w:snapToGrid w:val="0"/>
          <w:kern w:val="0"/>
          <w:sz w:val="24"/>
          <w:szCs w:val="24"/>
          <w:lang w:val="zh-CN"/>
        </w:rPr>
        <w:t>3</w:t>
      </w:r>
      <w:r>
        <w:rPr>
          <w:rFonts w:hint="eastAsia" w:ascii="宋体" w:hAnsi="宋体" w:cs="宋体"/>
          <w:snapToGrid w:val="0"/>
          <w:kern w:val="0"/>
          <w:sz w:val="24"/>
          <w:szCs w:val="24"/>
          <w:lang w:val="zh-CN"/>
        </w:rPr>
        <w:t>）项目采购需求</w:t>
      </w:r>
    </w:p>
    <w:p w14:paraId="563BA296">
      <w:pPr>
        <w:tabs>
          <w:tab w:val="left" w:pos="525"/>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zh-CN"/>
        </w:rPr>
        <w:t>（</w:t>
      </w:r>
      <w:r>
        <w:rPr>
          <w:rFonts w:ascii="宋体" w:hAnsi="宋体" w:cs="宋体"/>
          <w:snapToGrid w:val="0"/>
          <w:kern w:val="0"/>
          <w:sz w:val="24"/>
          <w:szCs w:val="24"/>
          <w:lang w:val="zh-CN"/>
        </w:rPr>
        <w:t>4</w:t>
      </w:r>
      <w:r>
        <w:rPr>
          <w:rFonts w:hint="eastAsia" w:ascii="宋体" w:hAnsi="宋体" w:cs="宋体"/>
          <w:snapToGrid w:val="0"/>
          <w:kern w:val="0"/>
          <w:sz w:val="24"/>
          <w:szCs w:val="24"/>
          <w:lang w:val="zh-CN"/>
        </w:rPr>
        <w:t>）合同条款</w:t>
      </w:r>
    </w:p>
    <w:p w14:paraId="223A3D2F">
      <w:pPr>
        <w:tabs>
          <w:tab w:val="left" w:pos="525"/>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zh-CN"/>
        </w:rPr>
        <w:t>（</w:t>
      </w:r>
      <w:r>
        <w:rPr>
          <w:rFonts w:hint="eastAsia" w:ascii="宋体" w:hAnsi="宋体" w:cs="宋体"/>
          <w:snapToGrid w:val="0"/>
          <w:kern w:val="0"/>
          <w:sz w:val="24"/>
          <w:szCs w:val="24"/>
        </w:rPr>
        <w:t>5</w:t>
      </w:r>
      <w:r>
        <w:rPr>
          <w:rFonts w:hint="eastAsia" w:ascii="宋体" w:hAnsi="宋体" w:cs="宋体"/>
          <w:snapToGrid w:val="0"/>
          <w:kern w:val="0"/>
          <w:sz w:val="24"/>
          <w:szCs w:val="24"/>
          <w:lang w:val="zh-CN"/>
        </w:rPr>
        <w:t>）响应文件格式</w:t>
      </w:r>
    </w:p>
    <w:p w14:paraId="4A663B46">
      <w:pPr>
        <w:tabs>
          <w:tab w:val="left" w:pos="525"/>
        </w:tabs>
        <w:autoSpaceDE w:val="0"/>
        <w:autoSpaceDN w:val="0"/>
        <w:adjustRightInd w:val="0"/>
        <w:snapToGrid w:val="0"/>
        <w:spacing w:line="360" w:lineRule="auto"/>
        <w:ind w:firstLine="480" w:firstLineChars="200"/>
        <w:jc w:val="left"/>
        <w:rPr>
          <w:rFonts w:ascii="宋体" w:hAnsi="宋体" w:cs="宋体"/>
          <w:snapToGrid w:val="0"/>
          <w:color w:val="000000" w:themeColor="text1"/>
          <w:kern w:val="0"/>
          <w:sz w:val="24"/>
          <w:szCs w:val="24"/>
          <w:lang w:val="zh-CN"/>
          <w14:textFill>
            <w14:solidFill>
              <w14:schemeClr w14:val="tx1"/>
            </w14:solidFill>
          </w14:textFill>
        </w:rPr>
      </w:pPr>
      <w:r>
        <w:rPr>
          <w:rFonts w:hint="eastAsia" w:ascii="宋体" w:hAnsi="宋体" w:cs="宋体"/>
          <w:snapToGrid w:val="0"/>
          <w:kern w:val="0"/>
          <w:sz w:val="24"/>
          <w:szCs w:val="24"/>
          <w:lang w:val="en-US" w:eastAsia="zh-CN"/>
        </w:rPr>
        <w:t>5</w:t>
      </w:r>
      <w:r>
        <w:rPr>
          <w:rFonts w:hint="eastAsia" w:ascii="宋体" w:hAnsi="宋体" w:cs="宋体"/>
          <w:snapToGrid w:val="0"/>
          <w:kern w:val="0"/>
          <w:sz w:val="24"/>
          <w:szCs w:val="24"/>
        </w:rPr>
        <w:t>.</w:t>
      </w:r>
      <w:r>
        <w:rPr>
          <w:rFonts w:hint="eastAsia" w:ascii="宋体" w:hAnsi="宋体" w:cs="宋体"/>
          <w:snapToGrid w:val="0"/>
          <w:color w:val="000000" w:themeColor="text1"/>
          <w:kern w:val="0"/>
          <w:sz w:val="24"/>
          <w:szCs w:val="24"/>
          <w:lang w:val="zh-CN"/>
          <w14:textFill>
            <w14:solidFill>
              <w14:schemeClr w14:val="tx1"/>
            </w14:solidFill>
          </w14:textFill>
        </w:rPr>
        <w:t>澄清和修改文件</w:t>
      </w:r>
    </w:p>
    <w:p w14:paraId="54946037">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5</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提交响应文件截止之日前，采购人可以对已发出的询价文件进行必要的澄清或者修改，澄清或者修改的内容作为询价文件的组成部分。</w:t>
      </w:r>
    </w:p>
    <w:p w14:paraId="696B77FA">
      <w:pPr>
        <w:tabs>
          <w:tab w:val="left" w:pos="426"/>
        </w:tabs>
        <w:autoSpaceDE w:val="0"/>
        <w:autoSpaceDN w:val="0"/>
        <w:adjustRightInd w:val="0"/>
        <w:snapToGrid w:val="0"/>
        <w:spacing w:line="360" w:lineRule="auto"/>
        <w:ind w:firstLine="480" w:firstLineChars="200"/>
        <w:jc w:val="left"/>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kern w:val="0"/>
          <w:sz w:val="24"/>
          <w:szCs w:val="24"/>
          <w:lang w:val="en-US" w:eastAsia="zh-CN"/>
        </w:rPr>
        <w:t>5</w:t>
      </w:r>
      <w:r>
        <w:rPr>
          <w:rFonts w:ascii="宋体" w:hAnsi="宋体" w:cs="宋体"/>
          <w:snapToGrid w:val="0"/>
          <w:kern w:val="0"/>
          <w:sz w:val="24"/>
          <w:szCs w:val="24"/>
          <w:lang w:val="zh-CN"/>
        </w:rPr>
        <w:t>.2</w:t>
      </w:r>
      <w:r>
        <w:rPr>
          <w:rFonts w:hint="eastAsia" w:ascii="宋体" w:hAnsi="宋体" w:cs="宋体"/>
          <w:snapToGrid w:val="0"/>
          <w:kern w:val="0"/>
          <w:sz w:val="24"/>
          <w:szCs w:val="24"/>
          <w:lang w:val="zh-CN"/>
        </w:rPr>
        <w:t>对询价文件澄清或者修改的内容可能影响响应文件编制的，采购人、应当在提交响应文件截止之日</w:t>
      </w:r>
      <w:r>
        <w:rPr>
          <w:rFonts w:ascii="宋体" w:hAnsi="宋体" w:cs="宋体"/>
          <w:snapToGrid w:val="0"/>
          <w:kern w:val="0"/>
          <w:sz w:val="24"/>
          <w:szCs w:val="24"/>
          <w:lang w:val="zh-CN"/>
        </w:rPr>
        <w:t>3</w:t>
      </w:r>
      <w:r>
        <w:rPr>
          <w:rFonts w:hint="eastAsia" w:ascii="宋体" w:hAnsi="宋体" w:cs="宋体"/>
          <w:snapToGrid w:val="0"/>
          <w:kern w:val="0"/>
          <w:sz w:val="24"/>
          <w:szCs w:val="24"/>
          <w:lang w:val="zh-CN"/>
        </w:rPr>
        <w:t>个工作日前，以书面形式通知所有接收询价文件的供应商，不足</w:t>
      </w:r>
      <w:r>
        <w:rPr>
          <w:rFonts w:ascii="宋体" w:hAnsi="宋体" w:cs="宋体"/>
          <w:snapToGrid w:val="0"/>
          <w:kern w:val="0"/>
          <w:sz w:val="24"/>
          <w:szCs w:val="24"/>
          <w:lang w:val="zh-CN"/>
        </w:rPr>
        <w:t>3</w:t>
      </w:r>
      <w:r>
        <w:rPr>
          <w:rFonts w:hint="eastAsia" w:ascii="宋体" w:hAnsi="宋体" w:cs="宋体"/>
          <w:snapToGrid w:val="0"/>
          <w:kern w:val="0"/>
          <w:sz w:val="24"/>
          <w:szCs w:val="24"/>
          <w:lang w:val="zh-CN"/>
        </w:rPr>
        <w:t>个工作日的，应当顺延提交响应文件截止时间。</w:t>
      </w:r>
    </w:p>
    <w:p w14:paraId="7739D986">
      <w:pPr>
        <w:tabs>
          <w:tab w:val="left" w:pos="425"/>
          <w:tab w:val="left" w:pos="540"/>
          <w:tab w:val="left" w:pos="840"/>
        </w:tabs>
        <w:snapToGrid w:val="0"/>
        <w:spacing w:line="360" w:lineRule="auto"/>
        <w:ind w:left="482"/>
        <w:outlineLvl w:val="1"/>
        <w:rPr>
          <w:rFonts w:ascii="宋体" w:hAnsi="宋体"/>
          <w:b/>
          <w:sz w:val="24"/>
          <w:szCs w:val="24"/>
        </w:rPr>
      </w:pPr>
      <w:bookmarkStart w:id="133" w:name="_Toc77105644"/>
      <w:bookmarkStart w:id="134" w:name="_Toc54716247"/>
      <w:bookmarkStart w:id="135" w:name="_Toc60997553"/>
      <w:bookmarkStart w:id="136" w:name="_Toc73559814"/>
      <w:bookmarkStart w:id="137" w:name="_Toc71366195"/>
      <w:bookmarkStart w:id="138" w:name="_Toc470172672"/>
      <w:bookmarkStart w:id="139" w:name="_Toc77146794"/>
      <w:bookmarkStart w:id="140" w:name="_Toc49874060"/>
      <w:bookmarkStart w:id="141" w:name="_Toc104893790"/>
      <w:bookmarkStart w:id="142" w:name="_Toc486407820"/>
      <w:r>
        <w:rPr>
          <w:rFonts w:hint="eastAsia" w:ascii="宋体" w:hAnsi="宋体"/>
          <w:b/>
          <w:sz w:val="24"/>
          <w:szCs w:val="24"/>
        </w:rPr>
        <w:t>（三）询价响应文件</w:t>
      </w:r>
      <w:bookmarkEnd w:id="133"/>
      <w:bookmarkEnd w:id="134"/>
      <w:bookmarkEnd w:id="135"/>
      <w:bookmarkEnd w:id="136"/>
      <w:bookmarkEnd w:id="137"/>
      <w:bookmarkEnd w:id="138"/>
      <w:bookmarkEnd w:id="139"/>
      <w:bookmarkEnd w:id="140"/>
      <w:bookmarkEnd w:id="141"/>
      <w:bookmarkEnd w:id="142"/>
    </w:p>
    <w:p w14:paraId="365B1BB0">
      <w:pPr>
        <w:tabs>
          <w:tab w:val="left" w:pos="425"/>
          <w:tab w:val="left" w:pos="540"/>
          <w:tab w:val="left" w:pos="840"/>
        </w:tabs>
        <w:snapToGrid w:val="0"/>
        <w:spacing w:line="360" w:lineRule="auto"/>
        <w:ind w:left="482"/>
        <w:outlineLvl w:val="1"/>
        <w:rPr>
          <w:rFonts w:ascii="宋体" w:hAnsi="宋体"/>
          <w:b/>
          <w:sz w:val="24"/>
          <w:szCs w:val="24"/>
        </w:rPr>
      </w:pPr>
      <w:r>
        <w:rPr>
          <w:rFonts w:hint="eastAsia" w:ascii="宋体" w:hAnsi="宋体"/>
          <w:b/>
          <w:sz w:val="24"/>
          <w:szCs w:val="24"/>
          <w:lang w:val="en-US" w:eastAsia="zh-CN"/>
        </w:rPr>
        <w:t>6</w:t>
      </w:r>
      <w:r>
        <w:rPr>
          <w:rFonts w:hint="eastAsia" w:ascii="宋体" w:hAnsi="宋体"/>
          <w:b/>
          <w:sz w:val="24"/>
          <w:szCs w:val="24"/>
        </w:rPr>
        <w:t>.计量单位</w:t>
      </w:r>
    </w:p>
    <w:p w14:paraId="23020443">
      <w:pPr>
        <w:tabs>
          <w:tab w:val="left" w:pos="425"/>
          <w:tab w:val="left" w:pos="540"/>
          <w:tab w:val="left" w:pos="840"/>
        </w:tabs>
        <w:snapToGrid w:val="0"/>
        <w:spacing w:line="360" w:lineRule="auto"/>
        <w:ind w:left="482"/>
        <w:outlineLvl w:val="1"/>
        <w:rPr>
          <w:rFonts w:ascii="宋体" w:hAnsi="宋体"/>
          <w:b/>
          <w:sz w:val="24"/>
          <w:szCs w:val="24"/>
        </w:rPr>
      </w:pPr>
      <w:r>
        <w:rPr>
          <w:rFonts w:hint="eastAsia" w:ascii="宋体" w:hAnsi="宋体"/>
          <w:b/>
          <w:sz w:val="24"/>
          <w:szCs w:val="24"/>
          <w:lang w:val="en-US" w:eastAsia="zh-CN"/>
        </w:rPr>
        <w:t>6</w:t>
      </w:r>
      <w:r>
        <w:rPr>
          <w:rFonts w:hint="eastAsia" w:ascii="宋体" w:hAnsi="宋体"/>
          <w:b/>
          <w:sz w:val="24"/>
          <w:szCs w:val="24"/>
        </w:rPr>
        <w:t>.1</w:t>
      </w:r>
      <w:r>
        <w:rPr>
          <w:rFonts w:hint="eastAsia" w:cs="宋体"/>
          <w:sz w:val="24"/>
        </w:rPr>
        <w:t>所有计量均采用中华人民共和国法定计量单位。</w:t>
      </w:r>
    </w:p>
    <w:p w14:paraId="336E57C4">
      <w:pPr>
        <w:tabs>
          <w:tab w:val="left" w:pos="540"/>
        </w:tabs>
        <w:snapToGrid w:val="0"/>
        <w:spacing w:line="360" w:lineRule="auto"/>
        <w:ind w:firstLine="482" w:firstLineChars="200"/>
        <w:outlineLvl w:val="1"/>
        <w:rPr>
          <w:rFonts w:ascii="宋体" w:hAnsi="宋体" w:cs="仿宋_GB2312"/>
          <w:b/>
          <w:sz w:val="24"/>
          <w:szCs w:val="24"/>
        </w:rPr>
      </w:pPr>
      <w:bookmarkStart w:id="143" w:name="_Toc486407822"/>
      <w:bookmarkStart w:id="144" w:name="_Toc104893792"/>
      <w:bookmarkStart w:id="145" w:name="_Toc470172674"/>
      <w:bookmarkStart w:id="146" w:name="_Toc54716249"/>
      <w:bookmarkStart w:id="147" w:name="_Toc49874062"/>
      <w:bookmarkStart w:id="148" w:name="_Toc32272"/>
      <w:bookmarkStart w:id="149" w:name="_Toc60997555"/>
      <w:bookmarkStart w:id="150" w:name="_Toc73559816"/>
      <w:bookmarkStart w:id="151" w:name="_Toc77146796"/>
      <w:bookmarkStart w:id="152" w:name="_Toc77105646"/>
      <w:bookmarkStart w:id="153" w:name="_Toc71366197"/>
      <w:r>
        <w:rPr>
          <w:rFonts w:hint="eastAsia" w:ascii="宋体" w:hAnsi="宋体" w:cs="仿宋_GB2312"/>
          <w:b/>
          <w:sz w:val="24"/>
          <w:szCs w:val="24"/>
          <w:lang w:val="en-US" w:eastAsia="zh-CN"/>
        </w:rPr>
        <w:t>7</w:t>
      </w:r>
      <w:r>
        <w:rPr>
          <w:rFonts w:ascii="宋体" w:hAnsi="宋体" w:cs="仿宋_GB2312"/>
          <w:b/>
          <w:sz w:val="24"/>
          <w:szCs w:val="24"/>
        </w:rPr>
        <w:t>.</w:t>
      </w:r>
      <w:r>
        <w:rPr>
          <w:rFonts w:hint="eastAsia" w:ascii="宋体" w:hAnsi="宋体" w:cs="仿宋_GB2312"/>
          <w:b/>
          <w:sz w:val="24"/>
          <w:szCs w:val="24"/>
        </w:rPr>
        <w:t>询价响应文件的构成</w:t>
      </w:r>
      <w:bookmarkEnd w:id="143"/>
      <w:bookmarkEnd w:id="144"/>
      <w:bookmarkEnd w:id="145"/>
      <w:bookmarkEnd w:id="146"/>
      <w:bookmarkEnd w:id="147"/>
      <w:bookmarkEnd w:id="148"/>
      <w:bookmarkEnd w:id="149"/>
      <w:bookmarkEnd w:id="150"/>
      <w:bookmarkEnd w:id="151"/>
      <w:bookmarkEnd w:id="152"/>
      <w:bookmarkEnd w:id="153"/>
    </w:p>
    <w:p w14:paraId="5CAEA368">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7</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供应商编制的询价响应文件应包括的内容详见本文件第六章要求。</w:t>
      </w:r>
    </w:p>
    <w:p w14:paraId="47E5D194">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7</w:t>
      </w:r>
      <w:r>
        <w:rPr>
          <w:rFonts w:ascii="宋体" w:hAnsi="宋体" w:cs="宋体"/>
          <w:snapToGrid w:val="0"/>
          <w:kern w:val="0"/>
          <w:sz w:val="24"/>
          <w:szCs w:val="24"/>
          <w:lang w:val="zh-CN"/>
        </w:rPr>
        <w:t>.2</w:t>
      </w:r>
      <w:r>
        <w:rPr>
          <w:rFonts w:hint="eastAsia" w:ascii="宋体" w:hAnsi="宋体" w:cs="宋体"/>
          <w:snapToGrid w:val="0"/>
          <w:kern w:val="0"/>
          <w:sz w:val="24"/>
          <w:szCs w:val="24"/>
          <w:lang w:val="zh-CN"/>
        </w:rPr>
        <w:t>响应文件目录及内容每页须顺序编写页码。</w:t>
      </w:r>
    </w:p>
    <w:p w14:paraId="235607E3">
      <w:pPr>
        <w:tabs>
          <w:tab w:val="left" w:pos="540"/>
        </w:tabs>
        <w:snapToGrid w:val="0"/>
        <w:spacing w:line="360" w:lineRule="auto"/>
        <w:ind w:firstLine="482" w:firstLineChars="200"/>
        <w:outlineLvl w:val="1"/>
        <w:rPr>
          <w:rFonts w:ascii="宋体" w:hAnsi="宋体" w:cs="仿宋_GB2312"/>
          <w:b/>
          <w:sz w:val="24"/>
          <w:szCs w:val="24"/>
        </w:rPr>
      </w:pPr>
      <w:bookmarkStart w:id="154" w:name="_Toc77105647"/>
      <w:bookmarkStart w:id="155" w:name="_Toc54716250"/>
      <w:bookmarkStart w:id="156" w:name="_Toc73559817"/>
      <w:bookmarkStart w:id="157" w:name="_Toc25217"/>
      <w:bookmarkStart w:id="158" w:name="_Toc486407823"/>
      <w:bookmarkStart w:id="159" w:name="_Toc60997556"/>
      <w:bookmarkStart w:id="160" w:name="_Toc71366198"/>
      <w:bookmarkStart w:id="161" w:name="_Toc77146797"/>
      <w:bookmarkStart w:id="162" w:name="_Toc104893793"/>
      <w:bookmarkStart w:id="163" w:name="_Toc470172675"/>
      <w:bookmarkStart w:id="164" w:name="_Toc49874063"/>
      <w:r>
        <w:rPr>
          <w:rFonts w:hint="eastAsia" w:ascii="宋体" w:hAnsi="宋体" w:cs="仿宋_GB2312"/>
          <w:b/>
          <w:sz w:val="24"/>
          <w:szCs w:val="24"/>
          <w:lang w:val="en-US" w:eastAsia="zh-CN"/>
        </w:rPr>
        <w:t>8</w:t>
      </w:r>
      <w:r>
        <w:rPr>
          <w:rFonts w:ascii="宋体" w:hAnsi="宋体" w:cs="仿宋_GB2312"/>
          <w:b/>
          <w:sz w:val="24"/>
          <w:szCs w:val="24"/>
        </w:rPr>
        <w:t>.</w:t>
      </w:r>
      <w:r>
        <w:rPr>
          <w:rFonts w:hint="eastAsia" w:ascii="宋体" w:hAnsi="宋体" w:cs="仿宋_GB2312"/>
          <w:b/>
          <w:sz w:val="24"/>
          <w:szCs w:val="24"/>
        </w:rPr>
        <w:t>询价响应文件的编制</w:t>
      </w:r>
      <w:bookmarkEnd w:id="154"/>
      <w:bookmarkEnd w:id="155"/>
      <w:bookmarkEnd w:id="156"/>
      <w:bookmarkEnd w:id="157"/>
      <w:bookmarkEnd w:id="158"/>
      <w:bookmarkEnd w:id="159"/>
      <w:bookmarkEnd w:id="160"/>
      <w:bookmarkEnd w:id="161"/>
      <w:bookmarkEnd w:id="162"/>
      <w:bookmarkEnd w:id="163"/>
      <w:bookmarkEnd w:id="164"/>
    </w:p>
    <w:p w14:paraId="1AA3E98A">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8</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供应商应当按照本询价文件的要求编制响应文件，并对其提交的响应文件及全部资料的真实性、合法性承担法律责任，并接受采购代理机构对其中任何资料进一步核实的要求。</w:t>
      </w:r>
    </w:p>
    <w:p w14:paraId="56FCF359">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8</w:t>
      </w:r>
      <w:r>
        <w:rPr>
          <w:rFonts w:ascii="宋体" w:hAnsi="宋体" w:cs="宋体"/>
          <w:snapToGrid w:val="0"/>
          <w:kern w:val="0"/>
          <w:sz w:val="24"/>
          <w:szCs w:val="24"/>
          <w:lang w:val="zh-CN"/>
        </w:rPr>
        <w:t>.2</w:t>
      </w:r>
      <w:r>
        <w:rPr>
          <w:rFonts w:hint="eastAsia" w:ascii="宋体" w:hAnsi="宋体" w:cs="宋体"/>
          <w:snapToGrid w:val="0"/>
          <w:kern w:val="0"/>
          <w:sz w:val="24"/>
          <w:szCs w:val="24"/>
          <w:lang w:val="zh-CN"/>
        </w:rPr>
        <w:t>供应商应认真阅读本询价文件中的所有内容，并对本询价文件提出的要求和条件作出实质性响应。如供应商没有按照本询价文件的要求提交全部资料，或者没有对本询价文件在各方面都做出实质性响应的，其响应文件将被视为无效文件。</w:t>
      </w:r>
    </w:p>
    <w:p w14:paraId="19CEEDA8">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8</w:t>
      </w:r>
      <w:r>
        <w:rPr>
          <w:rFonts w:ascii="宋体" w:hAnsi="宋体" w:cs="宋体"/>
          <w:snapToGrid w:val="0"/>
          <w:kern w:val="0"/>
          <w:sz w:val="24"/>
          <w:szCs w:val="24"/>
          <w:lang w:val="zh-CN"/>
        </w:rPr>
        <w:t>.3</w:t>
      </w:r>
      <w:r>
        <w:rPr>
          <w:rFonts w:hint="eastAsia" w:ascii="宋体" w:hAnsi="宋体" w:cs="宋体"/>
          <w:snapToGrid w:val="0"/>
          <w:kern w:val="0"/>
          <w:sz w:val="24"/>
          <w:szCs w:val="24"/>
          <w:lang w:val="zh-CN"/>
        </w:rPr>
        <w:t>供应商应完整地按本询价文件的要求提交所有资料并按要求的格式填写规定的所有内容。</w:t>
      </w:r>
    </w:p>
    <w:p w14:paraId="3214F061">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8</w:t>
      </w:r>
      <w:r>
        <w:rPr>
          <w:rFonts w:ascii="宋体" w:hAnsi="宋体" w:cs="宋体"/>
          <w:snapToGrid w:val="0"/>
          <w:kern w:val="0"/>
          <w:sz w:val="24"/>
          <w:szCs w:val="24"/>
          <w:lang w:val="zh-CN"/>
        </w:rPr>
        <w:t>.4</w:t>
      </w:r>
      <w:r>
        <w:rPr>
          <w:rFonts w:hint="eastAsia" w:ascii="宋体" w:hAnsi="宋体" w:cs="宋体"/>
          <w:snapToGrid w:val="0"/>
          <w:kern w:val="0"/>
          <w:sz w:val="24"/>
          <w:szCs w:val="24"/>
          <w:lang w:val="zh-CN"/>
        </w:rPr>
        <w:t>供应商在编制响应文件时应注意本次采购对多包采购的规定，多包采购的规定见《供应商须知前附表》。</w:t>
      </w:r>
    </w:p>
    <w:p w14:paraId="215C2068">
      <w:pPr>
        <w:tabs>
          <w:tab w:val="left" w:pos="540"/>
        </w:tabs>
        <w:snapToGrid w:val="0"/>
        <w:spacing w:line="360" w:lineRule="auto"/>
        <w:ind w:firstLine="482" w:firstLineChars="200"/>
        <w:outlineLvl w:val="1"/>
        <w:rPr>
          <w:rFonts w:ascii="宋体" w:hAnsi="宋体" w:cs="仿宋_GB2312"/>
          <w:b/>
          <w:sz w:val="24"/>
          <w:szCs w:val="24"/>
        </w:rPr>
      </w:pPr>
      <w:bookmarkStart w:id="165" w:name="_Toc104893794"/>
      <w:bookmarkStart w:id="166" w:name="_Toc60997557"/>
      <w:bookmarkStart w:id="167" w:name="_Toc24544"/>
      <w:bookmarkStart w:id="168" w:name="_Toc71366199"/>
      <w:bookmarkStart w:id="169" w:name="_Toc486407824"/>
      <w:bookmarkStart w:id="170" w:name="_Toc54716251"/>
      <w:bookmarkStart w:id="171" w:name="_Toc77146798"/>
      <w:bookmarkStart w:id="172" w:name="_Toc470172676"/>
      <w:bookmarkStart w:id="173" w:name="_Toc73559818"/>
      <w:bookmarkStart w:id="174" w:name="_Toc49874064"/>
      <w:bookmarkStart w:id="175" w:name="_Toc77105648"/>
      <w:r>
        <w:rPr>
          <w:rFonts w:hint="eastAsia" w:ascii="宋体" w:hAnsi="宋体" w:cs="仿宋_GB2312"/>
          <w:b/>
          <w:sz w:val="24"/>
          <w:szCs w:val="24"/>
          <w:lang w:val="en-US" w:eastAsia="zh-CN"/>
        </w:rPr>
        <w:t>9</w:t>
      </w:r>
      <w:r>
        <w:rPr>
          <w:rFonts w:ascii="宋体" w:hAnsi="宋体" w:cs="仿宋_GB2312"/>
          <w:b/>
          <w:sz w:val="24"/>
          <w:szCs w:val="24"/>
        </w:rPr>
        <w:t>.</w:t>
      </w:r>
      <w:r>
        <w:rPr>
          <w:rFonts w:hint="eastAsia" w:ascii="宋体" w:hAnsi="宋体" w:cs="仿宋_GB2312"/>
          <w:b/>
          <w:sz w:val="24"/>
          <w:szCs w:val="24"/>
        </w:rPr>
        <w:t>供应商报价</w:t>
      </w:r>
      <w:bookmarkEnd w:id="165"/>
      <w:bookmarkEnd w:id="166"/>
      <w:bookmarkEnd w:id="167"/>
      <w:bookmarkEnd w:id="168"/>
      <w:bookmarkEnd w:id="169"/>
      <w:bookmarkEnd w:id="170"/>
      <w:bookmarkEnd w:id="171"/>
      <w:bookmarkEnd w:id="172"/>
      <w:bookmarkEnd w:id="173"/>
      <w:bookmarkEnd w:id="174"/>
      <w:bookmarkEnd w:id="175"/>
    </w:p>
    <w:p w14:paraId="24CE28E7">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9</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参加询价采购活动的供应商，应当按照询价文件的规定一次报出不得更改的价格。供应商的报价均应以人民币报价。</w:t>
      </w:r>
    </w:p>
    <w:p w14:paraId="0D2FF135">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9</w:t>
      </w:r>
      <w:r>
        <w:rPr>
          <w:rFonts w:ascii="宋体" w:hAnsi="宋体" w:cs="宋体"/>
          <w:snapToGrid w:val="0"/>
          <w:kern w:val="0"/>
          <w:sz w:val="24"/>
          <w:szCs w:val="24"/>
          <w:lang w:val="zh-CN"/>
        </w:rPr>
        <w:t>.2</w:t>
      </w:r>
      <w:r>
        <w:rPr>
          <w:rFonts w:hint="eastAsia" w:ascii="宋体" w:hAnsi="宋体" w:cs="宋体"/>
          <w:snapToGrid w:val="0"/>
          <w:kern w:val="0"/>
          <w:sz w:val="24"/>
          <w:szCs w:val="24"/>
          <w:lang w:val="zh-CN"/>
        </w:rPr>
        <w:t>供应商应按照本询价文件规定的采购需求及合同条款进行报价，并按询价文件确定的格式报出。报价中不得包含询价文件要求以外的内容，否则，在评审时不予核减。报价中也不得缺漏询价文件所要求的内容，否则，其响应文件将被视为无效文件。</w:t>
      </w:r>
    </w:p>
    <w:p w14:paraId="5D5DA964">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9</w:t>
      </w:r>
      <w:r>
        <w:rPr>
          <w:rFonts w:ascii="宋体" w:hAnsi="宋体" w:cs="宋体"/>
          <w:snapToGrid w:val="0"/>
          <w:kern w:val="0"/>
          <w:sz w:val="24"/>
          <w:szCs w:val="24"/>
          <w:lang w:val="zh-CN"/>
        </w:rPr>
        <w:t>.3</w:t>
      </w:r>
      <w:r>
        <w:rPr>
          <w:rFonts w:hint="eastAsia" w:ascii="宋体" w:hAnsi="宋体" w:cs="宋体"/>
          <w:snapToGrid w:val="0"/>
          <w:kern w:val="0"/>
          <w:sz w:val="24"/>
          <w:szCs w:val="24"/>
          <w:lang w:val="zh-CN"/>
        </w:rPr>
        <w:t>供应商应根据本询价文件的规定和要求、市场价格水平及其走势、供应商的管理水平、供应商的方案和由这些因素决定的供应商之于本项目的成本水平等提出自己的报价。报价应包含完成本询价文件采购需求全部内容的所有费用，所有根据本询价文件或其它原因应由供应商支付的税款和其他应交纳的费用都应包括在报价中。</w:t>
      </w:r>
    </w:p>
    <w:p w14:paraId="40D092B3">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9</w:t>
      </w:r>
      <w:r>
        <w:rPr>
          <w:rFonts w:ascii="宋体" w:hAnsi="宋体" w:cs="宋体"/>
          <w:snapToGrid w:val="0"/>
          <w:kern w:val="0"/>
          <w:sz w:val="24"/>
          <w:szCs w:val="24"/>
          <w:lang w:val="zh-CN"/>
        </w:rPr>
        <w:t>.4</w:t>
      </w:r>
      <w:r>
        <w:rPr>
          <w:rFonts w:hint="eastAsia" w:ascii="宋体" w:hAnsi="宋体" w:cs="宋体"/>
          <w:snapToGrid w:val="0"/>
          <w:kern w:val="0"/>
          <w:sz w:val="24"/>
          <w:szCs w:val="24"/>
          <w:lang w:val="zh-CN"/>
        </w:rPr>
        <w:t>供应商在响应文件中注明免费的项目将视为包含在报价中。</w:t>
      </w:r>
    </w:p>
    <w:p w14:paraId="527A6D45">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9</w:t>
      </w:r>
      <w:r>
        <w:rPr>
          <w:rFonts w:ascii="宋体" w:hAnsi="宋体" w:cs="宋体"/>
          <w:snapToGrid w:val="0"/>
          <w:kern w:val="0"/>
          <w:sz w:val="24"/>
          <w:szCs w:val="24"/>
          <w:lang w:val="zh-CN"/>
        </w:rPr>
        <w:t>.5</w:t>
      </w:r>
      <w:r>
        <w:rPr>
          <w:rFonts w:hint="eastAsia" w:ascii="宋体" w:hAnsi="宋体" w:cs="宋体"/>
          <w:snapToGrid w:val="0"/>
          <w:kern w:val="0"/>
          <w:sz w:val="24"/>
          <w:szCs w:val="24"/>
          <w:lang w:val="zh-CN"/>
        </w:rPr>
        <w:t>每一种采购内容只允许有一个报价，否则其响应文件将被视为无效文件。</w:t>
      </w:r>
    </w:p>
    <w:p w14:paraId="3573E362">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9</w:t>
      </w:r>
      <w:r>
        <w:rPr>
          <w:rFonts w:ascii="宋体" w:hAnsi="宋体" w:cs="宋体"/>
          <w:snapToGrid w:val="0"/>
          <w:kern w:val="0"/>
          <w:sz w:val="24"/>
          <w:szCs w:val="24"/>
          <w:lang w:val="zh-CN"/>
        </w:rPr>
        <w:t>.6</w:t>
      </w:r>
      <w:r>
        <w:rPr>
          <w:rFonts w:hint="eastAsia" w:ascii="宋体" w:hAnsi="宋体" w:cs="宋体"/>
          <w:snapToGrid w:val="0"/>
          <w:kern w:val="0"/>
          <w:sz w:val="24"/>
          <w:szCs w:val="24"/>
          <w:lang w:val="zh-CN"/>
        </w:rPr>
        <w:t>成交供应商的报价在合同执行过程中是固定不变的，不得以任何理由予以变更。</w:t>
      </w:r>
    </w:p>
    <w:p w14:paraId="70104AD3">
      <w:pPr>
        <w:tabs>
          <w:tab w:val="left" w:pos="540"/>
        </w:tabs>
        <w:snapToGrid w:val="0"/>
        <w:spacing w:line="360" w:lineRule="auto"/>
        <w:ind w:firstLine="482" w:firstLineChars="200"/>
        <w:outlineLvl w:val="1"/>
        <w:rPr>
          <w:rFonts w:ascii="宋体" w:hAnsi="宋体" w:cs="仿宋_GB2312"/>
          <w:b/>
          <w:sz w:val="24"/>
          <w:szCs w:val="24"/>
        </w:rPr>
      </w:pPr>
      <w:bookmarkStart w:id="176" w:name="_Toc104893797"/>
      <w:bookmarkStart w:id="177" w:name="_Toc470172679"/>
      <w:bookmarkStart w:id="178" w:name="_Toc73559821"/>
      <w:bookmarkStart w:id="179" w:name="_Toc71366202"/>
      <w:bookmarkStart w:id="180" w:name="_Toc49874067"/>
      <w:bookmarkStart w:id="181" w:name="_Toc486407827"/>
      <w:bookmarkStart w:id="182" w:name="_Toc2434"/>
      <w:bookmarkStart w:id="183" w:name="_Toc77146801"/>
      <w:bookmarkStart w:id="184" w:name="_Toc60997560"/>
      <w:bookmarkStart w:id="185" w:name="_Toc77105651"/>
      <w:bookmarkStart w:id="186" w:name="_Toc54716254"/>
      <w:r>
        <w:rPr>
          <w:rFonts w:hint="eastAsia" w:ascii="宋体" w:hAnsi="宋体" w:cs="仿宋_GB2312"/>
          <w:b/>
          <w:sz w:val="24"/>
          <w:szCs w:val="24"/>
        </w:rPr>
        <w:t>1</w:t>
      </w:r>
      <w:r>
        <w:rPr>
          <w:rFonts w:hint="eastAsia" w:ascii="宋体" w:hAnsi="宋体" w:cs="仿宋_GB2312"/>
          <w:b/>
          <w:sz w:val="24"/>
          <w:szCs w:val="24"/>
          <w:lang w:val="en-US" w:eastAsia="zh-CN"/>
        </w:rPr>
        <w:t>0</w:t>
      </w:r>
      <w:r>
        <w:rPr>
          <w:rFonts w:ascii="宋体" w:hAnsi="宋体" w:cs="仿宋_GB2312"/>
          <w:b/>
          <w:sz w:val="24"/>
          <w:szCs w:val="24"/>
        </w:rPr>
        <w:t>.</w:t>
      </w:r>
      <w:r>
        <w:rPr>
          <w:rFonts w:hint="eastAsia" w:ascii="宋体" w:hAnsi="宋体" w:cs="仿宋_GB2312"/>
          <w:b/>
          <w:sz w:val="24"/>
          <w:szCs w:val="24"/>
        </w:rPr>
        <w:t>供应商资格证明文件</w:t>
      </w:r>
      <w:bookmarkEnd w:id="176"/>
      <w:bookmarkEnd w:id="177"/>
      <w:bookmarkEnd w:id="178"/>
      <w:bookmarkEnd w:id="179"/>
      <w:bookmarkEnd w:id="180"/>
      <w:bookmarkEnd w:id="181"/>
      <w:bookmarkEnd w:id="182"/>
      <w:bookmarkEnd w:id="183"/>
      <w:bookmarkEnd w:id="184"/>
      <w:bookmarkEnd w:id="185"/>
      <w:bookmarkEnd w:id="186"/>
    </w:p>
    <w:p w14:paraId="42A2192A">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1</w:t>
      </w:r>
      <w:r>
        <w:rPr>
          <w:rFonts w:hint="eastAsia" w:ascii="宋体" w:hAnsi="宋体" w:cs="宋体"/>
          <w:snapToGrid w:val="0"/>
          <w:kern w:val="0"/>
          <w:sz w:val="24"/>
          <w:szCs w:val="24"/>
          <w:lang w:val="en-US" w:eastAsia="zh-CN"/>
        </w:rPr>
        <w:t>0</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供应商应在响应文件提交证明其有资格参加询价活动的证明文件，证明文件应包括：详见第六章“资格证明文件”。</w:t>
      </w:r>
    </w:p>
    <w:p w14:paraId="4566E4EB">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1</w:t>
      </w:r>
      <w:r>
        <w:rPr>
          <w:rFonts w:hint="eastAsia" w:ascii="宋体" w:hAnsi="宋体" w:cs="宋体"/>
          <w:snapToGrid w:val="0"/>
          <w:kern w:val="0"/>
          <w:sz w:val="24"/>
          <w:szCs w:val="24"/>
          <w:lang w:val="en-US" w:eastAsia="zh-CN"/>
        </w:rPr>
        <w:t>0</w:t>
      </w:r>
      <w:r>
        <w:rPr>
          <w:rFonts w:ascii="宋体" w:hAnsi="宋体" w:cs="宋体"/>
          <w:snapToGrid w:val="0"/>
          <w:kern w:val="0"/>
          <w:sz w:val="24"/>
          <w:szCs w:val="24"/>
          <w:lang w:val="zh-CN"/>
        </w:rPr>
        <w:t>.2</w:t>
      </w:r>
      <w:r>
        <w:rPr>
          <w:rFonts w:hint="eastAsia" w:ascii="宋体" w:hAnsi="宋体" w:cs="宋体"/>
          <w:snapToGrid w:val="0"/>
          <w:kern w:val="0"/>
          <w:sz w:val="24"/>
          <w:szCs w:val="24"/>
          <w:lang w:val="zh-CN"/>
        </w:rPr>
        <w:t>询价文件要求供应商应提交的其它资格证明文件，应提交的其它资格证明文件见《供应商须知前附表》。</w:t>
      </w:r>
    </w:p>
    <w:p w14:paraId="0E44A260">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1</w:t>
      </w:r>
      <w:r>
        <w:rPr>
          <w:rFonts w:hint="eastAsia" w:ascii="宋体" w:hAnsi="宋体" w:cs="宋体"/>
          <w:snapToGrid w:val="0"/>
          <w:kern w:val="0"/>
          <w:sz w:val="24"/>
          <w:szCs w:val="24"/>
          <w:lang w:val="en-US" w:eastAsia="zh-CN"/>
        </w:rPr>
        <w:t>0</w:t>
      </w:r>
      <w:r>
        <w:rPr>
          <w:rFonts w:ascii="宋体" w:hAnsi="宋体" w:cs="宋体"/>
          <w:snapToGrid w:val="0"/>
          <w:kern w:val="0"/>
          <w:sz w:val="24"/>
          <w:szCs w:val="24"/>
          <w:lang w:val="zh-CN"/>
        </w:rPr>
        <w:t>.3</w:t>
      </w:r>
      <w:r>
        <w:rPr>
          <w:rFonts w:hint="eastAsia" w:ascii="宋体" w:hAnsi="宋体" w:cs="宋体"/>
          <w:snapToGrid w:val="0"/>
          <w:kern w:val="0"/>
          <w:sz w:val="24"/>
          <w:szCs w:val="24"/>
          <w:lang w:val="zh-CN"/>
        </w:rPr>
        <w:t>除本须知</w:t>
      </w:r>
      <w:r>
        <w:rPr>
          <w:rFonts w:ascii="宋体" w:hAnsi="宋体" w:cs="宋体"/>
          <w:snapToGrid w:val="0"/>
          <w:kern w:val="0"/>
          <w:sz w:val="24"/>
          <w:szCs w:val="24"/>
          <w:lang w:val="zh-CN"/>
        </w:rPr>
        <w:t>14.1</w:t>
      </w:r>
      <w:r>
        <w:rPr>
          <w:rFonts w:hint="eastAsia" w:ascii="宋体" w:hAnsi="宋体" w:cs="宋体"/>
          <w:snapToGrid w:val="0"/>
          <w:kern w:val="0"/>
          <w:sz w:val="24"/>
          <w:szCs w:val="24"/>
          <w:lang w:val="zh-CN"/>
        </w:rPr>
        <w:t>要求的资格证明文件外，如国家法律法规对市场准入有要求的还应提交相关资格证明文件。</w:t>
      </w:r>
    </w:p>
    <w:p w14:paraId="34CA2513">
      <w:pPr>
        <w:tabs>
          <w:tab w:val="left" w:pos="426"/>
        </w:tabs>
        <w:autoSpaceDE w:val="0"/>
        <w:autoSpaceDN w:val="0"/>
        <w:adjustRightInd w:val="0"/>
        <w:snapToGrid w:val="0"/>
        <w:spacing w:line="360" w:lineRule="auto"/>
        <w:ind w:firstLine="480" w:firstLineChars="200"/>
        <w:jc w:val="left"/>
        <w:rPr>
          <w:rFonts w:ascii="宋体" w:hAnsi="宋体" w:cs="Arial"/>
          <w:sz w:val="24"/>
          <w:szCs w:val="24"/>
        </w:rPr>
      </w:pPr>
      <w:r>
        <w:rPr>
          <w:rFonts w:ascii="宋体" w:hAnsi="宋体" w:cs="宋体"/>
          <w:snapToGrid w:val="0"/>
          <w:kern w:val="0"/>
          <w:sz w:val="24"/>
          <w:szCs w:val="24"/>
          <w:lang w:val="zh-CN"/>
        </w:rPr>
        <w:t>1</w:t>
      </w:r>
      <w:r>
        <w:rPr>
          <w:rFonts w:hint="eastAsia" w:ascii="宋体" w:hAnsi="宋体" w:cs="宋体"/>
          <w:snapToGrid w:val="0"/>
          <w:kern w:val="0"/>
          <w:sz w:val="24"/>
          <w:szCs w:val="24"/>
          <w:lang w:val="en-US" w:eastAsia="zh-CN"/>
        </w:rPr>
        <w:t>0</w:t>
      </w:r>
      <w:r>
        <w:rPr>
          <w:rFonts w:ascii="宋体" w:hAnsi="宋体" w:cs="宋体"/>
          <w:snapToGrid w:val="0"/>
          <w:kern w:val="0"/>
          <w:sz w:val="24"/>
          <w:szCs w:val="24"/>
          <w:lang w:val="zh-CN"/>
        </w:rPr>
        <w:t>.4</w:t>
      </w:r>
      <w:r>
        <w:rPr>
          <w:rFonts w:hint="eastAsia" w:ascii="宋体" w:hAnsi="宋体"/>
          <w:sz w:val="24"/>
          <w:szCs w:val="24"/>
          <w:lang w:val="zh-CN"/>
        </w:rPr>
        <w:t>所有证书、证明文件包括按要求提供的官网截图必须是真实可查证的，须注明资料来源。资格证明文件应为原件的扫描件，响应文件中须编入清晰的扫描件或复印件。所有证明材料须清晰可辨认，如因证明材料模糊无法辨认，缺页、漏页导致无法进行评审认定的责任由供应商自负。如发现弄虚作假将按照有关规定严肃处理。</w:t>
      </w:r>
      <w:r>
        <w:rPr>
          <w:rFonts w:hint="eastAsia" w:ascii="宋体" w:hAnsi="宋体" w:cs="宋体"/>
          <w:sz w:val="24"/>
          <w:szCs w:val="24"/>
          <w:lang w:val="zh-CN"/>
        </w:rPr>
        <w:t>证明材料仅限于供应商本身，参股或控股单位及独立法人子公司的材料不能作为证明材料，但供应商兼并的企业的材料可作为证明材料。</w:t>
      </w:r>
    </w:p>
    <w:p w14:paraId="1F972232">
      <w:pPr>
        <w:tabs>
          <w:tab w:val="left" w:pos="540"/>
        </w:tabs>
        <w:snapToGrid w:val="0"/>
        <w:spacing w:line="360" w:lineRule="auto"/>
        <w:ind w:firstLine="482" w:firstLineChars="200"/>
        <w:outlineLvl w:val="1"/>
        <w:rPr>
          <w:rFonts w:ascii="宋体" w:hAnsi="宋体" w:cs="仿宋_GB2312"/>
          <w:b/>
          <w:sz w:val="24"/>
          <w:szCs w:val="24"/>
        </w:rPr>
      </w:pPr>
      <w:bookmarkStart w:id="187" w:name="_Toc77146802"/>
      <w:bookmarkStart w:id="188" w:name="_Toc470172680"/>
      <w:bookmarkStart w:id="189" w:name="_Toc77105652"/>
      <w:bookmarkStart w:id="190" w:name="_Toc73559822"/>
      <w:bookmarkStart w:id="191" w:name="_Toc49874068"/>
      <w:bookmarkStart w:id="192" w:name="_Toc71366203"/>
      <w:bookmarkStart w:id="193" w:name="_Toc60997561"/>
      <w:bookmarkStart w:id="194" w:name="_Toc486407828"/>
      <w:bookmarkStart w:id="195" w:name="_Toc9935"/>
      <w:bookmarkStart w:id="196" w:name="_Toc54716255"/>
      <w:bookmarkStart w:id="197" w:name="_Toc104893798"/>
      <w:r>
        <w:rPr>
          <w:rFonts w:hint="eastAsia" w:ascii="宋体" w:hAnsi="宋体" w:cs="仿宋_GB2312"/>
          <w:b/>
          <w:sz w:val="24"/>
          <w:szCs w:val="24"/>
        </w:rPr>
        <w:t>1</w:t>
      </w:r>
      <w:r>
        <w:rPr>
          <w:rFonts w:hint="eastAsia" w:ascii="宋体" w:hAnsi="宋体" w:cs="仿宋_GB2312"/>
          <w:b/>
          <w:sz w:val="24"/>
          <w:szCs w:val="24"/>
          <w:lang w:val="en-US" w:eastAsia="zh-CN"/>
        </w:rPr>
        <w:t>1</w:t>
      </w:r>
      <w:r>
        <w:rPr>
          <w:rFonts w:ascii="宋体" w:hAnsi="宋体" w:cs="仿宋_GB2312"/>
          <w:b/>
          <w:sz w:val="24"/>
          <w:szCs w:val="24"/>
        </w:rPr>
        <w:t>.</w:t>
      </w:r>
      <w:r>
        <w:rPr>
          <w:rFonts w:hint="eastAsia" w:ascii="宋体" w:hAnsi="宋体" w:cs="仿宋_GB2312"/>
          <w:b/>
          <w:sz w:val="24"/>
          <w:szCs w:val="24"/>
        </w:rPr>
        <w:t>证明报价内容、服务合格性和符合询价文件规定的文件</w:t>
      </w:r>
      <w:bookmarkEnd w:id="187"/>
      <w:bookmarkEnd w:id="188"/>
      <w:bookmarkEnd w:id="189"/>
      <w:bookmarkEnd w:id="190"/>
      <w:bookmarkEnd w:id="191"/>
      <w:bookmarkEnd w:id="192"/>
      <w:bookmarkEnd w:id="193"/>
      <w:bookmarkEnd w:id="194"/>
      <w:bookmarkEnd w:id="195"/>
      <w:bookmarkEnd w:id="196"/>
      <w:bookmarkEnd w:id="197"/>
    </w:p>
    <w:p w14:paraId="675C9900">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1</w:t>
      </w:r>
      <w:r>
        <w:rPr>
          <w:rFonts w:hint="eastAsia" w:ascii="宋体" w:hAnsi="宋体" w:cs="宋体"/>
          <w:snapToGrid w:val="0"/>
          <w:kern w:val="0"/>
          <w:sz w:val="24"/>
          <w:szCs w:val="24"/>
          <w:lang w:val="en-US" w:eastAsia="zh-CN"/>
        </w:rPr>
        <w:t>1</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证明报价内容符合询价文件要求的文件和询价文件规定的其他资料，具体要求见《供应商须知前附表》。</w:t>
      </w:r>
    </w:p>
    <w:p w14:paraId="2689BE1C">
      <w:pPr>
        <w:tabs>
          <w:tab w:val="left" w:pos="540"/>
        </w:tabs>
        <w:snapToGrid w:val="0"/>
        <w:spacing w:line="360" w:lineRule="auto"/>
        <w:ind w:firstLine="482" w:firstLineChars="200"/>
        <w:outlineLvl w:val="1"/>
        <w:rPr>
          <w:rFonts w:ascii="宋体" w:hAnsi="宋体" w:cs="仿宋_GB2312"/>
          <w:b/>
          <w:sz w:val="24"/>
          <w:szCs w:val="24"/>
        </w:rPr>
      </w:pPr>
      <w:bookmarkStart w:id="198" w:name="_Toc104893799"/>
      <w:bookmarkStart w:id="199" w:name="_Toc77105654"/>
      <w:bookmarkStart w:id="200" w:name="_Toc486407830"/>
      <w:bookmarkStart w:id="201" w:name="_Toc470172682"/>
      <w:bookmarkStart w:id="202" w:name="_Toc73559824"/>
      <w:bookmarkStart w:id="203" w:name="_Toc49874070"/>
      <w:bookmarkStart w:id="204" w:name="_Toc77146804"/>
      <w:bookmarkStart w:id="205" w:name="_Toc54716257"/>
      <w:bookmarkStart w:id="206" w:name="_Toc60997563"/>
      <w:bookmarkStart w:id="207" w:name="_Toc71366205"/>
      <w:bookmarkStart w:id="208" w:name="_Toc5668"/>
      <w:r>
        <w:rPr>
          <w:rFonts w:hint="eastAsia" w:ascii="宋体" w:hAnsi="宋体" w:cs="仿宋_GB2312"/>
          <w:b/>
          <w:sz w:val="24"/>
          <w:szCs w:val="24"/>
        </w:rPr>
        <w:t>1</w:t>
      </w:r>
      <w:r>
        <w:rPr>
          <w:rFonts w:hint="eastAsia" w:ascii="宋体" w:hAnsi="宋体" w:cs="仿宋_GB2312"/>
          <w:b/>
          <w:sz w:val="24"/>
          <w:szCs w:val="24"/>
          <w:lang w:val="en-US" w:eastAsia="zh-CN"/>
        </w:rPr>
        <w:t>2</w:t>
      </w:r>
      <w:r>
        <w:rPr>
          <w:rFonts w:ascii="宋体" w:hAnsi="宋体" w:cs="仿宋_GB2312"/>
          <w:b/>
          <w:sz w:val="24"/>
          <w:szCs w:val="24"/>
        </w:rPr>
        <w:t>.</w:t>
      </w:r>
      <w:r>
        <w:rPr>
          <w:rFonts w:hint="eastAsia" w:ascii="宋体" w:hAnsi="宋体" w:cs="仿宋_GB2312"/>
          <w:b/>
          <w:sz w:val="24"/>
          <w:szCs w:val="24"/>
        </w:rPr>
        <w:t>响应文件有效期</w:t>
      </w:r>
      <w:bookmarkEnd w:id="198"/>
      <w:bookmarkEnd w:id="199"/>
      <w:bookmarkEnd w:id="200"/>
      <w:bookmarkEnd w:id="201"/>
      <w:bookmarkEnd w:id="202"/>
      <w:bookmarkEnd w:id="203"/>
      <w:bookmarkEnd w:id="204"/>
      <w:bookmarkEnd w:id="205"/>
      <w:bookmarkEnd w:id="206"/>
      <w:bookmarkEnd w:id="207"/>
      <w:bookmarkEnd w:id="208"/>
    </w:p>
    <w:p w14:paraId="47CFFDB4">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1</w:t>
      </w:r>
      <w:r>
        <w:rPr>
          <w:rFonts w:hint="eastAsia" w:ascii="宋体" w:hAnsi="宋体" w:cs="宋体"/>
          <w:snapToGrid w:val="0"/>
          <w:kern w:val="0"/>
          <w:sz w:val="24"/>
          <w:szCs w:val="24"/>
          <w:lang w:val="en-US" w:eastAsia="zh-CN"/>
        </w:rPr>
        <w:t>2</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响应文件有效期见《供应商须知前附表》，供应商承诺的响应文件有效期不足的，其响应文件将被视为无效文件。</w:t>
      </w:r>
    </w:p>
    <w:p w14:paraId="054C0BD2">
      <w:pPr>
        <w:tabs>
          <w:tab w:val="left" w:pos="540"/>
        </w:tabs>
        <w:snapToGrid w:val="0"/>
        <w:spacing w:line="360" w:lineRule="auto"/>
        <w:ind w:firstLine="482" w:firstLineChars="200"/>
        <w:outlineLvl w:val="1"/>
        <w:rPr>
          <w:rFonts w:ascii="宋体" w:hAnsi="宋体" w:cs="仿宋_GB2312"/>
          <w:b/>
          <w:sz w:val="24"/>
          <w:szCs w:val="24"/>
        </w:rPr>
      </w:pPr>
      <w:bookmarkStart w:id="209" w:name="_Toc54716258"/>
      <w:bookmarkStart w:id="210" w:name="_Toc77146805"/>
      <w:bookmarkStart w:id="211" w:name="_Toc104893800"/>
      <w:bookmarkStart w:id="212" w:name="_Toc49874071"/>
      <w:bookmarkStart w:id="213" w:name="_Toc8272"/>
      <w:bookmarkStart w:id="214" w:name="_Toc77105655"/>
      <w:bookmarkStart w:id="215" w:name="_Toc60997564"/>
      <w:bookmarkStart w:id="216" w:name="_Toc486407831"/>
      <w:bookmarkStart w:id="217" w:name="_Toc470172683"/>
      <w:bookmarkStart w:id="218" w:name="_Toc71366206"/>
      <w:bookmarkStart w:id="219" w:name="_Toc73559825"/>
      <w:r>
        <w:rPr>
          <w:rFonts w:hint="eastAsia" w:ascii="宋体" w:hAnsi="宋体" w:cs="仿宋_GB2312"/>
          <w:b/>
          <w:sz w:val="24"/>
          <w:szCs w:val="24"/>
        </w:rPr>
        <w:t>1</w:t>
      </w:r>
      <w:r>
        <w:rPr>
          <w:rFonts w:hint="eastAsia" w:ascii="宋体" w:hAnsi="宋体" w:cs="仿宋_GB2312"/>
          <w:b/>
          <w:sz w:val="24"/>
          <w:szCs w:val="24"/>
          <w:lang w:val="en-US" w:eastAsia="zh-CN"/>
        </w:rPr>
        <w:t>3</w:t>
      </w:r>
      <w:r>
        <w:rPr>
          <w:rFonts w:ascii="宋体" w:hAnsi="宋体" w:cs="仿宋_GB2312"/>
          <w:b/>
          <w:sz w:val="24"/>
          <w:szCs w:val="24"/>
        </w:rPr>
        <w:t>.</w:t>
      </w:r>
      <w:r>
        <w:rPr>
          <w:rFonts w:hint="eastAsia" w:ascii="宋体" w:hAnsi="宋体" w:cs="仿宋_GB2312"/>
          <w:b/>
          <w:sz w:val="24"/>
          <w:szCs w:val="24"/>
        </w:rPr>
        <w:t>询价响应文件的装订、签署和数量</w:t>
      </w:r>
      <w:bookmarkEnd w:id="209"/>
      <w:bookmarkEnd w:id="210"/>
      <w:bookmarkEnd w:id="211"/>
      <w:bookmarkEnd w:id="212"/>
      <w:bookmarkEnd w:id="213"/>
      <w:bookmarkEnd w:id="214"/>
      <w:bookmarkEnd w:id="215"/>
      <w:bookmarkEnd w:id="216"/>
      <w:bookmarkEnd w:id="217"/>
      <w:bookmarkEnd w:id="218"/>
      <w:bookmarkEnd w:id="219"/>
    </w:p>
    <w:p w14:paraId="2A1F2F76">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1</w:t>
      </w:r>
      <w:r>
        <w:rPr>
          <w:rFonts w:hint="eastAsia" w:ascii="宋体" w:hAnsi="宋体" w:cs="宋体"/>
          <w:snapToGrid w:val="0"/>
          <w:kern w:val="0"/>
          <w:sz w:val="24"/>
          <w:szCs w:val="24"/>
          <w:lang w:val="en-US" w:eastAsia="zh-CN"/>
        </w:rPr>
        <w:t>3</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供应商提交的响应文件应包括正本、副本、完整的电子文档及单独提供的法定代表人授权委托书（或法定代表人身份证明书）、报价一览表、优惠声明（如有）。本项目供应商提交响应文件正、副本和电子文档的数量见《供应商须知前附表》。</w:t>
      </w:r>
    </w:p>
    <w:p w14:paraId="46C2E8E4">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zh-CN"/>
        </w:rPr>
        <w:t>每套响应文件须清楚地标明“正本”、“副本”，响应文件的副本可采用正本的复印件，若副本与正本不符，以正本为准；如单独提供的法定代表人授权委托书（或法定代表人身份证明书）、报价一览表、优惠声明（如有）与响应文件正本不符，以正本为准。电子文档与纸质文件不符，以纸质文件为准。</w:t>
      </w:r>
    </w:p>
    <w:p w14:paraId="7E765005">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1</w:t>
      </w:r>
      <w:r>
        <w:rPr>
          <w:rFonts w:hint="eastAsia" w:ascii="宋体" w:hAnsi="宋体" w:cs="宋体"/>
          <w:snapToGrid w:val="0"/>
          <w:kern w:val="0"/>
          <w:sz w:val="24"/>
          <w:szCs w:val="24"/>
          <w:lang w:val="en-US" w:eastAsia="zh-CN"/>
        </w:rPr>
        <w:t>3</w:t>
      </w:r>
      <w:r>
        <w:rPr>
          <w:rFonts w:ascii="宋体" w:hAnsi="宋体" w:cs="宋体"/>
          <w:snapToGrid w:val="0"/>
          <w:kern w:val="0"/>
          <w:sz w:val="24"/>
          <w:szCs w:val="24"/>
          <w:lang w:val="zh-CN"/>
        </w:rPr>
        <w:t>.2</w:t>
      </w:r>
      <w:r>
        <w:rPr>
          <w:rFonts w:hint="eastAsia" w:ascii="宋体" w:hAnsi="宋体" w:cs="宋体"/>
          <w:snapToGrid w:val="0"/>
          <w:kern w:val="0"/>
          <w:sz w:val="24"/>
          <w:szCs w:val="24"/>
          <w:lang w:val="zh-CN"/>
        </w:rPr>
        <w:t>正本应用不褪色的材料书写或打印，并由法定代表人或授权代表签字并加盖公章。由授权代表签字的，响应文件中应提交《法定代表人授权书》。供应商为自然人的，由供应商本人签字并附身份证明。</w:t>
      </w:r>
    </w:p>
    <w:p w14:paraId="4164D91C">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1</w:t>
      </w:r>
      <w:r>
        <w:rPr>
          <w:rFonts w:hint="eastAsia" w:ascii="宋体" w:hAnsi="宋体" w:cs="宋体"/>
          <w:snapToGrid w:val="0"/>
          <w:kern w:val="0"/>
          <w:sz w:val="24"/>
          <w:szCs w:val="24"/>
          <w:lang w:val="en-US" w:eastAsia="zh-CN"/>
        </w:rPr>
        <w:t>3</w:t>
      </w:r>
      <w:r>
        <w:rPr>
          <w:rFonts w:ascii="宋体" w:hAnsi="宋体" w:cs="宋体"/>
          <w:snapToGrid w:val="0"/>
          <w:kern w:val="0"/>
          <w:sz w:val="24"/>
          <w:szCs w:val="24"/>
          <w:lang w:val="zh-CN"/>
        </w:rPr>
        <w:t>.3</w:t>
      </w:r>
      <w:r>
        <w:rPr>
          <w:rFonts w:hint="eastAsia" w:ascii="宋体" w:hAnsi="宋体" w:cs="宋体"/>
          <w:snapToGrid w:val="0"/>
          <w:kern w:val="0"/>
          <w:sz w:val="24"/>
          <w:szCs w:val="24"/>
          <w:lang w:val="zh-CN"/>
        </w:rPr>
        <w:t>询价响应文件中的任何行间插字、涂改和增删，必须由法定代表人或授权代表在旁边签字才有效。</w:t>
      </w:r>
    </w:p>
    <w:p w14:paraId="0F7F7B95">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1</w:t>
      </w:r>
      <w:r>
        <w:rPr>
          <w:rFonts w:hint="eastAsia" w:ascii="宋体" w:hAnsi="宋体" w:cs="宋体"/>
          <w:snapToGrid w:val="0"/>
          <w:kern w:val="0"/>
          <w:sz w:val="24"/>
          <w:szCs w:val="24"/>
          <w:lang w:val="en-US" w:eastAsia="zh-CN"/>
        </w:rPr>
        <w:t>3</w:t>
      </w:r>
      <w:r>
        <w:rPr>
          <w:rFonts w:ascii="宋体" w:hAnsi="宋体" w:cs="宋体"/>
          <w:snapToGrid w:val="0"/>
          <w:kern w:val="0"/>
          <w:sz w:val="24"/>
          <w:szCs w:val="24"/>
          <w:lang w:val="zh-CN"/>
        </w:rPr>
        <w:t>.4</w:t>
      </w:r>
      <w:r>
        <w:rPr>
          <w:rFonts w:hint="eastAsia" w:ascii="宋体" w:hAnsi="宋体" w:cs="宋体"/>
          <w:snapToGrid w:val="0"/>
          <w:kern w:val="0"/>
          <w:sz w:val="24"/>
          <w:szCs w:val="24"/>
          <w:lang w:val="zh-CN"/>
        </w:rPr>
        <w:t>响应文件应当采用不可拆卸的方法的装订，对未经装订的询价响应文件可能发生的文件散落或缺损及由此产生的后果由供应商承担。</w:t>
      </w:r>
    </w:p>
    <w:p w14:paraId="32CB75DD">
      <w:pPr>
        <w:tabs>
          <w:tab w:val="left" w:pos="425"/>
          <w:tab w:val="left" w:pos="540"/>
          <w:tab w:val="left" w:pos="840"/>
        </w:tabs>
        <w:snapToGrid w:val="0"/>
        <w:spacing w:line="360" w:lineRule="auto"/>
        <w:ind w:left="482"/>
        <w:outlineLvl w:val="1"/>
        <w:rPr>
          <w:rFonts w:ascii="宋体" w:hAnsi="宋体"/>
          <w:b/>
          <w:sz w:val="24"/>
          <w:szCs w:val="24"/>
        </w:rPr>
      </w:pPr>
      <w:bookmarkStart w:id="220" w:name="_Toc77146806"/>
      <w:bookmarkStart w:id="221" w:name="_Toc470172684"/>
      <w:bookmarkStart w:id="222" w:name="_Toc77105656"/>
      <w:bookmarkStart w:id="223" w:name="_Toc73559826"/>
      <w:bookmarkStart w:id="224" w:name="_Toc486407832"/>
      <w:bookmarkStart w:id="225" w:name="_Toc104893801"/>
      <w:bookmarkStart w:id="226" w:name="_Toc54716259"/>
      <w:bookmarkStart w:id="227" w:name="_Toc49874072"/>
      <w:bookmarkStart w:id="228" w:name="_Toc71366207"/>
      <w:bookmarkStart w:id="229" w:name="_Toc60997565"/>
      <w:r>
        <w:rPr>
          <w:rFonts w:hint="eastAsia" w:ascii="宋体" w:hAnsi="宋体"/>
          <w:b/>
          <w:sz w:val="24"/>
          <w:szCs w:val="24"/>
        </w:rPr>
        <w:t>（四）询价响应文件的递交</w:t>
      </w:r>
      <w:bookmarkEnd w:id="220"/>
      <w:bookmarkEnd w:id="221"/>
      <w:bookmarkEnd w:id="222"/>
      <w:bookmarkEnd w:id="223"/>
      <w:bookmarkEnd w:id="224"/>
      <w:bookmarkEnd w:id="225"/>
      <w:bookmarkEnd w:id="226"/>
      <w:bookmarkEnd w:id="227"/>
      <w:bookmarkEnd w:id="228"/>
      <w:bookmarkEnd w:id="229"/>
    </w:p>
    <w:p w14:paraId="7EADDA29">
      <w:pPr>
        <w:tabs>
          <w:tab w:val="left" w:pos="540"/>
        </w:tabs>
        <w:snapToGrid w:val="0"/>
        <w:spacing w:line="360" w:lineRule="auto"/>
        <w:ind w:firstLine="482" w:firstLineChars="200"/>
        <w:outlineLvl w:val="1"/>
        <w:rPr>
          <w:rFonts w:ascii="宋体" w:hAnsi="宋体" w:cs="仿宋_GB2312"/>
          <w:b/>
          <w:sz w:val="24"/>
          <w:szCs w:val="24"/>
        </w:rPr>
      </w:pPr>
      <w:bookmarkStart w:id="230" w:name="_Toc60997566"/>
      <w:bookmarkStart w:id="231" w:name="_Toc49874073"/>
      <w:bookmarkStart w:id="232" w:name="_Toc73559827"/>
      <w:bookmarkStart w:id="233" w:name="_Toc77105657"/>
      <w:bookmarkStart w:id="234" w:name="_Toc470172685"/>
      <w:bookmarkStart w:id="235" w:name="_Toc486407833"/>
      <w:bookmarkStart w:id="236" w:name="_Toc54716260"/>
      <w:bookmarkStart w:id="237" w:name="_Toc104893802"/>
      <w:bookmarkStart w:id="238" w:name="_Toc71366208"/>
      <w:bookmarkStart w:id="239" w:name="_Toc77146807"/>
      <w:bookmarkStart w:id="240" w:name="_Toc27305"/>
      <w:r>
        <w:rPr>
          <w:rFonts w:hint="eastAsia" w:ascii="宋体" w:hAnsi="宋体" w:cs="仿宋_GB2312"/>
          <w:b/>
          <w:sz w:val="24"/>
          <w:szCs w:val="24"/>
        </w:rPr>
        <w:t>1</w:t>
      </w:r>
      <w:r>
        <w:rPr>
          <w:rFonts w:hint="eastAsia" w:ascii="宋体" w:hAnsi="宋体" w:cs="仿宋_GB2312"/>
          <w:b/>
          <w:sz w:val="24"/>
          <w:szCs w:val="24"/>
          <w:lang w:val="en-US" w:eastAsia="zh-CN"/>
        </w:rPr>
        <w:t>4</w:t>
      </w:r>
      <w:r>
        <w:rPr>
          <w:rFonts w:ascii="宋体" w:hAnsi="宋体" w:cs="仿宋_GB2312"/>
          <w:b/>
          <w:sz w:val="24"/>
          <w:szCs w:val="24"/>
        </w:rPr>
        <w:t>.</w:t>
      </w:r>
      <w:r>
        <w:rPr>
          <w:rFonts w:hint="eastAsia" w:ascii="宋体" w:hAnsi="宋体" w:cs="仿宋_GB2312"/>
          <w:b/>
          <w:sz w:val="24"/>
          <w:szCs w:val="24"/>
        </w:rPr>
        <w:t>询价响应文件的密封和标记</w:t>
      </w:r>
      <w:bookmarkEnd w:id="230"/>
      <w:bookmarkEnd w:id="231"/>
      <w:bookmarkEnd w:id="232"/>
      <w:bookmarkEnd w:id="233"/>
      <w:bookmarkEnd w:id="234"/>
      <w:bookmarkEnd w:id="235"/>
      <w:bookmarkEnd w:id="236"/>
      <w:bookmarkEnd w:id="237"/>
      <w:bookmarkEnd w:id="238"/>
      <w:bookmarkEnd w:id="239"/>
      <w:bookmarkEnd w:id="240"/>
    </w:p>
    <w:p w14:paraId="4F90BA26">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1</w:t>
      </w:r>
      <w:r>
        <w:rPr>
          <w:rFonts w:hint="eastAsia" w:ascii="宋体" w:hAnsi="宋体" w:cs="宋体"/>
          <w:snapToGrid w:val="0"/>
          <w:kern w:val="0"/>
          <w:sz w:val="24"/>
          <w:szCs w:val="24"/>
          <w:lang w:val="en-US" w:eastAsia="zh-CN"/>
        </w:rPr>
        <w:t>4</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响应文件的正本、所有副本和电子文档必须密封和加盖供应商公章后递交，包装上应注明项目编号：项目名称、包号、供应商名称及“</w:t>
      </w:r>
      <w:r>
        <w:rPr>
          <w:rFonts w:hint="eastAsia" w:ascii="宋体" w:hAnsi="宋体" w:cs="宋体"/>
          <w:snapToGrid w:val="0"/>
          <w:kern w:val="0"/>
          <w:sz w:val="24"/>
          <w:szCs w:val="24"/>
          <w:u w:val="single"/>
          <w:lang w:val="zh-CN"/>
        </w:rPr>
        <w:t>（递交响应文件截止时间）前不得启封</w:t>
      </w:r>
      <w:r>
        <w:rPr>
          <w:rFonts w:hint="eastAsia" w:ascii="宋体" w:hAnsi="宋体" w:cs="宋体"/>
          <w:snapToGrid w:val="0"/>
          <w:kern w:val="0"/>
          <w:sz w:val="24"/>
          <w:szCs w:val="24"/>
          <w:lang w:val="zh-CN"/>
        </w:rPr>
        <w:t>”的字样。</w:t>
      </w:r>
    </w:p>
    <w:p w14:paraId="30A317DA">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1</w:t>
      </w:r>
      <w:r>
        <w:rPr>
          <w:rFonts w:hint="eastAsia" w:ascii="宋体" w:hAnsi="宋体" w:cs="宋体"/>
          <w:snapToGrid w:val="0"/>
          <w:kern w:val="0"/>
          <w:sz w:val="24"/>
          <w:szCs w:val="24"/>
          <w:lang w:val="en-US" w:eastAsia="zh-CN"/>
        </w:rPr>
        <w:t>4</w:t>
      </w:r>
      <w:r>
        <w:rPr>
          <w:rFonts w:ascii="宋体" w:hAnsi="宋体" w:cs="宋体"/>
          <w:snapToGrid w:val="0"/>
          <w:kern w:val="0"/>
          <w:sz w:val="24"/>
          <w:szCs w:val="24"/>
          <w:lang w:val="zh-CN"/>
        </w:rPr>
        <w:t>.2</w:t>
      </w:r>
      <w:r>
        <w:rPr>
          <w:rFonts w:hint="eastAsia" w:ascii="宋体" w:hAnsi="宋体" w:cs="宋体"/>
          <w:snapToGrid w:val="0"/>
          <w:kern w:val="0"/>
          <w:sz w:val="24"/>
          <w:szCs w:val="24"/>
          <w:lang w:val="zh-CN"/>
        </w:rPr>
        <w:t>为方便记录，供应商还应将一份《报价一览表》（原件）与一份《法定代表人授权书》（原件）及报价优惠声明（如果有的话）单独密封提交，除需按上款要求注明外还应在信封上标明“报价一览表”字样。</w:t>
      </w:r>
    </w:p>
    <w:p w14:paraId="77B35E28">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1</w:t>
      </w:r>
      <w:r>
        <w:rPr>
          <w:rFonts w:hint="eastAsia" w:ascii="宋体" w:hAnsi="宋体" w:cs="宋体"/>
          <w:snapToGrid w:val="0"/>
          <w:kern w:val="0"/>
          <w:sz w:val="24"/>
          <w:szCs w:val="24"/>
          <w:lang w:val="en-US" w:eastAsia="zh-CN"/>
        </w:rPr>
        <w:t>4</w:t>
      </w:r>
      <w:r>
        <w:rPr>
          <w:rFonts w:ascii="宋体" w:hAnsi="宋体" w:cs="宋体"/>
          <w:snapToGrid w:val="0"/>
          <w:kern w:val="0"/>
          <w:sz w:val="24"/>
          <w:szCs w:val="24"/>
          <w:lang w:val="zh-CN"/>
        </w:rPr>
        <w:t>.3</w:t>
      </w:r>
      <w:r>
        <w:rPr>
          <w:rFonts w:hint="eastAsia" w:ascii="宋体" w:hAnsi="宋体" w:cs="宋体"/>
          <w:snapToGrid w:val="0"/>
          <w:kern w:val="0"/>
          <w:sz w:val="24"/>
          <w:szCs w:val="24"/>
          <w:lang w:val="zh-CN"/>
        </w:rPr>
        <w:t>未按要求密封和加写标记的响应文件为无效文件，采购人将拒收。</w:t>
      </w:r>
    </w:p>
    <w:p w14:paraId="0F7494FE">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1</w:t>
      </w:r>
      <w:r>
        <w:rPr>
          <w:rFonts w:hint="eastAsia" w:ascii="宋体" w:hAnsi="宋体" w:cs="宋体"/>
          <w:snapToGrid w:val="0"/>
          <w:kern w:val="0"/>
          <w:sz w:val="24"/>
          <w:szCs w:val="24"/>
          <w:lang w:val="en-US" w:eastAsia="zh-CN"/>
        </w:rPr>
        <w:t>4</w:t>
      </w:r>
      <w:r>
        <w:rPr>
          <w:rFonts w:ascii="宋体" w:hAnsi="宋体" w:cs="宋体"/>
          <w:snapToGrid w:val="0"/>
          <w:kern w:val="0"/>
          <w:sz w:val="24"/>
          <w:szCs w:val="24"/>
          <w:lang w:val="zh-CN"/>
        </w:rPr>
        <w:t>.4</w:t>
      </w:r>
      <w:r>
        <w:rPr>
          <w:rFonts w:hint="eastAsia" w:ascii="宋体" w:hAnsi="宋体" w:cs="宋体"/>
          <w:snapToGrid w:val="0"/>
          <w:kern w:val="0"/>
          <w:sz w:val="24"/>
          <w:szCs w:val="24"/>
          <w:lang w:val="zh-CN"/>
        </w:rPr>
        <w:t>要求在报价时提交样品的，应在样品上标明供应商名称。有关提交及退还样品的相关规定见《供应商须知前附表》。</w:t>
      </w:r>
    </w:p>
    <w:p w14:paraId="3898D9B5">
      <w:pPr>
        <w:tabs>
          <w:tab w:val="left" w:pos="540"/>
        </w:tabs>
        <w:snapToGrid w:val="0"/>
        <w:spacing w:line="360" w:lineRule="auto"/>
        <w:ind w:firstLine="482" w:firstLineChars="200"/>
        <w:outlineLvl w:val="1"/>
        <w:rPr>
          <w:rFonts w:ascii="宋体" w:hAnsi="宋体" w:cs="仿宋_GB2312"/>
          <w:b/>
          <w:sz w:val="24"/>
          <w:szCs w:val="24"/>
        </w:rPr>
      </w:pPr>
      <w:bookmarkStart w:id="241" w:name="_Toc77105658"/>
      <w:bookmarkStart w:id="242" w:name="_Toc470172686"/>
      <w:bookmarkStart w:id="243" w:name="_Toc54716261"/>
      <w:bookmarkStart w:id="244" w:name="_Toc73559828"/>
      <w:bookmarkStart w:id="245" w:name="_Toc71366209"/>
      <w:bookmarkStart w:id="246" w:name="_Toc60997567"/>
      <w:bookmarkStart w:id="247" w:name="_Toc104893803"/>
      <w:bookmarkStart w:id="248" w:name="_Toc49874074"/>
      <w:bookmarkStart w:id="249" w:name="_Toc486407834"/>
      <w:bookmarkStart w:id="250" w:name="_Toc17857"/>
      <w:bookmarkStart w:id="251" w:name="_Toc77146808"/>
      <w:r>
        <w:rPr>
          <w:rFonts w:hint="eastAsia" w:ascii="宋体" w:hAnsi="宋体" w:cs="仿宋_GB2312"/>
          <w:b/>
          <w:sz w:val="24"/>
          <w:szCs w:val="24"/>
          <w:lang w:val="en-US" w:eastAsia="zh-CN"/>
        </w:rPr>
        <w:t>15</w:t>
      </w:r>
      <w:r>
        <w:rPr>
          <w:rFonts w:ascii="宋体" w:hAnsi="宋体" w:cs="仿宋_GB2312"/>
          <w:b/>
          <w:sz w:val="24"/>
          <w:szCs w:val="24"/>
        </w:rPr>
        <w:t>.</w:t>
      </w:r>
      <w:r>
        <w:rPr>
          <w:rFonts w:hint="eastAsia" w:ascii="宋体" w:hAnsi="宋体" w:cs="仿宋_GB2312"/>
          <w:b/>
          <w:sz w:val="24"/>
          <w:szCs w:val="24"/>
        </w:rPr>
        <w:t>询价响应文件的送达地点及截止时间</w:t>
      </w:r>
      <w:bookmarkEnd w:id="241"/>
      <w:bookmarkEnd w:id="242"/>
      <w:bookmarkEnd w:id="243"/>
      <w:bookmarkEnd w:id="244"/>
      <w:bookmarkEnd w:id="245"/>
      <w:bookmarkEnd w:id="246"/>
      <w:bookmarkEnd w:id="247"/>
      <w:bookmarkEnd w:id="248"/>
      <w:bookmarkEnd w:id="249"/>
      <w:bookmarkEnd w:id="250"/>
      <w:bookmarkEnd w:id="251"/>
    </w:p>
    <w:p w14:paraId="4F522962">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15</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截止时间是询价文件中规定的提交响应文件的最后时间。本次询价响应文件的送达地点及截止时间见《供应商须知前附表》。</w:t>
      </w:r>
    </w:p>
    <w:p w14:paraId="1CA97EBB">
      <w:pPr>
        <w:tabs>
          <w:tab w:val="left" w:pos="540"/>
        </w:tabs>
        <w:snapToGrid w:val="0"/>
        <w:spacing w:line="360" w:lineRule="auto"/>
        <w:ind w:firstLine="482" w:firstLineChars="200"/>
        <w:outlineLvl w:val="1"/>
        <w:rPr>
          <w:rFonts w:ascii="宋体" w:hAnsi="宋体" w:cs="仿宋_GB2312"/>
          <w:b/>
          <w:sz w:val="24"/>
          <w:szCs w:val="24"/>
        </w:rPr>
      </w:pPr>
      <w:bookmarkStart w:id="252" w:name="_Toc49874075"/>
      <w:bookmarkStart w:id="253" w:name="_Toc77105659"/>
      <w:bookmarkStart w:id="254" w:name="_Toc104893804"/>
      <w:bookmarkStart w:id="255" w:name="_Toc71366210"/>
      <w:bookmarkStart w:id="256" w:name="_Toc486407835"/>
      <w:bookmarkStart w:id="257" w:name="_Toc470172687"/>
      <w:bookmarkStart w:id="258" w:name="_Toc54716262"/>
      <w:bookmarkStart w:id="259" w:name="_Toc77146809"/>
      <w:bookmarkStart w:id="260" w:name="_Toc60997568"/>
      <w:bookmarkStart w:id="261" w:name="_Toc31376"/>
      <w:bookmarkStart w:id="262" w:name="_Toc73559829"/>
      <w:r>
        <w:rPr>
          <w:rFonts w:hint="eastAsia" w:ascii="宋体" w:hAnsi="宋体" w:cs="仿宋_GB2312"/>
          <w:b/>
          <w:sz w:val="24"/>
          <w:szCs w:val="24"/>
          <w:lang w:val="en-US" w:eastAsia="zh-CN"/>
        </w:rPr>
        <w:t>16</w:t>
      </w:r>
      <w:r>
        <w:rPr>
          <w:rFonts w:ascii="宋体" w:hAnsi="宋体" w:cs="仿宋_GB2312"/>
          <w:b/>
          <w:sz w:val="24"/>
          <w:szCs w:val="24"/>
        </w:rPr>
        <w:t>.</w:t>
      </w:r>
      <w:r>
        <w:rPr>
          <w:rFonts w:hint="eastAsia" w:ascii="宋体" w:hAnsi="宋体" w:cs="仿宋_GB2312"/>
          <w:b/>
          <w:sz w:val="24"/>
          <w:szCs w:val="24"/>
        </w:rPr>
        <w:t>迟交的询价响应文件</w:t>
      </w:r>
      <w:bookmarkEnd w:id="252"/>
      <w:bookmarkEnd w:id="253"/>
      <w:bookmarkEnd w:id="254"/>
      <w:bookmarkEnd w:id="255"/>
      <w:bookmarkEnd w:id="256"/>
      <w:bookmarkEnd w:id="257"/>
      <w:bookmarkEnd w:id="258"/>
      <w:bookmarkEnd w:id="259"/>
      <w:bookmarkEnd w:id="260"/>
      <w:bookmarkEnd w:id="261"/>
      <w:bookmarkEnd w:id="262"/>
    </w:p>
    <w:p w14:paraId="5865991A">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16</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在本次询价递交响应文件的截止时间以后送达的响应文件，不论何种原因，采购代理机构将拒收。</w:t>
      </w:r>
    </w:p>
    <w:p w14:paraId="21B6AA38">
      <w:pPr>
        <w:tabs>
          <w:tab w:val="left" w:pos="540"/>
        </w:tabs>
        <w:snapToGrid w:val="0"/>
        <w:spacing w:line="360" w:lineRule="auto"/>
        <w:ind w:firstLine="482" w:firstLineChars="200"/>
        <w:outlineLvl w:val="1"/>
        <w:rPr>
          <w:rFonts w:ascii="宋体" w:hAnsi="宋体" w:cs="仿宋_GB2312"/>
          <w:b/>
          <w:sz w:val="24"/>
          <w:szCs w:val="24"/>
        </w:rPr>
      </w:pPr>
      <w:bookmarkStart w:id="263" w:name="_Toc77105660"/>
      <w:bookmarkStart w:id="264" w:name="_Toc54716263"/>
      <w:bookmarkStart w:id="265" w:name="_Toc470172688"/>
      <w:bookmarkStart w:id="266" w:name="_Toc60997569"/>
      <w:bookmarkStart w:id="267" w:name="_Toc73559830"/>
      <w:bookmarkStart w:id="268" w:name="_Toc77146810"/>
      <w:bookmarkStart w:id="269" w:name="_Toc49874076"/>
      <w:bookmarkStart w:id="270" w:name="_Toc71366211"/>
      <w:bookmarkStart w:id="271" w:name="_Toc486407836"/>
      <w:bookmarkStart w:id="272" w:name="_Toc104893805"/>
      <w:bookmarkStart w:id="273" w:name="_Toc31760"/>
      <w:r>
        <w:rPr>
          <w:rFonts w:hint="eastAsia" w:ascii="宋体" w:hAnsi="宋体" w:cs="仿宋_GB2312"/>
          <w:b/>
          <w:sz w:val="24"/>
          <w:szCs w:val="24"/>
          <w:lang w:val="en-US" w:eastAsia="zh-CN"/>
        </w:rPr>
        <w:t>17</w:t>
      </w:r>
      <w:r>
        <w:rPr>
          <w:rFonts w:ascii="宋体" w:hAnsi="宋体" w:cs="仿宋_GB2312"/>
          <w:b/>
          <w:sz w:val="24"/>
          <w:szCs w:val="24"/>
        </w:rPr>
        <w:t>.</w:t>
      </w:r>
      <w:r>
        <w:rPr>
          <w:rFonts w:hint="eastAsia" w:ascii="宋体" w:hAnsi="宋体" w:cs="仿宋_GB2312"/>
          <w:b/>
          <w:sz w:val="24"/>
          <w:szCs w:val="24"/>
        </w:rPr>
        <w:t>询价响应文件的补充、修改或者撤回</w:t>
      </w:r>
      <w:bookmarkEnd w:id="263"/>
      <w:bookmarkEnd w:id="264"/>
      <w:bookmarkEnd w:id="265"/>
      <w:bookmarkEnd w:id="266"/>
      <w:bookmarkEnd w:id="267"/>
      <w:bookmarkEnd w:id="268"/>
      <w:bookmarkEnd w:id="269"/>
      <w:bookmarkEnd w:id="270"/>
      <w:bookmarkEnd w:id="271"/>
      <w:bookmarkEnd w:id="272"/>
      <w:bookmarkEnd w:id="273"/>
    </w:p>
    <w:p w14:paraId="69663FEF">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17</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在提交响应文件截止时间前，供应商可以对已提交的响应文件进行补充、修改或者撤回。供应商需要补充、修改或者撤回响应文件时，应以书面形式通知采购人、采购代理机构。补充、修改的内容是响应文件的组成部分，补充、修改的内容与响应文件不一致的，以补充、修改的内容为准。</w:t>
      </w:r>
    </w:p>
    <w:p w14:paraId="2FD10A12">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17</w:t>
      </w:r>
      <w:r>
        <w:rPr>
          <w:rFonts w:ascii="宋体" w:hAnsi="宋体" w:cs="宋体"/>
          <w:snapToGrid w:val="0"/>
          <w:kern w:val="0"/>
          <w:sz w:val="24"/>
          <w:szCs w:val="24"/>
          <w:lang w:val="zh-CN"/>
        </w:rPr>
        <w:t>.2</w:t>
      </w:r>
      <w:r>
        <w:rPr>
          <w:rFonts w:hint="eastAsia" w:ascii="宋体" w:hAnsi="宋体" w:cs="宋体"/>
          <w:snapToGrid w:val="0"/>
          <w:kern w:val="0"/>
          <w:sz w:val="24"/>
          <w:szCs w:val="24"/>
          <w:lang w:val="zh-CN"/>
        </w:rPr>
        <w:t>从提交响应文件截止时间至响应文件有效期期满这段时间，供应商不得修改或撤销其响应文件。</w:t>
      </w:r>
    </w:p>
    <w:p w14:paraId="61F25198">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en-US" w:eastAsia="zh-CN"/>
        </w:rPr>
        <w:t>17</w:t>
      </w:r>
      <w:r>
        <w:rPr>
          <w:rFonts w:ascii="宋体" w:hAnsi="宋体" w:cs="宋体"/>
          <w:snapToGrid w:val="0"/>
          <w:kern w:val="0"/>
          <w:sz w:val="24"/>
          <w:szCs w:val="24"/>
          <w:lang w:val="zh-CN"/>
        </w:rPr>
        <w:t>.3</w:t>
      </w:r>
      <w:r>
        <w:rPr>
          <w:rFonts w:hint="eastAsia" w:ascii="宋体" w:hAnsi="宋体" w:cs="宋体"/>
          <w:snapToGrid w:val="0"/>
          <w:kern w:val="0"/>
          <w:sz w:val="24"/>
          <w:szCs w:val="24"/>
          <w:lang w:val="zh-CN"/>
        </w:rPr>
        <w:t>供应商所提交的响应文件在询价结束后，无论成交与否都不退还。</w:t>
      </w:r>
    </w:p>
    <w:p w14:paraId="4757AFB3">
      <w:pPr>
        <w:tabs>
          <w:tab w:val="left" w:pos="425"/>
          <w:tab w:val="left" w:pos="540"/>
          <w:tab w:val="left" w:pos="840"/>
        </w:tabs>
        <w:snapToGrid w:val="0"/>
        <w:spacing w:line="360" w:lineRule="auto"/>
        <w:ind w:left="482"/>
        <w:outlineLvl w:val="1"/>
        <w:rPr>
          <w:rFonts w:ascii="宋体" w:hAnsi="宋体"/>
          <w:b/>
          <w:sz w:val="24"/>
          <w:szCs w:val="24"/>
        </w:rPr>
      </w:pPr>
      <w:bookmarkStart w:id="274" w:name="_Toc77105661"/>
      <w:bookmarkStart w:id="275" w:name="_Toc73559831"/>
      <w:bookmarkStart w:id="276" w:name="_Toc104893806"/>
      <w:bookmarkStart w:id="277" w:name="_Toc470172689"/>
      <w:bookmarkStart w:id="278" w:name="_Toc71366212"/>
      <w:bookmarkStart w:id="279" w:name="_Toc54716264"/>
      <w:bookmarkStart w:id="280" w:name="_Toc486407837"/>
      <w:bookmarkStart w:id="281" w:name="_Toc77146811"/>
      <w:bookmarkStart w:id="282" w:name="_Toc49874077"/>
      <w:bookmarkStart w:id="283" w:name="_Toc60997570"/>
      <w:r>
        <w:rPr>
          <w:rFonts w:hint="eastAsia" w:ascii="宋体" w:hAnsi="宋体"/>
          <w:b/>
          <w:sz w:val="24"/>
          <w:szCs w:val="24"/>
        </w:rPr>
        <w:t>（五）询价程序</w:t>
      </w:r>
      <w:bookmarkEnd w:id="274"/>
      <w:bookmarkEnd w:id="275"/>
      <w:bookmarkEnd w:id="276"/>
      <w:bookmarkEnd w:id="277"/>
      <w:bookmarkEnd w:id="278"/>
      <w:bookmarkEnd w:id="279"/>
      <w:bookmarkEnd w:id="280"/>
      <w:bookmarkEnd w:id="281"/>
      <w:bookmarkEnd w:id="282"/>
      <w:bookmarkEnd w:id="283"/>
    </w:p>
    <w:p w14:paraId="207C8722">
      <w:pPr>
        <w:tabs>
          <w:tab w:val="left" w:pos="540"/>
        </w:tabs>
        <w:snapToGrid w:val="0"/>
        <w:spacing w:line="240" w:lineRule="auto"/>
        <w:ind w:firstLine="482" w:firstLineChars="200"/>
        <w:outlineLvl w:val="1"/>
        <w:rPr>
          <w:rFonts w:ascii="宋体" w:hAnsi="宋体" w:cs="仿宋_GB2312"/>
          <w:b/>
          <w:sz w:val="24"/>
          <w:szCs w:val="24"/>
        </w:rPr>
      </w:pPr>
      <w:bookmarkStart w:id="284" w:name="_Toc49874078"/>
      <w:bookmarkStart w:id="285" w:name="_Toc60997571"/>
      <w:bookmarkStart w:id="286" w:name="_Toc73559832"/>
      <w:bookmarkStart w:id="287" w:name="_Toc22624"/>
      <w:bookmarkStart w:id="288" w:name="_Toc486407838"/>
      <w:bookmarkStart w:id="289" w:name="_Toc77146812"/>
      <w:bookmarkStart w:id="290" w:name="_Toc71366213"/>
      <w:bookmarkStart w:id="291" w:name="_Toc104893807"/>
      <w:bookmarkStart w:id="292" w:name="_Toc77105662"/>
      <w:bookmarkStart w:id="293" w:name="_Toc470172690"/>
      <w:bookmarkStart w:id="294" w:name="_Toc54716265"/>
      <w:r>
        <w:rPr>
          <w:rFonts w:hint="eastAsia" w:ascii="宋体" w:hAnsi="宋体" w:cs="仿宋_GB2312"/>
          <w:b/>
          <w:sz w:val="24"/>
          <w:szCs w:val="24"/>
          <w:lang w:val="en-US" w:eastAsia="zh-CN"/>
        </w:rPr>
        <w:t>18</w:t>
      </w:r>
      <w:r>
        <w:rPr>
          <w:rFonts w:ascii="宋体" w:hAnsi="宋体" w:cs="仿宋_GB2312"/>
          <w:b/>
          <w:sz w:val="24"/>
          <w:szCs w:val="24"/>
        </w:rPr>
        <w:t>.</w:t>
      </w:r>
      <w:r>
        <w:rPr>
          <w:rFonts w:hint="eastAsia" w:ascii="宋体" w:hAnsi="宋体" w:cs="仿宋_GB2312"/>
          <w:b/>
          <w:sz w:val="24"/>
          <w:szCs w:val="24"/>
        </w:rPr>
        <w:t>询价小组</w:t>
      </w:r>
      <w:bookmarkEnd w:id="284"/>
      <w:bookmarkEnd w:id="285"/>
      <w:bookmarkEnd w:id="286"/>
      <w:bookmarkEnd w:id="287"/>
      <w:bookmarkEnd w:id="288"/>
      <w:bookmarkEnd w:id="289"/>
      <w:bookmarkEnd w:id="290"/>
      <w:bookmarkEnd w:id="291"/>
      <w:bookmarkEnd w:id="292"/>
      <w:bookmarkEnd w:id="293"/>
      <w:bookmarkEnd w:id="294"/>
    </w:p>
    <w:p w14:paraId="0F002ED6">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sz w:val="24"/>
        </w:rPr>
      </w:pPr>
      <w:r>
        <w:rPr>
          <w:rFonts w:hint="eastAsia" w:ascii="宋体" w:hAnsi="宋体" w:cs="宋体"/>
          <w:snapToGrid w:val="0"/>
          <w:kern w:val="0"/>
          <w:sz w:val="24"/>
          <w:szCs w:val="24"/>
          <w:lang w:val="en-US" w:eastAsia="zh-CN"/>
        </w:rPr>
        <w:t>18</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本次询价由湖北省文物考古院依法组建的询价小组进行。</w:t>
      </w:r>
      <w:r>
        <w:rPr>
          <w:rFonts w:hint="eastAsia" w:cs="宋体"/>
          <w:sz w:val="24"/>
        </w:rPr>
        <w:t>询价小组负责制定询价文件、确定询价供应商名单、响应文件的评审、询价、根据询价情况编写评审报告，协助处理质疑等工作。</w:t>
      </w:r>
      <w:r>
        <w:rPr>
          <w:rFonts w:hint="eastAsia" w:ascii="宋体" w:hAnsi="宋体" w:cs="宋体"/>
          <w:snapToGrid w:val="0"/>
          <w:kern w:val="0"/>
          <w:sz w:val="24"/>
          <w:szCs w:val="24"/>
          <w:lang w:val="zh-CN"/>
        </w:rPr>
        <w:t>询价小组人数详见《供应商须知前附表》。</w:t>
      </w:r>
    </w:p>
    <w:p w14:paraId="68406DA3">
      <w:pPr>
        <w:tabs>
          <w:tab w:val="left" w:pos="540"/>
        </w:tabs>
        <w:snapToGrid w:val="0"/>
        <w:spacing w:line="360" w:lineRule="auto"/>
        <w:ind w:firstLine="482" w:firstLineChars="200"/>
        <w:outlineLvl w:val="1"/>
        <w:rPr>
          <w:rFonts w:ascii="宋体" w:hAnsi="宋体" w:cs="仿宋_GB2312"/>
          <w:b/>
          <w:sz w:val="24"/>
          <w:szCs w:val="24"/>
        </w:rPr>
      </w:pPr>
      <w:bookmarkStart w:id="295" w:name="_Toc73559833"/>
      <w:bookmarkStart w:id="296" w:name="_Toc470172691"/>
      <w:bookmarkStart w:id="297" w:name="_Toc54716266"/>
      <w:bookmarkStart w:id="298" w:name="_Toc486407839"/>
      <w:bookmarkStart w:id="299" w:name="_Toc49874079"/>
      <w:bookmarkStart w:id="300" w:name="_Toc104893808"/>
      <w:bookmarkStart w:id="301" w:name="_Toc60997572"/>
      <w:bookmarkStart w:id="302" w:name="_Toc77146813"/>
      <w:bookmarkStart w:id="303" w:name="_Toc71366214"/>
      <w:bookmarkStart w:id="304" w:name="_Toc77105663"/>
      <w:bookmarkStart w:id="305" w:name="_Toc21483"/>
      <w:r>
        <w:rPr>
          <w:rFonts w:hint="eastAsia" w:ascii="宋体" w:hAnsi="宋体" w:cs="仿宋_GB2312"/>
          <w:b/>
          <w:sz w:val="24"/>
          <w:szCs w:val="24"/>
          <w:lang w:val="en-US" w:eastAsia="zh-CN"/>
        </w:rPr>
        <w:t>19</w:t>
      </w:r>
      <w:r>
        <w:rPr>
          <w:rFonts w:ascii="宋体" w:hAnsi="宋体" w:cs="仿宋_GB2312"/>
          <w:b/>
          <w:sz w:val="24"/>
          <w:szCs w:val="24"/>
        </w:rPr>
        <w:t>.</w:t>
      </w:r>
      <w:r>
        <w:rPr>
          <w:rFonts w:hint="eastAsia" w:ascii="宋体" w:hAnsi="宋体" w:cs="仿宋_GB2312"/>
          <w:b/>
          <w:sz w:val="24"/>
          <w:szCs w:val="24"/>
        </w:rPr>
        <w:t>授权代表</w:t>
      </w:r>
      <w:bookmarkEnd w:id="295"/>
      <w:bookmarkEnd w:id="296"/>
      <w:bookmarkEnd w:id="297"/>
      <w:bookmarkEnd w:id="298"/>
      <w:bookmarkEnd w:id="299"/>
      <w:bookmarkEnd w:id="300"/>
      <w:bookmarkEnd w:id="301"/>
      <w:bookmarkEnd w:id="302"/>
      <w:bookmarkEnd w:id="303"/>
      <w:bookmarkEnd w:id="304"/>
      <w:bookmarkEnd w:id="305"/>
    </w:p>
    <w:p w14:paraId="71B6542D">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bookmarkStart w:id="306" w:name="_Toc9967"/>
      <w:bookmarkStart w:id="307" w:name="_Toc32662"/>
      <w:r>
        <w:rPr>
          <w:rFonts w:hint="eastAsia" w:ascii="宋体" w:hAnsi="宋体" w:cs="宋体"/>
          <w:snapToGrid w:val="0"/>
          <w:kern w:val="0"/>
          <w:sz w:val="24"/>
          <w:szCs w:val="24"/>
          <w:lang w:val="en-US" w:eastAsia="zh-CN"/>
        </w:rPr>
        <w:t>19</w:t>
      </w:r>
      <w:r>
        <w:rPr>
          <w:rFonts w:ascii="宋体" w:hAnsi="宋体" w:cs="宋体"/>
          <w:snapToGrid w:val="0"/>
          <w:kern w:val="0"/>
          <w:sz w:val="24"/>
          <w:szCs w:val="24"/>
          <w:lang w:val="zh-CN"/>
        </w:rPr>
        <w:t xml:space="preserve">.1 </w:t>
      </w:r>
      <w:r>
        <w:rPr>
          <w:rFonts w:hint="eastAsia" w:ascii="宋体" w:hAnsi="宋体" w:cs="宋体"/>
          <w:snapToGrid w:val="0"/>
          <w:kern w:val="0"/>
          <w:sz w:val="24"/>
          <w:szCs w:val="24"/>
          <w:lang w:val="zh-CN"/>
        </w:rPr>
        <w:t>参与询价的供应商法定代表人或授权代表应携带本人身份证明参加询价活动，授权代表参加询价活动的，还应携带法定代表人授权书原件。</w:t>
      </w:r>
      <w:bookmarkEnd w:id="306"/>
      <w:bookmarkEnd w:id="307"/>
    </w:p>
    <w:p w14:paraId="49905C23">
      <w:pPr>
        <w:tabs>
          <w:tab w:val="left" w:pos="540"/>
        </w:tabs>
        <w:snapToGrid w:val="0"/>
        <w:spacing w:line="360" w:lineRule="auto"/>
        <w:ind w:firstLine="482" w:firstLineChars="200"/>
        <w:outlineLvl w:val="1"/>
        <w:rPr>
          <w:rFonts w:ascii="宋体" w:hAnsi="宋体" w:cs="仿宋_GB2312"/>
          <w:b/>
          <w:sz w:val="24"/>
          <w:szCs w:val="24"/>
        </w:rPr>
      </w:pPr>
      <w:bookmarkStart w:id="308" w:name="_Toc486407840"/>
      <w:bookmarkStart w:id="309" w:name="_Toc77105664"/>
      <w:bookmarkStart w:id="310" w:name="_Toc77146814"/>
      <w:bookmarkStart w:id="311" w:name="_Toc71366215"/>
      <w:bookmarkStart w:id="312" w:name="_Toc49874080"/>
      <w:bookmarkStart w:id="313" w:name="_Toc104893809"/>
      <w:bookmarkStart w:id="314" w:name="_Toc54716267"/>
      <w:bookmarkStart w:id="315" w:name="_Toc73559834"/>
      <w:bookmarkStart w:id="316" w:name="_Toc60997573"/>
      <w:r>
        <w:rPr>
          <w:rFonts w:hint="eastAsia" w:ascii="宋体" w:hAnsi="宋体" w:cs="仿宋_GB2312"/>
          <w:b/>
          <w:sz w:val="24"/>
          <w:szCs w:val="24"/>
        </w:rPr>
        <w:t>2</w:t>
      </w:r>
      <w:r>
        <w:rPr>
          <w:rFonts w:hint="eastAsia" w:ascii="宋体" w:hAnsi="宋体" w:cs="仿宋_GB2312"/>
          <w:b/>
          <w:sz w:val="24"/>
          <w:szCs w:val="24"/>
          <w:lang w:val="en-US" w:eastAsia="zh-CN"/>
        </w:rPr>
        <w:t>0</w:t>
      </w:r>
      <w:r>
        <w:rPr>
          <w:rFonts w:ascii="宋体" w:hAnsi="宋体" w:cs="仿宋_GB2312"/>
          <w:b/>
          <w:sz w:val="24"/>
          <w:szCs w:val="24"/>
        </w:rPr>
        <w:t>.</w:t>
      </w:r>
      <w:r>
        <w:rPr>
          <w:rFonts w:hint="eastAsia" w:ascii="宋体" w:hAnsi="宋体" w:cs="仿宋_GB2312"/>
          <w:b/>
          <w:sz w:val="24"/>
          <w:szCs w:val="24"/>
        </w:rPr>
        <w:t>资格审查和符合性审查</w:t>
      </w:r>
      <w:bookmarkEnd w:id="308"/>
      <w:bookmarkEnd w:id="309"/>
      <w:bookmarkEnd w:id="310"/>
      <w:bookmarkEnd w:id="311"/>
      <w:bookmarkEnd w:id="312"/>
      <w:bookmarkEnd w:id="313"/>
      <w:bookmarkEnd w:id="314"/>
      <w:bookmarkEnd w:id="315"/>
      <w:bookmarkEnd w:id="316"/>
    </w:p>
    <w:p w14:paraId="0D605F92">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2</w:t>
      </w:r>
      <w:r>
        <w:rPr>
          <w:rFonts w:hint="eastAsia" w:ascii="宋体" w:hAnsi="宋体" w:cs="宋体"/>
          <w:snapToGrid w:val="0"/>
          <w:kern w:val="0"/>
          <w:sz w:val="24"/>
          <w:szCs w:val="24"/>
          <w:lang w:val="en-US" w:eastAsia="zh-CN"/>
        </w:rPr>
        <w:t>0</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询价小组按照本询价文件第五章规定的标准，对供应商进行资格性审查和符合性审查，通过资格性审查和符合性审查的供应商方可进入询价程序。资格性审查和符合性审查内容详见第五章“评审程序及评定成交的标准”。</w:t>
      </w:r>
    </w:p>
    <w:p w14:paraId="08791204">
      <w:pPr>
        <w:tabs>
          <w:tab w:val="left" w:pos="540"/>
        </w:tabs>
        <w:snapToGrid w:val="0"/>
        <w:spacing w:line="360" w:lineRule="auto"/>
        <w:ind w:firstLine="482" w:firstLineChars="200"/>
        <w:outlineLvl w:val="1"/>
        <w:rPr>
          <w:rFonts w:ascii="宋体" w:hAnsi="宋体" w:cs="仿宋_GB2312"/>
          <w:b/>
          <w:sz w:val="24"/>
          <w:szCs w:val="24"/>
        </w:rPr>
      </w:pPr>
      <w:bookmarkStart w:id="317" w:name="_Toc60997574"/>
      <w:bookmarkStart w:id="318" w:name="_Toc49874081"/>
      <w:bookmarkStart w:id="319" w:name="_Toc73559835"/>
      <w:bookmarkStart w:id="320" w:name="_Toc71366216"/>
      <w:bookmarkStart w:id="321" w:name="_Toc54716268"/>
      <w:bookmarkStart w:id="322" w:name="_Toc77146815"/>
      <w:bookmarkStart w:id="323" w:name="_Toc77105665"/>
      <w:bookmarkStart w:id="324" w:name="_Toc486407841"/>
      <w:bookmarkStart w:id="325" w:name="_Toc104893810"/>
      <w:r>
        <w:rPr>
          <w:rFonts w:hint="eastAsia" w:ascii="宋体" w:hAnsi="宋体" w:cs="仿宋_GB2312"/>
          <w:b/>
          <w:sz w:val="24"/>
          <w:szCs w:val="24"/>
        </w:rPr>
        <w:t>2</w:t>
      </w:r>
      <w:r>
        <w:rPr>
          <w:rFonts w:hint="eastAsia" w:ascii="宋体" w:hAnsi="宋体" w:cs="仿宋_GB2312"/>
          <w:b/>
          <w:sz w:val="24"/>
          <w:szCs w:val="24"/>
          <w:lang w:val="en-US" w:eastAsia="zh-CN"/>
        </w:rPr>
        <w:t>1</w:t>
      </w:r>
      <w:r>
        <w:rPr>
          <w:rFonts w:ascii="宋体" w:hAnsi="宋体" w:cs="仿宋_GB2312"/>
          <w:b/>
          <w:sz w:val="24"/>
          <w:szCs w:val="24"/>
        </w:rPr>
        <w:t>.</w:t>
      </w:r>
      <w:r>
        <w:rPr>
          <w:rFonts w:hint="eastAsia" w:ascii="宋体" w:hAnsi="宋体" w:cs="仿宋_GB2312"/>
          <w:b/>
          <w:sz w:val="24"/>
          <w:szCs w:val="24"/>
        </w:rPr>
        <w:t>推荐成交候选人标准</w:t>
      </w:r>
      <w:bookmarkEnd w:id="317"/>
      <w:bookmarkEnd w:id="318"/>
      <w:bookmarkEnd w:id="319"/>
      <w:bookmarkEnd w:id="320"/>
      <w:bookmarkEnd w:id="321"/>
      <w:bookmarkEnd w:id="322"/>
      <w:bookmarkEnd w:id="323"/>
      <w:bookmarkEnd w:id="324"/>
      <w:bookmarkEnd w:id="325"/>
    </w:p>
    <w:p w14:paraId="01DF07A9">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2</w:t>
      </w:r>
      <w:r>
        <w:rPr>
          <w:rFonts w:hint="eastAsia" w:ascii="宋体" w:hAnsi="宋体" w:cs="宋体"/>
          <w:snapToGrid w:val="0"/>
          <w:kern w:val="0"/>
          <w:sz w:val="24"/>
          <w:szCs w:val="24"/>
          <w:lang w:val="en-US" w:eastAsia="zh-CN"/>
        </w:rPr>
        <w:t>1</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询价小组应当从质量和服务均能满足采购文件实质性响应要求的供应商中，按照报价由低到高的顺序提出</w:t>
      </w:r>
      <w:r>
        <w:rPr>
          <w:rFonts w:ascii="宋体" w:hAnsi="宋体" w:cs="宋体"/>
          <w:snapToGrid w:val="0"/>
          <w:kern w:val="0"/>
          <w:sz w:val="24"/>
          <w:szCs w:val="24"/>
          <w:lang w:val="zh-CN"/>
        </w:rPr>
        <w:t>3</w:t>
      </w:r>
      <w:r>
        <w:rPr>
          <w:rFonts w:hint="eastAsia" w:ascii="宋体" w:hAnsi="宋体" w:cs="宋体"/>
          <w:snapToGrid w:val="0"/>
          <w:kern w:val="0"/>
          <w:sz w:val="24"/>
          <w:szCs w:val="24"/>
          <w:lang w:val="zh-CN"/>
        </w:rPr>
        <w:t>名以上成交候选人，并编写评审报告。</w:t>
      </w:r>
    </w:p>
    <w:p w14:paraId="61DCC680">
      <w:pPr>
        <w:tabs>
          <w:tab w:val="left" w:pos="540"/>
        </w:tabs>
        <w:snapToGrid w:val="0"/>
        <w:spacing w:line="360" w:lineRule="auto"/>
        <w:ind w:firstLine="482" w:firstLineChars="200"/>
        <w:outlineLvl w:val="1"/>
        <w:rPr>
          <w:rFonts w:ascii="宋体" w:hAnsi="宋体" w:cs="仿宋_GB2312"/>
          <w:b/>
          <w:sz w:val="24"/>
          <w:szCs w:val="24"/>
        </w:rPr>
      </w:pPr>
      <w:bookmarkStart w:id="326" w:name="_Toc71366217"/>
      <w:bookmarkStart w:id="327" w:name="_Toc60997575"/>
      <w:bookmarkStart w:id="328" w:name="_Toc486407842"/>
      <w:bookmarkStart w:id="329" w:name="_Toc54716269"/>
      <w:bookmarkStart w:id="330" w:name="_Toc73559836"/>
      <w:bookmarkStart w:id="331" w:name="_Toc77146816"/>
      <w:bookmarkStart w:id="332" w:name="_Toc104893811"/>
      <w:bookmarkStart w:id="333" w:name="_Toc49874082"/>
      <w:bookmarkStart w:id="334" w:name="_Toc77105666"/>
      <w:r>
        <w:rPr>
          <w:rFonts w:hint="eastAsia" w:ascii="宋体" w:hAnsi="宋体" w:cs="仿宋_GB2312"/>
          <w:b/>
          <w:sz w:val="24"/>
          <w:szCs w:val="24"/>
        </w:rPr>
        <w:t>2</w:t>
      </w:r>
      <w:r>
        <w:rPr>
          <w:rFonts w:hint="eastAsia" w:ascii="宋体" w:hAnsi="宋体" w:cs="仿宋_GB2312"/>
          <w:b/>
          <w:sz w:val="24"/>
          <w:szCs w:val="24"/>
          <w:lang w:val="en-US" w:eastAsia="zh-CN"/>
        </w:rPr>
        <w:t>2</w:t>
      </w:r>
      <w:r>
        <w:rPr>
          <w:rFonts w:ascii="宋体" w:hAnsi="宋体" w:cs="仿宋_GB2312"/>
          <w:b/>
          <w:sz w:val="24"/>
          <w:szCs w:val="24"/>
        </w:rPr>
        <w:t>.</w:t>
      </w:r>
      <w:r>
        <w:rPr>
          <w:rFonts w:hint="eastAsia" w:ascii="宋体" w:hAnsi="宋体" w:cs="仿宋_GB2312"/>
          <w:b/>
          <w:sz w:val="24"/>
          <w:szCs w:val="24"/>
        </w:rPr>
        <w:t>保密</w:t>
      </w:r>
      <w:bookmarkEnd w:id="326"/>
      <w:bookmarkEnd w:id="327"/>
      <w:bookmarkEnd w:id="328"/>
      <w:bookmarkEnd w:id="329"/>
      <w:bookmarkEnd w:id="330"/>
      <w:bookmarkEnd w:id="331"/>
      <w:bookmarkEnd w:id="332"/>
      <w:bookmarkEnd w:id="333"/>
      <w:bookmarkEnd w:id="334"/>
    </w:p>
    <w:p w14:paraId="10C89B0A">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2</w:t>
      </w:r>
      <w:r>
        <w:rPr>
          <w:rFonts w:hint="eastAsia" w:ascii="宋体" w:hAnsi="宋体" w:cs="宋体"/>
          <w:snapToGrid w:val="0"/>
          <w:kern w:val="0"/>
          <w:sz w:val="24"/>
          <w:szCs w:val="24"/>
          <w:lang w:val="en-US" w:eastAsia="zh-CN"/>
        </w:rPr>
        <w:t>2</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凡是属于审查、澄清、评价和比较的有关资料以及授标意向等，采购人、采购代理机构、监管人员、询价小组及有关工作人员均不得向供应商或其它无关的人员透露。</w:t>
      </w:r>
    </w:p>
    <w:p w14:paraId="355697FE">
      <w:pPr>
        <w:tabs>
          <w:tab w:val="left" w:pos="425"/>
          <w:tab w:val="left" w:pos="540"/>
          <w:tab w:val="left" w:pos="840"/>
        </w:tabs>
        <w:snapToGrid w:val="0"/>
        <w:spacing w:line="360" w:lineRule="auto"/>
        <w:ind w:left="482"/>
        <w:outlineLvl w:val="1"/>
        <w:rPr>
          <w:rFonts w:ascii="宋体" w:hAnsi="宋体"/>
          <w:b/>
          <w:sz w:val="24"/>
          <w:szCs w:val="24"/>
        </w:rPr>
      </w:pPr>
      <w:bookmarkStart w:id="335" w:name="_Toc60997576"/>
      <w:bookmarkStart w:id="336" w:name="_Toc77105667"/>
      <w:bookmarkStart w:id="337" w:name="_Toc73559837"/>
      <w:bookmarkStart w:id="338" w:name="_Toc54716270"/>
      <w:bookmarkStart w:id="339" w:name="_Toc71366218"/>
      <w:bookmarkStart w:id="340" w:name="_Toc49874083"/>
      <w:bookmarkStart w:id="341" w:name="_Toc486407843"/>
      <w:bookmarkStart w:id="342" w:name="_Toc104893812"/>
      <w:bookmarkStart w:id="343" w:name="_Toc77146817"/>
      <w:bookmarkStart w:id="344" w:name="_Toc470172692"/>
      <w:r>
        <w:rPr>
          <w:rFonts w:hint="eastAsia" w:ascii="宋体" w:hAnsi="宋体"/>
          <w:b/>
          <w:sz w:val="24"/>
          <w:szCs w:val="24"/>
        </w:rPr>
        <w:t>（六）成交与签订合同</w:t>
      </w:r>
      <w:bookmarkEnd w:id="335"/>
      <w:bookmarkEnd w:id="336"/>
      <w:bookmarkEnd w:id="337"/>
      <w:bookmarkEnd w:id="338"/>
      <w:bookmarkEnd w:id="339"/>
      <w:bookmarkEnd w:id="340"/>
      <w:bookmarkEnd w:id="341"/>
      <w:bookmarkEnd w:id="342"/>
      <w:bookmarkEnd w:id="343"/>
      <w:bookmarkEnd w:id="344"/>
    </w:p>
    <w:p w14:paraId="3C522222">
      <w:pPr>
        <w:tabs>
          <w:tab w:val="left" w:pos="540"/>
        </w:tabs>
        <w:snapToGrid w:val="0"/>
        <w:spacing w:line="360" w:lineRule="auto"/>
        <w:ind w:firstLine="482" w:firstLineChars="200"/>
        <w:outlineLvl w:val="1"/>
        <w:rPr>
          <w:rFonts w:ascii="宋体" w:hAnsi="宋体" w:cs="仿宋_GB2312"/>
          <w:b/>
          <w:sz w:val="24"/>
          <w:szCs w:val="24"/>
        </w:rPr>
      </w:pPr>
      <w:bookmarkStart w:id="345" w:name="_Toc49874084"/>
      <w:bookmarkStart w:id="346" w:name="_Toc73559838"/>
      <w:bookmarkStart w:id="347" w:name="_Toc77105668"/>
      <w:bookmarkStart w:id="348" w:name="_Toc60997577"/>
      <w:bookmarkStart w:id="349" w:name="_Toc54716271"/>
      <w:bookmarkStart w:id="350" w:name="_Toc104893813"/>
      <w:bookmarkStart w:id="351" w:name="_Toc71366219"/>
      <w:bookmarkStart w:id="352" w:name="_Toc77146818"/>
      <w:bookmarkStart w:id="353" w:name="_Toc486407844"/>
      <w:r>
        <w:rPr>
          <w:rFonts w:hint="eastAsia" w:ascii="宋体" w:hAnsi="宋体" w:cs="仿宋_GB2312"/>
          <w:b/>
          <w:sz w:val="24"/>
          <w:szCs w:val="24"/>
        </w:rPr>
        <w:t>2</w:t>
      </w:r>
      <w:r>
        <w:rPr>
          <w:rFonts w:hint="eastAsia" w:ascii="宋体" w:hAnsi="宋体" w:cs="仿宋_GB2312"/>
          <w:b/>
          <w:sz w:val="24"/>
          <w:szCs w:val="24"/>
          <w:lang w:val="en-US" w:eastAsia="zh-CN"/>
        </w:rPr>
        <w:t>3</w:t>
      </w:r>
      <w:r>
        <w:rPr>
          <w:rFonts w:ascii="宋体" w:hAnsi="宋体" w:cs="仿宋_GB2312"/>
          <w:b/>
          <w:sz w:val="24"/>
          <w:szCs w:val="24"/>
        </w:rPr>
        <w:t>.</w:t>
      </w:r>
      <w:r>
        <w:rPr>
          <w:rFonts w:hint="eastAsia" w:ascii="宋体" w:hAnsi="宋体" w:cs="仿宋_GB2312"/>
          <w:b/>
          <w:sz w:val="24"/>
          <w:szCs w:val="24"/>
        </w:rPr>
        <w:t>合同授予标准</w:t>
      </w:r>
      <w:bookmarkEnd w:id="345"/>
      <w:bookmarkEnd w:id="346"/>
      <w:bookmarkEnd w:id="347"/>
      <w:bookmarkEnd w:id="348"/>
      <w:bookmarkEnd w:id="349"/>
      <w:bookmarkEnd w:id="350"/>
      <w:bookmarkEnd w:id="351"/>
      <w:bookmarkEnd w:id="352"/>
      <w:bookmarkEnd w:id="353"/>
    </w:p>
    <w:p w14:paraId="76EDD40C">
      <w:pPr>
        <w:tabs>
          <w:tab w:val="left" w:pos="426"/>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hint="eastAsia" w:ascii="宋体" w:hAnsi="宋体" w:cs="宋体"/>
          <w:snapToGrid w:val="0"/>
          <w:kern w:val="0"/>
          <w:sz w:val="24"/>
          <w:szCs w:val="24"/>
          <w:lang w:val="zh-CN"/>
        </w:rPr>
        <w:t>2</w:t>
      </w:r>
      <w:r>
        <w:rPr>
          <w:rFonts w:hint="eastAsia" w:ascii="宋体" w:hAnsi="宋体" w:cs="宋体"/>
          <w:snapToGrid w:val="0"/>
          <w:kern w:val="0"/>
          <w:sz w:val="24"/>
          <w:szCs w:val="24"/>
          <w:lang w:val="en-US" w:eastAsia="zh-CN"/>
        </w:rPr>
        <w:t>3</w:t>
      </w:r>
      <w:r>
        <w:rPr>
          <w:rFonts w:ascii="宋体" w:hAnsi="宋体" w:cs="宋体"/>
          <w:snapToGrid w:val="0"/>
          <w:kern w:val="0"/>
          <w:sz w:val="24"/>
          <w:szCs w:val="24"/>
          <w:lang w:val="zh-CN"/>
        </w:rPr>
        <w:t>.1</w:t>
      </w:r>
      <w:r>
        <w:rPr>
          <w:rFonts w:hint="eastAsia" w:ascii="宋体" w:hAnsi="宋体" w:cs="宋体"/>
          <w:snapToGrid w:val="0"/>
          <w:kern w:val="0"/>
          <w:sz w:val="24"/>
          <w:szCs w:val="24"/>
          <w:lang w:val="zh-CN"/>
        </w:rPr>
        <w:t>采购人将把合同授予排名第一的供应商，特殊情况按本须知</w:t>
      </w:r>
      <w:r>
        <w:rPr>
          <w:rFonts w:ascii="宋体" w:hAnsi="宋体" w:cs="宋体"/>
          <w:snapToGrid w:val="0"/>
          <w:kern w:val="0"/>
          <w:sz w:val="24"/>
          <w:szCs w:val="24"/>
          <w:lang w:val="zh-CN"/>
        </w:rPr>
        <w:t>2</w:t>
      </w:r>
      <w:r>
        <w:rPr>
          <w:rFonts w:hint="eastAsia" w:ascii="宋体" w:hAnsi="宋体" w:cs="宋体"/>
          <w:snapToGrid w:val="0"/>
          <w:kern w:val="0"/>
          <w:sz w:val="24"/>
          <w:szCs w:val="24"/>
          <w:lang w:val="en-US" w:eastAsia="zh-CN"/>
        </w:rPr>
        <w:t>4</w:t>
      </w:r>
      <w:r>
        <w:rPr>
          <w:rFonts w:ascii="宋体" w:hAnsi="宋体" w:cs="宋体"/>
          <w:snapToGrid w:val="0"/>
          <w:kern w:val="0"/>
          <w:sz w:val="24"/>
          <w:szCs w:val="24"/>
          <w:lang w:val="zh-CN"/>
        </w:rPr>
        <w:t>.3</w:t>
      </w:r>
      <w:r>
        <w:rPr>
          <w:rFonts w:hint="eastAsia" w:ascii="宋体" w:hAnsi="宋体" w:cs="宋体"/>
          <w:snapToGrid w:val="0"/>
          <w:kern w:val="0"/>
          <w:sz w:val="24"/>
          <w:szCs w:val="24"/>
          <w:lang w:val="zh-CN"/>
        </w:rPr>
        <w:t>的规定执行。</w:t>
      </w:r>
    </w:p>
    <w:p w14:paraId="414A7526">
      <w:pPr>
        <w:tabs>
          <w:tab w:val="left" w:pos="540"/>
        </w:tabs>
        <w:snapToGrid w:val="0"/>
        <w:spacing w:line="360" w:lineRule="auto"/>
        <w:ind w:firstLine="482" w:firstLineChars="200"/>
        <w:outlineLvl w:val="1"/>
        <w:rPr>
          <w:rFonts w:ascii="宋体" w:hAnsi="宋体" w:cs="仿宋_GB2312"/>
          <w:b/>
          <w:sz w:val="24"/>
          <w:szCs w:val="24"/>
        </w:rPr>
      </w:pPr>
      <w:bookmarkStart w:id="354" w:name="_Toc104893814"/>
      <w:bookmarkStart w:id="355" w:name="_Toc77105669"/>
      <w:bookmarkStart w:id="356" w:name="_Toc54716272"/>
      <w:bookmarkStart w:id="357" w:name="_Toc486407845"/>
      <w:bookmarkStart w:id="358" w:name="_Toc73559839"/>
      <w:bookmarkStart w:id="359" w:name="_Toc60997578"/>
      <w:bookmarkStart w:id="360" w:name="_Toc49874085"/>
      <w:bookmarkStart w:id="361" w:name="_Toc71366220"/>
      <w:bookmarkStart w:id="362" w:name="_Toc77146819"/>
      <w:r>
        <w:rPr>
          <w:rFonts w:hint="eastAsia" w:ascii="宋体" w:hAnsi="宋体" w:cs="仿宋_GB2312"/>
          <w:b/>
          <w:sz w:val="24"/>
          <w:szCs w:val="24"/>
        </w:rPr>
        <w:t>2</w:t>
      </w:r>
      <w:r>
        <w:rPr>
          <w:rFonts w:hint="eastAsia" w:ascii="宋体" w:hAnsi="宋体" w:cs="仿宋_GB2312"/>
          <w:b/>
          <w:sz w:val="24"/>
          <w:szCs w:val="24"/>
          <w:lang w:val="en-US" w:eastAsia="zh-CN"/>
        </w:rPr>
        <w:t>4</w:t>
      </w:r>
      <w:r>
        <w:rPr>
          <w:rFonts w:ascii="宋体" w:hAnsi="宋体" w:cs="仿宋_GB2312"/>
          <w:b/>
          <w:sz w:val="24"/>
          <w:szCs w:val="24"/>
        </w:rPr>
        <w:t>.</w:t>
      </w:r>
      <w:r>
        <w:rPr>
          <w:rFonts w:hint="eastAsia" w:ascii="宋体" w:hAnsi="宋体" w:cs="仿宋_GB2312"/>
          <w:b/>
          <w:sz w:val="24"/>
          <w:szCs w:val="24"/>
        </w:rPr>
        <w:t>签订合同</w:t>
      </w:r>
      <w:bookmarkEnd w:id="354"/>
      <w:bookmarkEnd w:id="355"/>
      <w:bookmarkEnd w:id="356"/>
      <w:bookmarkEnd w:id="357"/>
      <w:bookmarkEnd w:id="358"/>
      <w:bookmarkEnd w:id="359"/>
      <w:bookmarkEnd w:id="360"/>
      <w:bookmarkEnd w:id="361"/>
      <w:bookmarkEnd w:id="362"/>
    </w:p>
    <w:p w14:paraId="5918A4BA">
      <w:pPr>
        <w:tabs>
          <w:tab w:val="left" w:pos="426"/>
        </w:tabs>
        <w:autoSpaceDE w:val="0"/>
        <w:autoSpaceDN w:val="0"/>
        <w:adjustRightInd w:val="0"/>
        <w:snapToGrid w:val="0"/>
        <w:spacing w:line="360" w:lineRule="auto"/>
        <w:ind w:firstLine="480" w:firstLineChars="200"/>
        <w:jc w:val="left"/>
        <w:rPr>
          <w:rFonts w:ascii="宋体" w:hAnsi="宋体"/>
          <w:sz w:val="24"/>
          <w:szCs w:val="24"/>
        </w:rPr>
      </w:pPr>
      <w:r>
        <w:rPr>
          <w:rFonts w:ascii="宋体" w:hAnsi="宋体" w:cs="宋体"/>
          <w:snapToGrid w:val="0"/>
          <w:sz w:val="24"/>
          <w:szCs w:val="24"/>
          <w:lang w:val="zh-CN"/>
        </w:rPr>
        <w:t>2</w:t>
      </w:r>
      <w:r>
        <w:rPr>
          <w:rFonts w:hint="eastAsia" w:ascii="宋体" w:hAnsi="宋体" w:cs="宋体"/>
          <w:snapToGrid w:val="0"/>
          <w:sz w:val="24"/>
          <w:szCs w:val="24"/>
          <w:lang w:val="en-US" w:eastAsia="zh-CN"/>
        </w:rPr>
        <w:t>4</w:t>
      </w:r>
      <w:r>
        <w:rPr>
          <w:rFonts w:ascii="宋体" w:hAnsi="宋体" w:cs="宋体"/>
          <w:snapToGrid w:val="0"/>
          <w:sz w:val="24"/>
          <w:szCs w:val="24"/>
          <w:lang w:val="zh-CN"/>
        </w:rPr>
        <w:t>.</w:t>
      </w:r>
      <w:r>
        <w:rPr>
          <w:rFonts w:hint="eastAsia" w:ascii="宋体" w:hAnsi="宋体" w:cs="宋体"/>
          <w:snapToGrid w:val="0"/>
          <w:sz w:val="24"/>
          <w:szCs w:val="24"/>
          <w:lang w:val="en-US" w:eastAsia="zh-CN"/>
        </w:rPr>
        <w:t>1</w:t>
      </w:r>
      <w:r>
        <w:rPr>
          <w:rFonts w:ascii="宋体" w:hAnsi="宋体" w:cs="宋体"/>
          <w:snapToGrid w:val="0"/>
          <w:sz w:val="24"/>
          <w:szCs w:val="24"/>
          <w:lang w:val="zh-CN"/>
        </w:rPr>
        <w:t xml:space="preserve"> </w:t>
      </w:r>
      <w:r>
        <w:rPr>
          <w:rFonts w:hint="eastAsia" w:ascii="宋体" w:hAnsi="宋体" w:cs="宋体"/>
          <w:snapToGrid w:val="0"/>
          <w:sz w:val="24"/>
          <w:szCs w:val="24"/>
          <w:lang w:val="zh-CN"/>
        </w:rPr>
        <w:t>采购人与成交供应商应当在成交通知书发出之日起</w:t>
      </w:r>
      <w:r>
        <w:rPr>
          <w:rFonts w:ascii="宋体" w:hAnsi="宋体" w:cs="宋体"/>
          <w:snapToGrid w:val="0"/>
          <w:sz w:val="24"/>
          <w:szCs w:val="24"/>
          <w:lang w:val="zh-CN"/>
        </w:rPr>
        <w:t>30</w:t>
      </w:r>
      <w:r>
        <w:rPr>
          <w:rFonts w:hint="eastAsia" w:ascii="宋体" w:hAnsi="宋体" w:cs="宋体"/>
          <w:snapToGrid w:val="0"/>
          <w:sz w:val="24"/>
          <w:szCs w:val="24"/>
          <w:lang w:val="zh-CN"/>
        </w:rPr>
        <w:t>日内，按照询价文件确定的合同文本以及采购标的、规格型号、采购金额、采购数量、技术和服务要求等事项签订政府采购合同。成交通知书领取时间详见</w:t>
      </w:r>
      <w:r>
        <w:rPr>
          <w:rFonts w:hint="eastAsia" w:ascii="宋体" w:hAnsi="宋体" w:cs="宋体"/>
          <w:snapToGrid w:val="0"/>
          <w:kern w:val="0"/>
          <w:sz w:val="24"/>
          <w:szCs w:val="24"/>
          <w:lang w:val="zh-CN"/>
        </w:rPr>
        <w:t>《供应商须知前附表》。</w:t>
      </w:r>
    </w:p>
    <w:p w14:paraId="26E76FDB">
      <w:pPr>
        <w:autoSpaceDE w:val="0"/>
        <w:autoSpaceDN w:val="0"/>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采购人不得向成交供应商提出超出询价文件以外的任何要求作为签订合同的条件，不得与成交供应商订立背离询价文件确定的合同文本以及采购标的、规格型号、采购金额、采购数量、技术和服务要求等实质性内容的协议。</w:t>
      </w:r>
    </w:p>
    <w:p w14:paraId="6B3A2892">
      <w:pPr>
        <w:spacing w:line="440" w:lineRule="exact"/>
        <w:ind w:firstLine="480" w:firstLineChars="200"/>
        <w:rPr>
          <w:sz w:val="24"/>
        </w:rPr>
      </w:pPr>
      <w:r>
        <w:rPr>
          <w:rFonts w:hint="eastAsia" w:ascii="宋体" w:hAnsi="宋体"/>
          <w:sz w:val="24"/>
          <w:szCs w:val="24"/>
          <w:lang w:val="en-US" w:eastAsia="zh-CN"/>
        </w:rPr>
        <w:t>24.2</w:t>
      </w:r>
      <w:r>
        <w:rPr>
          <w:rFonts w:hint="eastAsia" w:ascii="宋体" w:hAnsi="宋体"/>
          <w:sz w:val="24"/>
          <w:szCs w:val="24"/>
        </w:rPr>
        <w:t>采购人应当自政府采购合同签订之日起</w:t>
      </w:r>
      <w:r>
        <w:rPr>
          <w:rFonts w:ascii="宋体" w:hAnsi="宋体"/>
          <w:sz w:val="24"/>
          <w:szCs w:val="24"/>
        </w:rPr>
        <w:t>2</w:t>
      </w:r>
      <w:r>
        <w:rPr>
          <w:rFonts w:hint="eastAsia" w:ascii="宋体" w:hAnsi="宋体"/>
          <w:sz w:val="24"/>
          <w:szCs w:val="24"/>
        </w:rPr>
        <w:t>个工作日内，</w:t>
      </w:r>
      <w:r>
        <w:rPr>
          <w:rFonts w:hint="eastAsia" w:cs="宋体"/>
          <w:sz w:val="24"/>
        </w:rPr>
        <w:t>采购机构按</w:t>
      </w:r>
      <w:r>
        <w:rPr>
          <w:rFonts w:hint="eastAsia" w:cs="宋体"/>
          <w:b/>
          <w:bCs/>
          <w:sz w:val="24"/>
        </w:rPr>
        <w:t>《供应商须知前附表》</w:t>
      </w:r>
      <w:r>
        <w:rPr>
          <w:rFonts w:hint="eastAsia" w:cs="宋体"/>
          <w:sz w:val="24"/>
        </w:rPr>
        <w:t>规定的媒体上公告成交结果，同时向成交供应商发出成交通知书。公告期为一个工作日。</w:t>
      </w:r>
    </w:p>
    <w:p w14:paraId="2C73AAF0">
      <w:pPr>
        <w:autoSpaceDE w:val="0"/>
        <w:autoSpaceDN w:val="0"/>
        <w:adjustRightInd w:val="0"/>
        <w:snapToGrid w:val="0"/>
        <w:spacing w:line="360" w:lineRule="auto"/>
        <w:ind w:firstLine="480" w:firstLineChars="200"/>
        <w:jc w:val="left"/>
        <w:rPr>
          <w:rFonts w:ascii="宋体" w:hAnsi="宋体"/>
          <w:sz w:val="24"/>
          <w:szCs w:val="24"/>
        </w:rPr>
      </w:pPr>
    </w:p>
    <w:p w14:paraId="14AB7B2A">
      <w:pPr>
        <w:autoSpaceDE w:val="0"/>
        <w:autoSpaceDN w:val="0"/>
        <w:adjustRightInd w:val="0"/>
        <w:snapToGrid w:val="0"/>
        <w:spacing w:line="360" w:lineRule="auto"/>
        <w:ind w:firstLine="480" w:firstLineChars="200"/>
        <w:jc w:val="left"/>
        <w:rPr>
          <w:rFonts w:ascii="宋体" w:hAnsi="宋体"/>
          <w:sz w:val="24"/>
          <w:szCs w:val="24"/>
        </w:rPr>
      </w:pPr>
      <w:r>
        <w:rPr>
          <w:rFonts w:ascii="宋体" w:hAnsi="宋体"/>
          <w:sz w:val="24"/>
          <w:szCs w:val="24"/>
        </w:rPr>
        <w:t>2</w:t>
      </w:r>
      <w:r>
        <w:rPr>
          <w:rFonts w:hint="eastAsia" w:ascii="宋体" w:hAnsi="宋体"/>
          <w:sz w:val="24"/>
          <w:szCs w:val="24"/>
          <w:lang w:val="en-US" w:eastAsia="zh-CN"/>
        </w:rPr>
        <w:t>4</w:t>
      </w:r>
      <w:r>
        <w:rPr>
          <w:rFonts w:ascii="宋体" w:hAnsi="宋体"/>
          <w:sz w:val="24"/>
          <w:szCs w:val="24"/>
        </w:rPr>
        <w:t>.3</w:t>
      </w:r>
      <w:r>
        <w:rPr>
          <w:rFonts w:hint="eastAsia" w:ascii="宋体" w:hAnsi="宋体"/>
          <w:sz w:val="24"/>
          <w:szCs w:val="24"/>
        </w:rPr>
        <w:t>成交供应商拒绝签订政府采购合同的，采购人可以按照《政府采购非招标采购方式管理办法》（财政部第</w:t>
      </w:r>
      <w:r>
        <w:rPr>
          <w:rFonts w:ascii="宋体" w:hAnsi="宋体"/>
          <w:sz w:val="24"/>
          <w:szCs w:val="24"/>
        </w:rPr>
        <w:t>74</w:t>
      </w:r>
      <w:r>
        <w:rPr>
          <w:rFonts w:hint="eastAsia" w:ascii="宋体" w:hAnsi="宋体"/>
          <w:sz w:val="24"/>
          <w:szCs w:val="24"/>
        </w:rPr>
        <w:t>号令）第三十六条第二款、第四十九条第二款规定的原则确定其他供应商作为成交供应商并签订政府采购合同，也可以重新开展采购活动。拒绝签订政府采购合同的成交供应商不得参加对该项目重新开展的采购活动</w:t>
      </w:r>
      <w:r>
        <w:rPr>
          <w:rFonts w:hint="eastAsia" w:ascii="宋体" w:hAnsi="宋体"/>
          <w:sz w:val="24"/>
          <w:szCs w:val="24"/>
          <w:lang w:val="zh-CN"/>
        </w:rPr>
        <w:t>。</w:t>
      </w:r>
    </w:p>
    <w:p w14:paraId="77DE3E24">
      <w:pPr>
        <w:autoSpaceDE w:val="0"/>
        <w:autoSpaceDN w:val="0"/>
        <w:adjustRightInd w:val="0"/>
        <w:snapToGrid w:val="0"/>
        <w:spacing w:line="360" w:lineRule="auto"/>
        <w:ind w:firstLine="480" w:firstLineChars="200"/>
        <w:jc w:val="left"/>
        <w:rPr>
          <w:rFonts w:ascii="宋体" w:hAnsi="宋体"/>
          <w:sz w:val="24"/>
          <w:szCs w:val="24"/>
        </w:rPr>
      </w:pPr>
      <w:r>
        <w:rPr>
          <w:rFonts w:ascii="宋体" w:hAnsi="宋体"/>
          <w:sz w:val="24"/>
          <w:szCs w:val="24"/>
        </w:rPr>
        <w:t>2</w:t>
      </w:r>
      <w:r>
        <w:rPr>
          <w:rFonts w:hint="eastAsia" w:ascii="宋体" w:hAnsi="宋体"/>
          <w:sz w:val="24"/>
          <w:szCs w:val="24"/>
          <w:lang w:val="en-US" w:eastAsia="zh-CN"/>
        </w:rPr>
        <w:t>4</w:t>
      </w:r>
      <w:r>
        <w:rPr>
          <w:rFonts w:ascii="宋体" w:hAnsi="宋体"/>
          <w:sz w:val="24"/>
          <w:szCs w:val="24"/>
        </w:rPr>
        <w:t xml:space="preserve">.4 </w:t>
      </w:r>
      <w:r>
        <w:rPr>
          <w:rFonts w:hint="eastAsia" w:ascii="宋体" w:hAnsi="宋体" w:cs="宋体"/>
          <w:snapToGrid w:val="0"/>
          <w:kern w:val="0"/>
          <w:sz w:val="24"/>
          <w:szCs w:val="24"/>
          <w:lang w:val="zh-CN"/>
        </w:rPr>
        <w:t>签订政府采购合同后</w:t>
      </w:r>
      <w:r>
        <w:rPr>
          <w:rFonts w:ascii="宋体" w:hAnsi="宋体" w:cs="宋体"/>
          <w:snapToGrid w:val="0"/>
          <w:kern w:val="0"/>
          <w:sz w:val="24"/>
          <w:szCs w:val="24"/>
          <w:lang w:val="zh-CN"/>
        </w:rPr>
        <w:t>2</w:t>
      </w:r>
      <w:r>
        <w:rPr>
          <w:rFonts w:hint="eastAsia" w:ascii="宋体" w:hAnsi="宋体" w:cs="宋体"/>
          <w:snapToGrid w:val="0"/>
          <w:kern w:val="0"/>
          <w:sz w:val="24"/>
          <w:szCs w:val="24"/>
          <w:lang w:val="zh-CN"/>
        </w:rPr>
        <w:t>个工作日内，采购人应将采购合同副本报同级政府采购监管部门备案。</w:t>
      </w:r>
    </w:p>
    <w:p w14:paraId="7291A11F">
      <w:pPr>
        <w:tabs>
          <w:tab w:val="left" w:pos="540"/>
        </w:tabs>
        <w:autoSpaceDE w:val="0"/>
        <w:autoSpaceDN w:val="0"/>
        <w:adjustRightInd w:val="0"/>
        <w:snapToGrid w:val="0"/>
        <w:spacing w:line="360" w:lineRule="auto"/>
        <w:ind w:firstLine="480" w:firstLineChars="200"/>
        <w:jc w:val="left"/>
        <w:rPr>
          <w:rFonts w:ascii="宋体" w:hAnsi="宋体" w:cs="宋体"/>
          <w:snapToGrid w:val="0"/>
          <w:kern w:val="0"/>
          <w:sz w:val="24"/>
          <w:szCs w:val="24"/>
          <w:lang w:val="zh-CN"/>
        </w:rPr>
      </w:pPr>
      <w:r>
        <w:rPr>
          <w:rFonts w:ascii="宋体" w:hAnsi="宋体" w:cs="宋体"/>
          <w:snapToGrid w:val="0"/>
          <w:kern w:val="0"/>
          <w:sz w:val="24"/>
          <w:szCs w:val="24"/>
          <w:lang w:val="zh-CN"/>
        </w:rPr>
        <w:t>2</w:t>
      </w:r>
      <w:r>
        <w:rPr>
          <w:rFonts w:hint="eastAsia" w:ascii="宋体" w:hAnsi="宋体" w:cs="宋体"/>
          <w:snapToGrid w:val="0"/>
          <w:kern w:val="0"/>
          <w:sz w:val="24"/>
          <w:szCs w:val="24"/>
          <w:lang w:val="en-US" w:eastAsia="zh-CN"/>
        </w:rPr>
        <w:t>4</w:t>
      </w:r>
      <w:r>
        <w:rPr>
          <w:rFonts w:ascii="宋体" w:hAnsi="宋体" w:cs="宋体"/>
          <w:snapToGrid w:val="0"/>
          <w:kern w:val="0"/>
          <w:sz w:val="24"/>
          <w:szCs w:val="24"/>
          <w:lang w:val="zh-CN"/>
        </w:rPr>
        <w:t xml:space="preserve">.5 </w:t>
      </w:r>
      <w:r>
        <w:rPr>
          <w:rFonts w:hint="eastAsia" w:ascii="宋体" w:hAnsi="宋体" w:cs="宋体"/>
          <w:snapToGrid w:val="0"/>
          <w:kern w:val="0"/>
          <w:sz w:val="24"/>
          <w:szCs w:val="24"/>
          <w:lang w:val="zh-CN"/>
        </w:rPr>
        <w:t>采购代理机构将配合采购人与成交供应商签订政府采购合同。采购人与成交供应商应按询价文件要求和成交供应商的询价响应文件承诺订立书面合同，不得超出询价文件和成交供应商询价响应文件的范围，也不得再行订立背离合同实质性内容的其他协议。</w:t>
      </w:r>
    </w:p>
    <w:p w14:paraId="1F9A531A">
      <w:pPr>
        <w:autoSpaceDE w:val="0"/>
        <w:autoSpaceDN w:val="0"/>
        <w:adjustRightInd w:val="0"/>
        <w:snapToGrid w:val="0"/>
        <w:spacing w:line="360" w:lineRule="auto"/>
        <w:ind w:firstLine="480" w:firstLineChars="200"/>
        <w:jc w:val="left"/>
        <w:rPr>
          <w:rFonts w:ascii="宋体" w:hAnsi="宋体" w:cs="仿宋_GB2312"/>
          <w:snapToGrid w:val="0"/>
          <w:kern w:val="0"/>
          <w:sz w:val="24"/>
          <w:szCs w:val="24"/>
          <w:lang w:val="zh-CN"/>
        </w:rPr>
      </w:pPr>
      <w:r>
        <w:rPr>
          <w:rFonts w:ascii="宋体" w:hAnsi="宋体"/>
          <w:sz w:val="24"/>
          <w:szCs w:val="24"/>
        </w:rPr>
        <w:t>2</w:t>
      </w:r>
      <w:r>
        <w:rPr>
          <w:rFonts w:hint="eastAsia" w:ascii="宋体" w:hAnsi="宋体"/>
          <w:sz w:val="24"/>
          <w:szCs w:val="24"/>
          <w:lang w:val="en-US" w:eastAsia="zh-CN"/>
        </w:rPr>
        <w:t>4</w:t>
      </w:r>
      <w:r>
        <w:rPr>
          <w:rFonts w:ascii="宋体" w:hAnsi="宋体"/>
          <w:sz w:val="24"/>
          <w:szCs w:val="24"/>
        </w:rPr>
        <w:t xml:space="preserve">.6 </w:t>
      </w:r>
      <w:r>
        <w:rPr>
          <w:rFonts w:hint="eastAsia" w:ascii="宋体" w:hAnsi="宋体"/>
          <w:sz w:val="24"/>
          <w:szCs w:val="24"/>
        </w:rPr>
        <w:t>除不可抗力等因素外，成交通知书发出后，采购人改变成交结果，或者成交供应商拒绝签订政府采购合同的，应当承担相应的法律责任。</w:t>
      </w:r>
      <w:bookmarkStart w:id="363" w:name="_Hlk60570485"/>
    </w:p>
    <w:p w14:paraId="6BE8A702">
      <w:pPr>
        <w:tabs>
          <w:tab w:val="left" w:pos="540"/>
        </w:tabs>
        <w:snapToGrid w:val="0"/>
        <w:spacing w:line="360" w:lineRule="auto"/>
        <w:ind w:firstLine="482" w:firstLineChars="200"/>
        <w:outlineLvl w:val="1"/>
        <w:rPr>
          <w:rFonts w:hint="eastAsia" w:ascii="宋体" w:hAnsi="宋体" w:eastAsia="宋体" w:cs="仿宋_GB2312"/>
          <w:b/>
          <w:snapToGrid w:val="0"/>
          <w:kern w:val="0"/>
          <w:sz w:val="24"/>
          <w:szCs w:val="24"/>
          <w:lang w:val="en-US" w:eastAsia="zh-CN"/>
        </w:rPr>
      </w:pPr>
      <w:r>
        <w:rPr>
          <w:rFonts w:hint="eastAsia" w:ascii="宋体" w:hAnsi="宋体" w:cs="仿宋_GB2312"/>
          <w:b/>
          <w:snapToGrid w:val="0"/>
          <w:kern w:val="0"/>
          <w:sz w:val="24"/>
          <w:szCs w:val="24"/>
          <w:lang w:val="zh-CN"/>
        </w:rPr>
        <w:t>（</w:t>
      </w:r>
      <w:r>
        <w:rPr>
          <w:rFonts w:hint="eastAsia" w:ascii="宋体" w:hAnsi="宋体" w:cs="仿宋_GB2312"/>
          <w:b/>
          <w:snapToGrid w:val="0"/>
          <w:kern w:val="0"/>
          <w:sz w:val="24"/>
          <w:szCs w:val="24"/>
          <w:lang w:val="en-US" w:eastAsia="zh-CN"/>
        </w:rPr>
        <w:t>七</w:t>
      </w:r>
      <w:r>
        <w:rPr>
          <w:rFonts w:hint="eastAsia" w:ascii="宋体" w:hAnsi="宋体" w:cs="仿宋_GB2312"/>
          <w:b/>
          <w:snapToGrid w:val="0"/>
          <w:kern w:val="0"/>
          <w:sz w:val="24"/>
          <w:szCs w:val="24"/>
          <w:lang w:val="zh-CN"/>
        </w:rPr>
        <w:t>）</w:t>
      </w:r>
      <w:r>
        <w:rPr>
          <w:rFonts w:hint="eastAsia" w:ascii="宋体" w:hAnsi="宋体" w:cs="仿宋_GB2312"/>
          <w:b/>
          <w:snapToGrid w:val="0"/>
          <w:kern w:val="0"/>
          <w:sz w:val="24"/>
          <w:szCs w:val="24"/>
          <w:lang w:val="en-US" w:eastAsia="zh-CN"/>
        </w:rPr>
        <w:t>付款方式</w:t>
      </w:r>
    </w:p>
    <w:p w14:paraId="5704E23E">
      <w:pPr>
        <w:tabs>
          <w:tab w:val="left" w:pos="540"/>
        </w:tabs>
        <w:autoSpaceDE w:val="0"/>
        <w:autoSpaceDN w:val="0"/>
        <w:adjustRightInd w:val="0"/>
        <w:snapToGrid w:val="0"/>
        <w:spacing w:line="360" w:lineRule="auto"/>
        <w:ind w:firstLine="480" w:firstLineChars="200"/>
        <w:jc w:val="left"/>
        <w:rPr>
          <w:rFonts w:hint="default" w:ascii="宋体" w:hAnsi="宋体" w:eastAsia="宋体" w:cs="仿宋_GB2312"/>
          <w:snapToGrid w:val="0"/>
          <w:kern w:val="0"/>
          <w:sz w:val="24"/>
          <w:szCs w:val="24"/>
          <w:lang w:val="en-US" w:eastAsia="zh-CN"/>
        </w:rPr>
      </w:pPr>
      <w:r>
        <w:rPr>
          <w:rFonts w:hint="eastAsia" w:ascii="宋体" w:hAnsi="宋体" w:cs="仿宋_GB2312"/>
          <w:snapToGrid w:val="0"/>
          <w:kern w:val="0"/>
          <w:sz w:val="24"/>
          <w:szCs w:val="24"/>
          <w:lang w:val="en-US" w:eastAsia="zh-CN"/>
        </w:rPr>
        <w:t>无需预付款，货到验收后支付全部合同款项。</w:t>
      </w:r>
      <w:r>
        <w:rPr>
          <w:rFonts w:hint="eastAsia" w:ascii="宋体" w:hAnsi="宋体" w:cs="宋体"/>
          <w:snapToGrid w:val="0"/>
          <w:kern w:val="0"/>
          <w:sz w:val="24"/>
          <w:szCs w:val="24"/>
          <w:lang w:val="en-US" w:eastAsia="zh-CN"/>
        </w:rPr>
        <w:t>本项目款项支付方式按湖北省财政厅相关规定从国库支付，乙方认可甲方按约定的付款时间向湖北省财政厅提出了资金支付申请，则视同甲方已履行了合同付款的时间义务。</w:t>
      </w:r>
    </w:p>
    <w:bookmarkEnd w:id="363"/>
    <w:p w14:paraId="57A5874D">
      <w:pPr>
        <w:tabs>
          <w:tab w:val="left" w:pos="540"/>
        </w:tabs>
        <w:snapToGrid w:val="0"/>
        <w:spacing w:line="360" w:lineRule="auto"/>
        <w:ind w:firstLine="482" w:firstLineChars="200"/>
        <w:outlineLvl w:val="1"/>
        <w:rPr>
          <w:rFonts w:ascii="宋体" w:hAnsi="宋体" w:cs="仿宋_GB2312"/>
          <w:b/>
          <w:snapToGrid w:val="0"/>
          <w:kern w:val="0"/>
          <w:sz w:val="24"/>
          <w:szCs w:val="24"/>
          <w:lang w:val="zh-CN"/>
        </w:rPr>
      </w:pPr>
      <w:bookmarkStart w:id="364" w:name="_Toc104893823"/>
      <w:bookmarkStart w:id="365" w:name="_Toc60575556"/>
      <w:r>
        <w:rPr>
          <w:rFonts w:hint="eastAsia" w:ascii="宋体" w:hAnsi="宋体" w:cs="仿宋_GB2312"/>
          <w:b/>
          <w:snapToGrid w:val="0"/>
          <w:kern w:val="0"/>
          <w:sz w:val="24"/>
          <w:szCs w:val="24"/>
          <w:lang w:val="zh-CN"/>
        </w:rPr>
        <w:t>（</w:t>
      </w:r>
      <w:r>
        <w:rPr>
          <w:rFonts w:hint="eastAsia" w:ascii="宋体" w:hAnsi="宋体" w:cs="仿宋_GB2312"/>
          <w:b/>
          <w:snapToGrid w:val="0"/>
          <w:kern w:val="0"/>
          <w:sz w:val="24"/>
          <w:szCs w:val="24"/>
          <w:lang w:val="en-US" w:eastAsia="zh-CN"/>
        </w:rPr>
        <w:t>八</w:t>
      </w:r>
      <w:r>
        <w:rPr>
          <w:rFonts w:hint="eastAsia" w:ascii="宋体" w:hAnsi="宋体" w:cs="仿宋_GB2312"/>
          <w:b/>
          <w:snapToGrid w:val="0"/>
          <w:kern w:val="0"/>
          <w:sz w:val="24"/>
          <w:szCs w:val="24"/>
          <w:lang w:val="zh-CN"/>
        </w:rPr>
        <w:t>）其他要求</w:t>
      </w:r>
      <w:bookmarkEnd w:id="364"/>
      <w:bookmarkEnd w:id="365"/>
    </w:p>
    <w:p w14:paraId="71321642">
      <w:pPr>
        <w:tabs>
          <w:tab w:val="left" w:pos="426"/>
        </w:tabs>
        <w:autoSpaceDE w:val="0"/>
        <w:autoSpaceDN w:val="0"/>
        <w:adjustRightInd w:val="0"/>
        <w:snapToGrid w:val="0"/>
        <w:spacing w:line="360" w:lineRule="auto"/>
        <w:ind w:firstLine="480" w:firstLineChars="200"/>
        <w:rPr>
          <w:rFonts w:ascii="宋体" w:hAnsi="宋体" w:cs="仿宋_GB2312"/>
          <w:snapToGrid w:val="0"/>
          <w:kern w:val="0"/>
          <w:sz w:val="24"/>
          <w:szCs w:val="24"/>
          <w:lang w:val="zh-CN"/>
        </w:rPr>
      </w:pPr>
      <w:r>
        <w:rPr>
          <w:rFonts w:hint="eastAsia" w:ascii="宋体" w:hAnsi="宋体" w:cs="仿宋_GB2312"/>
          <w:snapToGrid w:val="0"/>
          <w:kern w:val="0"/>
          <w:sz w:val="24"/>
          <w:szCs w:val="24"/>
          <w:lang w:val="zh-CN"/>
        </w:rPr>
        <w:t>见《供应商须知前附表》。</w:t>
      </w:r>
    </w:p>
    <w:p w14:paraId="3966EBAA">
      <w:pPr>
        <w:tabs>
          <w:tab w:val="left" w:pos="540"/>
        </w:tabs>
        <w:snapToGrid w:val="0"/>
        <w:spacing w:line="360" w:lineRule="auto"/>
        <w:ind w:firstLine="482" w:firstLineChars="200"/>
        <w:outlineLvl w:val="1"/>
        <w:rPr>
          <w:rFonts w:ascii="宋体" w:hAnsi="宋体" w:cs="仿宋_GB2312"/>
          <w:b/>
          <w:snapToGrid w:val="0"/>
          <w:kern w:val="0"/>
          <w:sz w:val="24"/>
          <w:szCs w:val="24"/>
          <w:lang w:val="zh-CN"/>
        </w:rPr>
      </w:pPr>
      <w:bookmarkStart w:id="366" w:name="_Toc104893824"/>
      <w:bookmarkStart w:id="367" w:name="_Toc60575557"/>
      <w:r>
        <w:rPr>
          <w:rFonts w:hint="eastAsia" w:ascii="宋体" w:hAnsi="宋体" w:cs="仿宋_GB2312"/>
          <w:b/>
          <w:snapToGrid w:val="0"/>
          <w:kern w:val="0"/>
          <w:sz w:val="24"/>
          <w:szCs w:val="24"/>
          <w:lang w:val="zh-CN"/>
        </w:rPr>
        <w:t>（</w:t>
      </w:r>
      <w:r>
        <w:rPr>
          <w:rFonts w:hint="eastAsia" w:ascii="宋体" w:hAnsi="宋体" w:cs="仿宋_GB2312"/>
          <w:b/>
          <w:snapToGrid w:val="0"/>
          <w:kern w:val="0"/>
          <w:sz w:val="24"/>
          <w:szCs w:val="24"/>
          <w:lang w:val="en-US" w:eastAsia="zh-CN"/>
        </w:rPr>
        <w:t>九</w:t>
      </w:r>
      <w:r>
        <w:rPr>
          <w:rFonts w:hint="eastAsia" w:ascii="宋体" w:hAnsi="宋体" w:cs="仿宋_GB2312"/>
          <w:b/>
          <w:snapToGrid w:val="0"/>
          <w:kern w:val="0"/>
          <w:sz w:val="24"/>
          <w:szCs w:val="24"/>
          <w:lang w:val="zh-CN"/>
        </w:rPr>
        <w:t>）适用法律</w:t>
      </w:r>
      <w:bookmarkEnd w:id="366"/>
      <w:bookmarkEnd w:id="367"/>
    </w:p>
    <w:p w14:paraId="2C23D0A7">
      <w:pPr>
        <w:tabs>
          <w:tab w:val="left" w:pos="426"/>
        </w:tabs>
        <w:autoSpaceDE w:val="0"/>
        <w:autoSpaceDN w:val="0"/>
        <w:adjustRightInd w:val="0"/>
        <w:snapToGrid w:val="0"/>
        <w:spacing w:line="360" w:lineRule="auto"/>
        <w:ind w:firstLine="480" w:firstLineChars="200"/>
        <w:rPr>
          <w:rFonts w:ascii="宋体" w:hAnsi="宋体" w:cs="仿宋_GB2312"/>
          <w:snapToGrid w:val="0"/>
          <w:kern w:val="0"/>
          <w:sz w:val="24"/>
          <w:szCs w:val="24"/>
          <w:lang w:val="zh-CN"/>
        </w:rPr>
      </w:pPr>
      <w:r>
        <w:rPr>
          <w:rFonts w:hint="eastAsia" w:ascii="宋体" w:hAnsi="宋体" w:cs="仿宋_GB2312"/>
          <w:snapToGrid w:val="0"/>
          <w:kern w:val="0"/>
          <w:sz w:val="24"/>
          <w:szCs w:val="24"/>
          <w:lang w:val="zh-CN"/>
        </w:rPr>
        <w:t>采购人、采购代理机构及供应商的一切采购活动均适用于《政府采购法》及相关规定。</w:t>
      </w:r>
    </w:p>
    <w:bookmarkEnd w:id="4"/>
    <w:bookmarkEnd w:id="5"/>
    <w:p w14:paraId="08D885E1">
      <w:pPr>
        <w:spacing w:line="360" w:lineRule="auto"/>
        <w:jc w:val="center"/>
        <w:outlineLvl w:val="0"/>
        <w:rPr>
          <w:rFonts w:ascii="宋体" w:hAnsi="宋体" w:cs="宋体"/>
          <w:b/>
          <w:sz w:val="36"/>
          <w:szCs w:val="36"/>
        </w:rPr>
        <w:sectPr>
          <w:pgSz w:w="11906" w:h="16840"/>
          <w:pgMar w:top="1418" w:right="1797" w:bottom="1418" w:left="1797" w:header="907" w:footer="907" w:gutter="0"/>
          <w:cols w:space="720" w:num="1"/>
          <w:formProt w:val="0"/>
          <w:docGrid w:linePitch="286" w:charSpace="0"/>
        </w:sectPr>
      </w:pPr>
      <w:bookmarkStart w:id="368" w:name="_Toc31521"/>
    </w:p>
    <w:p w14:paraId="4F1FC7CD">
      <w:pPr>
        <w:pStyle w:val="2"/>
        <w:spacing w:before="0" w:after="0" w:line="360" w:lineRule="auto"/>
        <w:jc w:val="center"/>
        <w:rPr>
          <w:rFonts w:ascii="微软雅黑" w:hAnsi="微软雅黑" w:eastAsia="微软雅黑"/>
          <w:bCs/>
          <w:sz w:val="32"/>
          <w:szCs w:val="32"/>
        </w:rPr>
      </w:pPr>
      <w:bookmarkStart w:id="369" w:name="_Toc104893825"/>
      <w:r>
        <w:rPr>
          <w:rFonts w:hint="eastAsia" w:ascii="微软雅黑" w:hAnsi="微软雅黑" w:eastAsia="微软雅黑"/>
          <w:bCs/>
          <w:sz w:val="32"/>
          <w:szCs w:val="32"/>
        </w:rPr>
        <w:t>第三章 项目采购需求</w:t>
      </w:r>
      <w:bookmarkEnd w:id="368"/>
      <w:bookmarkEnd w:id="369"/>
    </w:p>
    <w:p w14:paraId="56650971">
      <w:pPr>
        <w:tabs>
          <w:tab w:val="left" w:pos="426"/>
        </w:tabs>
        <w:autoSpaceDE w:val="0"/>
        <w:autoSpaceDN w:val="0"/>
        <w:adjustRightInd w:val="0"/>
        <w:snapToGrid w:val="0"/>
        <w:spacing w:line="360" w:lineRule="auto"/>
        <w:ind w:firstLine="480" w:firstLineChars="200"/>
        <w:rPr>
          <w:rFonts w:ascii="宋体" w:hAnsi="宋体" w:cs="仿宋_GB2312"/>
          <w:snapToGrid w:val="0"/>
          <w:kern w:val="0"/>
          <w:sz w:val="24"/>
          <w:szCs w:val="24"/>
          <w:lang w:val="zh-CN"/>
        </w:rPr>
      </w:pPr>
      <w:bookmarkStart w:id="370" w:name="_Toc486407860"/>
      <w:r>
        <w:rPr>
          <w:rFonts w:hint="eastAsia" w:ascii="宋体" w:hAnsi="宋体" w:cs="仿宋_GB2312"/>
          <w:snapToGrid w:val="0"/>
          <w:kern w:val="0"/>
          <w:sz w:val="24"/>
          <w:szCs w:val="24"/>
          <w:lang w:val="zh-CN"/>
        </w:rPr>
        <w:t>（一）采购标的需实现的功能或者目标，以及为落实政府采购政策需满足的要求；</w:t>
      </w:r>
    </w:p>
    <w:p w14:paraId="3406F080">
      <w:pPr>
        <w:tabs>
          <w:tab w:val="left" w:pos="426"/>
        </w:tabs>
        <w:autoSpaceDE w:val="0"/>
        <w:autoSpaceDN w:val="0"/>
        <w:adjustRightInd w:val="0"/>
        <w:snapToGrid w:val="0"/>
        <w:spacing w:line="360" w:lineRule="auto"/>
        <w:ind w:firstLine="480" w:firstLineChars="200"/>
        <w:rPr>
          <w:rFonts w:ascii="宋体" w:hAnsi="宋体" w:cs="仿宋_GB2312"/>
          <w:snapToGrid w:val="0"/>
          <w:kern w:val="0"/>
          <w:sz w:val="24"/>
          <w:szCs w:val="24"/>
          <w:lang w:val="zh-CN"/>
        </w:rPr>
      </w:pPr>
      <w:r>
        <w:rPr>
          <w:rFonts w:hint="eastAsia" w:ascii="宋体" w:hAnsi="宋体" w:cs="仿宋_GB2312"/>
          <w:snapToGrid w:val="0"/>
          <w:kern w:val="0"/>
          <w:sz w:val="24"/>
          <w:szCs w:val="24"/>
          <w:lang w:val="zh-CN"/>
        </w:rPr>
        <w:t>（二）采购标的需执行的国家相关标准、行业标准、地方标准或者其他标准、规范；</w:t>
      </w:r>
    </w:p>
    <w:p w14:paraId="48608D35">
      <w:pPr>
        <w:tabs>
          <w:tab w:val="left" w:pos="426"/>
        </w:tabs>
        <w:autoSpaceDE w:val="0"/>
        <w:autoSpaceDN w:val="0"/>
        <w:adjustRightInd w:val="0"/>
        <w:snapToGrid w:val="0"/>
        <w:spacing w:line="360" w:lineRule="auto"/>
        <w:ind w:firstLine="480" w:firstLineChars="200"/>
        <w:rPr>
          <w:rFonts w:ascii="宋体" w:hAnsi="宋体" w:cs="仿宋_GB2312"/>
          <w:snapToGrid w:val="0"/>
          <w:kern w:val="0"/>
          <w:sz w:val="24"/>
          <w:szCs w:val="24"/>
          <w:lang w:val="zh-CN"/>
        </w:rPr>
      </w:pPr>
      <w:r>
        <w:rPr>
          <w:rFonts w:hint="eastAsia" w:ascii="宋体" w:hAnsi="宋体" w:cs="仿宋_GB2312"/>
          <w:snapToGrid w:val="0"/>
          <w:kern w:val="0"/>
          <w:sz w:val="24"/>
          <w:szCs w:val="24"/>
          <w:lang w:val="zh-CN"/>
        </w:rPr>
        <w:t>（三）采购标的需满足的质量、安全、技术规格、物理特性等要求；</w:t>
      </w:r>
    </w:p>
    <w:p w14:paraId="12F20FEB">
      <w:pPr>
        <w:tabs>
          <w:tab w:val="left" w:pos="426"/>
        </w:tabs>
        <w:autoSpaceDE w:val="0"/>
        <w:autoSpaceDN w:val="0"/>
        <w:adjustRightInd w:val="0"/>
        <w:snapToGrid w:val="0"/>
        <w:spacing w:line="360" w:lineRule="auto"/>
        <w:ind w:firstLine="480" w:firstLineChars="200"/>
        <w:rPr>
          <w:rFonts w:ascii="宋体" w:hAnsi="宋体" w:cs="仿宋_GB2312"/>
          <w:snapToGrid w:val="0"/>
          <w:kern w:val="0"/>
          <w:sz w:val="24"/>
          <w:szCs w:val="24"/>
          <w:lang w:val="zh-CN"/>
        </w:rPr>
      </w:pPr>
      <w:r>
        <w:rPr>
          <w:rFonts w:hint="eastAsia" w:ascii="宋体" w:hAnsi="宋体" w:cs="仿宋_GB2312"/>
          <w:snapToGrid w:val="0"/>
          <w:kern w:val="0"/>
          <w:sz w:val="24"/>
          <w:szCs w:val="24"/>
          <w:lang w:val="zh-CN"/>
        </w:rPr>
        <w:t>（四）采购标的的数量、采购项目交付或者实施的时间和地点；</w:t>
      </w:r>
    </w:p>
    <w:p w14:paraId="4ADD59F9">
      <w:pPr>
        <w:tabs>
          <w:tab w:val="left" w:pos="426"/>
        </w:tabs>
        <w:autoSpaceDE w:val="0"/>
        <w:autoSpaceDN w:val="0"/>
        <w:adjustRightInd w:val="0"/>
        <w:snapToGrid w:val="0"/>
        <w:spacing w:line="360" w:lineRule="auto"/>
        <w:ind w:firstLine="480" w:firstLineChars="200"/>
        <w:rPr>
          <w:rFonts w:ascii="宋体" w:hAnsi="宋体" w:cs="仿宋_GB2312"/>
          <w:snapToGrid w:val="0"/>
          <w:kern w:val="0"/>
          <w:sz w:val="24"/>
          <w:szCs w:val="24"/>
          <w:lang w:val="zh-CN"/>
        </w:rPr>
      </w:pPr>
      <w:r>
        <w:rPr>
          <w:rFonts w:hint="eastAsia" w:ascii="宋体" w:hAnsi="宋体" w:cs="仿宋_GB2312"/>
          <w:snapToGrid w:val="0"/>
          <w:kern w:val="0"/>
          <w:sz w:val="24"/>
          <w:szCs w:val="24"/>
          <w:lang w:val="zh-CN"/>
        </w:rPr>
        <w:t>（五）采购标的需满足的服务标准、期限、效率等要求；</w:t>
      </w:r>
    </w:p>
    <w:p w14:paraId="31CF83ED">
      <w:pPr>
        <w:tabs>
          <w:tab w:val="left" w:pos="426"/>
        </w:tabs>
        <w:autoSpaceDE w:val="0"/>
        <w:autoSpaceDN w:val="0"/>
        <w:adjustRightInd w:val="0"/>
        <w:snapToGrid w:val="0"/>
        <w:spacing w:line="360" w:lineRule="auto"/>
        <w:ind w:firstLine="480" w:firstLineChars="200"/>
        <w:rPr>
          <w:rFonts w:ascii="宋体" w:hAnsi="宋体" w:cs="仿宋_GB2312"/>
          <w:snapToGrid w:val="0"/>
          <w:kern w:val="0"/>
          <w:sz w:val="24"/>
          <w:szCs w:val="24"/>
          <w:lang w:val="zh-CN"/>
        </w:rPr>
      </w:pPr>
      <w:r>
        <w:rPr>
          <w:rFonts w:hint="eastAsia" w:ascii="宋体" w:hAnsi="宋体" w:cs="仿宋_GB2312"/>
          <w:snapToGrid w:val="0"/>
          <w:kern w:val="0"/>
          <w:sz w:val="24"/>
          <w:szCs w:val="24"/>
          <w:lang w:val="zh-CN"/>
        </w:rPr>
        <w:t>（六）采购标的的验收标准；</w:t>
      </w:r>
    </w:p>
    <w:p w14:paraId="66D5B8B6">
      <w:pPr>
        <w:tabs>
          <w:tab w:val="left" w:pos="426"/>
        </w:tabs>
        <w:autoSpaceDE w:val="0"/>
        <w:autoSpaceDN w:val="0"/>
        <w:adjustRightInd w:val="0"/>
        <w:snapToGrid w:val="0"/>
        <w:spacing w:line="360" w:lineRule="auto"/>
        <w:ind w:firstLine="480" w:firstLineChars="200"/>
        <w:rPr>
          <w:rFonts w:hint="eastAsia" w:ascii="宋体" w:hAnsi="宋体" w:cs="仿宋_GB2312"/>
          <w:snapToGrid w:val="0"/>
          <w:kern w:val="0"/>
          <w:sz w:val="24"/>
          <w:szCs w:val="24"/>
          <w:lang w:val="zh-CN"/>
        </w:rPr>
      </w:pPr>
      <w:r>
        <w:rPr>
          <w:rFonts w:hint="eastAsia" w:ascii="宋体" w:hAnsi="宋体" w:cs="仿宋_GB2312"/>
          <w:snapToGrid w:val="0"/>
          <w:kern w:val="0"/>
          <w:sz w:val="24"/>
          <w:szCs w:val="24"/>
          <w:lang w:val="zh-CN"/>
        </w:rPr>
        <w:t>（七）采购标的的其他技术、服务等要求。</w:t>
      </w:r>
    </w:p>
    <w:p w14:paraId="2C5F44F7">
      <w:pPr>
        <w:tabs>
          <w:tab w:val="left" w:pos="426"/>
        </w:tabs>
        <w:autoSpaceDE w:val="0"/>
        <w:autoSpaceDN w:val="0"/>
        <w:adjustRightInd w:val="0"/>
        <w:snapToGrid w:val="0"/>
        <w:spacing w:line="360" w:lineRule="auto"/>
        <w:jc w:val="center"/>
        <w:rPr>
          <w:rFonts w:hint="eastAsia" w:ascii="微软雅黑" w:hAnsi="微软雅黑" w:eastAsia="微软雅黑" w:cs="微软雅黑"/>
          <w:sz w:val="24"/>
          <w:szCs w:val="24"/>
        </w:rPr>
      </w:pPr>
    </w:p>
    <w:p w14:paraId="714B8E31">
      <w:pPr>
        <w:tabs>
          <w:tab w:val="left" w:pos="426"/>
        </w:tabs>
        <w:autoSpaceDE w:val="0"/>
        <w:autoSpaceDN w:val="0"/>
        <w:adjustRightInd w:val="0"/>
        <w:snapToGrid w:val="0"/>
        <w:spacing w:line="360" w:lineRule="auto"/>
        <w:jc w:val="center"/>
        <w:rPr>
          <w:rFonts w:hint="eastAsia" w:ascii="微软雅黑" w:hAnsi="微软雅黑" w:eastAsia="微软雅黑" w:cs="微软雅黑"/>
          <w:sz w:val="24"/>
          <w:szCs w:val="24"/>
        </w:rPr>
      </w:pPr>
    </w:p>
    <w:p w14:paraId="705E16D4">
      <w:pPr>
        <w:tabs>
          <w:tab w:val="left" w:pos="426"/>
        </w:tabs>
        <w:autoSpaceDE w:val="0"/>
        <w:autoSpaceDN w:val="0"/>
        <w:adjustRightInd w:val="0"/>
        <w:snapToGrid w:val="0"/>
        <w:spacing w:line="360" w:lineRule="auto"/>
        <w:jc w:val="center"/>
        <w:rPr>
          <w:rFonts w:hint="eastAsia" w:ascii="微软雅黑" w:hAnsi="微软雅黑" w:eastAsia="微软雅黑" w:cs="微软雅黑"/>
          <w:sz w:val="24"/>
          <w:szCs w:val="24"/>
        </w:rPr>
      </w:pPr>
    </w:p>
    <w:p w14:paraId="6153A10C">
      <w:pPr>
        <w:tabs>
          <w:tab w:val="left" w:pos="426"/>
        </w:tabs>
        <w:autoSpaceDE w:val="0"/>
        <w:autoSpaceDN w:val="0"/>
        <w:adjustRightInd w:val="0"/>
        <w:snapToGrid w:val="0"/>
        <w:spacing w:line="360" w:lineRule="auto"/>
        <w:jc w:val="center"/>
        <w:rPr>
          <w:rFonts w:hint="eastAsia" w:ascii="微软雅黑" w:hAnsi="微软雅黑" w:eastAsia="微软雅黑" w:cs="微软雅黑"/>
          <w:sz w:val="24"/>
          <w:szCs w:val="24"/>
        </w:rPr>
      </w:pPr>
    </w:p>
    <w:p w14:paraId="1B659BEA">
      <w:pPr>
        <w:tabs>
          <w:tab w:val="left" w:pos="426"/>
        </w:tabs>
        <w:autoSpaceDE w:val="0"/>
        <w:autoSpaceDN w:val="0"/>
        <w:adjustRightInd w:val="0"/>
        <w:snapToGrid w:val="0"/>
        <w:spacing w:line="360" w:lineRule="auto"/>
        <w:jc w:val="center"/>
        <w:rPr>
          <w:rFonts w:hint="eastAsia" w:ascii="微软雅黑" w:hAnsi="微软雅黑" w:eastAsia="微软雅黑" w:cs="微软雅黑"/>
          <w:sz w:val="24"/>
          <w:szCs w:val="24"/>
        </w:rPr>
      </w:pPr>
    </w:p>
    <w:p w14:paraId="35EEDE7C">
      <w:pPr>
        <w:tabs>
          <w:tab w:val="left" w:pos="426"/>
        </w:tabs>
        <w:autoSpaceDE w:val="0"/>
        <w:autoSpaceDN w:val="0"/>
        <w:adjustRightInd w:val="0"/>
        <w:snapToGrid w:val="0"/>
        <w:spacing w:line="360" w:lineRule="auto"/>
        <w:jc w:val="center"/>
        <w:rPr>
          <w:rFonts w:hint="eastAsia" w:ascii="微软雅黑" w:hAnsi="微软雅黑" w:eastAsia="微软雅黑" w:cs="微软雅黑"/>
          <w:sz w:val="24"/>
          <w:szCs w:val="24"/>
        </w:rPr>
      </w:pPr>
    </w:p>
    <w:p w14:paraId="24090B5E">
      <w:pPr>
        <w:tabs>
          <w:tab w:val="left" w:pos="426"/>
        </w:tabs>
        <w:autoSpaceDE w:val="0"/>
        <w:autoSpaceDN w:val="0"/>
        <w:adjustRightInd w:val="0"/>
        <w:snapToGrid w:val="0"/>
        <w:spacing w:line="360" w:lineRule="auto"/>
        <w:jc w:val="center"/>
        <w:rPr>
          <w:rFonts w:hint="eastAsia" w:ascii="微软雅黑" w:hAnsi="微软雅黑" w:eastAsia="微软雅黑" w:cs="微软雅黑"/>
          <w:sz w:val="24"/>
          <w:szCs w:val="24"/>
        </w:rPr>
      </w:pPr>
    </w:p>
    <w:p w14:paraId="04D7A158">
      <w:pPr>
        <w:tabs>
          <w:tab w:val="left" w:pos="426"/>
        </w:tabs>
        <w:autoSpaceDE w:val="0"/>
        <w:autoSpaceDN w:val="0"/>
        <w:adjustRightInd w:val="0"/>
        <w:snapToGrid w:val="0"/>
        <w:spacing w:line="360" w:lineRule="auto"/>
        <w:jc w:val="center"/>
        <w:rPr>
          <w:rFonts w:hint="eastAsia" w:ascii="微软雅黑" w:hAnsi="微软雅黑" w:eastAsia="微软雅黑" w:cs="微软雅黑"/>
          <w:sz w:val="24"/>
          <w:szCs w:val="24"/>
        </w:rPr>
      </w:pPr>
    </w:p>
    <w:p w14:paraId="6952B7E0">
      <w:pPr>
        <w:tabs>
          <w:tab w:val="left" w:pos="426"/>
        </w:tabs>
        <w:autoSpaceDE w:val="0"/>
        <w:autoSpaceDN w:val="0"/>
        <w:adjustRightInd w:val="0"/>
        <w:snapToGrid w:val="0"/>
        <w:spacing w:line="360" w:lineRule="auto"/>
        <w:jc w:val="center"/>
        <w:rPr>
          <w:rFonts w:hint="eastAsia" w:ascii="微软雅黑" w:hAnsi="微软雅黑" w:eastAsia="微软雅黑" w:cs="微软雅黑"/>
          <w:sz w:val="24"/>
          <w:szCs w:val="24"/>
        </w:rPr>
      </w:pPr>
    </w:p>
    <w:p w14:paraId="3AADC61D">
      <w:pPr>
        <w:tabs>
          <w:tab w:val="left" w:pos="426"/>
        </w:tabs>
        <w:autoSpaceDE w:val="0"/>
        <w:autoSpaceDN w:val="0"/>
        <w:adjustRightInd w:val="0"/>
        <w:snapToGrid w:val="0"/>
        <w:spacing w:line="360" w:lineRule="auto"/>
        <w:jc w:val="center"/>
        <w:rPr>
          <w:rFonts w:hint="eastAsia" w:ascii="微软雅黑" w:hAnsi="微软雅黑" w:eastAsia="微软雅黑" w:cs="微软雅黑"/>
          <w:sz w:val="24"/>
          <w:szCs w:val="24"/>
        </w:rPr>
      </w:pPr>
    </w:p>
    <w:p w14:paraId="01519009">
      <w:pPr>
        <w:tabs>
          <w:tab w:val="left" w:pos="426"/>
        </w:tabs>
        <w:autoSpaceDE w:val="0"/>
        <w:autoSpaceDN w:val="0"/>
        <w:adjustRightInd w:val="0"/>
        <w:snapToGrid w:val="0"/>
        <w:spacing w:line="360" w:lineRule="auto"/>
        <w:jc w:val="center"/>
        <w:rPr>
          <w:rFonts w:hint="eastAsia" w:ascii="微软雅黑" w:hAnsi="微软雅黑" w:eastAsia="微软雅黑" w:cs="微软雅黑"/>
          <w:sz w:val="24"/>
          <w:szCs w:val="24"/>
        </w:rPr>
      </w:pPr>
    </w:p>
    <w:p w14:paraId="730331EC">
      <w:pPr>
        <w:tabs>
          <w:tab w:val="left" w:pos="426"/>
        </w:tabs>
        <w:autoSpaceDE w:val="0"/>
        <w:autoSpaceDN w:val="0"/>
        <w:adjustRightInd w:val="0"/>
        <w:snapToGrid w:val="0"/>
        <w:spacing w:line="360" w:lineRule="auto"/>
        <w:jc w:val="center"/>
        <w:rPr>
          <w:rFonts w:hint="eastAsia" w:ascii="微软雅黑" w:hAnsi="微软雅黑" w:eastAsia="微软雅黑" w:cs="微软雅黑"/>
          <w:sz w:val="24"/>
          <w:szCs w:val="24"/>
        </w:rPr>
      </w:pPr>
    </w:p>
    <w:p w14:paraId="251B092A">
      <w:pPr>
        <w:tabs>
          <w:tab w:val="left" w:pos="426"/>
        </w:tabs>
        <w:autoSpaceDE w:val="0"/>
        <w:autoSpaceDN w:val="0"/>
        <w:adjustRightInd w:val="0"/>
        <w:snapToGrid w:val="0"/>
        <w:spacing w:line="360" w:lineRule="auto"/>
        <w:jc w:val="center"/>
        <w:rPr>
          <w:rFonts w:hint="eastAsia" w:ascii="微软雅黑" w:hAnsi="微软雅黑" w:eastAsia="微软雅黑" w:cs="微软雅黑"/>
          <w:sz w:val="24"/>
          <w:szCs w:val="24"/>
        </w:rPr>
      </w:pPr>
    </w:p>
    <w:p w14:paraId="48DC213E">
      <w:pPr>
        <w:tabs>
          <w:tab w:val="left" w:pos="426"/>
        </w:tabs>
        <w:autoSpaceDE w:val="0"/>
        <w:autoSpaceDN w:val="0"/>
        <w:adjustRightInd w:val="0"/>
        <w:snapToGrid w:val="0"/>
        <w:spacing w:line="360" w:lineRule="auto"/>
        <w:jc w:val="both"/>
        <w:rPr>
          <w:rFonts w:hint="eastAsia" w:ascii="微软雅黑" w:hAnsi="微软雅黑" w:eastAsia="微软雅黑" w:cs="微软雅黑"/>
          <w:sz w:val="24"/>
          <w:szCs w:val="24"/>
        </w:rPr>
      </w:pPr>
    </w:p>
    <w:p w14:paraId="44E5C976">
      <w:pPr>
        <w:tabs>
          <w:tab w:val="left" w:pos="426"/>
        </w:tabs>
        <w:autoSpaceDE w:val="0"/>
        <w:autoSpaceDN w:val="0"/>
        <w:adjustRightInd w:val="0"/>
        <w:snapToGrid w:val="0"/>
        <w:spacing w:line="360" w:lineRule="auto"/>
        <w:jc w:val="center"/>
        <w:rPr>
          <w:rFonts w:hint="eastAsia" w:ascii="微软雅黑" w:hAnsi="微软雅黑" w:eastAsia="微软雅黑" w:cs="微软雅黑"/>
          <w:sz w:val="24"/>
          <w:szCs w:val="24"/>
        </w:rPr>
      </w:pPr>
    </w:p>
    <w:p w14:paraId="27945326">
      <w:pPr>
        <w:tabs>
          <w:tab w:val="left" w:pos="426"/>
        </w:tabs>
        <w:autoSpaceDE w:val="0"/>
        <w:autoSpaceDN w:val="0"/>
        <w:adjustRightInd w:val="0"/>
        <w:snapToGrid w:val="0"/>
        <w:spacing w:line="360" w:lineRule="auto"/>
        <w:jc w:val="center"/>
        <w:rPr>
          <w:rFonts w:hint="eastAsia" w:ascii="微软雅黑" w:hAnsi="微软雅黑" w:eastAsia="微软雅黑" w:cs="微软雅黑"/>
          <w:snapToGrid w:val="0"/>
          <w:kern w:val="0"/>
          <w:sz w:val="24"/>
          <w:szCs w:val="24"/>
          <w:lang w:val="zh-CN"/>
        </w:rPr>
      </w:pPr>
      <w:r>
        <w:rPr>
          <w:rFonts w:hint="eastAsia" w:ascii="微软雅黑" w:hAnsi="微软雅黑" w:eastAsia="微软雅黑" w:cs="微软雅黑"/>
          <w:sz w:val="24"/>
          <w:szCs w:val="24"/>
        </w:rPr>
        <w:t>实验室耗材品种、数量及价格预算</w:t>
      </w:r>
    </w:p>
    <w:tbl>
      <w:tblPr>
        <w:tblStyle w:val="44"/>
        <w:tblW w:w="8296" w:type="dxa"/>
        <w:jc w:val="center"/>
        <w:tblLayout w:type="fixed"/>
        <w:tblCellMar>
          <w:top w:w="0" w:type="dxa"/>
          <w:left w:w="108" w:type="dxa"/>
          <w:bottom w:w="0" w:type="dxa"/>
          <w:right w:w="108" w:type="dxa"/>
        </w:tblCellMar>
      </w:tblPr>
      <w:tblGrid>
        <w:gridCol w:w="4252"/>
        <w:gridCol w:w="1348"/>
        <w:gridCol w:w="1348"/>
        <w:gridCol w:w="1348"/>
      </w:tblGrid>
      <w:tr w14:paraId="470076F1">
        <w:tblPrEx>
          <w:tblCellMar>
            <w:top w:w="0" w:type="dxa"/>
            <w:left w:w="108" w:type="dxa"/>
            <w:bottom w:w="0" w:type="dxa"/>
            <w:right w:w="108" w:type="dxa"/>
          </w:tblCellMar>
        </w:tblPrEx>
        <w:trPr>
          <w:trHeight w:val="366" w:hRule="atLeast"/>
          <w:jc w:val="center"/>
        </w:trPr>
        <w:tc>
          <w:tcPr>
            <w:tcW w:w="4252"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A98EE79">
            <w:pPr>
              <w:widowControl/>
              <w:jc w:val="center"/>
              <w:textAlignment w:val="center"/>
              <w:rPr>
                <w:rFonts w:hint="eastAsia" w:ascii="宋体" w:hAnsi="宋体" w:eastAsia="宋体"/>
                <w:b/>
                <w:bCs/>
                <w:color w:val="000000"/>
                <w:sz w:val="24"/>
                <w:szCs w:val="24"/>
                <w:lang w:val="en-US" w:eastAsia="zh-CN"/>
              </w:rPr>
            </w:pPr>
            <w:r>
              <w:rPr>
                <w:rFonts w:hint="eastAsia" w:ascii="宋体" w:hAnsi="宋体"/>
                <w:b/>
                <w:bCs/>
                <w:color w:val="000000"/>
                <w:sz w:val="24"/>
                <w:szCs w:val="24"/>
                <w:lang w:val="en-US" w:eastAsia="zh-CN"/>
              </w:rPr>
              <w:t>耗材品类</w:t>
            </w:r>
          </w:p>
        </w:tc>
        <w:tc>
          <w:tcPr>
            <w:tcW w:w="4044" w:type="dxa"/>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14:paraId="1F466AA6">
            <w:pPr>
              <w:widowControl/>
              <w:jc w:val="center"/>
              <w:textAlignment w:val="center"/>
              <w:rPr>
                <w:rFonts w:ascii="宋体" w:hAnsi="宋体"/>
                <w:b/>
                <w:bCs/>
                <w:color w:val="000000"/>
                <w:sz w:val="24"/>
                <w:szCs w:val="24"/>
              </w:rPr>
            </w:pPr>
            <w:r>
              <w:rPr>
                <w:rFonts w:hint="eastAsia" w:ascii="宋体" w:hAnsi="宋体"/>
                <w:b/>
                <w:bCs/>
                <w:color w:val="000000"/>
                <w:kern w:val="0"/>
                <w:sz w:val="24"/>
                <w:szCs w:val="24"/>
                <w:lang w:bidi="ar"/>
              </w:rPr>
              <w:t>单位申报情况</w:t>
            </w:r>
          </w:p>
        </w:tc>
      </w:tr>
      <w:tr w14:paraId="1EA790AB">
        <w:tblPrEx>
          <w:tblCellMar>
            <w:top w:w="0" w:type="dxa"/>
            <w:left w:w="108" w:type="dxa"/>
            <w:bottom w:w="0" w:type="dxa"/>
            <w:right w:w="108" w:type="dxa"/>
          </w:tblCellMar>
        </w:tblPrEx>
        <w:trPr>
          <w:trHeight w:val="366" w:hRule="atLeast"/>
          <w:jc w:val="center"/>
        </w:trPr>
        <w:tc>
          <w:tcPr>
            <w:tcW w:w="4252"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0C18E30">
            <w:pPr>
              <w:jc w:val="center"/>
              <w:rPr>
                <w:rFonts w:ascii="宋体" w:hAnsi="宋体"/>
                <w:b/>
                <w:bCs/>
                <w:color w:val="000000"/>
                <w:sz w:val="24"/>
                <w:szCs w:val="24"/>
              </w:rPr>
            </w:pPr>
          </w:p>
        </w:tc>
        <w:tc>
          <w:tcPr>
            <w:tcW w:w="1348"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778552FE">
            <w:pPr>
              <w:widowControl/>
              <w:jc w:val="center"/>
              <w:textAlignment w:val="center"/>
              <w:rPr>
                <w:rFonts w:ascii="宋体" w:hAnsi="宋体"/>
                <w:b/>
                <w:bCs/>
                <w:color w:val="000000"/>
                <w:sz w:val="24"/>
                <w:szCs w:val="24"/>
              </w:rPr>
            </w:pPr>
            <w:r>
              <w:rPr>
                <w:rFonts w:hint="eastAsia" w:ascii="宋体" w:hAnsi="宋体"/>
                <w:b/>
                <w:bCs/>
                <w:color w:val="000000"/>
                <w:kern w:val="0"/>
                <w:sz w:val="24"/>
                <w:szCs w:val="24"/>
                <w:lang w:bidi="ar"/>
              </w:rPr>
              <w:t>数量</w:t>
            </w:r>
          </w:p>
        </w:tc>
        <w:tc>
          <w:tcPr>
            <w:tcW w:w="1348"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7B112CBE">
            <w:pPr>
              <w:widowControl/>
              <w:jc w:val="center"/>
              <w:textAlignment w:val="center"/>
              <w:rPr>
                <w:rFonts w:ascii="宋体" w:hAnsi="宋体"/>
                <w:b/>
                <w:bCs/>
                <w:color w:val="000000"/>
                <w:sz w:val="24"/>
                <w:szCs w:val="24"/>
              </w:rPr>
            </w:pPr>
            <w:r>
              <w:rPr>
                <w:rFonts w:hint="eastAsia" w:ascii="宋体" w:hAnsi="宋体"/>
                <w:b/>
                <w:bCs/>
                <w:color w:val="000000"/>
                <w:kern w:val="0"/>
                <w:sz w:val="24"/>
                <w:szCs w:val="24"/>
                <w:lang w:val="en-US" w:eastAsia="zh-CN" w:bidi="ar"/>
              </w:rPr>
              <w:t>预算</w:t>
            </w:r>
            <w:r>
              <w:rPr>
                <w:rFonts w:hint="eastAsia" w:ascii="宋体" w:hAnsi="宋体"/>
                <w:b/>
                <w:bCs/>
                <w:color w:val="000000"/>
                <w:kern w:val="0"/>
                <w:sz w:val="24"/>
                <w:szCs w:val="24"/>
                <w:lang w:bidi="ar"/>
              </w:rPr>
              <w:t>单价</w:t>
            </w:r>
          </w:p>
        </w:tc>
        <w:tc>
          <w:tcPr>
            <w:tcW w:w="1348"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2B1D83E5">
            <w:pPr>
              <w:widowControl/>
              <w:jc w:val="center"/>
              <w:textAlignment w:val="center"/>
              <w:rPr>
                <w:rFonts w:ascii="宋体" w:hAnsi="宋体"/>
                <w:b/>
                <w:bCs/>
                <w:color w:val="000000"/>
                <w:sz w:val="24"/>
                <w:szCs w:val="24"/>
              </w:rPr>
            </w:pPr>
            <w:r>
              <w:rPr>
                <w:rFonts w:hint="eastAsia" w:ascii="宋体" w:hAnsi="宋体"/>
                <w:b/>
                <w:bCs/>
                <w:color w:val="000000"/>
                <w:kern w:val="0"/>
                <w:sz w:val="24"/>
                <w:szCs w:val="24"/>
                <w:lang w:val="en-US" w:eastAsia="zh-CN" w:bidi="ar"/>
              </w:rPr>
              <w:t>预算</w:t>
            </w:r>
            <w:r>
              <w:rPr>
                <w:rFonts w:hint="eastAsia" w:ascii="宋体" w:hAnsi="宋体"/>
                <w:b/>
                <w:bCs/>
                <w:color w:val="000000"/>
                <w:kern w:val="0"/>
                <w:sz w:val="24"/>
                <w:szCs w:val="24"/>
                <w:lang w:bidi="ar"/>
              </w:rPr>
              <w:t>金额</w:t>
            </w:r>
          </w:p>
        </w:tc>
      </w:tr>
      <w:tr w14:paraId="3D468F15">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96F8FA">
            <w:pPr>
              <w:widowControl/>
              <w:jc w:val="center"/>
              <w:textAlignment w:val="bottom"/>
              <w:rPr>
                <w:rFonts w:hint="default" w:ascii="Times New Roman Regular" w:hAnsi="Times New Roman Regular" w:cs="Times New Roman Regular"/>
                <w:sz w:val="22"/>
                <w:szCs w:val="22"/>
              </w:rPr>
            </w:pPr>
            <w:r>
              <w:rPr>
                <w:rFonts w:hint="default" w:ascii="Times New Roman Regular" w:hAnsi="Times New Roman Regular" w:cs="Times New Roman Regular"/>
                <w:kern w:val="0"/>
                <w:sz w:val="22"/>
                <w:szCs w:val="22"/>
                <w:lang w:bidi="ar"/>
              </w:rPr>
              <w:t>50ml离心管</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0D8D4F">
            <w:pPr>
              <w:widowControl/>
              <w:jc w:val="center"/>
              <w:textAlignment w:val="bottom"/>
              <w:rPr>
                <w:rFonts w:hint="default" w:ascii="Times New Roman Regular" w:hAnsi="Times New Roman Regular" w:cs="Times New Roman Regular"/>
                <w:sz w:val="22"/>
                <w:szCs w:val="22"/>
              </w:rPr>
            </w:pPr>
            <w:r>
              <w:rPr>
                <w:rStyle w:val="256"/>
                <w:rFonts w:hint="eastAsia" w:ascii="Times New Roman Regular" w:hAnsi="Times New Roman Regular" w:cs="Times New Roman Regular"/>
                <w:color w:val="auto"/>
                <w:sz w:val="22"/>
                <w:szCs w:val="22"/>
                <w:lang w:val="en-US" w:eastAsia="zh-CN" w:bidi="ar"/>
              </w:rPr>
              <w:t>5</w:t>
            </w:r>
            <w:r>
              <w:rPr>
                <w:rStyle w:val="256"/>
                <w:rFonts w:hint="default" w:ascii="Times New Roman Regular" w:hAnsi="Times New Roman Regular" w:cs="Times New Roman Regular"/>
                <w:color w:val="auto"/>
                <w:sz w:val="22"/>
                <w:szCs w:val="22"/>
                <w:lang w:val="en-US" w:eastAsia="zh-CN" w:bidi="ar"/>
              </w:rPr>
              <w:t>0</w:t>
            </w:r>
            <w:r>
              <w:rPr>
                <w:rStyle w:val="256"/>
                <w:rFonts w:hint="default" w:ascii="Times New Roman Regular" w:hAnsi="Times New Roman Regular" w:cs="Times New Roman Regular"/>
                <w:color w:val="auto"/>
                <w:sz w:val="22"/>
                <w:szCs w:val="22"/>
                <w:lang w:bidi="ar"/>
              </w:rPr>
              <w:t>包</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25F8">
            <w:pPr>
              <w:widowControl/>
              <w:jc w:val="center"/>
              <w:textAlignment w:val="center"/>
              <w:rPr>
                <w:rFonts w:hint="default" w:ascii="Times New Roman Regular" w:hAnsi="Times New Roman Regular" w:cs="Times New Roman Regular"/>
                <w:color w:val="000000"/>
                <w:sz w:val="22"/>
                <w:szCs w:val="22"/>
              </w:rPr>
            </w:pPr>
            <w:r>
              <w:rPr>
                <w:rFonts w:hint="default" w:ascii="Times New Roman Regular" w:hAnsi="Times New Roman Regular" w:cs="Times New Roman Regular"/>
                <w:color w:val="000000"/>
                <w:kern w:val="0"/>
                <w:sz w:val="22"/>
                <w:szCs w:val="22"/>
                <w:lang w:val="en-US" w:eastAsia="zh-CN" w:bidi="ar"/>
              </w:rPr>
              <w:t>40</w:t>
            </w:r>
            <w:r>
              <w:rPr>
                <w:rFonts w:hint="default" w:ascii="Times New Roman Regular" w:hAnsi="Times New Roman Regular" w:cs="Times New Roman Regular"/>
                <w:color w:val="000000"/>
                <w:kern w:val="0"/>
                <w:sz w:val="22"/>
                <w:szCs w:val="22"/>
                <w:lang w:bidi="ar"/>
              </w:rPr>
              <w:t xml:space="preserve">.00 </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D1C2">
            <w:pPr>
              <w:widowControl/>
              <w:jc w:val="center"/>
              <w:textAlignment w:val="center"/>
              <w:rPr>
                <w:rFonts w:hint="default" w:ascii="Times New Roman Regular" w:hAnsi="Times New Roman Regular" w:cs="Times New Roman Regular"/>
                <w:color w:val="000000"/>
                <w:sz w:val="22"/>
                <w:szCs w:val="22"/>
              </w:rPr>
            </w:pPr>
            <w:r>
              <w:rPr>
                <w:rFonts w:hint="default" w:ascii="Times New Roman Regular" w:hAnsi="Times New Roman Regular" w:cs="Times New Roman Regular"/>
                <w:color w:val="000000"/>
                <w:kern w:val="0"/>
                <w:sz w:val="22"/>
                <w:szCs w:val="22"/>
                <w:lang w:val="en-US" w:eastAsia="zh-CN" w:bidi="ar"/>
              </w:rPr>
              <w:t>2</w:t>
            </w:r>
            <w:r>
              <w:rPr>
                <w:rFonts w:hint="eastAsia" w:ascii="Times New Roman Regular" w:hAnsi="Times New Roman Regular" w:cs="Times New Roman Regular"/>
                <w:color w:val="000000"/>
                <w:kern w:val="0"/>
                <w:sz w:val="22"/>
                <w:szCs w:val="22"/>
                <w:lang w:val="en-US" w:eastAsia="zh-CN" w:bidi="ar"/>
              </w:rPr>
              <w:t>0</w:t>
            </w:r>
            <w:r>
              <w:rPr>
                <w:rFonts w:hint="default" w:ascii="Times New Roman Regular" w:hAnsi="Times New Roman Regular" w:cs="Times New Roman Regular"/>
                <w:color w:val="000000"/>
                <w:kern w:val="0"/>
                <w:sz w:val="22"/>
                <w:szCs w:val="22"/>
                <w:lang w:val="en-US" w:eastAsia="zh-CN" w:bidi="ar"/>
              </w:rPr>
              <w:t>00</w:t>
            </w:r>
            <w:r>
              <w:rPr>
                <w:rFonts w:hint="default" w:ascii="Times New Roman Regular" w:hAnsi="Times New Roman Regular" w:cs="Times New Roman Regular"/>
                <w:color w:val="000000"/>
                <w:kern w:val="0"/>
                <w:sz w:val="22"/>
                <w:szCs w:val="22"/>
                <w:lang w:bidi="ar"/>
              </w:rPr>
              <w:t xml:space="preserve">.00 </w:t>
            </w:r>
          </w:p>
        </w:tc>
      </w:tr>
      <w:tr w14:paraId="7452FE5D">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00EDA7">
            <w:pPr>
              <w:widowControl/>
              <w:jc w:val="center"/>
              <w:textAlignment w:val="bottom"/>
              <w:rPr>
                <w:rFonts w:hint="default" w:ascii="Times New Roman Regular" w:hAnsi="Times New Roman Regular" w:cs="Times New Roman Regular"/>
                <w:sz w:val="22"/>
                <w:szCs w:val="22"/>
              </w:rPr>
            </w:pPr>
            <w:r>
              <w:rPr>
                <w:rFonts w:hint="default" w:ascii="Times New Roman Regular" w:hAnsi="Times New Roman Regular" w:cs="Times New Roman Regular"/>
                <w:kern w:val="0"/>
                <w:sz w:val="22"/>
                <w:szCs w:val="22"/>
                <w:lang w:bidi="ar"/>
              </w:rPr>
              <w:t>15ml离心管</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673F83">
            <w:pPr>
              <w:widowControl/>
              <w:jc w:val="center"/>
              <w:textAlignment w:val="bottom"/>
              <w:rPr>
                <w:rFonts w:hint="default" w:ascii="Times New Roman Regular" w:hAnsi="Times New Roman Regular" w:cs="Times New Roman Regular"/>
                <w:sz w:val="22"/>
                <w:szCs w:val="22"/>
              </w:rPr>
            </w:pPr>
            <w:r>
              <w:rPr>
                <w:rFonts w:hint="eastAsia" w:ascii="Times New Roman Regular" w:hAnsi="Times New Roman Regular" w:cs="Times New Roman Regular"/>
                <w:sz w:val="22"/>
                <w:szCs w:val="22"/>
                <w:lang w:val="en-US" w:eastAsia="zh-CN"/>
              </w:rPr>
              <w:t>5</w:t>
            </w:r>
            <w:r>
              <w:rPr>
                <w:rFonts w:hint="default" w:ascii="Times New Roman Regular" w:hAnsi="Times New Roman Regular" w:cs="Times New Roman Regular"/>
                <w:sz w:val="22"/>
                <w:szCs w:val="22"/>
                <w:lang w:val="en-US" w:eastAsia="zh-CN"/>
              </w:rPr>
              <w:t>0</w:t>
            </w:r>
            <w:r>
              <w:rPr>
                <w:rFonts w:hint="default" w:ascii="Times New Roman Regular" w:hAnsi="Times New Roman Regular" w:cs="Times New Roman Regular"/>
                <w:sz w:val="22"/>
                <w:szCs w:val="22"/>
              </w:rPr>
              <w:t>包</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F3221">
            <w:pPr>
              <w:widowControl/>
              <w:jc w:val="center"/>
              <w:textAlignment w:val="center"/>
              <w:rPr>
                <w:rFonts w:hint="default" w:ascii="Times New Roman Regular" w:hAnsi="Times New Roman Regular" w:cs="Times New Roman Regular"/>
                <w:color w:val="000000"/>
                <w:sz w:val="22"/>
                <w:szCs w:val="22"/>
              </w:rPr>
            </w:pPr>
            <w:r>
              <w:rPr>
                <w:rFonts w:hint="default" w:ascii="Times New Roman Regular" w:hAnsi="Times New Roman Regular" w:cs="Times New Roman Regular"/>
                <w:color w:val="000000"/>
                <w:sz w:val="22"/>
                <w:szCs w:val="22"/>
                <w:lang w:val="en-US" w:eastAsia="zh-CN"/>
              </w:rPr>
              <w:t>60</w:t>
            </w:r>
            <w:r>
              <w:rPr>
                <w:rFonts w:hint="default" w:ascii="Times New Roman Regular" w:hAnsi="Times New Roman Regular" w:cs="Times New Roman Regular"/>
                <w:color w:val="000000"/>
                <w:sz w:val="22"/>
                <w:szCs w:val="22"/>
              </w:rPr>
              <w:t>.00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3DEC1">
            <w:pPr>
              <w:widowControl/>
              <w:jc w:val="center"/>
              <w:textAlignment w:val="center"/>
              <w:rPr>
                <w:rFonts w:hint="default" w:ascii="Times New Roman Regular" w:hAnsi="Times New Roman Regular" w:cs="Times New Roman Regular"/>
                <w:color w:val="000000"/>
                <w:sz w:val="22"/>
                <w:szCs w:val="22"/>
              </w:rPr>
            </w:pPr>
            <w:r>
              <w:rPr>
                <w:rFonts w:hint="default" w:ascii="Times New Roman Regular" w:hAnsi="Times New Roman Regular" w:cs="Times New Roman Regular"/>
                <w:color w:val="000000"/>
                <w:sz w:val="22"/>
                <w:szCs w:val="22"/>
                <w:lang w:val="en-US" w:eastAsia="zh-CN"/>
              </w:rPr>
              <w:t>3</w:t>
            </w:r>
            <w:r>
              <w:rPr>
                <w:rFonts w:hint="eastAsia" w:ascii="Times New Roman Regular" w:hAnsi="Times New Roman Regular" w:cs="Times New Roman Regular"/>
                <w:color w:val="000000"/>
                <w:sz w:val="22"/>
                <w:szCs w:val="22"/>
                <w:lang w:val="en-US" w:eastAsia="zh-CN"/>
              </w:rPr>
              <w:t>0</w:t>
            </w:r>
            <w:r>
              <w:rPr>
                <w:rFonts w:hint="default" w:ascii="Times New Roman Regular" w:hAnsi="Times New Roman Regular" w:cs="Times New Roman Regular"/>
                <w:color w:val="000000"/>
                <w:sz w:val="22"/>
                <w:szCs w:val="22"/>
                <w:lang w:val="en-US" w:eastAsia="zh-CN"/>
              </w:rPr>
              <w:t>00</w:t>
            </w:r>
            <w:r>
              <w:rPr>
                <w:rFonts w:hint="default" w:ascii="Times New Roman Regular" w:hAnsi="Times New Roman Regular" w:cs="Times New Roman Regular"/>
                <w:color w:val="000000"/>
                <w:sz w:val="22"/>
                <w:szCs w:val="22"/>
              </w:rPr>
              <w:t>.00</w:t>
            </w:r>
          </w:p>
        </w:tc>
      </w:tr>
      <w:tr w14:paraId="04522414">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081526">
            <w:pPr>
              <w:widowControl/>
              <w:jc w:val="center"/>
              <w:textAlignment w:val="bottom"/>
              <w:rPr>
                <w:rFonts w:hint="default" w:ascii="Times New Roman Regular" w:hAnsi="Times New Roman Regular" w:cs="Times New Roman Regular"/>
              </w:rPr>
            </w:pPr>
            <w:r>
              <w:rPr>
                <w:rFonts w:hint="default" w:ascii="Times New Roman Regular" w:hAnsi="Times New Roman Regular" w:cs="Times New Roman Regular"/>
                <w:kern w:val="0"/>
                <w:sz w:val="22"/>
                <w:szCs w:val="22"/>
                <w:lang w:bidi="ar"/>
              </w:rPr>
              <w:t>1</w:t>
            </w:r>
            <w:r>
              <w:rPr>
                <w:rFonts w:hint="default" w:ascii="Times New Roman Regular" w:hAnsi="Times New Roman Regular" w:cs="Times New Roman Regular"/>
                <w:kern w:val="0"/>
                <w:sz w:val="22"/>
                <w:szCs w:val="22"/>
                <w:lang w:eastAsia="zh-CN" w:bidi="ar"/>
              </w:rPr>
              <w:t>.</w:t>
            </w:r>
            <w:r>
              <w:rPr>
                <w:rFonts w:hint="default" w:ascii="Times New Roman Regular" w:hAnsi="Times New Roman Regular" w:cs="Times New Roman Regular"/>
                <w:kern w:val="0"/>
                <w:sz w:val="22"/>
                <w:szCs w:val="22"/>
                <w:lang w:bidi="ar"/>
              </w:rPr>
              <w:t>5ml离心管</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248B39">
            <w:pPr>
              <w:widowControl/>
              <w:jc w:val="center"/>
              <w:textAlignment w:val="bottom"/>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t>30包</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B4BE">
            <w:pPr>
              <w:widowControl/>
              <w:jc w:val="center"/>
              <w:textAlignment w:val="center"/>
              <w:rPr>
                <w:rFonts w:hint="default" w:ascii="Times New Roman Regular" w:hAnsi="Times New Roman Regular"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90.00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E01C1">
            <w:pPr>
              <w:widowControl/>
              <w:jc w:val="center"/>
              <w:textAlignment w:val="center"/>
              <w:rPr>
                <w:rFonts w:hint="default" w:ascii="Times New Roman Regular" w:hAnsi="Times New Roman Regular"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2700.00</w:t>
            </w:r>
          </w:p>
        </w:tc>
      </w:tr>
      <w:tr w14:paraId="6D87AFEB">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F9F0F9">
            <w:pPr>
              <w:widowControl/>
              <w:jc w:val="center"/>
              <w:textAlignment w:val="bottom"/>
              <w:rPr>
                <w:rFonts w:hint="default" w:ascii="Times New Roman Regular" w:hAnsi="Times New Roman Regular" w:cs="Times New Roman Regular"/>
                <w:sz w:val="22"/>
                <w:szCs w:val="22"/>
              </w:rPr>
            </w:pPr>
            <w:r>
              <w:rPr>
                <w:rFonts w:hint="default" w:ascii="Times New Roman Regular" w:hAnsi="Times New Roman Regular" w:cs="Times New Roman Regular"/>
              </w:rPr>
              <w:t>2ml离心管架</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2C8CF2">
            <w:pPr>
              <w:widowControl/>
              <w:jc w:val="center"/>
              <w:textAlignment w:val="bottom"/>
              <w:rPr>
                <w:rFonts w:hint="default" w:ascii="Times New Roman Regular" w:hAnsi="Times New Roman Regular" w:eastAsia="宋体" w:cs="Times New Roman Regular"/>
                <w:sz w:val="22"/>
                <w:szCs w:val="22"/>
                <w:lang w:val="en-US" w:eastAsia="zh-CN"/>
              </w:rPr>
            </w:pPr>
            <w:r>
              <w:rPr>
                <w:rFonts w:hint="default" w:ascii="Times New Roman Regular" w:hAnsi="Times New Roman Regular" w:cs="Times New Roman Regular"/>
                <w:sz w:val="22"/>
                <w:szCs w:val="22"/>
                <w:lang w:val="en-US" w:eastAsia="zh-CN"/>
              </w:rPr>
              <w:t>30个</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EBC2">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22.00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BE32">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660.00</w:t>
            </w:r>
          </w:p>
        </w:tc>
      </w:tr>
      <w:tr w14:paraId="7D5B4D99">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7EB478">
            <w:pPr>
              <w:widowControl/>
              <w:jc w:val="center"/>
              <w:textAlignment w:val="bottom"/>
              <w:rPr>
                <w:rFonts w:hint="default" w:ascii="Times New Roman Regular" w:hAnsi="Times New Roman Regular" w:cs="Times New Roman Regular"/>
              </w:rPr>
            </w:pPr>
            <w:r>
              <w:rPr>
                <w:rFonts w:hint="default" w:ascii="Times New Roman Regular" w:hAnsi="Times New Roman Regular" w:cs="Times New Roman Regular"/>
                <w:kern w:val="0"/>
                <w:sz w:val="22"/>
                <w:szCs w:val="22"/>
                <w:lang w:bidi="ar"/>
              </w:rPr>
              <w:t>50ml</w:t>
            </w:r>
            <w:r>
              <w:rPr>
                <w:rFonts w:hint="default" w:ascii="Times New Roman Regular" w:hAnsi="Times New Roman Regular" w:cs="Times New Roman Regular"/>
              </w:rPr>
              <w:t>离心管架</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6536AE">
            <w:pPr>
              <w:widowControl/>
              <w:jc w:val="center"/>
              <w:textAlignment w:val="bottom"/>
              <w:rPr>
                <w:rFonts w:hint="default" w:ascii="Times New Roman Regular" w:hAnsi="Times New Roman Regular" w:eastAsia="宋体" w:cs="Times New Roman Regular"/>
                <w:sz w:val="22"/>
                <w:szCs w:val="22"/>
                <w:lang w:val="en-US" w:eastAsia="zh-CN"/>
              </w:rPr>
            </w:pPr>
            <w:r>
              <w:rPr>
                <w:rFonts w:hint="default" w:ascii="Times New Roman Regular" w:hAnsi="Times New Roman Regular" w:cs="Times New Roman Regular"/>
                <w:sz w:val="22"/>
                <w:szCs w:val="22"/>
                <w:lang w:val="en-US" w:eastAsia="zh-CN"/>
              </w:rPr>
              <w:t>30个</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F1D5">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18.00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648A2">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540.00</w:t>
            </w:r>
          </w:p>
        </w:tc>
      </w:tr>
      <w:tr w14:paraId="2FB57FE1">
        <w:tblPrEx>
          <w:tblCellMar>
            <w:top w:w="0" w:type="dxa"/>
            <w:left w:w="108" w:type="dxa"/>
            <w:bottom w:w="0" w:type="dxa"/>
            <w:right w:w="108" w:type="dxa"/>
          </w:tblCellMar>
        </w:tblPrEx>
        <w:trPr>
          <w:trHeight w:val="90"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D0F93B">
            <w:pPr>
              <w:widowControl/>
              <w:jc w:val="center"/>
              <w:textAlignment w:val="bottom"/>
              <w:rPr>
                <w:rFonts w:hint="default" w:ascii="Times New Roman Regular" w:hAnsi="Times New Roman Regular" w:cs="Times New Roman Regular"/>
              </w:rPr>
            </w:pPr>
            <w:r>
              <w:rPr>
                <w:rFonts w:hint="default" w:ascii="Times New Roman Regular" w:hAnsi="Times New Roman Regular" w:cs="Times New Roman Regular"/>
              </w:rPr>
              <w:t>灭菌培养皿</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7C1BB7">
            <w:pPr>
              <w:widowControl/>
              <w:jc w:val="center"/>
              <w:textAlignment w:val="bottom"/>
              <w:rPr>
                <w:rFonts w:hint="default" w:ascii="Times New Roman Regular" w:hAnsi="Times New Roman Regular" w:cs="Times New Roman Regular"/>
                <w:sz w:val="22"/>
                <w:szCs w:val="22"/>
                <w:lang w:val="en-US" w:eastAsia="zh-CN"/>
              </w:rPr>
            </w:pPr>
            <w:r>
              <w:rPr>
                <w:rFonts w:hint="eastAsia" w:ascii="Times New Roman Regular" w:hAnsi="Times New Roman Regular" w:cs="Times New Roman Regular"/>
                <w:sz w:val="22"/>
                <w:szCs w:val="22"/>
                <w:lang w:val="en-US" w:eastAsia="zh-CN"/>
              </w:rPr>
              <w:t>30</w:t>
            </w:r>
            <w:r>
              <w:rPr>
                <w:rFonts w:hint="default" w:ascii="Times New Roman Regular" w:hAnsi="Times New Roman Regular" w:cs="Times New Roman Regular"/>
                <w:sz w:val="22"/>
                <w:szCs w:val="22"/>
                <w:lang w:val="en-US" w:eastAsia="zh-CN"/>
              </w:rPr>
              <w:t>包</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2B94">
            <w:pPr>
              <w:widowControl/>
              <w:jc w:val="center"/>
              <w:textAlignment w:val="center"/>
              <w:rPr>
                <w:rFonts w:hint="default" w:ascii="Times New Roman Regular" w:hAnsi="Times New Roman Regular"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20.00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62F0">
            <w:pPr>
              <w:widowControl/>
              <w:jc w:val="center"/>
              <w:textAlignment w:val="center"/>
              <w:rPr>
                <w:rFonts w:hint="default" w:ascii="Times New Roman Regular" w:hAnsi="Times New Roman Regular"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600</w:t>
            </w:r>
            <w:r>
              <w:rPr>
                <w:rFonts w:hint="default" w:ascii="Times New Roman Regular" w:hAnsi="Times New Roman Regular" w:cs="Times New Roman Regular"/>
                <w:color w:val="000000"/>
                <w:sz w:val="22"/>
                <w:szCs w:val="22"/>
                <w:lang w:val="en-US" w:eastAsia="zh-CN"/>
              </w:rPr>
              <w:t>.00</w:t>
            </w:r>
          </w:p>
        </w:tc>
      </w:tr>
      <w:tr w14:paraId="7A072679">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91BA83">
            <w:pPr>
              <w:widowControl/>
              <w:jc w:val="center"/>
              <w:textAlignment w:val="bottom"/>
              <w:rPr>
                <w:rFonts w:hint="default" w:ascii="Times New Roman Regular" w:hAnsi="Times New Roman Regular" w:cs="Times New Roman Regular"/>
                <w:sz w:val="22"/>
                <w:szCs w:val="22"/>
              </w:rPr>
            </w:pPr>
            <w:r>
              <w:rPr>
                <w:rFonts w:hint="default" w:ascii="Times New Roman Regular" w:hAnsi="Times New Roman Regular" w:cs="Times New Roman Regular"/>
              </w:rPr>
              <w:t>乳胶手套</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F59D20">
            <w:pPr>
              <w:widowControl/>
              <w:jc w:val="center"/>
              <w:textAlignment w:val="bottom"/>
              <w:rPr>
                <w:rFonts w:hint="default" w:ascii="Times New Roman Regular" w:hAnsi="Times New Roman Regular" w:eastAsia="宋体" w:cs="Times New Roman Regular"/>
                <w:kern w:val="2"/>
                <w:sz w:val="22"/>
                <w:szCs w:val="22"/>
                <w:lang w:val="en-US" w:eastAsia="zh-CN" w:bidi="ar-SA"/>
              </w:rPr>
            </w:pPr>
            <w:r>
              <w:rPr>
                <w:rFonts w:hint="eastAsia" w:ascii="Times New Roman Regular" w:hAnsi="Times New Roman Regular" w:cs="Times New Roman Regular"/>
                <w:sz w:val="22"/>
                <w:szCs w:val="22"/>
                <w:lang w:val="en-US" w:eastAsia="zh-CN"/>
              </w:rPr>
              <w:t>50</w:t>
            </w:r>
            <w:r>
              <w:rPr>
                <w:rFonts w:hint="default" w:ascii="Times New Roman Regular" w:hAnsi="Times New Roman Regular" w:cs="Times New Roman Regular"/>
                <w:sz w:val="22"/>
                <w:szCs w:val="22"/>
                <w:lang w:val="en-US" w:eastAsia="zh-CN"/>
              </w:rPr>
              <w:t>盒</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5B9C1">
            <w:pPr>
              <w:widowControl/>
              <w:jc w:val="center"/>
              <w:textAlignment w:val="center"/>
              <w:rPr>
                <w:rFonts w:hint="default" w:ascii="Times New Roman Regular" w:hAnsi="Times New Roman Regular" w:eastAsia="宋体" w:cs="Times New Roman Regular"/>
                <w:color w:val="000000"/>
                <w:kern w:val="2"/>
                <w:sz w:val="22"/>
                <w:szCs w:val="22"/>
                <w:lang w:val="en-US" w:eastAsia="zh-CN" w:bidi="ar-SA"/>
              </w:rPr>
            </w:pPr>
            <w:r>
              <w:rPr>
                <w:rFonts w:hint="default" w:ascii="Times New Roman Regular" w:hAnsi="Times New Roman Regular" w:cs="Times New Roman Regular"/>
                <w:color w:val="000000"/>
                <w:sz w:val="22"/>
                <w:szCs w:val="22"/>
                <w:lang w:val="en-US" w:eastAsia="zh-CN"/>
              </w:rPr>
              <w:t>80.00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20513">
            <w:pPr>
              <w:widowControl/>
              <w:jc w:val="center"/>
              <w:textAlignment w:val="center"/>
              <w:rPr>
                <w:rFonts w:hint="default" w:ascii="Times New Roman Regular" w:hAnsi="Times New Roman Regular" w:eastAsia="宋体" w:cs="Times New Roman Regular"/>
                <w:color w:val="000000"/>
                <w:kern w:val="2"/>
                <w:sz w:val="22"/>
                <w:szCs w:val="22"/>
                <w:lang w:val="en-US" w:eastAsia="zh-CN" w:bidi="ar-SA"/>
              </w:rPr>
            </w:pPr>
            <w:r>
              <w:rPr>
                <w:rFonts w:hint="eastAsia" w:ascii="Times New Roman Regular" w:hAnsi="Times New Roman Regular" w:cs="Times New Roman Regular"/>
                <w:color w:val="000000"/>
                <w:sz w:val="22"/>
                <w:szCs w:val="22"/>
                <w:lang w:val="en-US" w:eastAsia="zh-CN"/>
              </w:rPr>
              <w:t>40</w:t>
            </w:r>
            <w:r>
              <w:rPr>
                <w:rFonts w:hint="default" w:ascii="Times New Roman Regular" w:hAnsi="Times New Roman Regular" w:cs="Times New Roman Regular"/>
                <w:color w:val="000000"/>
                <w:sz w:val="22"/>
                <w:szCs w:val="22"/>
                <w:lang w:val="en-US" w:eastAsia="zh-CN"/>
              </w:rPr>
              <w:t>00.00</w:t>
            </w:r>
          </w:p>
        </w:tc>
      </w:tr>
      <w:tr w14:paraId="56888296">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55523C">
            <w:pPr>
              <w:widowControl/>
              <w:jc w:val="center"/>
              <w:textAlignment w:val="bottom"/>
              <w:rPr>
                <w:rFonts w:hint="default" w:ascii="Times New Roman Regular" w:hAnsi="Times New Roman Regular" w:cs="Times New Roman Regular"/>
                <w:sz w:val="22"/>
                <w:szCs w:val="22"/>
              </w:rPr>
            </w:pPr>
            <w:r>
              <w:rPr>
                <w:rFonts w:hint="default" w:ascii="Times New Roman Regular" w:hAnsi="Times New Roman Regular" w:cs="Times New Roman Regular"/>
              </w:rPr>
              <w:t>口罩</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5BE76F">
            <w:pPr>
              <w:widowControl/>
              <w:jc w:val="center"/>
              <w:textAlignment w:val="bottom"/>
              <w:rPr>
                <w:rFonts w:hint="default" w:ascii="Times New Roman Regular" w:hAnsi="Times New Roman Regular" w:eastAsia="宋体" w:cs="Times New Roman Regular"/>
                <w:sz w:val="22"/>
                <w:szCs w:val="22"/>
                <w:lang w:val="en-US" w:eastAsia="zh-CN"/>
              </w:rPr>
            </w:pPr>
            <w:r>
              <w:rPr>
                <w:rFonts w:hint="eastAsia" w:ascii="Times New Roman Regular" w:hAnsi="Times New Roman Regular" w:cs="Times New Roman Regular"/>
                <w:sz w:val="22"/>
                <w:szCs w:val="22"/>
                <w:lang w:val="en-US" w:eastAsia="zh-CN"/>
              </w:rPr>
              <w:t>40</w:t>
            </w:r>
            <w:r>
              <w:rPr>
                <w:rFonts w:hint="default" w:ascii="Times New Roman Regular" w:hAnsi="Times New Roman Regular" w:cs="Times New Roman Regular"/>
                <w:sz w:val="22"/>
                <w:szCs w:val="22"/>
                <w:lang w:val="en-US" w:eastAsia="zh-CN"/>
              </w:rPr>
              <w:t>盒</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AE63B">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50.00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38A18">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2</w:t>
            </w:r>
            <w:r>
              <w:rPr>
                <w:rFonts w:hint="eastAsia" w:ascii="Times New Roman Regular" w:hAnsi="Times New Roman Regular" w:cs="Times New Roman Regular"/>
                <w:color w:val="000000"/>
                <w:sz w:val="22"/>
                <w:szCs w:val="22"/>
                <w:lang w:val="en-US" w:eastAsia="zh-CN"/>
              </w:rPr>
              <w:t>0</w:t>
            </w:r>
            <w:r>
              <w:rPr>
                <w:rFonts w:hint="default" w:ascii="Times New Roman Regular" w:hAnsi="Times New Roman Regular" w:cs="Times New Roman Regular"/>
                <w:color w:val="000000"/>
                <w:sz w:val="22"/>
                <w:szCs w:val="22"/>
                <w:lang w:val="en-US" w:eastAsia="zh-CN"/>
              </w:rPr>
              <w:t>00.00</w:t>
            </w:r>
          </w:p>
        </w:tc>
      </w:tr>
      <w:tr w14:paraId="6FD5D531">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8EA56E">
            <w:pPr>
              <w:widowControl/>
              <w:jc w:val="center"/>
              <w:textAlignment w:val="bottom"/>
              <w:rPr>
                <w:rFonts w:hint="default" w:ascii="Times New Roman Regular" w:hAnsi="Times New Roman Regular" w:eastAsia="宋体" w:cs="Times New Roman Regular"/>
                <w:lang w:val="en-US" w:eastAsia="zh-CN"/>
              </w:rPr>
            </w:pPr>
            <w:r>
              <w:rPr>
                <w:rFonts w:hint="default" w:ascii="Times New Roman Regular" w:hAnsi="Times New Roman Regular" w:cs="Times New Roman Regular"/>
                <w:lang w:val="en-US" w:eastAsia="zh-CN"/>
              </w:rPr>
              <w:t>实验室清洁擦拭布</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9753D9">
            <w:pPr>
              <w:widowControl/>
              <w:jc w:val="center"/>
              <w:textAlignment w:val="bottom"/>
              <w:rPr>
                <w:rFonts w:hint="default" w:ascii="Times New Roman Regular" w:hAnsi="Times New Roman Regular" w:eastAsia="宋体" w:cs="Times New Roman Regular"/>
                <w:sz w:val="22"/>
                <w:szCs w:val="22"/>
                <w:lang w:val="en-US" w:eastAsia="zh-CN"/>
              </w:rPr>
            </w:pPr>
            <w:r>
              <w:rPr>
                <w:rFonts w:hint="eastAsia" w:ascii="Times New Roman Regular" w:hAnsi="Times New Roman Regular" w:cs="Times New Roman Regular"/>
                <w:sz w:val="22"/>
                <w:szCs w:val="22"/>
                <w:lang w:val="en-US" w:eastAsia="zh-CN"/>
              </w:rPr>
              <w:t>10</w:t>
            </w:r>
            <w:r>
              <w:rPr>
                <w:rFonts w:hint="default" w:ascii="Times New Roman Regular" w:hAnsi="Times New Roman Regular" w:cs="Times New Roman Regular"/>
                <w:sz w:val="22"/>
                <w:szCs w:val="22"/>
                <w:lang w:val="en-US" w:eastAsia="zh-CN"/>
              </w:rPr>
              <w:t>包</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28F4">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9</w:t>
            </w:r>
            <w:r>
              <w:rPr>
                <w:rFonts w:hint="eastAsia" w:ascii="Times New Roman Regular" w:hAnsi="Times New Roman Regular" w:cs="Times New Roman Regular"/>
                <w:color w:val="000000"/>
                <w:sz w:val="22"/>
                <w:szCs w:val="22"/>
                <w:lang w:val="en-US" w:eastAsia="zh-CN"/>
              </w:rPr>
              <w:t>0</w:t>
            </w:r>
            <w:r>
              <w:rPr>
                <w:rFonts w:hint="default" w:ascii="Times New Roman Regular" w:hAnsi="Times New Roman Regular" w:cs="Times New Roman Regular"/>
                <w:color w:val="000000"/>
                <w:sz w:val="22"/>
                <w:szCs w:val="22"/>
                <w:lang w:val="en-US" w:eastAsia="zh-CN"/>
              </w:rPr>
              <w:t>.00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6521C">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900</w:t>
            </w:r>
            <w:r>
              <w:rPr>
                <w:rFonts w:hint="default" w:ascii="Times New Roman Regular" w:hAnsi="Times New Roman Regular" w:cs="Times New Roman Regular"/>
                <w:color w:val="000000"/>
                <w:sz w:val="22"/>
                <w:szCs w:val="22"/>
                <w:lang w:val="en-US" w:eastAsia="zh-CN"/>
              </w:rPr>
              <w:t>.00</w:t>
            </w:r>
          </w:p>
        </w:tc>
      </w:tr>
      <w:tr w14:paraId="730ECC12">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C1E200">
            <w:pPr>
              <w:widowControl/>
              <w:jc w:val="center"/>
              <w:textAlignment w:val="bottom"/>
              <w:rPr>
                <w:rFonts w:hint="default" w:ascii="Times New Roman Regular" w:hAnsi="Times New Roman Regular" w:eastAsia="宋体" w:cs="Times New Roman Regular"/>
                <w:lang w:val="en-US" w:eastAsia="zh-CN"/>
              </w:rPr>
            </w:pPr>
            <w:r>
              <w:rPr>
                <w:rFonts w:hint="default" w:ascii="Times New Roman Regular" w:hAnsi="Times New Roman Regular" w:cs="Times New Roman Regular"/>
                <w:lang w:val="en-US" w:eastAsia="zh-CN"/>
              </w:rPr>
              <w:t>擦镜纸</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D184E9">
            <w:pPr>
              <w:widowControl/>
              <w:jc w:val="center"/>
              <w:textAlignment w:val="bottom"/>
              <w:rPr>
                <w:rFonts w:hint="default" w:ascii="Times New Roman Regular" w:hAnsi="Times New Roman Regular" w:eastAsia="宋体" w:cs="Times New Roman Regular"/>
                <w:sz w:val="22"/>
                <w:szCs w:val="22"/>
                <w:lang w:val="en-US" w:eastAsia="zh-CN"/>
              </w:rPr>
            </w:pPr>
            <w:r>
              <w:rPr>
                <w:rFonts w:hint="default" w:ascii="Times New Roman Regular" w:hAnsi="Times New Roman Regular" w:cs="Times New Roman Regular"/>
                <w:sz w:val="22"/>
                <w:szCs w:val="22"/>
                <w:lang w:val="en-US" w:eastAsia="zh-CN"/>
              </w:rPr>
              <w:t>20包</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F5CE">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13.00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E941E">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260.00</w:t>
            </w:r>
          </w:p>
        </w:tc>
      </w:tr>
      <w:tr w14:paraId="7DD66DE1">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7727BA">
            <w:pPr>
              <w:widowControl/>
              <w:jc w:val="center"/>
              <w:textAlignment w:val="bottom"/>
              <w:rPr>
                <w:rFonts w:hint="default" w:ascii="Times New Roman Regular" w:hAnsi="Times New Roman Regular" w:eastAsia="宋体" w:cs="Times New Roman Regular"/>
                <w:lang w:val="en-US" w:eastAsia="zh-CN"/>
              </w:rPr>
            </w:pPr>
            <w:r>
              <w:rPr>
                <w:rFonts w:hint="default" w:ascii="Times New Roman Regular" w:hAnsi="Times New Roman Regular" w:cs="Times New Roman Regular"/>
                <w:lang w:val="en-US" w:eastAsia="zh-CN"/>
              </w:rPr>
              <w:t>酒精湿巾</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0137BE">
            <w:pPr>
              <w:widowControl/>
              <w:jc w:val="center"/>
              <w:textAlignment w:val="bottom"/>
              <w:rPr>
                <w:rFonts w:hint="default" w:ascii="Times New Roman Regular" w:hAnsi="Times New Roman Regular" w:eastAsia="宋体" w:cs="Times New Roman Regular"/>
                <w:sz w:val="22"/>
                <w:szCs w:val="22"/>
                <w:lang w:val="en-US" w:eastAsia="zh-CN"/>
              </w:rPr>
            </w:pPr>
            <w:r>
              <w:rPr>
                <w:rFonts w:hint="eastAsia" w:ascii="Times New Roman Regular" w:hAnsi="Times New Roman Regular" w:cs="Times New Roman Regular"/>
                <w:sz w:val="22"/>
                <w:szCs w:val="22"/>
                <w:lang w:val="en-US" w:eastAsia="zh-CN"/>
              </w:rPr>
              <w:t>15</w:t>
            </w:r>
            <w:r>
              <w:rPr>
                <w:rFonts w:hint="default" w:ascii="Times New Roman Regular" w:hAnsi="Times New Roman Regular" w:cs="Times New Roman Regular"/>
                <w:sz w:val="22"/>
                <w:szCs w:val="22"/>
                <w:lang w:val="en-US" w:eastAsia="zh-CN"/>
              </w:rPr>
              <w:t>包</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3D09">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20.00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51635">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300</w:t>
            </w:r>
            <w:r>
              <w:rPr>
                <w:rFonts w:hint="default" w:ascii="Times New Roman Regular" w:hAnsi="Times New Roman Regular" w:cs="Times New Roman Regular"/>
                <w:color w:val="000000"/>
                <w:sz w:val="22"/>
                <w:szCs w:val="22"/>
                <w:lang w:val="en-US" w:eastAsia="zh-CN"/>
              </w:rPr>
              <w:t>.00</w:t>
            </w:r>
          </w:p>
        </w:tc>
      </w:tr>
      <w:tr w14:paraId="20F4AD14">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405CDD">
            <w:pPr>
              <w:widowControl/>
              <w:jc w:val="center"/>
              <w:textAlignment w:val="bottom"/>
              <w:rPr>
                <w:rFonts w:hint="default" w:ascii="Times New Roman Regular" w:hAnsi="Times New Roman Regular" w:eastAsia="宋体" w:cs="Times New Roman Regular"/>
                <w:lang w:val="en-US" w:eastAsia="zh-CN"/>
              </w:rPr>
            </w:pPr>
            <w:r>
              <w:rPr>
                <w:rFonts w:hint="default" w:ascii="Times New Roman Regular" w:hAnsi="Times New Roman Regular" w:cs="Times New Roman Regular"/>
                <w:lang w:val="en-US" w:eastAsia="zh-CN"/>
              </w:rPr>
              <w:t>称量纸</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EBE5CF">
            <w:pPr>
              <w:widowControl/>
              <w:jc w:val="center"/>
              <w:textAlignment w:val="bottom"/>
              <w:rPr>
                <w:rFonts w:hint="default" w:ascii="Times New Roman Regular" w:hAnsi="Times New Roman Regular" w:eastAsia="宋体" w:cs="Times New Roman Regular"/>
                <w:sz w:val="22"/>
                <w:szCs w:val="22"/>
                <w:lang w:val="en-US" w:eastAsia="zh-CN"/>
              </w:rPr>
            </w:pPr>
            <w:r>
              <w:rPr>
                <w:rFonts w:hint="default" w:ascii="Times New Roman Regular" w:hAnsi="Times New Roman Regular" w:cs="Times New Roman Regular"/>
                <w:sz w:val="22"/>
                <w:szCs w:val="22"/>
                <w:lang w:val="en-US" w:eastAsia="zh-CN"/>
              </w:rPr>
              <w:t>20包</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DEAFF">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30.00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BD7C5">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600.00</w:t>
            </w:r>
          </w:p>
        </w:tc>
      </w:tr>
      <w:tr w14:paraId="2E7B3279">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E255A7">
            <w:pPr>
              <w:widowControl/>
              <w:jc w:val="center"/>
              <w:textAlignment w:val="bottom"/>
              <w:rPr>
                <w:rFonts w:hint="default" w:ascii="Times New Roman Regular" w:hAnsi="Times New Roman Regular" w:eastAsia="宋体" w:cs="Times New Roman Regular"/>
                <w:lang w:val="en-US" w:eastAsia="zh-CN"/>
              </w:rPr>
            </w:pPr>
            <w:r>
              <w:rPr>
                <w:rFonts w:hint="default" w:ascii="Times New Roman Regular" w:hAnsi="Times New Roman Regular" w:cs="Times New Roman Regular"/>
                <w:lang w:val="en-US" w:eastAsia="zh-CN"/>
              </w:rPr>
              <w:t>称量盘</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465E3F">
            <w:pPr>
              <w:widowControl/>
              <w:jc w:val="center"/>
              <w:textAlignment w:val="bottom"/>
              <w:rPr>
                <w:rFonts w:hint="default" w:ascii="Times New Roman Regular" w:hAnsi="Times New Roman Regular" w:eastAsia="宋体" w:cs="Times New Roman Regular"/>
                <w:sz w:val="22"/>
                <w:szCs w:val="22"/>
                <w:lang w:val="en-US" w:eastAsia="zh-CN"/>
              </w:rPr>
            </w:pPr>
            <w:r>
              <w:rPr>
                <w:rFonts w:hint="default" w:ascii="Times New Roman Regular" w:hAnsi="Times New Roman Regular" w:cs="Times New Roman Regular"/>
                <w:sz w:val="22"/>
                <w:szCs w:val="22"/>
                <w:lang w:val="en-US" w:eastAsia="zh-CN"/>
              </w:rPr>
              <w:t>10包</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4C6D0">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84.00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4D0B">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840.00</w:t>
            </w:r>
          </w:p>
        </w:tc>
      </w:tr>
      <w:tr w14:paraId="7A73567D">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56B737">
            <w:pPr>
              <w:widowControl/>
              <w:jc w:val="center"/>
              <w:textAlignment w:val="bottom"/>
              <w:rPr>
                <w:rFonts w:hint="default" w:ascii="Times New Roman" w:hAnsi="Times New Roman" w:eastAsia="宋体" w:cs="Times New Roman"/>
                <w:lang w:val="en-US" w:eastAsia="zh-CN"/>
              </w:rPr>
            </w:pPr>
            <w:r>
              <w:rPr>
                <w:rFonts w:hint="default" w:ascii="Times New Roman" w:hAnsi="Times New Roman" w:cs="Times New Roman"/>
                <w:lang w:val="en-US" w:eastAsia="zh-CN"/>
              </w:rPr>
              <w:t>标签纸</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C2CE55">
            <w:pPr>
              <w:widowControl/>
              <w:jc w:val="center"/>
              <w:textAlignment w:val="bottom"/>
              <w:rPr>
                <w:rFonts w:hint="default" w:ascii="Times New Roman" w:hAnsi="Times New Roman" w:eastAsia="宋体" w:cs="Times New Roman"/>
                <w:sz w:val="22"/>
                <w:szCs w:val="22"/>
                <w:lang w:val="en-US" w:eastAsia="zh-CN"/>
              </w:rPr>
            </w:pPr>
            <w:r>
              <w:rPr>
                <w:rFonts w:hint="default" w:ascii="Times New Roman" w:hAnsi="Times New Roman" w:cs="Times New Roman"/>
                <w:sz w:val="22"/>
                <w:szCs w:val="22"/>
                <w:lang w:val="en-US" w:eastAsia="zh-CN"/>
              </w:rPr>
              <w:t>10包</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BCA9A">
            <w:pPr>
              <w:widowControl/>
              <w:jc w:val="center"/>
              <w:textAlignment w:val="center"/>
              <w:rPr>
                <w:rFonts w:hint="default" w:ascii="Times New Roman" w:hAnsi="Times New Roman" w:eastAsia="宋体" w:cs="Times New Roman"/>
                <w:color w:val="000000"/>
                <w:sz w:val="22"/>
                <w:szCs w:val="22"/>
                <w:lang w:val="en-US" w:eastAsia="zh-CN"/>
              </w:rPr>
            </w:pPr>
            <w:r>
              <w:rPr>
                <w:rFonts w:hint="default" w:ascii="Times New Roman" w:hAnsi="Times New Roman" w:cs="Times New Roman"/>
                <w:color w:val="000000"/>
                <w:sz w:val="22"/>
                <w:szCs w:val="22"/>
                <w:lang w:val="en-US" w:eastAsia="zh-CN"/>
              </w:rPr>
              <w:t>10.00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EFC8F">
            <w:pPr>
              <w:widowControl/>
              <w:jc w:val="center"/>
              <w:textAlignment w:val="center"/>
              <w:rPr>
                <w:rFonts w:hint="default" w:ascii="Times New Roman" w:hAnsi="Times New Roman" w:eastAsia="宋体" w:cs="Times New Roman"/>
                <w:color w:val="000000"/>
                <w:sz w:val="22"/>
                <w:szCs w:val="22"/>
                <w:lang w:val="en-US" w:eastAsia="zh-CN"/>
              </w:rPr>
            </w:pPr>
            <w:r>
              <w:rPr>
                <w:rFonts w:hint="default" w:ascii="Times New Roman" w:hAnsi="Times New Roman" w:cs="Times New Roman"/>
                <w:color w:val="000000"/>
                <w:sz w:val="22"/>
                <w:szCs w:val="22"/>
                <w:lang w:val="en-US" w:eastAsia="zh-CN"/>
              </w:rPr>
              <w:t>100.00</w:t>
            </w:r>
          </w:p>
        </w:tc>
      </w:tr>
      <w:tr w14:paraId="5E59BF75">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976FD6">
            <w:pPr>
              <w:widowControl/>
              <w:jc w:val="center"/>
              <w:textAlignment w:val="bottom"/>
              <w:rPr>
                <w:rFonts w:hint="default" w:ascii="Times New Roman Regular" w:hAnsi="Times New Roman Regular" w:cs="Times New Roman Regular"/>
                <w:sz w:val="22"/>
                <w:szCs w:val="22"/>
              </w:rPr>
            </w:pPr>
            <w:r>
              <w:rPr>
                <w:rFonts w:hint="default" w:ascii="Times New Roman Regular" w:hAnsi="Times New Roman Regular" w:cs="Times New Roman Regular"/>
              </w:rPr>
              <w:t>烧杯</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F5B39A">
            <w:pPr>
              <w:widowControl/>
              <w:jc w:val="center"/>
              <w:textAlignment w:val="bottom"/>
              <w:rPr>
                <w:rFonts w:hint="default" w:ascii="Times New Roman Regular" w:hAnsi="Times New Roman Regular" w:eastAsia="宋体" w:cs="Times New Roman Regular"/>
                <w:sz w:val="22"/>
                <w:szCs w:val="22"/>
                <w:lang w:val="en-US" w:eastAsia="zh-CN"/>
              </w:rPr>
            </w:pPr>
            <w:r>
              <w:rPr>
                <w:rFonts w:hint="default" w:ascii="Times New Roman Regular" w:hAnsi="Times New Roman Regular" w:cs="Times New Roman Regular"/>
                <w:sz w:val="22"/>
                <w:szCs w:val="22"/>
                <w:lang w:val="en-US" w:eastAsia="zh-CN"/>
              </w:rPr>
              <w:t>20套</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0798">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120.00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7BA31">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2400.00</w:t>
            </w:r>
          </w:p>
        </w:tc>
      </w:tr>
      <w:tr w14:paraId="01C1256E">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8EE7B2">
            <w:pPr>
              <w:widowControl/>
              <w:jc w:val="center"/>
              <w:textAlignment w:val="bottom"/>
              <w:rPr>
                <w:rFonts w:hint="default" w:ascii="Times New Roman Regular" w:hAnsi="Times New Roman Regular" w:cs="Times New Roman Regular"/>
                <w:kern w:val="0"/>
                <w:sz w:val="22"/>
                <w:szCs w:val="22"/>
                <w:lang w:bidi="ar"/>
              </w:rPr>
            </w:pPr>
            <w:r>
              <w:rPr>
                <w:rFonts w:hint="default" w:ascii="Times New Roman Regular" w:hAnsi="Times New Roman Regular" w:cs="Times New Roman Regular"/>
              </w:rPr>
              <w:t>旋盖玻璃试剂瓶</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A78643">
            <w:pPr>
              <w:widowControl/>
              <w:jc w:val="center"/>
              <w:textAlignment w:val="bottom"/>
              <w:rPr>
                <w:rFonts w:hint="default" w:ascii="Times New Roman Regular" w:hAnsi="Times New Roman Regular" w:eastAsia="宋体" w:cs="Times New Roman Regular"/>
                <w:sz w:val="22"/>
                <w:szCs w:val="22"/>
                <w:lang w:val="en-US" w:eastAsia="zh-CN"/>
              </w:rPr>
            </w:pPr>
            <w:r>
              <w:rPr>
                <w:rFonts w:hint="default" w:ascii="Times New Roman Regular" w:hAnsi="Times New Roman Regular" w:cs="Times New Roman Regular"/>
                <w:sz w:val="22"/>
                <w:szCs w:val="22"/>
                <w:lang w:val="en-US" w:eastAsia="zh-CN"/>
              </w:rPr>
              <w:t>5套</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11A3B">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300.00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616CB">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1500.00</w:t>
            </w:r>
          </w:p>
        </w:tc>
      </w:tr>
      <w:tr w14:paraId="5ACC76AE">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0FB71C">
            <w:pPr>
              <w:widowControl/>
              <w:jc w:val="center"/>
              <w:textAlignment w:val="bottom"/>
              <w:rPr>
                <w:rFonts w:hint="default" w:ascii="Times New Roman Regular" w:hAnsi="Times New Roman Regular" w:cs="Times New Roman Regular"/>
                <w:kern w:val="0"/>
                <w:sz w:val="22"/>
                <w:szCs w:val="22"/>
                <w:lang w:bidi="ar"/>
              </w:rPr>
            </w:pPr>
            <w:r>
              <w:rPr>
                <w:rFonts w:hint="default" w:ascii="Times New Roman Regular" w:hAnsi="Times New Roman Regular" w:cs="Times New Roman Regular"/>
              </w:rPr>
              <w:t>样品盒</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78F785">
            <w:pPr>
              <w:widowControl/>
              <w:jc w:val="center"/>
              <w:textAlignment w:val="bottom"/>
              <w:rPr>
                <w:rFonts w:hint="default" w:ascii="Times New Roman Regular" w:hAnsi="Times New Roman Regular" w:eastAsia="宋体" w:cs="Times New Roman Regular"/>
                <w:sz w:val="22"/>
                <w:szCs w:val="22"/>
                <w:lang w:val="en-US" w:eastAsia="zh-CN"/>
              </w:rPr>
            </w:pPr>
            <w:r>
              <w:rPr>
                <w:rFonts w:hint="default" w:ascii="Times New Roman Regular" w:hAnsi="Times New Roman Regular" w:cs="Times New Roman Regular"/>
                <w:sz w:val="22"/>
                <w:szCs w:val="22"/>
                <w:lang w:val="en-US" w:eastAsia="zh-CN"/>
              </w:rPr>
              <w:t>30套</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196A1">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20.00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3622A">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600.00</w:t>
            </w:r>
          </w:p>
        </w:tc>
      </w:tr>
      <w:tr w14:paraId="17B37B2A">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A3F34D">
            <w:pPr>
              <w:widowControl/>
              <w:jc w:val="center"/>
              <w:textAlignment w:val="bottom"/>
              <w:rPr>
                <w:rFonts w:hint="default" w:ascii="Times New Roman Regular" w:hAnsi="Times New Roman Regular" w:eastAsia="宋体" w:cs="Times New Roman Regular"/>
                <w:lang w:val="en-US" w:eastAsia="zh-CN"/>
              </w:rPr>
            </w:pPr>
            <w:r>
              <w:rPr>
                <w:rFonts w:hint="default" w:ascii="Times New Roman Regular" w:hAnsi="Times New Roman Regular" w:cs="Times New Roman Regular"/>
                <w:lang w:val="en-US" w:eastAsia="zh-CN"/>
              </w:rPr>
              <w:t>自封袋</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D680EB">
            <w:pPr>
              <w:widowControl/>
              <w:jc w:val="center"/>
              <w:textAlignment w:val="bottom"/>
              <w:rPr>
                <w:rFonts w:hint="default" w:ascii="Times New Roman Regular" w:hAnsi="Times New Roman Regular" w:cs="Times New Roman Regular"/>
                <w:sz w:val="22"/>
                <w:szCs w:val="22"/>
                <w:lang w:val="en-US" w:eastAsia="zh-CN"/>
              </w:rPr>
            </w:pPr>
            <w:r>
              <w:rPr>
                <w:rFonts w:hint="default" w:ascii="Times New Roman Regular" w:hAnsi="Times New Roman Regular" w:cs="Times New Roman Regular"/>
                <w:sz w:val="22"/>
                <w:szCs w:val="22"/>
                <w:lang w:val="en-US" w:eastAsia="zh-CN"/>
              </w:rPr>
              <w:t>50包</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33B30">
            <w:pPr>
              <w:widowControl/>
              <w:jc w:val="center"/>
              <w:textAlignment w:val="center"/>
              <w:rPr>
                <w:rFonts w:hint="default" w:ascii="Times New Roman Regular" w:hAnsi="Times New Roman Regular"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20.00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DB2E9">
            <w:pPr>
              <w:widowControl/>
              <w:jc w:val="center"/>
              <w:textAlignment w:val="center"/>
              <w:rPr>
                <w:rFonts w:hint="default" w:ascii="Times New Roman Regular" w:hAnsi="Times New Roman Regular"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1000.00</w:t>
            </w:r>
          </w:p>
        </w:tc>
      </w:tr>
      <w:tr w14:paraId="10F843E8">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92A0FE">
            <w:pPr>
              <w:widowControl/>
              <w:jc w:val="center"/>
              <w:textAlignment w:val="bottom"/>
              <w:rPr>
                <w:rFonts w:hint="default" w:ascii="Times New Roman Regular" w:hAnsi="Times New Roman Regular" w:cs="Times New Roman Regular"/>
                <w:kern w:val="0"/>
                <w:sz w:val="22"/>
                <w:szCs w:val="22"/>
                <w:lang w:bidi="ar"/>
              </w:rPr>
            </w:pPr>
            <w:r>
              <w:rPr>
                <w:rFonts w:hint="default" w:ascii="Times New Roman Regular" w:hAnsi="Times New Roman Regular" w:cs="Times New Roman Regular"/>
              </w:rPr>
              <w:t>环氧树脂</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A8F330">
            <w:pPr>
              <w:widowControl/>
              <w:jc w:val="center"/>
              <w:textAlignment w:val="bottom"/>
              <w:rPr>
                <w:rFonts w:hint="default" w:ascii="Times New Roman Regular" w:hAnsi="Times New Roman Regular" w:eastAsia="宋体" w:cs="Times New Roman Regular"/>
                <w:sz w:val="22"/>
                <w:szCs w:val="22"/>
                <w:lang w:val="en-US" w:eastAsia="zh-CN"/>
              </w:rPr>
            </w:pPr>
            <w:r>
              <w:rPr>
                <w:rFonts w:hint="default" w:ascii="Times New Roman Regular" w:hAnsi="Times New Roman Regular" w:cs="Times New Roman Regular"/>
                <w:sz w:val="22"/>
                <w:szCs w:val="22"/>
                <w:lang w:val="en-US" w:eastAsia="zh-CN"/>
              </w:rPr>
              <w:t>8瓶</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625DE">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1250.00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7087">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10000.00</w:t>
            </w:r>
          </w:p>
        </w:tc>
      </w:tr>
      <w:tr w14:paraId="3ED94A5F">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D0D45C">
            <w:pPr>
              <w:widowControl/>
              <w:jc w:val="center"/>
              <w:textAlignment w:val="bottom"/>
              <w:rPr>
                <w:rFonts w:hint="default" w:ascii="Times New Roman Regular" w:hAnsi="Times New Roman Regular" w:cs="Times New Roman Regular"/>
                <w:kern w:val="0"/>
                <w:sz w:val="22"/>
                <w:szCs w:val="22"/>
                <w:lang w:bidi="ar"/>
              </w:rPr>
            </w:pPr>
            <w:r>
              <w:rPr>
                <w:rFonts w:hint="default" w:ascii="Times New Roman Regular" w:hAnsi="Times New Roman Regular" w:cs="Times New Roman Regular"/>
              </w:rPr>
              <w:t>金刚石抛光液</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DA9E2B">
            <w:pPr>
              <w:widowControl/>
              <w:jc w:val="center"/>
              <w:textAlignment w:val="bottom"/>
              <w:rPr>
                <w:rFonts w:hint="default" w:ascii="Times New Roman Regular" w:hAnsi="Times New Roman Regular" w:eastAsia="宋体" w:cs="Times New Roman Regular"/>
                <w:sz w:val="22"/>
                <w:szCs w:val="22"/>
                <w:lang w:val="en-US" w:eastAsia="zh-CN"/>
              </w:rPr>
            </w:pPr>
            <w:r>
              <w:rPr>
                <w:rFonts w:hint="default" w:ascii="Times New Roman Regular" w:hAnsi="Times New Roman Regular" w:cs="Times New Roman Regular"/>
                <w:sz w:val="22"/>
                <w:szCs w:val="22"/>
                <w:lang w:val="en-US" w:eastAsia="zh-CN"/>
              </w:rPr>
              <w:t>5瓶</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FD953">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1000.00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317BC">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5000.00</w:t>
            </w:r>
          </w:p>
        </w:tc>
      </w:tr>
      <w:tr w14:paraId="778209B5">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767344">
            <w:pPr>
              <w:widowControl/>
              <w:jc w:val="center"/>
              <w:textAlignment w:val="bottom"/>
              <w:rPr>
                <w:rFonts w:hint="default" w:ascii="Times New Roman Regular" w:hAnsi="Times New Roman Regular" w:cs="Times New Roman Regular"/>
                <w:kern w:val="0"/>
                <w:sz w:val="22"/>
                <w:szCs w:val="22"/>
                <w:lang w:bidi="ar"/>
              </w:rPr>
            </w:pPr>
            <w:r>
              <w:rPr>
                <w:rFonts w:hint="default" w:ascii="Times New Roman Regular" w:hAnsi="Times New Roman Regular" w:cs="Times New Roman Regular"/>
              </w:rPr>
              <w:t>中性树胶封片剂</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B11EFF">
            <w:pPr>
              <w:widowControl/>
              <w:jc w:val="center"/>
              <w:textAlignment w:val="bottom"/>
              <w:rPr>
                <w:rFonts w:hint="default" w:ascii="Times New Roman Regular" w:hAnsi="Times New Roman Regular" w:eastAsia="宋体" w:cs="Times New Roman Regular"/>
                <w:sz w:val="22"/>
                <w:szCs w:val="22"/>
                <w:lang w:val="en-US" w:eastAsia="zh-CN"/>
              </w:rPr>
            </w:pPr>
            <w:r>
              <w:rPr>
                <w:rFonts w:hint="default" w:ascii="Times New Roman Regular" w:hAnsi="Times New Roman Regular" w:cs="Times New Roman Regular"/>
                <w:sz w:val="22"/>
                <w:szCs w:val="22"/>
                <w:lang w:val="en-US" w:eastAsia="zh-CN"/>
              </w:rPr>
              <w:t>20瓶</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CBDD8">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100.00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7AF5F">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2000.00</w:t>
            </w:r>
          </w:p>
        </w:tc>
      </w:tr>
      <w:tr w14:paraId="2534D232">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67B082">
            <w:pPr>
              <w:widowControl/>
              <w:jc w:val="center"/>
              <w:textAlignment w:val="bottom"/>
              <w:rPr>
                <w:rFonts w:hint="default" w:ascii="Times New Roman Regular" w:hAnsi="Times New Roman Regular" w:cs="Times New Roman Regular"/>
                <w:kern w:val="0"/>
                <w:sz w:val="22"/>
                <w:szCs w:val="22"/>
                <w:lang w:bidi="ar"/>
              </w:rPr>
            </w:pPr>
            <w:r>
              <w:rPr>
                <w:rFonts w:hint="default" w:ascii="Times New Roman Regular" w:hAnsi="Times New Roman Regular" w:cs="Times New Roman Regular"/>
              </w:rPr>
              <w:t>氯化铯干粉</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4D7663">
            <w:pPr>
              <w:widowControl/>
              <w:jc w:val="center"/>
              <w:textAlignment w:val="bottom"/>
              <w:rPr>
                <w:rFonts w:hint="default" w:ascii="Times New Roman Regular" w:hAnsi="Times New Roman Regular" w:eastAsia="宋体" w:cs="Times New Roman Regular"/>
                <w:sz w:val="22"/>
                <w:szCs w:val="22"/>
                <w:lang w:val="en-US" w:eastAsia="zh-CN"/>
              </w:rPr>
            </w:pPr>
            <w:r>
              <w:rPr>
                <w:rFonts w:hint="default" w:ascii="Times New Roman Regular" w:hAnsi="Times New Roman Regular" w:cs="Times New Roman Regular"/>
                <w:sz w:val="22"/>
                <w:szCs w:val="22"/>
                <w:lang w:val="en-US" w:eastAsia="zh-CN"/>
              </w:rPr>
              <w:t>10瓶</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47B0">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1300.00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48319">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13000.00</w:t>
            </w:r>
          </w:p>
        </w:tc>
      </w:tr>
      <w:tr w14:paraId="341FC2A4">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3B2BD8">
            <w:pPr>
              <w:widowControl/>
              <w:jc w:val="center"/>
              <w:textAlignment w:val="bottom"/>
              <w:rPr>
                <w:rFonts w:hint="default" w:ascii="Times New Roman Regular" w:hAnsi="Times New Roman Regular" w:cs="Times New Roman Regular"/>
                <w:kern w:val="0"/>
                <w:sz w:val="22"/>
                <w:szCs w:val="22"/>
                <w:lang w:bidi="ar"/>
              </w:rPr>
            </w:pPr>
            <w:r>
              <w:rPr>
                <w:rFonts w:hint="default" w:ascii="Times New Roman Regular" w:hAnsi="Times New Roman Regular" w:cs="Times New Roman Regular"/>
              </w:rPr>
              <w:t>金相制备试剂盒</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B5174D">
            <w:pPr>
              <w:widowControl/>
              <w:jc w:val="center"/>
              <w:textAlignment w:val="bottom"/>
              <w:rPr>
                <w:rFonts w:hint="default" w:ascii="Times New Roman Regular" w:hAnsi="Times New Roman Regular" w:eastAsia="宋体" w:cs="Times New Roman Regular"/>
                <w:sz w:val="22"/>
                <w:szCs w:val="22"/>
                <w:lang w:val="en-US" w:eastAsia="zh-CN"/>
              </w:rPr>
            </w:pPr>
            <w:r>
              <w:rPr>
                <w:rFonts w:hint="default" w:ascii="Times New Roman Regular" w:hAnsi="Times New Roman Regular" w:cs="Times New Roman Regular"/>
                <w:sz w:val="22"/>
                <w:szCs w:val="22"/>
                <w:lang w:val="en-US" w:eastAsia="zh-CN"/>
              </w:rPr>
              <w:t>1组</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35FFA">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8000.00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F703D">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8000.00</w:t>
            </w:r>
          </w:p>
        </w:tc>
      </w:tr>
      <w:tr w14:paraId="5995521B">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1CD4B">
            <w:pPr>
              <w:widowControl/>
              <w:jc w:val="center"/>
              <w:textAlignment w:val="bottom"/>
              <w:rPr>
                <w:rFonts w:hint="default" w:ascii="Times New Roman Regular" w:hAnsi="Times New Roman Regular" w:cs="Times New Roman Regular"/>
                <w:kern w:val="0"/>
                <w:sz w:val="22"/>
                <w:szCs w:val="22"/>
                <w:lang w:bidi="ar"/>
              </w:rPr>
            </w:pPr>
            <w:r>
              <w:rPr>
                <w:rFonts w:hint="default" w:ascii="Times New Roman Regular" w:hAnsi="Times New Roman Regular" w:cs="Times New Roman Regular"/>
              </w:rPr>
              <w:t>溴化锌干粉</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E89734">
            <w:pPr>
              <w:widowControl/>
              <w:jc w:val="center"/>
              <w:textAlignment w:val="bottom"/>
              <w:rPr>
                <w:rFonts w:hint="default" w:ascii="Times New Roman Regular" w:hAnsi="Times New Roman Regular" w:eastAsia="宋体" w:cs="Times New Roman Regular"/>
                <w:sz w:val="22"/>
                <w:szCs w:val="22"/>
                <w:lang w:val="en-US" w:eastAsia="zh-CN"/>
              </w:rPr>
            </w:pPr>
            <w:r>
              <w:rPr>
                <w:rFonts w:hint="eastAsia" w:ascii="Times New Roman Regular" w:hAnsi="Times New Roman Regular" w:cs="Times New Roman Regular"/>
                <w:sz w:val="22"/>
                <w:szCs w:val="22"/>
                <w:lang w:val="en-US" w:eastAsia="zh-CN"/>
              </w:rPr>
              <w:t>30</w:t>
            </w:r>
            <w:r>
              <w:rPr>
                <w:rFonts w:hint="default" w:ascii="Times New Roman Regular" w:hAnsi="Times New Roman Regular" w:cs="Times New Roman Regular"/>
                <w:sz w:val="22"/>
                <w:szCs w:val="22"/>
                <w:lang w:val="en-US" w:eastAsia="zh-CN"/>
              </w:rPr>
              <w:t>瓶</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EBC9">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120.00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E12B">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3600</w:t>
            </w:r>
            <w:r>
              <w:rPr>
                <w:rFonts w:hint="default" w:ascii="Times New Roman Regular" w:hAnsi="Times New Roman Regular" w:cs="Times New Roman Regular"/>
                <w:color w:val="000000"/>
                <w:sz w:val="22"/>
                <w:szCs w:val="22"/>
                <w:lang w:val="en-US" w:eastAsia="zh-CN"/>
              </w:rPr>
              <w:t>.00</w:t>
            </w:r>
          </w:p>
        </w:tc>
      </w:tr>
      <w:tr w14:paraId="299BE0B1">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9689D1">
            <w:pPr>
              <w:widowControl/>
              <w:jc w:val="center"/>
              <w:textAlignment w:val="bottom"/>
              <w:rPr>
                <w:rFonts w:hint="default" w:ascii="Times New Roman Regular" w:hAnsi="Times New Roman Regular" w:cs="Times New Roman Regular"/>
                <w:kern w:val="0"/>
                <w:sz w:val="22"/>
                <w:szCs w:val="22"/>
                <w:lang w:bidi="ar"/>
              </w:rPr>
            </w:pPr>
            <w:r>
              <w:rPr>
                <w:rFonts w:hint="default" w:ascii="Times New Roman Regular" w:hAnsi="Times New Roman Regular" w:cs="Times New Roman Regular"/>
              </w:rPr>
              <w:t>六偏磷酸钠</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F627D4">
            <w:pPr>
              <w:widowControl/>
              <w:jc w:val="center"/>
              <w:textAlignment w:val="bottom"/>
              <w:rPr>
                <w:rFonts w:hint="default" w:ascii="Times New Roman Regular" w:hAnsi="Times New Roman Regular" w:eastAsia="宋体" w:cs="Times New Roman Regular"/>
                <w:sz w:val="22"/>
                <w:szCs w:val="22"/>
                <w:lang w:val="en-US" w:eastAsia="zh-CN"/>
              </w:rPr>
            </w:pPr>
            <w:r>
              <w:rPr>
                <w:rFonts w:hint="eastAsia" w:ascii="Times New Roman Regular" w:hAnsi="Times New Roman Regular" w:cs="Times New Roman Regular"/>
                <w:sz w:val="22"/>
                <w:szCs w:val="22"/>
                <w:lang w:val="en-US" w:eastAsia="zh-CN"/>
              </w:rPr>
              <w:t>30</w:t>
            </w:r>
            <w:r>
              <w:rPr>
                <w:rFonts w:hint="default" w:ascii="Times New Roman Regular" w:hAnsi="Times New Roman Regular" w:cs="Times New Roman Regular"/>
                <w:sz w:val="22"/>
                <w:szCs w:val="22"/>
                <w:lang w:val="en-US" w:eastAsia="zh-CN"/>
              </w:rPr>
              <w:t>瓶</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E84E6">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65.00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41A75">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1950</w:t>
            </w:r>
            <w:r>
              <w:rPr>
                <w:rFonts w:hint="default" w:ascii="Times New Roman Regular" w:hAnsi="Times New Roman Regular" w:cs="Times New Roman Regular"/>
                <w:color w:val="000000"/>
                <w:sz w:val="22"/>
                <w:szCs w:val="22"/>
                <w:lang w:val="en-US" w:eastAsia="zh-CN"/>
              </w:rPr>
              <w:t>.00</w:t>
            </w:r>
          </w:p>
        </w:tc>
      </w:tr>
      <w:tr w14:paraId="6A995575">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030FC7">
            <w:pPr>
              <w:widowControl/>
              <w:jc w:val="center"/>
              <w:textAlignment w:val="bottom"/>
              <w:rPr>
                <w:rFonts w:hint="default" w:ascii="Times New Roman Regular" w:hAnsi="Times New Roman Regular" w:cs="Times New Roman Regular"/>
                <w:kern w:val="0"/>
                <w:sz w:val="22"/>
                <w:szCs w:val="22"/>
                <w:lang w:bidi="ar"/>
              </w:rPr>
            </w:pPr>
            <w:r>
              <w:rPr>
                <w:rFonts w:hint="default" w:ascii="Times New Roman Regular" w:hAnsi="Times New Roman Regular" w:cs="Times New Roman Regular"/>
              </w:rPr>
              <w:t>载玻片</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9FDF98">
            <w:pPr>
              <w:widowControl/>
              <w:jc w:val="center"/>
              <w:textAlignment w:val="bottom"/>
              <w:rPr>
                <w:rFonts w:hint="default" w:ascii="Times New Roman Regular" w:hAnsi="Times New Roman Regular" w:eastAsia="宋体" w:cs="Times New Roman Regular"/>
                <w:sz w:val="22"/>
                <w:szCs w:val="22"/>
                <w:lang w:val="en-US" w:eastAsia="zh-CN"/>
              </w:rPr>
            </w:pPr>
            <w:r>
              <w:rPr>
                <w:rFonts w:hint="eastAsia" w:ascii="Times New Roman Regular" w:hAnsi="Times New Roman Regular" w:cs="Times New Roman Regular"/>
                <w:sz w:val="22"/>
                <w:szCs w:val="22"/>
                <w:lang w:val="en-US" w:eastAsia="zh-CN"/>
              </w:rPr>
              <w:t>60</w:t>
            </w:r>
            <w:r>
              <w:rPr>
                <w:rFonts w:hint="default" w:ascii="Times New Roman Regular" w:hAnsi="Times New Roman Regular" w:cs="Times New Roman Regular"/>
                <w:sz w:val="22"/>
                <w:szCs w:val="22"/>
                <w:lang w:val="en-US" w:eastAsia="zh-CN"/>
              </w:rPr>
              <w:t>盒</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7F5B9">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40.00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01E8F">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24</w:t>
            </w:r>
            <w:r>
              <w:rPr>
                <w:rFonts w:hint="default" w:ascii="Times New Roman Regular" w:hAnsi="Times New Roman Regular" w:cs="Times New Roman Regular"/>
                <w:color w:val="000000"/>
                <w:sz w:val="22"/>
                <w:szCs w:val="22"/>
                <w:lang w:val="en-US" w:eastAsia="zh-CN"/>
              </w:rPr>
              <w:t>00.00</w:t>
            </w:r>
          </w:p>
        </w:tc>
      </w:tr>
      <w:tr w14:paraId="6916A908">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6BFF36">
            <w:pPr>
              <w:widowControl/>
              <w:jc w:val="center"/>
              <w:textAlignment w:val="bottom"/>
              <w:rPr>
                <w:rFonts w:hint="default" w:ascii="Times New Roman Regular" w:hAnsi="Times New Roman Regular" w:cs="Times New Roman Regular"/>
              </w:rPr>
            </w:pPr>
            <w:r>
              <w:rPr>
                <w:rFonts w:hint="default" w:ascii="Times New Roman Regular" w:hAnsi="Times New Roman Regular" w:cs="Times New Roman Regular"/>
              </w:rPr>
              <w:t>盖玻片</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002AFD">
            <w:pPr>
              <w:widowControl/>
              <w:jc w:val="center"/>
              <w:textAlignment w:val="bottom"/>
              <w:rPr>
                <w:rFonts w:hint="default" w:ascii="Times New Roman Regular" w:hAnsi="Times New Roman Regular" w:eastAsia="宋体" w:cs="Times New Roman Regular"/>
                <w:sz w:val="22"/>
                <w:szCs w:val="22"/>
                <w:lang w:val="en-US" w:eastAsia="zh-CN"/>
              </w:rPr>
            </w:pPr>
            <w:r>
              <w:rPr>
                <w:rFonts w:hint="eastAsia" w:ascii="Times New Roman Regular" w:hAnsi="Times New Roman Regular" w:cs="Times New Roman Regular"/>
                <w:sz w:val="22"/>
                <w:szCs w:val="22"/>
                <w:lang w:val="en-US" w:eastAsia="zh-CN"/>
              </w:rPr>
              <w:t>60</w:t>
            </w:r>
            <w:r>
              <w:rPr>
                <w:rFonts w:hint="default" w:ascii="Times New Roman Regular" w:hAnsi="Times New Roman Regular" w:cs="Times New Roman Regular"/>
                <w:sz w:val="22"/>
                <w:szCs w:val="22"/>
                <w:lang w:val="en-US" w:eastAsia="zh-CN"/>
              </w:rPr>
              <w:t>盒</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E6EEA">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default" w:ascii="Times New Roman Regular" w:hAnsi="Times New Roman Regular" w:cs="Times New Roman Regular"/>
                <w:color w:val="000000"/>
                <w:sz w:val="22"/>
                <w:szCs w:val="22"/>
                <w:lang w:val="en-US" w:eastAsia="zh-CN"/>
              </w:rPr>
              <w:t>20.00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37F29">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12</w:t>
            </w:r>
            <w:r>
              <w:rPr>
                <w:rFonts w:hint="default" w:ascii="Times New Roman Regular" w:hAnsi="Times New Roman Regular" w:cs="Times New Roman Regular"/>
                <w:color w:val="000000"/>
                <w:sz w:val="22"/>
                <w:szCs w:val="22"/>
                <w:lang w:val="en-US" w:eastAsia="zh-CN"/>
              </w:rPr>
              <w:t>00.00</w:t>
            </w:r>
          </w:p>
        </w:tc>
      </w:tr>
      <w:tr w14:paraId="0CD59B00">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E3793E">
            <w:pPr>
              <w:widowControl/>
              <w:jc w:val="center"/>
              <w:textAlignment w:val="bottom"/>
              <w:rPr>
                <w:rFonts w:hint="eastAsia" w:ascii="Times New Roman Regular" w:hAnsi="Times New Roman Regular" w:eastAsia="宋体" w:cs="Times New Roman Regular"/>
                <w:lang w:val="en-US" w:eastAsia="zh-CN"/>
              </w:rPr>
            </w:pPr>
            <w:r>
              <w:rPr>
                <w:rFonts w:hint="eastAsia" w:ascii="Times New Roman Regular" w:hAnsi="Times New Roman Regular" w:cs="Times New Roman Regular"/>
                <w:lang w:val="en-US" w:eastAsia="zh-CN"/>
              </w:rPr>
              <w:t>记号笔</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4D37CA">
            <w:pPr>
              <w:widowControl/>
              <w:jc w:val="center"/>
              <w:textAlignment w:val="bottom"/>
              <w:rPr>
                <w:rFonts w:hint="default" w:ascii="Times New Roman Regular" w:hAnsi="Times New Roman Regular" w:eastAsia="宋体" w:cs="Times New Roman Regular"/>
                <w:sz w:val="22"/>
                <w:szCs w:val="22"/>
                <w:lang w:val="en-US" w:eastAsia="zh-CN"/>
              </w:rPr>
            </w:pPr>
            <w:r>
              <w:rPr>
                <w:rFonts w:hint="eastAsia" w:ascii="Times New Roman Regular" w:hAnsi="Times New Roman Regular" w:cs="Times New Roman Regular"/>
                <w:sz w:val="22"/>
                <w:szCs w:val="22"/>
                <w:lang w:val="en-US" w:eastAsia="zh-CN"/>
              </w:rPr>
              <w:t>10盒</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D1B79">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15.00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C2A98">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150.00</w:t>
            </w:r>
          </w:p>
        </w:tc>
      </w:tr>
      <w:tr w14:paraId="0E3C56CD">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805053">
            <w:pPr>
              <w:widowControl/>
              <w:jc w:val="center"/>
              <w:textAlignment w:val="bottom"/>
              <w:rPr>
                <w:rFonts w:hint="eastAsia" w:ascii="Times New Roman Regular" w:hAnsi="Times New Roman Regular" w:eastAsia="宋体" w:cs="Times New Roman Regular"/>
                <w:lang w:val="en-US" w:eastAsia="zh-CN"/>
              </w:rPr>
            </w:pPr>
            <w:r>
              <w:rPr>
                <w:rFonts w:hint="eastAsia" w:ascii="Times New Roman Regular" w:hAnsi="Times New Roman Regular" w:cs="Times New Roman Regular"/>
                <w:lang w:val="en-US" w:eastAsia="zh-CN"/>
              </w:rPr>
              <w:t>晾片板</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5E6021">
            <w:pPr>
              <w:widowControl/>
              <w:jc w:val="center"/>
              <w:textAlignment w:val="bottom"/>
              <w:rPr>
                <w:rFonts w:hint="default" w:ascii="Times New Roman Regular" w:hAnsi="Times New Roman Regular" w:eastAsia="宋体" w:cs="Times New Roman Regular"/>
                <w:sz w:val="22"/>
                <w:szCs w:val="22"/>
                <w:lang w:val="en-US" w:eastAsia="zh-CN"/>
              </w:rPr>
            </w:pPr>
            <w:r>
              <w:rPr>
                <w:rFonts w:hint="eastAsia" w:ascii="Times New Roman Regular" w:hAnsi="Times New Roman Regular" w:cs="Times New Roman Regular"/>
                <w:sz w:val="22"/>
                <w:szCs w:val="22"/>
                <w:lang w:val="en-US" w:eastAsia="zh-CN"/>
              </w:rPr>
              <w:t>20个</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751D">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5.00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29FB8">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100.00</w:t>
            </w:r>
          </w:p>
        </w:tc>
      </w:tr>
      <w:tr w14:paraId="49AA6BE5">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FEF7BC">
            <w:pPr>
              <w:widowControl/>
              <w:jc w:val="center"/>
              <w:textAlignment w:val="bottom"/>
              <w:rPr>
                <w:rFonts w:hint="default" w:ascii="Times New Roman Regular" w:hAnsi="Times New Roman Regular" w:cs="Times New Roman Regular"/>
              </w:rPr>
            </w:pPr>
            <w:r>
              <w:rPr>
                <w:rFonts w:hint="eastAsia"/>
              </w:rPr>
              <w:t>脱脂棉</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70C2A6">
            <w:pPr>
              <w:widowControl/>
              <w:jc w:val="center"/>
              <w:textAlignment w:val="bottom"/>
              <w:rPr>
                <w:rFonts w:hint="default" w:ascii="Times New Roman Regular" w:hAnsi="Times New Roman Regular" w:eastAsia="宋体" w:cs="Times New Roman Regular"/>
                <w:sz w:val="22"/>
                <w:szCs w:val="22"/>
                <w:lang w:val="en-US" w:eastAsia="zh-CN"/>
              </w:rPr>
            </w:pPr>
            <w:r>
              <w:rPr>
                <w:rFonts w:hint="eastAsia" w:ascii="Times New Roman Regular" w:hAnsi="Times New Roman Regular" w:cs="Times New Roman Regular"/>
                <w:sz w:val="22"/>
                <w:szCs w:val="22"/>
                <w:lang w:val="en-US" w:eastAsia="zh-CN"/>
              </w:rPr>
              <w:t>10包</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A28E2">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10.00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F5ED">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100.00</w:t>
            </w:r>
          </w:p>
        </w:tc>
      </w:tr>
      <w:tr w14:paraId="438A6706">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6C3284">
            <w:pPr>
              <w:widowControl/>
              <w:jc w:val="center"/>
              <w:textAlignment w:val="bottom"/>
              <w:rPr>
                <w:rFonts w:hint="default" w:ascii="Times New Roman Regular" w:hAnsi="Times New Roman Regular" w:cs="Times New Roman Regular"/>
              </w:rPr>
            </w:pPr>
            <w:r>
              <w:rPr>
                <w:rFonts w:hint="eastAsia"/>
              </w:rPr>
              <w:t>软毛刷</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95B002">
            <w:pPr>
              <w:widowControl/>
              <w:jc w:val="center"/>
              <w:textAlignment w:val="bottom"/>
              <w:rPr>
                <w:rFonts w:hint="default" w:ascii="Times New Roman Regular" w:hAnsi="Times New Roman Regular" w:eastAsia="宋体" w:cs="Times New Roman Regular"/>
                <w:sz w:val="22"/>
                <w:szCs w:val="22"/>
                <w:lang w:val="en-US" w:eastAsia="zh-CN"/>
              </w:rPr>
            </w:pPr>
            <w:r>
              <w:rPr>
                <w:rFonts w:hint="eastAsia" w:ascii="Times New Roman Regular" w:hAnsi="Times New Roman Regular" w:cs="Times New Roman Regular"/>
                <w:sz w:val="22"/>
                <w:szCs w:val="22"/>
                <w:lang w:val="en-US" w:eastAsia="zh-CN"/>
              </w:rPr>
              <w:t>5套</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A2183">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20.00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6F69">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100.00</w:t>
            </w:r>
          </w:p>
        </w:tc>
      </w:tr>
      <w:tr w14:paraId="70BFAE73">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EC8013">
            <w:pPr>
              <w:widowControl/>
              <w:jc w:val="center"/>
              <w:textAlignment w:val="bottom"/>
              <w:rPr>
                <w:rFonts w:hint="default" w:ascii="Times New Roman Regular" w:hAnsi="Times New Roman Regular" w:cs="Times New Roman Regular"/>
              </w:rPr>
            </w:pPr>
            <w:r>
              <w:rPr>
                <w:rFonts w:hint="eastAsia"/>
              </w:rPr>
              <w:t>无水乙醇</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3B167F">
            <w:pPr>
              <w:widowControl/>
              <w:jc w:val="center"/>
              <w:textAlignment w:val="bottom"/>
              <w:rPr>
                <w:rFonts w:hint="default" w:ascii="Times New Roman Regular" w:hAnsi="Times New Roman Regular" w:eastAsia="宋体" w:cs="Times New Roman Regular"/>
                <w:sz w:val="22"/>
                <w:szCs w:val="22"/>
                <w:lang w:val="en-US" w:eastAsia="zh-CN"/>
              </w:rPr>
            </w:pPr>
            <w:r>
              <w:rPr>
                <w:rFonts w:hint="eastAsia" w:ascii="Times New Roman Regular" w:hAnsi="Times New Roman Regular" w:cs="Times New Roman Regular"/>
                <w:sz w:val="22"/>
                <w:szCs w:val="22"/>
                <w:lang w:val="en-US" w:eastAsia="zh-CN"/>
              </w:rPr>
              <w:t>10瓶</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7804">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20.00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37FA7">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200.00</w:t>
            </w:r>
          </w:p>
        </w:tc>
      </w:tr>
      <w:tr w14:paraId="45492103">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F5EA52">
            <w:pPr>
              <w:widowControl/>
              <w:jc w:val="center"/>
              <w:textAlignment w:val="bottom"/>
              <w:rPr>
                <w:rFonts w:hint="default" w:ascii="Times New Roman Regular" w:hAnsi="Times New Roman Regular" w:cs="Times New Roman Regular"/>
              </w:rPr>
            </w:pPr>
            <w:r>
              <w:rPr>
                <w:rFonts w:hint="eastAsia"/>
              </w:rPr>
              <w:t>铝合金样品箱</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2969FB">
            <w:pPr>
              <w:widowControl/>
              <w:jc w:val="center"/>
              <w:textAlignment w:val="bottom"/>
              <w:rPr>
                <w:rFonts w:hint="default" w:ascii="Times New Roman Regular" w:hAnsi="Times New Roman Regular" w:eastAsia="宋体" w:cs="Times New Roman Regular"/>
                <w:sz w:val="22"/>
                <w:szCs w:val="22"/>
                <w:lang w:val="en-US" w:eastAsia="zh-CN"/>
              </w:rPr>
            </w:pPr>
            <w:r>
              <w:rPr>
                <w:rFonts w:hint="eastAsia" w:ascii="Times New Roman Regular" w:hAnsi="Times New Roman Regular" w:cs="Times New Roman Regular"/>
                <w:sz w:val="22"/>
                <w:szCs w:val="22"/>
                <w:lang w:val="en-US" w:eastAsia="zh-CN"/>
              </w:rPr>
              <w:t>4个</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40A00">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300.00</w:t>
            </w: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8F10">
            <w:pPr>
              <w:widowControl/>
              <w:jc w:val="center"/>
              <w:textAlignment w:val="center"/>
              <w:rPr>
                <w:rFonts w:hint="default" w:ascii="Times New Roman Regular" w:hAnsi="Times New Roman Regular" w:eastAsia="宋体" w:cs="Times New Roman Regular"/>
                <w:color w:val="000000"/>
                <w:sz w:val="22"/>
                <w:szCs w:val="22"/>
                <w:lang w:val="en-US" w:eastAsia="zh-CN"/>
              </w:rPr>
            </w:pPr>
            <w:r>
              <w:rPr>
                <w:rFonts w:hint="eastAsia" w:ascii="Times New Roman Regular" w:hAnsi="Times New Roman Regular" w:cs="Times New Roman Regular"/>
                <w:color w:val="000000"/>
                <w:sz w:val="22"/>
                <w:szCs w:val="22"/>
                <w:lang w:val="en-US" w:eastAsia="zh-CN"/>
              </w:rPr>
              <w:t>1200.00</w:t>
            </w:r>
          </w:p>
        </w:tc>
      </w:tr>
      <w:tr w14:paraId="4A0C0BB1">
        <w:tblPrEx>
          <w:tblCellMar>
            <w:top w:w="0" w:type="dxa"/>
            <w:left w:w="108" w:type="dxa"/>
            <w:bottom w:w="0" w:type="dxa"/>
            <w:right w:w="108" w:type="dxa"/>
          </w:tblCellMar>
        </w:tblPrEx>
        <w:trPr>
          <w:trHeight w:val="282" w:hRule="atLeast"/>
          <w:jc w:val="center"/>
        </w:trPr>
        <w:tc>
          <w:tcPr>
            <w:tcW w:w="42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1541CB">
            <w:pPr>
              <w:jc w:val="center"/>
              <w:rPr>
                <w:rFonts w:ascii="宋体" w:hAnsi="宋体"/>
                <w:color w:val="000000"/>
                <w:sz w:val="22"/>
                <w:szCs w:val="22"/>
              </w:rPr>
            </w:pP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F18995">
            <w:pPr>
              <w:jc w:val="center"/>
              <w:rPr>
                <w:rFonts w:ascii="宋体" w:hAnsi="宋体"/>
                <w:color w:val="000000"/>
                <w:sz w:val="22"/>
                <w:szCs w:val="22"/>
              </w:rPr>
            </w:pP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5B3C66">
            <w:pPr>
              <w:jc w:val="right"/>
              <w:rPr>
                <w:rFonts w:ascii="宋体" w:hAnsi="宋体"/>
                <w:color w:val="000000"/>
                <w:sz w:val="22"/>
                <w:szCs w:val="22"/>
              </w:rPr>
            </w:pPr>
          </w:p>
        </w:tc>
        <w:tc>
          <w:tcPr>
            <w:tcW w:w="13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F4C06">
            <w:pPr>
              <w:widowControl/>
              <w:jc w:val="center"/>
              <w:textAlignment w:val="center"/>
              <w:rPr>
                <w:rFonts w:hint="default" w:ascii="宋体" w:hAnsi="宋体" w:eastAsia="宋体"/>
                <w:color w:val="000000"/>
                <w:sz w:val="22"/>
                <w:szCs w:val="22"/>
                <w:lang w:val="en-US" w:eastAsia="zh-CN"/>
              </w:rPr>
            </w:pPr>
            <w:r>
              <w:rPr>
                <w:rFonts w:hint="default" w:ascii="Times New Roman" w:hAnsi="Times New Roman" w:cs="Times New Roman"/>
                <w:color w:val="000000"/>
                <w:sz w:val="22"/>
                <w:szCs w:val="22"/>
                <w:lang w:val="en-US" w:eastAsia="zh-CN"/>
              </w:rPr>
              <w:t>73000.00</w:t>
            </w:r>
          </w:p>
        </w:tc>
      </w:tr>
    </w:tbl>
    <w:p w14:paraId="6E97124A">
      <w:pPr>
        <w:pStyle w:val="4"/>
        <w:bidi w:val="0"/>
        <w:ind w:firstLine="480" w:firstLineChars="200"/>
        <w:jc w:val="both"/>
        <w:rPr>
          <w:rFonts w:hint="eastAsia" w:ascii="微软雅黑" w:hAnsi="微软雅黑" w:eastAsia="微软雅黑" w:cs="微软雅黑"/>
          <w:b/>
          <w:bCs/>
          <w:sz w:val="44"/>
          <w:szCs w:val="44"/>
        </w:rPr>
      </w:pPr>
      <w:r>
        <w:rPr>
          <w:rFonts w:hint="eastAsia" w:ascii="宋体" w:hAnsi="宋体"/>
          <w:b w:val="0"/>
          <w:bCs/>
          <w:sz w:val="24"/>
          <w:szCs w:val="28"/>
          <w:lang w:val="en-US" w:eastAsia="zh-CN"/>
        </w:rPr>
        <w:t>注：报价单价和报价小计不得超过预算限价单价及限价小计，如超过则作为废标处理。</w:t>
      </w:r>
      <w:r>
        <w:rPr>
          <w:rFonts w:ascii="宋体" w:hAnsi="宋体"/>
          <w:b w:val="0"/>
          <w:bCs/>
          <w:sz w:val="24"/>
          <w:szCs w:val="28"/>
        </w:rPr>
        <w:br w:type="page"/>
      </w:r>
      <w:bookmarkEnd w:id="370"/>
      <w:r>
        <w:rPr>
          <w:rFonts w:hint="eastAsia" w:ascii="微软雅黑" w:hAnsi="微软雅黑" w:eastAsia="微软雅黑" w:cs="微软雅黑"/>
          <w:b/>
          <w:bCs/>
        </w:rPr>
        <w:t xml:space="preserve">   第四章  合同书（格式）</w:t>
      </w:r>
    </w:p>
    <w:p w14:paraId="21659E4B">
      <w:pPr>
        <w:spacing w:line="300" w:lineRule="auto"/>
        <w:ind w:firstLine="480" w:firstLineChars="200"/>
        <w:rPr>
          <w:spacing w:val="-10"/>
          <w:sz w:val="24"/>
        </w:rPr>
      </w:pPr>
      <w:r>
        <w:rPr>
          <w:sz w:val="24"/>
        </w:rPr>
        <w:t>根据《政府采购法》和《合同法》。采购人和供应商之间的权利和义务，应当按照平等的原则以合同方式约定。此合同书仅作为签订正式合同时的参考，正式合同书应包括本参考格式之内容。</w:t>
      </w:r>
    </w:p>
    <w:p w14:paraId="7E9E61B1">
      <w:pPr>
        <w:spacing w:line="500" w:lineRule="exact"/>
        <w:ind w:firstLine="540"/>
        <w:jc w:val="center"/>
        <w:rPr>
          <w:b/>
          <w:kern w:val="0"/>
          <w:sz w:val="36"/>
          <w:szCs w:val="36"/>
        </w:rPr>
      </w:pPr>
      <w:r>
        <w:rPr>
          <w:b/>
          <w:kern w:val="0"/>
          <w:sz w:val="36"/>
          <w:szCs w:val="36"/>
        </w:rPr>
        <w:t>合同书</w:t>
      </w:r>
    </w:p>
    <w:p w14:paraId="60209CCF">
      <w:pPr>
        <w:autoSpaceDE w:val="0"/>
        <w:autoSpaceDN w:val="0"/>
        <w:adjustRightInd w:val="0"/>
        <w:spacing w:line="500" w:lineRule="exact"/>
        <w:ind w:firstLine="480" w:firstLineChars="200"/>
        <w:jc w:val="left"/>
        <w:rPr>
          <w:kern w:val="0"/>
          <w:sz w:val="24"/>
        </w:rPr>
      </w:pPr>
      <w:r>
        <w:rPr>
          <w:kern w:val="0"/>
          <w:sz w:val="24"/>
        </w:rPr>
        <w:t>项目名称：</w:t>
      </w:r>
    </w:p>
    <w:p w14:paraId="1B347882">
      <w:pPr>
        <w:autoSpaceDE w:val="0"/>
        <w:autoSpaceDN w:val="0"/>
        <w:adjustRightInd w:val="0"/>
        <w:spacing w:line="500" w:lineRule="exact"/>
        <w:ind w:firstLine="480" w:firstLineChars="200"/>
        <w:jc w:val="left"/>
        <w:rPr>
          <w:kern w:val="0"/>
          <w:sz w:val="24"/>
        </w:rPr>
      </w:pPr>
      <w:r>
        <w:rPr>
          <w:kern w:val="0"/>
          <w:sz w:val="24"/>
        </w:rPr>
        <w:t>合同编号：</w:t>
      </w:r>
    </w:p>
    <w:p w14:paraId="1950EDC2">
      <w:pPr>
        <w:autoSpaceDE w:val="0"/>
        <w:autoSpaceDN w:val="0"/>
        <w:adjustRightInd w:val="0"/>
        <w:spacing w:line="500" w:lineRule="exact"/>
        <w:ind w:firstLine="480" w:firstLineChars="200"/>
        <w:jc w:val="left"/>
        <w:rPr>
          <w:kern w:val="0"/>
          <w:sz w:val="24"/>
        </w:rPr>
      </w:pPr>
      <w:r>
        <w:rPr>
          <w:kern w:val="0"/>
          <w:sz w:val="24"/>
        </w:rPr>
        <w:t>签订日期：</w:t>
      </w:r>
    </w:p>
    <w:p w14:paraId="788F0421">
      <w:pPr>
        <w:autoSpaceDE w:val="0"/>
        <w:autoSpaceDN w:val="0"/>
        <w:adjustRightInd w:val="0"/>
        <w:spacing w:line="500" w:lineRule="exact"/>
        <w:ind w:firstLine="480" w:firstLineChars="200"/>
        <w:rPr>
          <w:kern w:val="0"/>
          <w:sz w:val="24"/>
        </w:rPr>
      </w:pPr>
      <w:r>
        <w:rPr>
          <w:kern w:val="0"/>
          <w:sz w:val="24"/>
        </w:rPr>
        <w:t>签订合同地点：</w:t>
      </w:r>
    </w:p>
    <w:p w14:paraId="0C4BC3C3">
      <w:pPr>
        <w:spacing w:line="500" w:lineRule="exact"/>
        <w:ind w:firstLine="480" w:firstLineChars="200"/>
        <w:rPr>
          <w:sz w:val="24"/>
        </w:rPr>
      </w:pPr>
      <w:r>
        <w:rPr>
          <w:sz w:val="24"/>
        </w:rPr>
        <w:t>本合同由（以下简称“需方”）与（以下简称“供方”）签订。</w:t>
      </w:r>
    </w:p>
    <w:p w14:paraId="5DCC66A0">
      <w:pPr>
        <w:autoSpaceDE w:val="0"/>
        <w:autoSpaceDN w:val="0"/>
        <w:adjustRightInd w:val="0"/>
        <w:spacing w:line="500" w:lineRule="exact"/>
        <w:ind w:firstLine="480" w:firstLineChars="200"/>
        <w:rPr>
          <w:kern w:val="0"/>
          <w:sz w:val="24"/>
        </w:rPr>
      </w:pPr>
      <w:r>
        <w:rPr>
          <w:kern w:val="0"/>
          <w:sz w:val="24"/>
        </w:rPr>
        <w:t>供方以总金额万元人民币（用大写数字书写）向需方提供如下货物（服务）：</w:t>
      </w:r>
    </w:p>
    <w:p w14:paraId="31CFE82B">
      <w:pPr>
        <w:autoSpaceDE w:val="0"/>
        <w:autoSpaceDN w:val="0"/>
        <w:adjustRightInd w:val="0"/>
        <w:spacing w:line="500" w:lineRule="exact"/>
        <w:ind w:firstLine="470" w:firstLineChars="196"/>
        <w:rPr>
          <w:rFonts w:asciiTheme="minorEastAsia" w:hAnsiTheme="minorEastAsia" w:eastAsiaTheme="minorEastAsia"/>
          <w:kern w:val="0"/>
          <w:sz w:val="24"/>
        </w:rPr>
      </w:pPr>
      <w:r>
        <w:rPr>
          <w:rFonts w:asciiTheme="minorEastAsia" w:hAnsiTheme="minorEastAsia" w:eastAsiaTheme="minorEastAsia"/>
          <w:kern w:val="0"/>
          <w:sz w:val="24"/>
        </w:rPr>
        <w:t>经双方协商，同意按下列条文执行：</w:t>
      </w:r>
    </w:p>
    <w:p w14:paraId="40A364F8">
      <w:pPr>
        <w:autoSpaceDE w:val="0"/>
        <w:autoSpaceDN w:val="0"/>
        <w:adjustRightInd w:val="0"/>
        <w:spacing w:line="500" w:lineRule="exact"/>
        <w:ind w:firstLine="470" w:firstLineChars="196"/>
        <w:rPr>
          <w:kern w:val="0"/>
          <w:sz w:val="24"/>
        </w:rPr>
      </w:pPr>
      <w:r>
        <w:rPr>
          <w:kern w:val="0"/>
          <w:sz w:val="24"/>
        </w:rPr>
        <w:t>1.本合同供、需双方必须遵守国家颁布的《中华人民共和国合同法》、《中华人民共和国政府采购法》，并各自履行应负的全部责任和义务。</w:t>
      </w:r>
    </w:p>
    <w:p w14:paraId="40F19E01">
      <w:pPr>
        <w:autoSpaceDE w:val="0"/>
        <w:autoSpaceDN w:val="0"/>
        <w:adjustRightInd w:val="0"/>
        <w:spacing w:line="500" w:lineRule="exact"/>
        <w:ind w:firstLine="470" w:firstLineChars="196"/>
        <w:rPr>
          <w:kern w:val="0"/>
          <w:sz w:val="24"/>
        </w:rPr>
      </w:pPr>
      <w:r>
        <w:rPr>
          <w:kern w:val="0"/>
          <w:sz w:val="24"/>
        </w:rPr>
        <w:t>2.需方保证按合同条款规定的时间和方式付给供方到期应付的金额，并承担应负的责任和义务。</w:t>
      </w:r>
    </w:p>
    <w:p w14:paraId="56801869">
      <w:pPr>
        <w:autoSpaceDE w:val="0"/>
        <w:autoSpaceDN w:val="0"/>
        <w:adjustRightInd w:val="0"/>
        <w:spacing w:line="500" w:lineRule="exact"/>
        <w:ind w:firstLine="470" w:firstLineChars="196"/>
        <w:rPr>
          <w:kern w:val="0"/>
          <w:sz w:val="24"/>
        </w:rPr>
      </w:pPr>
      <w:r>
        <w:rPr>
          <w:kern w:val="0"/>
          <w:sz w:val="24"/>
        </w:rPr>
        <w:t>3.供方保证全部按合同条款规定的内容和实施周期向需方提供合格的货物（服务），并承担应负的责任和义务。</w:t>
      </w:r>
    </w:p>
    <w:p w14:paraId="24F1373D">
      <w:pPr>
        <w:autoSpaceDE w:val="0"/>
        <w:autoSpaceDN w:val="0"/>
        <w:adjustRightInd w:val="0"/>
        <w:spacing w:line="500" w:lineRule="exact"/>
        <w:ind w:firstLine="470" w:firstLineChars="196"/>
        <w:jc w:val="left"/>
        <w:rPr>
          <w:kern w:val="0"/>
          <w:sz w:val="24"/>
        </w:rPr>
      </w:pPr>
      <w:r>
        <w:rPr>
          <w:kern w:val="0"/>
          <w:sz w:val="24"/>
        </w:rPr>
        <w:t>4.合同文件</w:t>
      </w:r>
    </w:p>
    <w:p w14:paraId="278E7896">
      <w:pPr>
        <w:autoSpaceDE w:val="0"/>
        <w:autoSpaceDN w:val="0"/>
        <w:adjustRightInd w:val="0"/>
        <w:spacing w:line="500" w:lineRule="exact"/>
        <w:ind w:firstLine="480" w:firstLineChars="200"/>
        <w:jc w:val="left"/>
        <w:rPr>
          <w:kern w:val="0"/>
          <w:sz w:val="24"/>
        </w:rPr>
      </w:pPr>
      <w:r>
        <w:rPr>
          <w:kern w:val="0"/>
          <w:sz w:val="24"/>
        </w:rPr>
        <w:t>下列文件为本合同不可分割的部分：</w:t>
      </w:r>
    </w:p>
    <w:p w14:paraId="29414C6A">
      <w:pPr>
        <w:autoSpaceDE w:val="0"/>
        <w:autoSpaceDN w:val="0"/>
        <w:adjustRightInd w:val="0"/>
        <w:spacing w:line="500" w:lineRule="exact"/>
        <w:ind w:firstLine="480" w:firstLineChars="200"/>
        <w:jc w:val="left"/>
        <w:rPr>
          <w:kern w:val="0"/>
          <w:sz w:val="24"/>
        </w:rPr>
      </w:pPr>
      <w:r>
        <w:rPr>
          <w:kern w:val="0"/>
          <w:sz w:val="24"/>
        </w:rPr>
        <w:t>4.1</w:t>
      </w:r>
      <w:r>
        <w:rPr>
          <w:rFonts w:hint="eastAsia"/>
          <w:kern w:val="0"/>
          <w:sz w:val="24"/>
        </w:rPr>
        <w:t>询价</w:t>
      </w:r>
      <w:r>
        <w:rPr>
          <w:kern w:val="0"/>
          <w:sz w:val="24"/>
        </w:rPr>
        <w:t>文件(编号：　　　　)；</w:t>
      </w:r>
    </w:p>
    <w:p w14:paraId="109A7CC4">
      <w:pPr>
        <w:autoSpaceDE w:val="0"/>
        <w:autoSpaceDN w:val="0"/>
        <w:adjustRightInd w:val="0"/>
        <w:spacing w:line="500" w:lineRule="exact"/>
        <w:ind w:firstLine="480" w:firstLineChars="200"/>
        <w:jc w:val="left"/>
        <w:rPr>
          <w:kern w:val="0"/>
          <w:sz w:val="24"/>
        </w:rPr>
      </w:pPr>
      <w:r>
        <w:rPr>
          <w:kern w:val="0"/>
          <w:sz w:val="24"/>
        </w:rPr>
        <w:t>4.2供方成交的响应文件（副本）；</w:t>
      </w:r>
    </w:p>
    <w:p w14:paraId="626957CD">
      <w:pPr>
        <w:autoSpaceDE w:val="0"/>
        <w:autoSpaceDN w:val="0"/>
        <w:adjustRightInd w:val="0"/>
        <w:spacing w:line="500" w:lineRule="exact"/>
        <w:ind w:firstLine="480" w:firstLineChars="200"/>
        <w:jc w:val="left"/>
        <w:rPr>
          <w:kern w:val="0"/>
          <w:sz w:val="24"/>
        </w:rPr>
      </w:pPr>
      <w:r>
        <w:rPr>
          <w:kern w:val="0"/>
          <w:sz w:val="24"/>
        </w:rPr>
        <w:t>4.3合同书；</w:t>
      </w:r>
    </w:p>
    <w:p w14:paraId="5265ED0C">
      <w:pPr>
        <w:autoSpaceDE w:val="0"/>
        <w:autoSpaceDN w:val="0"/>
        <w:adjustRightInd w:val="0"/>
        <w:spacing w:line="500" w:lineRule="exact"/>
        <w:ind w:firstLine="480" w:firstLineChars="200"/>
        <w:rPr>
          <w:kern w:val="0"/>
          <w:sz w:val="24"/>
        </w:rPr>
      </w:pPr>
      <w:r>
        <w:rPr>
          <w:kern w:val="0"/>
          <w:sz w:val="24"/>
        </w:rPr>
        <w:t>4.4合同条款；</w:t>
      </w:r>
    </w:p>
    <w:p w14:paraId="3D76E162">
      <w:pPr>
        <w:autoSpaceDE w:val="0"/>
        <w:autoSpaceDN w:val="0"/>
        <w:adjustRightInd w:val="0"/>
        <w:spacing w:line="500" w:lineRule="exact"/>
        <w:ind w:firstLine="480" w:firstLineChars="200"/>
        <w:rPr>
          <w:kern w:val="0"/>
          <w:sz w:val="24"/>
        </w:rPr>
      </w:pPr>
      <w:r>
        <w:rPr>
          <w:kern w:val="0"/>
          <w:sz w:val="24"/>
        </w:rPr>
        <w:t>4.5</w:t>
      </w:r>
      <w:r>
        <w:rPr>
          <w:rFonts w:hint="eastAsia"/>
          <w:kern w:val="0"/>
          <w:sz w:val="24"/>
        </w:rPr>
        <w:t>（集中采购机构名称）</w:t>
      </w:r>
      <w:r>
        <w:rPr>
          <w:kern w:val="0"/>
          <w:sz w:val="24"/>
        </w:rPr>
        <w:t>发出的成交通知书；</w:t>
      </w:r>
    </w:p>
    <w:p w14:paraId="3B58D85B">
      <w:pPr>
        <w:autoSpaceDE w:val="0"/>
        <w:autoSpaceDN w:val="0"/>
        <w:adjustRightInd w:val="0"/>
        <w:spacing w:line="500" w:lineRule="exact"/>
        <w:ind w:firstLine="480" w:firstLineChars="200"/>
        <w:rPr>
          <w:kern w:val="0"/>
          <w:sz w:val="24"/>
        </w:rPr>
      </w:pPr>
      <w:r>
        <w:rPr>
          <w:kern w:val="0"/>
          <w:sz w:val="24"/>
        </w:rPr>
        <w:t>4.6在商洽本合同时，双方澄清、确认并共同签字的补充文件、技术协议。</w:t>
      </w:r>
    </w:p>
    <w:p w14:paraId="6CB4A779">
      <w:pPr>
        <w:autoSpaceDE w:val="0"/>
        <w:autoSpaceDN w:val="0"/>
        <w:adjustRightInd w:val="0"/>
        <w:spacing w:line="500" w:lineRule="exact"/>
        <w:ind w:firstLine="480" w:firstLineChars="200"/>
        <w:jc w:val="left"/>
        <w:rPr>
          <w:kern w:val="0"/>
          <w:sz w:val="24"/>
        </w:rPr>
      </w:pPr>
      <w:r>
        <w:rPr>
          <w:kern w:val="0"/>
          <w:sz w:val="24"/>
        </w:rPr>
        <w:t>5.合同范围和条件</w:t>
      </w:r>
    </w:p>
    <w:p w14:paraId="21FF0D9B">
      <w:pPr>
        <w:autoSpaceDE w:val="0"/>
        <w:autoSpaceDN w:val="0"/>
        <w:adjustRightInd w:val="0"/>
        <w:spacing w:line="500" w:lineRule="exact"/>
        <w:ind w:firstLine="480" w:firstLineChars="200"/>
        <w:jc w:val="left"/>
        <w:rPr>
          <w:kern w:val="0"/>
          <w:sz w:val="24"/>
        </w:rPr>
      </w:pPr>
      <w:r>
        <w:rPr>
          <w:kern w:val="0"/>
          <w:sz w:val="24"/>
        </w:rPr>
        <w:t>本合同的范围和条件应与上述规定的合同文件内容相一致。</w:t>
      </w:r>
    </w:p>
    <w:p w14:paraId="3D18C395">
      <w:pPr>
        <w:autoSpaceDE w:val="0"/>
        <w:autoSpaceDN w:val="0"/>
        <w:adjustRightInd w:val="0"/>
        <w:spacing w:line="500" w:lineRule="exact"/>
        <w:ind w:firstLine="480" w:firstLineChars="200"/>
        <w:rPr>
          <w:kern w:val="0"/>
          <w:sz w:val="24"/>
        </w:rPr>
      </w:pPr>
      <w:r>
        <w:rPr>
          <w:kern w:val="0"/>
          <w:sz w:val="24"/>
        </w:rPr>
        <w:t>6.货物（服务）及数量</w:t>
      </w:r>
    </w:p>
    <w:p w14:paraId="3C8C31D2">
      <w:pPr>
        <w:spacing w:line="500" w:lineRule="exact"/>
        <w:ind w:firstLine="480" w:firstLineChars="200"/>
        <w:rPr>
          <w:kern w:val="0"/>
          <w:sz w:val="24"/>
        </w:rPr>
      </w:pPr>
      <w:r>
        <w:rPr>
          <w:kern w:val="0"/>
          <w:sz w:val="24"/>
        </w:rPr>
        <w:t>本合同所提供的货物（服务）及数量详见</w:t>
      </w:r>
      <w:r>
        <w:rPr>
          <w:rFonts w:hint="eastAsia"/>
          <w:kern w:val="0"/>
          <w:sz w:val="24"/>
        </w:rPr>
        <w:t>询价</w:t>
      </w:r>
      <w:r>
        <w:rPr>
          <w:kern w:val="0"/>
          <w:sz w:val="24"/>
        </w:rPr>
        <w:t>文件的要求及供方响应文件中的承诺。</w:t>
      </w:r>
    </w:p>
    <w:p w14:paraId="704CD721">
      <w:pPr>
        <w:autoSpaceDE w:val="0"/>
        <w:autoSpaceDN w:val="0"/>
        <w:adjustRightInd w:val="0"/>
        <w:spacing w:line="500" w:lineRule="exact"/>
        <w:ind w:firstLine="480" w:firstLineChars="200"/>
        <w:rPr>
          <w:kern w:val="0"/>
          <w:sz w:val="24"/>
        </w:rPr>
      </w:pPr>
      <w:r>
        <w:rPr>
          <w:kern w:val="0"/>
          <w:sz w:val="24"/>
        </w:rPr>
        <w:t>7.付款方式</w:t>
      </w:r>
    </w:p>
    <w:p w14:paraId="3A969116">
      <w:pPr>
        <w:autoSpaceDE w:val="0"/>
        <w:autoSpaceDN w:val="0"/>
        <w:adjustRightInd w:val="0"/>
        <w:spacing w:line="500" w:lineRule="exact"/>
        <w:ind w:firstLine="480" w:firstLineChars="200"/>
        <w:rPr>
          <w:kern w:val="0"/>
          <w:sz w:val="24"/>
        </w:rPr>
      </w:pPr>
      <w:r>
        <w:rPr>
          <w:kern w:val="0"/>
          <w:sz w:val="24"/>
        </w:rPr>
        <w:t>本合同的付款条件在</w:t>
      </w:r>
      <w:r>
        <w:rPr>
          <w:rFonts w:hint="eastAsia"/>
          <w:kern w:val="0"/>
          <w:sz w:val="24"/>
        </w:rPr>
        <w:t>询价</w:t>
      </w:r>
      <w:r>
        <w:rPr>
          <w:kern w:val="0"/>
          <w:sz w:val="24"/>
        </w:rPr>
        <w:t>文件中有明确规定。</w:t>
      </w:r>
    </w:p>
    <w:p w14:paraId="58263D74">
      <w:pPr>
        <w:autoSpaceDE w:val="0"/>
        <w:autoSpaceDN w:val="0"/>
        <w:adjustRightInd w:val="0"/>
        <w:spacing w:line="500" w:lineRule="exact"/>
        <w:ind w:firstLine="480" w:firstLineChars="200"/>
        <w:rPr>
          <w:kern w:val="0"/>
          <w:sz w:val="24"/>
        </w:rPr>
      </w:pPr>
      <w:r>
        <w:rPr>
          <w:kern w:val="0"/>
          <w:sz w:val="24"/>
        </w:rPr>
        <w:t>8.合同金额</w:t>
      </w:r>
    </w:p>
    <w:p w14:paraId="57C663B2">
      <w:pPr>
        <w:autoSpaceDE w:val="0"/>
        <w:autoSpaceDN w:val="0"/>
        <w:adjustRightInd w:val="0"/>
        <w:spacing w:line="500" w:lineRule="exact"/>
        <w:ind w:firstLine="480" w:firstLineChars="200"/>
        <w:rPr>
          <w:kern w:val="0"/>
          <w:sz w:val="24"/>
        </w:rPr>
      </w:pPr>
      <w:r>
        <w:rPr>
          <w:kern w:val="0"/>
          <w:sz w:val="24"/>
        </w:rPr>
        <w:t>合同总金额：</w:t>
      </w:r>
      <w:r>
        <w:rPr>
          <w:rFonts w:hint="eastAsia"/>
          <w:kern w:val="0"/>
          <w:sz w:val="24"/>
          <w:lang w:val="en-US" w:eastAsia="zh-CN"/>
        </w:rPr>
        <w:t xml:space="preserve">     </w:t>
      </w:r>
      <w:r>
        <w:rPr>
          <w:kern w:val="0"/>
          <w:sz w:val="24"/>
        </w:rPr>
        <w:t>人民币</w:t>
      </w:r>
    </w:p>
    <w:p w14:paraId="368607A7">
      <w:pPr>
        <w:autoSpaceDE w:val="0"/>
        <w:autoSpaceDN w:val="0"/>
        <w:adjustRightInd w:val="0"/>
        <w:spacing w:line="500" w:lineRule="exact"/>
        <w:ind w:firstLine="480" w:firstLineChars="200"/>
        <w:jc w:val="left"/>
        <w:rPr>
          <w:kern w:val="0"/>
          <w:sz w:val="24"/>
        </w:rPr>
      </w:pPr>
      <w:r>
        <w:rPr>
          <w:kern w:val="0"/>
          <w:sz w:val="24"/>
        </w:rPr>
        <w:t>9.实施时间和地点</w:t>
      </w:r>
    </w:p>
    <w:p w14:paraId="03D24375">
      <w:pPr>
        <w:autoSpaceDE w:val="0"/>
        <w:autoSpaceDN w:val="0"/>
        <w:adjustRightInd w:val="0"/>
        <w:spacing w:line="500" w:lineRule="exact"/>
        <w:ind w:firstLine="480" w:firstLineChars="200"/>
        <w:rPr>
          <w:kern w:val="0"/>
          <w:sz w:val="24"/>
        </w:rPr>
      </w:pPr>
      <w:r>
        <w:rPr>
          <w:kern w:val="0"/>
          <w:sz w:val="24"/>
        </w:rPr>
        <w:t>本合同中货物（服务）的实施时间、地点在</w:t>
      </w:r>
      <w:r>
        <w:rPr>
          <w:rFonts w:hint="eastAsia"/>
          <w:kern w:val="0"/>
          <w:sz w:val="24"/>
        </w:rPr>
        <w:t>询价</w:t>
      </w:r>
      <w:r>
        <w:rPr>
          <w:kern w:val="0"/>
          <w:sz w:val="24"/>
        </w:rPr>
        <w:t>文件中有明确规定。</w:t>
      </w:r>
    </w:p>
    <w:p w14:paraId="188967E9">
      <w:pPr>
        <w:autoSpaceDE w:val="0"/>
        <w:autoSpaceDN w:val="0"/>
        <w:adjustRightInd w:val="0"/>
        <w:spacing w:line="500" w:lineRule="exact"/>
        <w:ind w:firstLine="480" w:firstLineChars="200"/>
        <w:rPr>
          <w:kern w:val="0"/>
          <w:sz w:val="24"/>
        </w:rPr>
      </w:pPr>
      <w:r>
        <w:rPr>
          <w:kern w:val="0"/>
          <w:sz w:val="24"/>
        </w:rPr>
        <w:t>10.合同生效</w:t>
      </w:r>
    </w:p>
    <w:p w14:paraId="081EA171">
      <w:pPr>
        <w:autoSpaceDE w:val="0"/>
        <w:autoSpaceDN w:val="0"/>
        <w:adjustRightInd w:val="0"/>
        <w:spacing w:line="500" w:lineRule="exact"/>
        <w:ind w:firstLine="480" w:firstLineChars="200"/>
        <w:rPr>
          <w:kern w:val="0"/>
          <w:sz w:val="24"/>
        </w:rPr>
      </w:pPr>
      <w:r>
        <w:rPr>
          <w:kern w:val="0"/>
          <w:sz w:val="24"/>
        </w:rPr>
        <w:t>本合同经供、需双方授权代表签字和加盖公章（或合同专用章）后生效。</w:t>
      </w:r>
    </w:p>
    <w:p w14:paraId="2F66E9CA">
      <w:pPr>
        <w:autoSpaceDE w:val="0"/>
        <w:autoSpaceDN w:val="0"/>
        <w:adjustRightInd w:val="0"/>
        <w:spacing w:line="500" w:lineRule="exact"/>
        <w:ind w:firstLine="480" w:firstLineChars="200"/>
        <w:jc w:val="left"/>
        <w:rPr>
          <w:kern w:val="0"/>
          <w:sz w:val="24"/>
        </w:rPr>
      </w:pPr>
      <w:r>
        <w:rPr>
          <w:kern w:val="0"/>
          <w:sz w:val="24"/>
        </w:rPr>
        <w:t>11.合同的份数</w:t>
      </w:r>
    </w:p>
    <w:p w14:paraId="1A9C6044">
      <w:pPr>
        <w:autoSpaceDE w:val="0"/>
        <w:autoSpaceDN w:val="0"/>
        <w:adjustRightInd w:val="0"/>
        <w:spacing w:line="500" w:lineRule="exact"/>
        <w:ind w:firstLine="480" w:firstLineChars="200"/>
        <w:jc w:val="left"/>
        <w:rPr>
          <w:kern w:val="0"/>
          <w:sz w:val="24"/>
        </w:rPr>
      </w:pPr>
      <w:r>
        <w:rPr>
          <w:kern w:val="0"/>
          <w:sz w:val="24"/>
        </w:rPr>
        <w:t>本合同正本一式　　份，需方执　　份，供方执　　份；副本一式　　份，需方执　　份，供方执　　份，湖北省财政厅政府采购管理处壹份备案。</w:t>
      </w:r>
    </w:p>
    <w:p w14:paraId="3371F7CE">
      <w:pPr>
        <w:tabs>
          <w:tab w:val="left" w:pos="4860"/>
        </w:tabs>
        <w:autoSpaceDE w:val="0"/>
        <w:autoSpaceDN w:val="0"/>
        <w:adjustRightInd w:val="0"/>
        <w:spacing w:line="500" w:lineRule="exact"/>
        <w:ind w:firstLine="480" w:firstLineChars="200"/>
        <w:jc w:val="left"/>
        <w:rPr>
          <w:kern w:val="0"/>
          <w:sz w:val="24"/>
        </w:rPr>
      </w:pPr>
      <w:r>
        <w:rPr>
          <w:kern w:val="0"/>
          <w:sz w:val="24"/>
        </w:rPr>
        <w:t>需　　方：</w:t>
      </w:r>
      <w:r>
        <w:rPr>
          <w:kern w:val="0"/>
          <w:sz w:val="24"/>
        </w:rPr>
        <w:tab/>
      </w:r>
      <w:r>
        <w:rPr>
          <w:kern w:val="0"/>
          <w:sz w:val="24"/>
        </w:rPr>
        <w:t>供　　方：</w:t>
      </w:r>
    </w:p>
    <w:p w14:paraId="084B6478">
      <w:pPr>
        <w:tabs>
          <w:tab w:val="left" w:pos="4860"/>
        </w:tabs>
        <w:autoSpaceDE w:val="0"/>
        <w:autoSpaceDN w:val="0"/>
        <w:adjustRightInd w:val="0"/>
        <w:spacing w:line="500" w:lineRule="exact"/>
        <w:ind w:firstLine="480" w:firstLineChars="200"/>
        <w:jc w:val="left"/>
        <w:rPr>
          <w:kern w:val="0"/>
          <w:sz w:val="24"/>
        </w:rPr>
      </w:pPr>
      <w:r>
        <w:rPr>
          <w:kern w:val="0"/>
          <w:sz w:val="24"/>
        </w:rPr>
        <w:t>单位名称（盖章）：</w:t>
      </w:r>
      <w:r>
        <w:rPr>
          <w:kern w:val="0"/>
          <w:sz w:val="24"/>
        </w:rPr>
        <w:tab/>
      </w:r>
      <w:r>
        <w:rPr>
          <w:kern w:val="0"/>
          <w:sz w:val="24"/>
        </w:rPr>
        <w:t>单位名称（盖章）：</w:t>
      </w:r>
    </w:p>
    <w:p w14:paraId="083C6981">
      <w:pPr>
        <w:tabs>
          <w:tab w:val="left" w:pos="4860"/>
        </w:tabs>
        <w:autoSpaceDE w:val="0"/>
        <w:autoSpaceDN w:val="0"/>
        <w:adjustRightInd w:val="0"/>
        <w:spacing w:line="500" w:lineRule="exact"/>
        <w:ind w:firstLine="480" w:firstLineChars="200"/>
        <w:jc w:val="left"/>
        <w:rPr>
          <w:kern w:val="0"/>
          <w:sz w:val="24"/>
        </w:rPr>
      </w:pPr>
      <w:r>
        <w:rPr>
          <w:kern w:val="0"/>
          <w:sz w:val="24"/>
        </w:rPr>
        <w:t>单位地址：</w:t>
      </w:r>
      <w:r>
        <w:rPr>
          <w:kern w:val="0"/>
          <w:sz w:val="24"/>
        </w:rPr>
        <w:tab/>
      </w:r>
      <w:r>
        <w:rPr>
          <w:kern w:val="0"/>
          <w:sz w:val="24"/>
        </w:rPr>
        <w:t>单位地址：</w:t>
      </w:r>
    </w:p>
    <w:p w14:paraId="34ECE3D3">
      <w:pPr>
        <w:tabs>
          <w:tab w:val="left" w:pos="4860"/>
        </w:tabs>
        <w:autoSpaceDE w:val="0"/>
        <w:autoSpaceDN w:val="0"/>
        <w:adjustRightInd w:val="0"/>
        <w:spacing w:line="500" w:lineRule="exact"/>
        <w:ind w:firstLine="480" w:firstLineChars="200"/>
        <w:jc w:val="left"/>
        <w:rPr>
          <w:kern w:val="0"/>
          <w:sz w:val="24"/>
        </w:rPr>
      </w:pPr>
      <w:r>
        <w:rPr>
          <w:kern w:val="0"/>
          <w:sz w:val="24"/>
        </w:rPr>
        <w:t>法人</w:t>
      </w:r>
      <w:r>
        <w:rPr>
          <w:rFonts w:hint="eastAsia"/>
          <w:kern w:val="0"/>
          <w:sz w:val="24"/>
        </w:rPr>
        <w:t>（负责人）</w:t>
      </w:r>
      <w:r>
        <w:rPr>
          <w:kern w:val="0"/>
          <w:sz w:val="24"/>
        </w:rPr>
        <w:t>代表授权人(签字)：</w:t>
      </w:r>
      <w:r>
        <w:rPr>
          <w:kern w:val="0"/>
          <w:sz w:val="24"/>
        </w:rPr>
        <w:tab/>
      </w:r>
      <w:r>
        <w:rPr>
          <w:kern w:val="0"/>
          <w:sz w:val="24"/>
        </w:rPr>
        <w:t>法人</w:t>
      </w:r>
      <w:r>
        <w:rPr>
          <w:rFonts w:hint="eastAsia"/>
          <w:kern w:val="0"/>
          <w:sz w:val="24"/>
        </w:rPr>
        <w:t>（负责人）</w:t>
      </w:r>
      <w:r>
        <w:rPr>
          <w:kern w:val="0"/>
          <w:sz w:val="24"/>
        </w:rPr>
        <w:t>代表授权人(签字)：</w:t>
      </w:r>
    </w:p>
    <w:p w14:paraId="73CAA25C">
      <w:pPr>
        <w:tabs>
          <w:tab w:val="left" w:pos="4860"/>
        </w:tabs>
        <w:autoSpaceDE w:val="0"/>
        <w:autoSpaceDN w:val="0"/>
        <w:adjustRightInd w:val="0"/>
        <w:spacing w:line="500" w:lineRule="exact"/>
        <w:ind w:firstLine="480" w:firstLineChars="200"/>
        <w:jc w:val="left"/>
        <w:rPr>
          <w:kern w:val="0"/>
          <w:sz w:val="24"/>
        </w:rPr>
      </w:pPr>
      <w:r>
        <w:rPr>
          <w:kern w:val="0"/>
          <w:sz w:val="24"/>
        </w:rPr>
        <w:t>联系人：</w:t>
      </w:r>
      <w:r>
        <w:rPr>
          <w:kern w:val="0"/>
          <w:sz w:val="24"/>
        </w:rPr>
        <w:tab/>
      </w:r>
      <w:r>
        <w:rPr>
          <w:kern w:val="0"/>
          <w:sz w:val="24"/>
        </w:rPr>
        <w:t>联系人：</w:t>
      </w:r>
    </w:p>
    <w:p w14:paraId="7179BDE1">
      <w:pPr>
        <w:tabs>
          <w:tab w:val="left" w:pos="4860"/>
        </w:tabs>
        <w:autoSpaceDE w:val="0"/>
        <w:autoSpaceDN w:val="0"/>
        <w:adjustRightInd w:val="0"/>
        <w:spacing w:line="500" w:lineRule="exact"/>
        <w:ind w:firstLine="480" w:firstLineChars="200"/>
        <w:jc w:val="left"/>
        <w:rPr>
          <w:kern w:val="0"/>
          <w:sz w:val="24"/>
        </w:rPr>
      </w:pPr>
      <w:r>
        <w:rPr>
          <w:kern w:val="0"/>
          <w:sz w:val="24"/>
        </w:rPr>
        <w:t>电　　话：</w:t>
      </w:r>
      <w:r>
        <w:rPr>
          <w:kern w:val="0"/>
          <w:sz w:val="24"/>
        </w:rPr>
        <w:tab/>
      </w:r>
      <w:r>
        <w:rPr>
          <w:kern w:val="0"/>
          <w:sz w:val="24"/>
        </w:rPr>
        <w:t>电　　话：</w:t>
      </w:r>
    </w:p>
    <w:p w14:paraId="31B77132">
      <w:pPr>
        <w:tabs>
          <w:tab w:val="left" w:pos="4860"/>
        </w:tabs>
        <w:autoSpaceDE w:val="0"/>
        <w:autoSpaceDN w:val="0"/>
        <w:adjustRightInd w:val="0"/>
        <w:spacing w:line="500" w:lineRule="exact"/>
        <w:ind w:firstLine="480" w:firstLineChars="200"/>
        <w:jc w:val="left"/>
        <w:rPr>
          <w:kern w:val="0"/>
          <w:sz w:val="24"/>
        </w:rPr>
      </w:pPr>
      <w:r>
        <w:rPr>
          <w:kern w:val="0"/>
          <w:sz w:val="24"/>
        </w:rPr>
        <w:t>传　　真：</w:t>
      </w:r>
      <w:r>
        <w:rPr>
          <w:kern w:val="0"/>
          <w:sz w:val="24"/>
        </w:rPr>
        <w:tab/>
      </w:r>
      <w:r>
        <w:rPr>
          <w:kern w:val="0"/>
          <w:sz w:val="24"/>
        </w:rPr>
        <w:t>传　　真：</w:t>
      </w:r>
    </w:p>
    <w:p w14:paraId="04ACBDB5">
      <w:pPr>
        <w:tabs>
          <w:tab w:val="left" w:pos="4860"/>
        </w:tabs>
        <w:autoSpaceDE w:val="0"/>
        <w:autoSpaceDN w:val="0"/>
        <w:adjustRightInd w:val="0"/>
        <w:spacing w:line="500" w:lineRule="exact"/>
        <w:ind w:firstLine="480" w:firstLineChars="200"/>
        <w:jc w:val="left"/>
        <w:rPr>
          <w:kern w:val="0"/>
          <w:sz w:val="24"/>
        </w:rPr>
      </w:pPr>
      <w:r>
        <w:rPr>
          <w:kern w:val="0"/>
          <w:sz w:val="24"/>
        </w:rPr>
        <w:t>邮政编码：</w:t>
      </w:r>
      <w:r>
        <w:rPr>
          <w:kern w:val="0"/>
          <w:sz w:val="24"/>
        </w:rPr>
        <w:tab/>
      </w:r>
      <w:r>
        <w:rPr>
          <w:kern w:val="0"/>
          <w:sz w:val="24"/>
        </w:rPr>
        <w:t>邮政编码：</w:t>
      </w:r>
    </w:p>
    <w:p w14:paraId="07FF437B">
      <w:pPr>
        <w:tabs>
          <w:tab w:val="left" w:pos="4860"/>
        </w:tabs>
        <w:autoSpaceDE w:val="0"/>
        <w:autoSpaceDN w:val="0"/>
        <w:adjustRightInd w:val="0"/>
        <w:spacing w:line="500" w:lineRule="exact"/>
        <w:ind w:firstLine="480" w:firstLineChars="200"/>
        <w:jc w:val="left"/>
        <w:rPr>
          <w:kern w:val="0"/>
          <w:sz w:val="24"/>
        </w:rPr>
      </w:pPr>
      <w:r>
        <w:rPr>
          <w:kern w:val="0"/>
          <w:sz w:val="24"/>
        </w:rPr>
        <w:t>开户银行：</w:t>
      </w:r>
      <w:r>
        <w:rPr>
          <w:kern w:val="0"/>
          <w:sz w:val="24"/>
        </w:rPr>
        <w:tab/>
      </w:r>
      <w:r>
        <w:rPr>
          <w:kern w:val="0"/>
          <w:sz w:val="24"/>
        </w:rPr>
        <w:t>开户银行：</w:t>
      </w:r>
    </w:p>
    <w:p w14:paraId="2A94CD48">
      <w:pPr>
        <w:tabs>
          <w:tab w:val="left" w:pos="4860"/>
        </w:tabs>
        <w:autoSpaceDE w:val="0"/>
        <w:autoSpaceDN w:val="0"/>
        <w:adjustRightInd w:val="0"/>
        <w:spacing w:line="500" w:lineRule="exact"/>
        <w:ind w:firstLine="480" w:firstLineChars="200"/>
        <w:jc w:val="left"/>
        <w:rPr>
          <w:kern w:val="0"/>
          <w:sz w:val="24"/>
        </w:rPr>
      </w:pPr>
      <w:r>
        <w:rPr>
          <w:kern w:val="0"/>
          <w:sz w:val="24"/>
        </w:rPr>
        <w:t>帐　　号：</w:t>
      </w:r>
      <w:r>
        <w:rPr>
          <w:kern w:val="0"/>
          <w:sz w:val="24"/>
        </w:rPr>
        <w:tab/>
      </w:r>
      <w:r>
        <w:rPr>
          <w:kern w:val="0"/>
          <w:sz w:val="24"/>
        </w:rPr>
        <w:t>帐　　号：</w:t>
      </w:r>
    </w:p>
    <w:p w14:paraId="3557CD1E">
      <w:pPr>
        <w:tabs>
          <w:tab w:val="left" w:pos="4860"/>
        </w:tabs>
        <w:autoSpaceDE w:val="0"/>
        <w:autoSpaceDN w:val="0"/>
        <w:adjustRightInd w:val="0"/>
        <w:spacing w:line="500" w:lineRule="exact"/>
        <w:ind w:firstLine="480" w:firstLineChars="200"/>
        <w:jc w:val="left"/>
        <w:rPr>
          <w:sz w:val="36"/>
          <w:szCs w:val="36"/>
        </w:rPr>
      </w:pPr>
      <w:r>
        <w:rPr>
          <w:kern w:val="0"/>
          <w:sz w:val="24"/>
        </w:rPr>
        <w:t>税　　号：</w:t>
      </w:r>
      <w:r>
        <w:rPr>
          <w:kern w:val="0"/>
          <w:sz w:val="24"/>
        </w:rPr>
        <w:tab/>
      </w:r>
      <w:r>
        <w:rPr>
          <w:kern w:val="0"/>
          <w:sz w:val="24"/>
        </w:rPr>
        <w:t>税　　号：</w:t>
      </w:r>
    </w:p>
    <w:p w14:paraId="613E9F9B">
      <w:pPr>
        <w:adjustRightInd w:val="0"/>
        <w:snapToGrid w:val="0"/>
        <w:jc w:val="center"/>
        <w:outlineLvl w:val="0"/>
        <w:rPr>
          <w:sz w:val="36"/>
          <w:szCs w:val="36"/>
        </w:rPr>
      </w:pPr>
    </w:p>
    <w:p w14:paraId="30F7D329">
      <w:pPr>
        <w:widowControl/>
        <w:spacing w:line="360" w:lineRule="auto"/>
        <w:jc w:val="left"/>
        <w:rPr>
          <w:rFonts w:eastAsia="仿宋_GB2312"/>
          <w:kern w:val="0"/>
          <w:sz w:val="24"/>
        </w:rPr>
        <w:sectPr>
          <w:type w:val="nextColumn"/>
          <w:pgSz w:w="11906" w:h="16840"/>
          <w:pgMar w:top="1418" w:right="1797" w:bottom="1418" w:left="1797" w:header="907" w:footer="907" w:gutter="0"/>
          <w:cols w:space="720" w:num="1"/>
          <w:formProt w:val="0"/>
          <w:docGrid w:linePitch="286" w:charSpace="0"/>
        </w:sectPr>
      </w:pPr>
    </w:p>
    <w:p w14:paraId="3B35364B">
      <w:pPr>
        <w:pStyle w:val="2"/>
        <w:spacing w:before="0" w:after="0" w:line="360" w:lineRule="auto"/>
        <w:jc w:val="center"/>
        <w:rPr>
          <w:rFonts w:ascii="微软雅黑" w:hAnsi="微软雅黑" w:eastAsia="微软雅黑"/>
          <w:bCs/>
          <w:sz w:val="32"/>
          <w:szCs w:val="32"/>
        </w:rPr>
      </w:pPr>
      <w:bookmarkStart w:id="371" w:name="_Toc104893831"/>
      <w:bookmarkStart w:id="372" w:name="_Toc89850428"/>
      <w:bookmarkStart w:id="373" w:name="_Toc533330957"/>
      <w:bookmarkStart w:id="374" w:name="_Toc264644272"/>
      <w:bookmarkStart w:id="375" w:name="_Toc23858"/>
      <w:bookmarkStart w:id="376" w:name="_Toc360174584"/>
      <w:bookmarkStart w:id="377" w:name="_Toc11320441"/>
      <w:bookmarkStart w:id="378" w:name="_Toc5751"/>
      <w:bookmarkStart w:id="379" w:name="_Toc533331084"/>
      <w:bookmarkStart w:id="380" w:name="_Toc211783342"/>
      <w:r>
        <w:rPr>
          <w:rFonts w:ascii="微软雅黑" w:hAnsi="微软雅黑" w:eastAsia="微软雅黑"/>
          <w:bCs/>
          <w:sz w:val="32"/>
          <w:szCs w:val="32"/>
        </w:rPr>
        <w:t>第</w:t>
      </w:r>
      <w:r>
        <w:rPr>
          <w:rFonts w:hint="eastAsia" w:ascii="微软雅黑" w:hAnsi="微软雅黑" w:eastAsia="微软雅黑"/>
          <w:bCs/>
          <w:sz w:val="32"/>
          <w:szCs w:val="32"/>
        </w:rPr>
        <w:t>五</w:t>
      </w:r>
      <w:r>
        <w:rPr>
          <w:rFonts w:ascii="微软雅黑" w:hAnsi="微软雅黑" w:eastAsia="微软雅黑"/>
          <w:bCs/>
          <w:sz w:val="32"/>
          <w:szCs w:val="32"/>
        </w:rPr>
        <w:t>章</w:t>
      </w:r>
      <w:r>
        <w:rPr>
          <w:rFonts w:hint="eastAsia" w:ascii="微软雅黑" w:hAnsi="微软雅黑" w:eastAsia="微软雅黑"/>
          <w:bCs/>
          <w:sz w:val="32"/>
          <w:szCs w:val="32"/>
        </w:rPr>
        <w:t xml:space="preserve"> 响应</w:t>
      </w:r>
      <w:r>
        <w:rPr>
          <w:rFonts w:ascii="微软雅黑" w:hAnsi="微软雅黑" w:eastAsia="微软雅黑"/>
          <w:bCs/>
          <w:sz w:val="32"/>
          <w:szCs w:val="32"/>
        </w:rPr>
        <w:t>文件的格式</w:t>
      </w:r>
      <w:bookmarkEnd w:id="371"/>
      <w:bookmarkEnd w:id="372"/>
    </w:p>
    <w:p w14:paraId="1D174721">
      <w:pPr>
        <w:rPr>
          <w:rFonts w:ascii="宋体" w:hAnsi="宋体"/>
          <w:szCs w:val="24"/>
        </w:rPr>
      </w:pPr>
    </w:p>
    <w:p w14:paraId="693D0590">
      <w:pPr>
        <w:autoSpaceDE w:val="0"/>
        <w:autoSpaceDN w:val="0"/>
        <w:adjustRightInd w:val="0"/>
        <w:rPr>
          <w:rFonts w:ascii="宋体" w:hAnsi="宋体"/>
          <w:szCs w:val="24"/>
        </w:rPr>
        <w:sectPr>
          <w:type w:val="nextColumn"/>
          <w:pgSz w:w="11906" w:h="16838"/>
          <w:pgMar w:top="1440" w:right="1797" w:bottom="1440" w:left="1797" w:header="851" w:footer="992" w:gutter="0"/>
          <w:cols w:space="720" w:num="1"/>
          <w:docGrid w:linePitch="312" w:charSpace="0"/>
        </w:sectPr>
      </w:pPr>
    </w:p>
    <w:p w14:paraId="776CA961">
      <w:pPr>
        <w:spacing w:line="360" w:lineRule="auto"/>
        <w:ind w:firstLine="480" w:firstLineChars="200"/>
        <w:rPr>
          <w:rFonts w:ascii="宋体" w:hAnsi="宋体" w:cs="仿宋_GB2312"/>
          <w:sz w:val="24"/>
          <w:szCs w:val="24"/>
          <w:lang w:val="zh-CN"/>
        </w:rPr>
      </w:pPr>
      <w:r>
        <w:rPr>
          <w:rFonts w:hint="eastAsia" w:ascii="宋体" w:hAnsi="宋体" w:cs="仿宋_GB2312"/>
          <w:sz w:val="24"/>
          <w:szCs w:val="24"/>
          <w:lang w:val="zh-CN"/>
        </w:rPr>
        <w:t>封面：</w:t>
      </w:r>
    </w:p>
    <w:p w14:paraId="03AFF9C9">
      <w:pPr>
        <w:tabs>
          <w:tab w:val="left" w:pos="1260"/>
        </w:tabs>
        <w:spacing w:line="300" w:lineRule="auto"/>
        <w:jc w:val="center"/>
        <w:rPr>
          <w:rFonts w:ascii="宋体" w:hAnsi="宋体"/>
          <w:b/>
          <w:bCs/>
          <w:spacing w:val="100"/>
          <w:kern w:val="0"/>
          <w:sz w:val="52"/>
          <w:szCs w:val="56"/>
        </w:rPr>
      </w:pPr>
    </w:p>
    <w:p w14:paraId="352B2365">
      <w:pPr>
        <w:tabs>
          <w:tab w:val="left" w:pos="1260"/>
        </w:tabs>
        <w:spacing w:line="300" w:lineRule="auto"/>
        <w:jc w:val="center"/>
        <w:rPr>
          <w:rFonts w:ascii="宋体" w:hAnsi="宋体"/>
          <w:b/>
          <w:bCs/>
          <w:spacing w:val="100"/>
          <w:kern w:val="0"/>
          <w:sz w:val="52"/>
          <w:szCs w:val="56"/>
        </w:rPr>
      </w:pPr>
      <w:r>
        <w:rPr>
          <w:rFonts w:hint="eastAsia" w:ascii="宋体" w:hAnsi="宋体"/>
          <w:b/>
          <w:bCs/>
          <w:spacing w:val="100"/>
          <w:kern w:val="0"/>
          <w:sz w:val="52"/>
          <w:szCs w:val="56"/>
        </w:rPr>
        <w:t>采购人名称项目</w:t>
      </w:r>
    </w:p>
    <w:p w14:paraId="0E6C56FF">
      <w:pPr>
        <w:autoSpaceDE w:val="0"/>
        <w:autoSpaceDN w:val="0"/>
        <w:adjustRightInd w:val="0"/>
        <w:rPr>
          <w:rFonts w:ascii="宋体" w:hAnsi="宋体"/>
          <w:szCs w:val="24"/>
        </w:rPr>
      </w:pPr>
    </w:p>
    <w:p w14:paraId="5ECF3BE8">
      <w:pPr>
        <w:autoSpaceDE w:val="0"/>
        <w:autoSpaceDN w:val="0"/>
        <w:adjustRightInd w:val="0"/>
        <w:rPr>
          <w:rFonts w:ascii="宋体" w:hAnsi="宋体"/>
          <w:szCs w:val="24"/>
        </w:rPr>
      </w:pPr>
    </w:p>
    <w:p w14:paraId="0B064087">
      <w:pPr>
        <w:autoSpaceDE w:val="0"/>
        <w:autoSpaceDN w:val="0"/>
        <w:adjustRightInd w:val="0"/>
        <w:jc w:val="center"/>
        <w:rPr>
          <w:rFonts w:ascii="宋体" w:hAnsi="宋体"/>
          <w:szCs w:val="24"/>
        </w:rPr>
      </w:pPr>
    </w:p>
    <w:p w14:paraId="53EE5EC7">
      <w:pPr>
        <w:autoSpaceDE w:val="0"/>
        <w:autoSpaceDN w:val="0"/>
        <w:adjustRightInd w:val="0"/>
        <w:jc w:val="center"/>
        <w:rPr>
          <w:rFonts w:ascii="微软雅黑" w:hAnsi="微软雅黑" w:eastAsia="微软雅黑"/>
          <w:b/>
          <w:sz w:val="84"/>
          <w:szCs w:val="84"/>
        </w:rPr>
      </w:pPr>
      <w:r>
        <w:rPr>
          <w:rFonts w:hint="eastAsia" w:ascii="微软雅黑" w:hAnsi="微软雅黑" w:eastAsia="微软雅黑"/>
          <w:b/>
          <w:sz w:val="84"/>
          <w:szCs w:val="84"/>
        </w:rPr>
        <w:t>响 应 文 件</w:t>
      </w:r>
    </w:p>
    <w:p w14:paraId="300692DD">
      <w:pPr>
        <w:autoSpaceDE w:val="0"/>
        <w:autoSpaceDN w:val="0"/>
        <w:adjustRightInd w:val="0"/>
        <w:rPr>
          <w:rFonts w:ascii="宋体" w:hAnsi="宋体"/>
          <w:b/>
          <w:bCs/>
          <w:sz w:val="22"/>
          <w:szCs w:val="22"/>
        </w:rPr>
      </w:pPr>
    </w:p>
    <w:p w14:paraId="6A9BB81D">
      <w:pPr>
        <w:autoSpaceDE w:val="0"/>
        <w:autoSpaceDN w:val="0"/>
        <w:adjustRightInd w:val="0"/>
        <w:jc w:val="center"/>
        <w:rPr>
          <w:rFonts w:ascii="宋体" w:hAnsi="宋体"/>
          <w:b/>
          <w:bCs/>
          <w:sz w:val="22"/>
          <w:szCs w:val="22"/>
        </w:rPr>
      </w:pPr>
      <w:r>
        <w:rPr>
          <w:rFonts w:hint="eastAsia" w:ascii="宋体" w:hAnsi="宋体"/>
          <w:b/>
          <w:bCs/>
          <w:sz w:val="22"/>
          <w:szCs w:val="22"/>
        </w:rPr>
        <w:t>（正本/副本）</w:t>
      </w:r>
    </w:p>
    <w:p w14:paraId="1A92CF0D">
      <w:pPr>
        <w:autoSpaceDE w:val="0"/>
        <w:autoSpaceDN w:val="0"/>
        <w:adjustRightInd w:val="0"/>
        <w:rPr>
          <w:rFonts w:ascii="宋体" w:hAnsi="宋体"/>
          <w:szCs w:val="21"/>
        </w:rPr>
      </w:pPr>
    </w:p>
    <w:p w14:paraId="7E635AE2">
      <w:pPr>
        <w:autoSpaceDE w:val="0"/>
        <w:autoSpaceDN w:val="0"/>
        <w:adjustRightInd w:val="0"/>
        <w:rPr>
          <w:rFonts w:ascii="宋体" w:hAnsi="宋体"/>
          <w:szCs w:val="21"/>
        </w:rPr>
      </w:pPr>
    </w:p>
    <w:p w14:paraId="4819265B">
      <w:pPr>
        <w:autoSpaceDE w:val="0"/>
        <w:autoSpaceDN w:val="0"/>
        <w:adjustRightInd w:val="0"/>
        <w:spacing w:line="360" w:lineRule="auto"/>
        <w:rPr>
          <w:rFonts w:ascii="宋体" w:hAnsi="宋体"/>
          <w:szCs w:val="21"/>
        </w:rPr>
      </w:pPr>
    </w:p>
    <w:p w14:paraId="3E211ACD">
      <w:pPr>
        <w:autoSpaceDE w:val="0"/>
        <w:autoSpaceDN w:val="0"/>
        <w:adjustRightInd w:val="0"/>
        <w:spacing w:line="360" w:lineRule="auto"/>
        <w:rPr>
          <w:rFonts w:ascii="宋体" w:hAnsi="宋体"/>
          <w:szCs w:val="21"/>
        </w:rPr>
      </w:pPr>
    </w:p>
    <w:p w14:paraId="665F402A">
      <w:pPr>
        <w:autoSpaceDE w:val="0"/>
        <w:autoSpaceDN w:val="0"/>
        <w:adjustRightInd w:val="0"/>
        <w:spacing w:line="360" w:lineRule="auto"/>
        <w:ind w:firstLine="1190" w:firstLineChars="395"/>
        <w:rPr>
          <w:rFonts w:ascii="宋体" w:hAnsi="宋体"/>
          <w:b/>
          <w:bCs/>
          <w:sz w:val="30"/>
          <w:szCs w:val="30"/>
          <w:u w:val="single"/>
        </w:rPr>
      </w:pPr>
      <w:r>
        <w:rPr>
          <w:rFonts w:hint="eastAsia" w:ascii="宋体" w:hAnsi="宋体"/>
          <w:b/>
          <w:bCs/>
          <w:sz w:val="30"/>
          <w:szCs w:val="30"/>
        </w:rPr>
        <w:t>项目编号：</w:t>
      </w:r>
    </w:p>
    <w:p w14:paraId="790B0D5E">
      <w:pPr>
        <w:autoSpaceDE w:val="0"/>
        <w:autoSpaceDN w:val="0"/>
        <w:adjustRightInd w:val="0"/>
        <w:spacing w:line="360" w:lineRule="auto"/>
        <w:ind w:firstLine="1190" w:firstLineChars="395"/>
        <w:rPr>
          <w:rFonts w:ascii="宋体" w:hAnsi="宋体"/>
          <w:b/>
          <w:bCs/>
          <w:sz w:val="30"/>
          <w:szCs w:val="30"/>
          <w:u w:val="single"/>
        </w:rPr>
      </w:pPr>
      <w:r>
        <w:rPr>
          <w:rFonts w:hint="eastAsia" w:ascii="宋体" w:hAnsi="宋体"/>
          <w:b/>
          <w:bCs/>
          <w:sz w:val="30"/>
          <w:szCs w:val="30"/>
        </w:rPr>
        <w:t xml:space="preserve">项目名称：                            </w:t>
      </w:r>
    </w:p>
    <w:p w14:paraId="317ABE8F">
      <w:pPr>
        <w:autoSpaceDE w:val="0"/>
        <w:autoSpaceDN w:val="0"/>
        <w:adjustRightInd w:val="0"/>
        <w:spacing w:line="360" w:lineRule="auto"/>
        <w:ind w:firstLine="1190" w:firstLineChars="395"/>
        <w:rPr>
          <w:rFonts w:ascii="宋体" w:hAnsi="宋体"/>
          <w:b/>
          <w:bCs/>
          <w:sz w:val="30"/>
          <w:szCs w:val="30"/>
        </w:rPr>
      </w:pPr>
      <w:r>
        <w:rPr>
          <w:rFonts w:hint="eastAsia" w:ascii="宋体" w:hAnsi="宋体"/>
          <w:b/>
          <w:bCs/>
          <w:sz w:val="30"/>
          <w:szCs w:val="30"/>
        </w:rPr>
        <w:t xml:space="preserve">                           </w:t>
      </w:r>
    </w:p>
    <w:p w14:paraId="6CA2C82A">
      <w:pPr>
        <w:autoSpaceDE w:val="0"/>
        <w:autoSpaceDN w:val="0"/>
        <w:adjustRightInd w:val="0"/>
        <w:rPr>
          <w:rFonts w:ascii="宋体" w:hAnsi="宋体"/>
          <w:szCs w:val="21"/>
        </w:rPr>
      </w:pPr>
    </w:p>
    <w:p w14:paraId="5DEDBDED">
      <w:pPr>
        <w:autoSpaceDE w:val="0"/>
        <w:autoSpaceDN w:val="0"/>
        <w:adjustRightInd w:val="0"/>
        <w:rPr>
          <w:rFonts w:ascii="宋体" w:hAnsi="宋体"/>
          <w:szCs w:val="21"/>
        </w:rPr>
      </w:pPr>
    </w:p>
    <w:p w14:paraId="4FB8C169">
      <w:pPr>
        <w:autoSpaceDE w:val="0"/>
        <w:autoSpaceDN w:val="0"/>
        <w:adjustRightInd w:val="0"/>
        <w:rPr>
          <w:rFonts w:ascii="宋体" w:hAnsi="宋体"/>
          <w:szCs w:val="21"/>
        </w:rPr>
      </w:pPr>
    </w:p>
    <w:p w14:paraId="310E2314">
      <w:pPr>
        <w:autoSpaceDE w:val="0"/>
        <w:autoSpaceDN w:val="0"/>
        <w:adjustRightInd w:val="0"/>
        <w:rPr>
          <w:rFonts w:ascii="宋体" w:hAnsi="宋体"/>
          <w:szCs w:val="21"/>
        </w:rPr>
      </w:pPr>
    </w:p>
    <w:p w14:paraId="4D6C74D2">
      <w:pPr>
        <w:autoSpaceDE w:val="0"/>
        <w:autoSpaceDN w:val="0"/>
        <w:adjustRightInd w:val="0"/>
        <w:spacing w:line="360" w:lineRule="auto"/>
        <w:ind w:firstLine="1405" w:firstLineChars="500"/>
        <w:rPr>
          <w:rFonts w:ascii="宋体" w:hAnsi="宋体"/>
          <w:b/>
          <w:bCs/>
          <w:sz w:val="32"/>
          <w:szCs w:val="24"/>
        </w:rPr>
      </w:pPr>
      <w:r>
        <w:rPr>
          <w:rFonts w:hint="eastAsia" w:ascii="宋体" w:hAnsi="宋体"/>
          <w:b/>
          <w:bCs/>
          <w:sz w:val="28"/>
          <w:szCs w:val="28"/>
        </w:rPr>
        <w:t>供应商：</w:t>
      </w:r>
    </w:p>
    <w:p w14:paraId="170326C0">
      <w:pPr>
        <w:autoSpaceDE w:val="0"/>
        <w:autoSpaceDN w:val="0"/>
        <w:adjustRightInd w:val="0"/>
        <w:spacing w:line="360" w:lineRule="auto"/>
        <w:ind w:firstLine="1405" w:firstLineChars="500"/>
        <w:rPr>
          <w:rFonts w:ascii="宋体" w:hAnsi="宋体"/>
          <w:b/>
          <w:bCs/>
          <w:sz w:val="28"/>
          <w:szCs w:val="28"/>
        </w:rPr>
        <w:sectPr>
          <w:type w:val="nextColumn"/>
          <w:pgSz w:w="11905" w:h="16838"/>
          <w:pgMar w:top="1440" w:right="1797" w:bottom="1440" w:left="1797" w:header="850" w:footer="850" w:gutter="0"/>
          <w:cols w:space="720" w:num="1"/>
        </w:sectPr>
      </w:pPr>
      <w:r>
        <w:rPr>
          <w:rFonts w:hint="eastAsia" w:ascii="宋体" w:hAnsi="宋体"/>
          <w:b/>
          <w:bCs/>
          <w:sz w:val="28"/>
          <w:szCs w:val="28"/>
        </w:rPr>
        <w:t>日</w:t>
      </w:r>
      <w:r>
        <w:rPr>
          <w:rFonts w:ascii="宋体" w:hAnsi="宋体"/>
          <w:b/>
          <w:bCs/>
          <w:sz w:val="28"/>
          <w:szCs w:val="28"/>
        </w:rPr>
        <w:t xml:space="preserve">  </w:t>
      </w:r>
      <w:r>
        <w:rPr>
          <w:rFonts w:hint="eastAsia" w:ascii="宋体" w:hAnsi="宋体"/>
          <w:b/>
          <w:bCs/>
          <w:sz w:val="28"/>
          <w:szCs w:val="28"/>
        </w:rPr>
        <w:t>期：</w:t>
      </w:r>
      <w:r>
        <w:rPr>
          <w:rFonts w:ascii="宋体" w:hAnsi="宋体"/>
          <w:b/>
          <w:bCs/>
          <w:sz w:val="28"/>
          <w:szCs w:val="28"/>
        </w:rPr>
        <w:t xml:space="preserve"> </w:t>
      </w:r>
      <w:r>
        <w:rPr>
          <w:rFonts w:hint="eastAsia" w:ascii="宋体" w:hAnsi="宋体"/>
          <w:b/>
          <w:bCs/>
          <w:sz w:val="28"/>
          <w:szCs w:val="28"/>
        </w:rPr>
        <w:t xml:space="preserve"> 年 </w:t>
      </w:r>
      <w:r>
        <w:rPr>
          <w:rFonts w:ascii="宋体" w:hAnsi="宋体"/>
          <w:b/>
          <w:bCs/>
          <w:sz w:val="28"/>
          <w:szCs w:val="28"/>
        </w:rPr>
        <w:t xml:space="preserve"> </w:t>
      </w:r>
      <w:r>
        <w:rPr>
          <w:rFonts w:hint="eastAsia" w:ascii="宋体" w:hAnsi="宋体"/>
          <w:b/>
          <w:bCs/>
          <w:sz w:val="28"/>
          <w:szCs w:val="28"/>
        </w:rPr>
        <w:t>月</w:t>
      </w:r>
      <w:r>
        <w:rPr>
          <w:rFonts w:ascii="宋体" w:hAnsi="宋体"/>
          <w:b/>
          <w:bCs/>
          <w:sz w:val="28"/>
          <w:szCs w:val="28"/>
        </w:rPr>
        <w:t xml:space="preserve"> </w:t>
      </w:r>
      <w:r>
        <w:rPr>
          <w:rFonts w:hint="eastAsia" w:ascii="宋体" w:hAnsi="宋体"/>
          <w:b/>
          <w:bCs/>
          <w:sz w:val="28"/>
          <w:szCs w:val="28"/>
        </w:rPr>
        <w:t xml:space="preserve"> 日</w:t>
      </w:r>
    </w:p>
    <w:bookmarkEnd w:id="373"/>
    <w:bookmarkEnd w:id="374"/>
    <w:bookmarkEnd w:id="375"/>
    <w:bookmarkEnd w:id="376"/>
    <w:bookmarkEnd w:id="377"/>
    <w:bookmarkEnd w:id="378"/>
    <w:bookmarkEnd w:id="379"/>
    <w:bookmarkEnd w:id="380"/>
    <w:p w14:paraId="23E6ED81">
      <w:pPr>
        <w:adjustRightInd w:val="0"/>
        <w:snapToGrid w:val="0"/>
        <w:jc w:val="left"/>
        <w:outlineLvl w:val="0"/>
        <w:rPr>
          <w:rFonts w:hint="default"/>
          <w:sz w:val="24"/>
          <w:szCs w:val="24"/>
          <w:lang w:val="en-US"/>
        </w:rPr>
      </w:pPr>
      <w:r>
        <w:rPr>
          <w:sz w:val="24"/>
          <w:szCs w:val="24"/>
        </w:rPr>
        <w:t>附件1</w:t>
      </w:r>
      <w:r>
        <w:rPr>
          <w:rFonts w:hint="default"/>
          <w:sz w:val="24"/>
          <w:szCs w:val="24"/>
          <w:lang w:val="en-US"/>
        </w:rPr>
        <w:t xml:space="preserve">                 </w:t>
      </w:r>
    </w:p>
    <w:p w14:paraId="3787DA62">
      <w:pPr>
        <w:adjustRightInd w:val="0"/>
        <w:snapToGrid w:val="0"/>
        <w:jc w:val="center"/>
        <w:outlineLvl w:val="0"/>
        <w:rPr>
          <w:sz w:val="32"/>
          <w:szCs w:val="32"/>
        </w:rPr>
      </w:pPr>
      <w:r>
        <w:rPr>
          <w:rFonts w:hint="eastAsia"/>
          <w:sz w:val="32"/>
          <w:szCs w:val="32"/>
        </w:rPr>
        <w:t>询价</w:t>
      </w:r>
      <w:r>
        <w:rPr>
          <w:sz w:val="32"/>
          <w:szCs w:val="32"/>
        </w:rPr>
        <w:t>书</w:t>
      </w:r>
    </w:p>
    <w:p w14:paraId="54E2AF5A">
      <w:pPr>
        <w:spacing w:line="500" w:lineRule="exact"/>
        <w:rPr>
          <w:rFonts w:eastAsia="仿宋_GB2312"/>
          <w:szCs w:val="28"/>
        </w:rPr>
      </w:pPr>
    </w:p>
    <w:p w14:paraId="7D16D3EF">
      <w:pPr>
        <w:pStyle w:val="21"/>
        <w:spacing w:line="440" w:lineRule="exact"/>
        <w:rPr>
          <w:rFonts w:ascii="Times New Roman" w:hAnsi="Times New Roman"/>
          <w:sz w:val="24"/>
        </w:rPr>
      </w:pPr>
      <w:r>
        <w:rPr>
          <w:rFonts w:ascii="Times New Roman" w:hAnsi="Times New Roman"/>
          <w:sz w:val="24"/>
        </w:rPr>
        <w:t>致：</w:t>
      </w:r>
      <w:r>
        <w:rPr>
          <w:rFonts w:ascii="Times New Roman" w:hAnsi="Times New Roman"/>
          <w:sz w:val="24"/>
          <w:u w:val="single"/>
        </w:rPr>
        <w:t>(</w:t>
      </w:r>
      <w:r>
        <w:rPr>
          <w:rFonts w:hint="eastAsia" w:ascii="Times New Roman" w:hAnsi="Times New Roman"/>
          <w:sz w:val="24"/>
          <w:u w:val="single"/>
        </w:rPr>
        <w:t xml:space="preserve">                  </w:t>
      </w:r>
      <w:r>
        <w:rPr>
          <w:rFonts w:ascii="Times New Roman" w:hAnsi="Times New Roman"/>
          <w:sz w:val="24"/>
          <w:u w:val="single"/>
        </w:rPr>
        <w:t>)</w:t>
      </w:r>
    </w:p>
    <w:p w14:paraId="047D9262">
      <w:pPr>
        <w:pStyle w:val="21"/>
        <w:spacing w:line="440" w:lineRule="exact"/>
        <w:ind w:firstLine="480"/>
        <w:rPr>
          <w:rFonts w:ascii="Times New Roman" w:hAnsi="Times New Roman"/>
          <w:sz w:val="24"/>
        </w:rPr>
      </w:pPr>
      <w:r>
        <w:rPr>
          <w:rFonts w:ascii="Times New Roman" w:hAnsi="Times New Roman"/>
          <w:sz w:val="24"/>
        </w:rPr>
        <w:t>根据贵方</w:t>
      </w:r>
      <w:r>
        <w:rPr>
          <w:rFonts w:ascii="Times New Roman" w:hAnsi="Times New Roman"/>
          <w:sz w:val="24"/>
          <w:u w:val="single"/>
        </w:rPr>
        <w:t>（项目名称/项目编号）</w:t>
      </w:r>
      <w:r>
        <w:rPr>
          <w:rFonts w:ascii="Times New Roman" w:hAnsi="Times New Roman"/>
          <w:sz w:val="24"/>
        </w:rPr>
        <w:t>项目政府采购的</w:t>
      </w:r>
      <w:r>
        <w:rPr>
          <w:rFonts w:hint="eastAsia" w:ascii="Times New Roman" w:hAnsi="Times New Roman"/>
          <w:sz w:val="24"/>
        </w:rPr>
        <w:t>询价</w:t>
      </w:r>
      <w:r>
        <w:rPr>
          <w:rFonts w:ascii="Times New Roman" w:hAnsi="Times New Roman"/>
          <w:sz w:val="24"/>
        </w:rPr>
        <w:t>邀请，</w:t>
      </w:r>
      <w:r>
        <w:rPr>
          <w:rFonts w:ascii="Times New Roman" w:hAnsi="Times New Roman"/>
          <w:sz w:val="24"/>
          <w:u w:val="single"/>
        </w:rPr>
        <w:t>签字代表</w:t>
      </w:r>
      <w:r>
        <w:rPr>
          <w:rFonts w:ascii="Times New Roman" w:hAnsi="Times New Roman"/>
          <w:sz w:val="24"/>
        </w:rPr>
        <w:t>（姓名和职务）经正式授权并代表</w:t>
      </w:r>
      <w:r>
        <w:rPr>
          <w:rFonts w:hint="eastAsia" w:ascii="Times New Roman" w:hAnsi="Times New Roman"/>
          <w:sz w:val="24"/>
        </w:rPr>
        <w:t>询价</w:t>
      </w:r>
      <w:r>
        <w:rPr>
          <w:rFonts w:ascii="Times New Roman" w:hAnsi="Times New Roman"/>
          <w:sz w:val="24"/>
        </w:rPr>
        <w:t>供应商</w:t>
      </w:r>
      <w:r>
        <w:rPr>
          <w:rFonts w:ascii="Times New Roman" w:hAnsi="Times New Roman"/>
          <w:sz w:val="24"/>
          <w:u w:val="single"/>
        </w:rPr>
        <w:t>（</w:t>
      </w:r>
      <w:r>
        <w:rPr>
          <w:rFonts w:hint="eastAsia" w:ascii="Times New Roman" w:hAnsi="Times New Roman"/>
          <w:sz w:val="24"/>
        </w:rPr>
        <w:t>询价</w:t>
      </w:r>
      <w:r>
        <w:rPr>
          <w:rFonts w:ascii="Times New Roman" w:hAnsi="Times New Roman"/>
          <w:sz w:val="24"/>
          <w:u w:val="single"/>
        </w:rPr>
        <w:t>供应商名称、地址）</w:t>
      </w:r>
      <w:r>
        <w:rPr>
          <w:rFonts w:ascii="Times New Roman" w:hAnsi="Times New Roman"/>
          <w:sz w:val="24"/>
        </w:rPr>
        <w:t>提交下述响应文件正本一份。</w:t>
      </w:r>
    </w:p>
    <w:p w14:paraId="7CEF4E1C">
      <w:pPr>
        <w:pStyle w:val="21"/>
        <w:spacing w:line="440" w:lineRule="exact"/>
        <w:ind w:firstLine="480"/>
        <w:rPr>
          <w:rFonts w:ascii="Times New Roman" w:hAnsi="Times New Roman"/>
          <w:sz w:val="24"/>
        </w:rPr>
      </w:pPr>
      <w:r>
        <w:rPr>
          <w:rFonts w:hint="eastAsia" w:ascii="Times New Roman" w:hAnsi="Times New Roman"/>
          <w:sz w:val="24"/>
        </w:rPr>
        <w:t>1.询价书(附件1)；</w:t>
      </w:r>
    </w:p>
    <w:p w14:paraId="13EDD129">
      <w:pPr>
        <w:pStyle w:val="21"/>
        <w:spacing w:line="440" w:lineRule="exact"/>
        <w:ind w:firstLine="480"/>
        <w:rPr>
          <w:rFonts w:ascii="Times New Roman" w:hAnsi="Times New Roman"/>
          <w:sz w:val="24"/>
        </w:rPr>
      </w:pPr>
      <w:r>
        <w:rPr>
          <w:rFonts w:hint="eastAsia" w:ascii="Times New Roman" w:hAnsi="Times New Roman"/>
          <w:sz w:val="24"/>
        </w:rPr>
        <w:t>2.报价组成情况表(附件2)；</w:t>
      </w:r>
    </w:p>
    <w:p w14:paraId="4992FBE0">
      <w:pPr>
        <w:pStyle w:val="21"/>
        <w:spacing w:line="440" w:lineRule="exact"/>
        <w:ind w:firstLine="480"/>
        <w:rPr>
          <w:rFonts w:ascii="Times New Roman" w:hAnsi="Times New Roman"/>
          <w:sz w:val="24"/>
        </w:rPr>
      </w:pPr>
      <w:r>
        <w:rPr>
          <w:rFonts w:hint="eastAsia" w:ascii="Times New Roman" w:hAnsi="Times New Roman"/>
          <w:sz w:val="24"/>
        </w:rPr>
        <w:t>3.货物（服务）清单(附件3)；</w:t>
      </w:r>
    </w:p>
    <w:p w14:paraId="535653D4">
      <w:pPr>
        <w:pStyle w:val="21"/>
        <w:spacing w:line="440" w:lineRule="exact"/>
        <w:ind w:firstLine="480"/>
        <w:rPr>
          <w:rFonts w:ascii="Times New Roman" w:hAnsi="Times New Roman"/>
          <w:sz w:val="24"/>
        </w:rPr>
      </w:pPr>
      <w:r>
        <w:rPr>
          <w:rFonts w:hint="eastAsia" w:ascii="Times New Roman" w:hAnsi="Times New Roman"/>
          <w:sz w:val="24"/>
        </w:rPr>
        <w:t>4.资格性符合性检查对照表(附件4)；</w:t>
      </w:r>
    </w:p>
    <w:p w14:paraId="01E02A4C">
      <w:pPr>
        <w:pStyle w:val="21"/>
        <w:spacing w:line="440" w:lineRule="exact"/>
        <w:ind w:firstLine="480"/>
        <w:rPr>
          <w:rFonts w:ascii="Times New Roman" w:hAnsi="Times New Roman"/>
          <w:sz w:val="24"/>
        </w:rPr>
      </w:pPr>
      <w:r>
        <w:rPr>
          <w:rFonts w:hint="eastAsia" w:ascii="Times New Roman" w:hAnsi="Times New Roman"/>
          <w:sz w:val="24"/>
        </w:rPr>
        <w:t>5.技术响应、偏离情况说明表(附件5)；</w:t>
      </w:r>
    </w:p>
    <w:p w14:paraId="4FE175F6">
      <w:pPr>
        <w:pStyle w:val="21"/>
        <w:spacing w:line="440" w:lineRule="exact"/>
        <w:ind w:firstLine="480"/>
        <w:rPr>
          <w:rFonts w:ascii="Times New Roman" w:hAnsi="Times New Roman"/>
          <w:sz w:val="24"/>
        </w:rPr>
      </w:pPr>
      <w:r>
        <w:rPr>
          <w:rFonts w:hint="eastAsia" w:ascii="Times New Roman" w:hAnsi="Times New Roman"/>
          <w:sz w:val="24"/>
        </w:rPr>
        <w:t>6.合同草案条款响应、偏离情况说明表(附件6)；</w:t>
      </w:r>
    </w:p>
    <w:p w14:paraId="6354A012">
      <w:pPr>
        <w:pStyle w:val="21"/>
        <w:spacing w:line="440" w:lineRule="exact"/>
        <w:ind w:firstLine="480"/>
        <w:rPr>
          <w:rFonts w:ascii="Times New Roman" w:hAnsi="Times New Roman"/>
          <w:sz w:val="24"/>
        </w:rPr>
      </w:pPr>
      <w:r>
        <w:rPr>
          <w:rFonts w:hint="eastAsia" w:ascii="Times New Roman" w:hAnsi="Times New Roman"/>
          <w:sz w:val="24"/>
        </w:rPr>
        <w:t>7.法人（负责人）代表授权书(附件7)；</w:t>
      </w:r>
    </w:p>
    <w:p w14:paraId="64A95F96">
      <w:pPr>
        <w:pStyle w:val="21"/>
        <w:spacing w:line="440" w:lineRule="exact"/>
        <w:ind w:firstLine="480"/>
        <w:rPr>
          <w:rFonts w:ascii="Times New Roman" w:hAnsi="Times New Roman"/>
          <w:sz w:val="24"/>
        </w:rPr>
      </w:pPr>
      <w:r>
        <w:rPr>
          <w:rFonts w:hint="eastAsia" w:ascii="Times New Roman" w:hAnsi="Times New Roman"/>
          <w:sz w:val="24"/>
        </w:rPr>
        <w:t>8.法人或者其他组织的营业执照等证明文件，自然人的身份证明(附件8)；</w:t>
      </w:r>
    </w:p>
    <w:p w14:paraId="650EABC3">
      <w:pPr>
        <w:pStyle w:val="21"/>
        <w:spacing w:line="440" w:lineRule="exact"/>
        <w:ind w:firstLine="480"/>
        <w:rPr>
          <w:rFonts w:ascii="Times New Roman" w:hAnsi="Times New Roman"/>
          <w:sz w:val="24"/>
        </w:rPr>
      </w:pPr>
      <w:r>
        <w:rPr>
          <w:rFonts w:hint="eastAsia" w:ascii="Times New Roman" w:hAnsi="Times New Roman"/>
          <w:sz w:val="24"/>
        </w:rPr>
        <w:t>9.具备履行合同所必需的设备和专业技术能力的证明材料(附件9)；</w:t>
      </w:r>
    </w:p>
    <w:p w14:paraId="76D8B45E">
      <w:pPr>
        <w:pStyle w:val="21"/>
        <w:spacing w:line="440" w:lineRule="exact"/>
        <w:ind w:firstLine="480"/>
        <w:rPr>
          <w:rFonts w:ascii="Times New Roman" w:hAnsi="Times New Roman"/>
          <w:sz w:val="24"/>
        </w:rPr>
      </w:pPr>
      <w:r>
        <w:rPr>
          <w:rFonts w:hint="eastAsia" w:ascii="Times New Roman" w:hAnsi="Times New Roman"/>
          <w:sz w:val="24"/>
        </w:rPr>
        <w:t>10.本文件要求提供的其他资格证明文件及资料</w:t>
      </w:r>
      <w:r>
        <w:rPr>
          <w:rFonts w:ascii="Times New Roman" w:hAnsi="Times New Roman"/>
          <w:sz w:val="24"/>
        </w:rPr>
        <w:t>。</w:t>
      </w:r>
    </w:p>
    <w:p w14:paraId="12DDDFD7">
      <w:pPr>
        <w:pStyle w:val="21"/>
        <w:spacing w:line="440" w:lineRule="exact"/>
        <w:rPr>
          <w:rFonts w:ascii="Times New Roman" w:hAnsi="Times New Roman"/>
          <w:sz w:val="24"/>
        </w:rPr>
      </w:pPr>
      <w:r>
        <w:rPr>
          <w:rFonts w:ascii="Times New Roman" w:hAnsi="Times New Roman"/>
          <w:sz w:val="24"/>
        </w:rPr>
        <w:t>在此，我方宣布同意如下：</w:t>
      </w:r>
    </w:p>
    <w:p w14:paraId="5CF3C603">
      <w:pPr>
        <w:pStyle w:val="21"/>
        <w:spacing w:line="440" w:lineRule="exact"/>
        <w:ind w:firstLine="480"/>
        <w:rPr>
          <w:rFonts w:ascii="Times New Roman" w:hAnsi="Times New Roman"/>
          <w:sz w:val="24"/>
        </w:rPr>
      </w:pPr>
      <w:r>
        <w:rPr>
          <w:rFonts w:ascii="Times New Roman" w:hAnsi="Times New Roman"/>
          <w:sz w:val="24"/>
        </w:rPr>
        <w:t>1. 将按</w:t>
      </w:r>
      <w:r>
        <w:rPr>
          <w:rFonts w:hint="eastAsia" w:ascii="Times New Roman" w:hAnsi="Times New Roman"/>
          <w:sz w:val="24"/>
        </w:rPr>
        <w:t>询价</w:t>
      </w:r>
      <w:r>
        <w:rPr>
          <w:rFonts w:ascii="Times New Roman" w:hAnsi="Times New Roman"/>
          <w:sz w:val="24"/>
        </w:rPr>
        <w:t>响应文件的规定履行合同责任和义务；</w:t>
      </w:r>
    </w:p>
    <w:p w14:paraId="5B1F9C98">
      <w:pPr>
        <w:pStyle w:val="21"/>
        <w:spacing w:line="440" w:lineRule="exact"/>
        <w:ind w:left="840" w:hanging="360"/>
        <w:rPr>
          <w:rFonts w:ascii="Times New Roman" w:hAnsi="Times New Roman"/>
          <w:sz w:val="24"/>
        </w:rPr>
      </w:pPr>
      <w:r>
        <w:rPr>
          <w:rFonts w:ascii="Times New Roman" w:hAnsi="Times New Roman"/>
          <w:sz w:val="24"/>
        </w:rPr>
        <w:t>2. 已详细审查全部</w:t>
      </w:r>
      <w:r>
        <w:rPr>
          <w:rFonts w:hint="eastAsia" w:ascii="Times New Roman" w:hAnsi="Times New Roman"/>
          <w:sz w:val="24"/>
        </w:rPr>
        <w:t>询价</w:t>
      </w:r>
      <w:r>
        <w:rPr>
          <w:rFonts w:ascii="Times New Roman" w:hAnsi="Times New Roman"/>
          <w:sz w:val="24"/>
        </w:rPr>
        <w:t>文件，包括第（编号、补遗书）（如果有的话）；我们完全理解并同意放弃对这方面有不明及误解的权力；</w:t>
      </w:r>
    </w:p>
    <w:p w14:paraId="03BD9E1D">
      <w:pPr>
        <w:pStyle w:val="21"/>
        <w:spacing w:line="440" w:lineRule="exact"/>
        <w:ind w:firstLine="480"/>
        <w:rPr>
          <w:rFonts w:ascii="Times New Roman" w:hAnsi="Times New Roman"/>
          <w:sz w:val="24"/>
        </w:rPr>
      </w:pPr>
      <w:r>
        <w:rPr>
          <w:rFonts w:ascii="Times New Roman" w:hAnsi="Times New Roman"/>
          <w:sz w:val="24"/>
        </w:rPr>
        <w:t>3. 本响应文件有效期为自谈判之日起</w:t>
      </w:r>
      <w:r>
        <w:rPr>
          <w:rFonts w:hint="eastAsia" w:ascii="Times New Roman" w:hAnsi="Times New Roman"/>
          <w:sz w:val="24"/>
          <w:u w:val="single"/>
        </w:rPr>
        <w:t>（  ）</w:t>
      </w:r>
      <w:r>
        <w:rPr>
          <w:rFonts w:ascii="Times New Roman" w:hAnsi="Times New Roman"/>
          <w:sz w:val="24"/>
        </w:rPr>
        <w:t>个日历日；</w:t>
      </w:r>
    </w:p>
    <w:p w14:paraId="15F14BE3">
      <w:pPr>
        <w:pStyle w:val="21"/>
        <w:spacing w:line="440" w:lineRule="exact"/>
        <w:ind w:firstLine="480"/>
        <w:rPr>
          <w:rFonts w:ascii="Times New Roman" w:hAnsi="Times New Roman"/>
          <w:sz w:val="24"/>
        </w:rPr>
      </w:pPr>
      <w:r>
        <w:rPr>
          <w:rFonts w:ascii="Times New Roman" w:hAnsi="Times New Roman"/>
          <w:sz w:val="24"/>
        </w:rPr>
        <w:t>4.</w:t>
      </w:r>
      <w:r>
        <w:rPr>
          <w:rFonts w:hint="eastAsia" w:ascii="Times New Roman" w:hAnsi="Times New Roman"/>
          <w:sz w:val="24"/>
        </w:rPr>
        <w:t xml:space="preserve"> </w:t>
      </w:r>
      <w:r>
        <w:rPr>
          <w:rFonts w:ascii="Times New Roman" w:hAnsi="Times New Roman"/>
          <w:sz w:val="24"/>
        </w:rPr>
        <w:t>同意提供按照贵方可能要求的与其</w:t>
      </w:r>
      <w:r>
        <w:rPr>
          <w:rFonts w:hint="eastAsia" w:ascii="Times New Roman" w:hAnsi="Times New Roman"/>
          <w:sz w:val="24"/>
        </w:rPr>
        <w:t>询价</w:t>
      </w:r>
      <w:r>
        <w:rPr>
          <w:rFonts w:ascii="Times New Roman" w:hAnsi="Times New Roman"/>
          <w:sz w:val="24"/>
        </w:rPr>
        <w:t>有关的一切数据或资料；</w:t>
      </w:r>
    </w:p>
    <w:p w14:paraId="4C5BFC1B">
      <w:pPr>
        <w:pStyle w:val="21"/>
        <w:spacing w:line="440" w:lineRule="exact"/>
        <w:ind w:firstLine="480"/>
        <w:rPr>
          <w:rFonts w:ascii="Times New Roman" w:hAnsi="Times New Roman"/>
          <w:sz w:val="24"/>
        </w:rPr>
      </w:pPr>
      <w:r>
        <w:rPr>
          <w:rFonts w:ascii="Times New Roman" w:hAnsi="Times New Roman"/>
          <w:sz w:val="24"/>
        </w:rPr>
        <w:t>5. 与本</w:t>
      </w:r>
      <w:r>
        <w:rPr>
          <w:rFonts w:hint="eastAsia" w:ascii="Times New Roman" w:hAnsi="Times New Roman"/>
          <w:sz w:val="24"/>
        </w:rPr>
        <w:t>询价</w:t>
      </w:r>
      <w:r>
        <w:rPr>
          <w:rFonts w:ascii="Times New Roman" w:hAnsi="Times New Roman"/>
          <w:sz w:val="24"/>
        </w:rPr>
        <w:t>有关的一切正式往来信函请寄：</w:t>
      </w:r>
    </w:p>
    <w:p w14:paraId="6E7E9D78">
      <w:pPr>
        <w:pStyle w:val="21"/>
        <w:spacing w:line="440" w:lineRule="exact"/>
        <w:ind w:firstLine="840"/>
        <w:rPr>
          <w:rFonts w:ascii="Times New Roman" w:hAnsi="Times New Roman"/>
          <w:sz w:val="24"/>
          <w:u w:val="single"/>
        </w:rPr>
      </w:pPr>
      <w:r>
        <w:rPr>
          <w:rFonts w:ascii="Times New Roman" w:hAnsi="Times New Roman"/>
          <w:sz w:val="24"/>
        </w:rPr>
        <w:t>地址：</w:t>
      </w:r>
    </w:p>
    <w:p w14:paraId="6CD90C2E">
      <w:pPr>
        <w:pStyle w:val="21"/>
        <w:spacing w:line="440" w:lineRule="exact"/>
        <w:ind w:firstLine="840"/>
        <w:rPr>
          <w:rFonts w:ascii="Times New Roman" w:hAnsi="Times New Roman"/>
          <w:sz w:val="24"/>
        </w:rPr>
      </w:pPr>
      <w:r>
        <w:rPr>
          <w:rFonts w:ascii="Times New Roman" w:hAnsi="Times New Roman"/>
          <w:sz w:val="24"/>
        </w:rPr>
        <w:t>电话/传真：</w:t>
      </w:r>
    </w:p>
    <w:p w14:paraId="1807E9A0">
      <w:pPr>
        <w:pStyle w:val="21"/>
        <w:spacing w:line="440" w:lineRule="exact"/>
        <w:ind w:firstLine="840"/>
        <w:rPr>
          <w:rFonts w:ascii="Times New Roman" w:hAnsi="Times New Roman"/>
          <w:sz w:val="24"/>
        </w:rPr>
      </w:pPr>
      <w:r>
        <w:rPr>
          <w:rFonts w:ascii="Times New Roman" w:hAnsi="Times New Roman"/>
          <w:sz w:val="24"/>
        </w:rPr>
        <w:t>电子信箱：</w:t>
      </w:r>
    </w:p>
    <w:p w14:paraId="70CAA798">
      <w:pPr>
        <w:pStyle w:val="21"/>
        <w:spacing w:line="440" w:lineRule="exact"/>
        <w:ind w:firstLine="840"/>
        <w:rPr>
          <w:rFonts w:ascii="Times New Roman" w:hAnsi="Times New Roman"/>
          <w:sz w:val="24"/>
        </w:rPr>
      </w:pPr>
      <w:r>
        <w:rPr>
          <w:rFonts w:hint="eastAsia" w:ascii="Times New Roman" w:hAnsi="Times New Roman"/>
          <w:sz w:val="24"/>
        </w:rPr>
        <w:t>询价</w:t>
      </w:r>
      <w:r>
        <w:rPr>
          <w:rFonts w:ascii="Times New Roman" w:hAnsi="Times New Roman"/>
          <w:sz w:val="24"/>
        </w:rPr>
        <w:t>供应商（授权）代表签字：</w:t>
      </w:r>
    </w:p>
    <w:p w14:paraId="23CCEAB6">
      <w:pPr>
        <w:pStyle w:val="21"/>
        <w:spacing w:line="440" w:lineRule="exact"/>
        <w:ind w:firstLine="840"/>
        <w:rPr>
          <w:rFonts w:ascii="Times New Roman" w:hAnsi="Times New Roman"/>
          <w:sz w:val="24"/>
        </w:rPr>
      </w:pPr>
      <w:r>
        <w:rPr>
          <w:rFonts w:hint="eastAsia" w:ascii="Times New Roman" w:hAnsi="Times New Roman"/>
          <w:sz w:val="24"/>
        </w:rPr>
        <w:t>询价</w:t>
      </w:r>
      <w:r>
        <w:rPr>
          <w:rFonts w:ascii="Times New Roman" w:hAnsi="Times New Roman"/>
          <w:sz w:val="24"/>
        </w:rPr>
        <w:t>供应商名称（公章）：</w:t>
      </w:r>
    </w:p>
    <w:p w14:paraId="092A3581">
      <w:pPr>
        <w:pStyle w:val="21"/>
        <w:spacing w:line="440" w:lineRule="exact"/>
        <w:ind w:firstLine="840"/>
        <w:rPr>
          <w:rFonts w:ascii="Times New Roman" w:hAnsi="Times New Roman"/>
          <w:sz w:val="24"/>
        </w:rPr>
      </w:pPr>
      <w:r>
        <w:rPr>
          <w:rFonts w:hint="eastAsia" w:ascii="Times New Roman" w:hAnsi="Times New Roman"/>
          <w:sz w:val="24"/>
        </w:rPr>
        <w:t>日期：</w:t>
      </w:r>
    </w:p>
    <w:p w14:paraId="0CB58789">
      <w:pPr>
        <w:pStyle w:val="21"/>
        <w:spacing w:line="440" w:lineRule="exact"/>
        <w:jc w:val="both"/>
        <w:rPr>
          <w:rFonts w:asciiTheme="majorEastAsia" w:hAnsiTheme="majorEastAsia" w:eastAsiaTheme="majorEastAsia"/>
          <w:sz w:val="24"/>
        </w:rPr>
      </w:pPr>
      <w:r>
        <w:rPr>
          <w:rFonts w:ascii="Times New Roman" w:hAnsi="Times New Roman"/>
          <w:sz w:val="24"/>
        </w:rPr>
        <w:br w:type="page"/>
      </w:r>
      <w:r>
        <w:rPr>
          <w:rFonts w:asciiTheme="majorEastAsia" w:hAnsiTheme="majorEastAsia" w:eastAsiaTheme="majorEastAsia"/>
          <w:sz w:val="24"/>
        </w:rPr>
        <w:t>附件2</w:t>
      </w:r>
    </w:p>
    <w:p w14:paraId="5CA3011E">
      <w:pPr>
        <w:ind w:firstLine="3040" w:firstLineChars="950"/>
        <w:rPr>
          <w:rFonts w:eastAsiaTheme="minorEastAsia"/>
          <w:sz w:val="32"/>
          <w:szCs w:val="32"/>
        </w:rPr>
      </w:pPr>
      <w:r>
        <w:rPr>
          <w:rFonts w:eastAsiaTheme="minorEastAsia"/>
          <w:sz w:val="32"/>
          <w:szCs w:val="32"/>
        </w:rPr>
        <w:t>报价组成情况表</w:t>
      </w:r>
    </w:p>
    <w:p w14:paraId="0C4089B1">
      <w:pPr>
        <w:ind w:firstLine="3040" w:firstLineChars="950"/>
        <w:rPr>
          <w:rFonts w:eastAsiaTheme="minorEastAsia"/>
          <w:sz w:val="32"/>
          <w:szCs w:val="32"/>
        </w:rPr>
      </w:pPr>
    </w:p>
    <w:p w14:paraId="46817ED9">
      <w:pPr>
        <w:spacing w:line="240" w:lineRule="atLeast"/>
        <w:rPr>
          <w:sz w:val="24"/>
          <w:u w:val="single"/>
        </w:rPr>
      </w:pPr>
      <w:r>
        <w:rPr>
          <w:sz w:val="24"/>
        </w:rPr>
        <w:t>项目编号</w:t>
      </w:r>
      <w:r>
        <w:rPr>
          <w:rFonts w:hint="eastAsia"/>
          <w:sz w:val="24"/>
        </w:rPr>
        <w:t>（包号）</w:t>
      </w:r>
      <w:r>
        <w:rPr>
          <w:sz w:val="24"/>
        </w:rPr>
        <w:t>：</w:t>
      </w:r>
    </w:p>
    <w:p w14:paraId="4BC0DE19">
      <w:pPr>
        <w:spacing w:line="240" w:lineRule="atLeast"/>
        <w:rPr>
          <w:sz w:val="24"/>
        </w:rPr>
      </w:pPr>
      <w:r>
        <w:rPr>
          <w:sz w:val="24"/>
        </w:rPr>
        <w:t>项目名称：</w:t>
      </w:r>
    </w:p>
    <w:tbl>
      <w:tblPr>
        <w:tblStyle w:val="44"/>
        <w:tblW w:w="8752" w:type="dxa"/>
        <w:jc w:val="center"/>
        <w:tblLayout w:type="fixed"/>
        <w:tblCellMar>
          <w:top w:w="0" w:type="dxa"/>
          <w:left w:w="108" w:type="dxa"/>
          <w:bottom w:w="0" w:type="dxa"/>
          <w:right w:w="108" w:type="dxa"/>
        </w:tblCellMar>
      </w:tblPr>
      <w:tblGrid>
        <w:gridCol w:w="680"/>
        <w:gridCol w:w="1512"/>
        <w:gridCol w:w="1390"/>
        <w:gridCol w:w="1514"/>
        <w:gridCol w:w="1135"/>
        <w:gridCol w:w="1267"/>
        <w:gridCol w:w="1254"/>
      </w:tblGrid>
      <w:tr w14:paraId="297C63FF">
        <w:tblPrEx>
          <w:tblCellMar>
            <w:top w:w="0" w:type="dxa"/>
            <w:left w:w="108" w:type="dxa"/>
            <w:bottom w:w="0" w:type="dxa"/>
            <w:right w:w="108" w:type="dxa"/>
          </w:tblCellMar>
        </w:tblPrEx>
        <w:trPr>
          <w:trHeight w:val="619" w:hRule="atLeast"/>
          <w:jc w:val="center"/>
        </w:trPr>
        <w:tc>
          <w:tcPr>
            <w:tcW w:w="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76C0DE">
            <w:pPr>
              <w:widowControl/>
              <w:jc w:val="center"/>
              <w:rPr>
                <w:rFonts w:ascii="宋体" w:hAnsi="宋体" w:cs="宋体"/>
                <w:kern w:val="0"/>
                <w:szCs w:val="21"/>
              </w:rPr>
            </w:pPr>
            <w:r>
              <w:rPr>
                <w:rFonts w:hint="eastAsia" w:ascii="宋体" w:hAnsi="宋体" w:cs="宋体"/>
                <w:kern w:val="0"/>
                <w:szCs w:val="21"/>
              </w:rPr>
              <w:t>项目</w:t>
            </w:r>
          </w:p>
        </w:tc>
        <w:tc>
          <w:tcPr>
            <w:tcW w:w="1512" w:type="dxa"/>
            <w:tcBorders>
              <w:top w:val="single" w:color="auto" w:sz="4" w:space="0"/>
              <w:left w:val="nil"/>
              <w:bottom w:val="single" w:color="auto" w:sz="4" w:space="0"/>
              <w:right w:val="single" w:color="auto" w:sz="4" w:space="0"/>
            </w:tcBorders>
            <w:shd w:val="clear" w:color="auto" w:fill="auto"/>
            <w:noWrap/>
            <w:vAlign w:val="center"/>
          </w:tcPr>
          <w:p w14:paraId="25AF6DD8">
            <w:pPr>
              <w:widowControl/>
              <w:jc w:val="center"/>
              <w:rPr>
                <w:rFonts w:ascii="宋体" w:hAnsi="宋体" w:cs="宋体"/>
                <w:kern w:val="0"/>
                <w:szCs w:val="21"/>
              </w:rPr>
            </w:pPr>
            <w:r>
              <w:rPr>
                <w:rFonts w:hint="eastAsia" w:ascii="宋体" w:hAnsi="宋体" w:cs="宋体"/>
                <w:kern w:val="0"/>
                <w:szCs w:val="21"/>
              </w:rPr>
              <w:t>货物名称</w:t>
            </w:r>
          </w:p>
        </w:tc>
        <w:tc>
          <w:tcPr>
            <w:tcW w:w="1390" w:type="dxa"/>
            <w:tcBorders>
              <w:top w:val="single" w:color="auto" w:sz="4" w:space="0"/>
              <w:left w:val="nil"/>
              <w:bottom w:val="single" w:color="auto" w:sz="4" w:space="0"/>
              <w:right w:val="single" w:color="auto" w:sz="4" w:space="0"/>
            </w:tcBorders>
            <w:shd w:val="clear" w:color="auto" w:fill="auto"/>
            <w:noWrap/>
            <w:vAlign w:val="center"/>
          </w:tcPr>
          <w:p w14:paraId="7528E2B0">
            <w:pPr>
              <w:widowControl/>
              <w:jc w:val="center"/>
              <w:rPr>
                <w:rFonts w:ascii="宋体" w:hAnsi="宋体" w:cs="宋体"/>
                <w:kern w:val="0"/>
                <w:szCs w:val="21"/>
              </w:rPr>
            </w:pPr>
            <w:r>
              <w:rPr>
                <w:rFonts w:hint="eastAsia" w:ascii="宋体" w:hAnsi="宋体" w:cs="宋体"/>
                <w:kern w:val="0"/>
                <w:szCs w:val="21"/>
              </w:rPr>
              <w:t>采购数量</w:t>
            </w:r>
          </w:p>
        </w:tc>
        <w:tc>
          <w:tcPr>
            <w:tcW w:w="1514" w:type="dxa"/>
            <w:tcBorders>
              <w:top w:val="single" w:color="auto" w:sz="4" w:space="0"/>
              <w:left w:val="nil"/>
              <w:bottom w:val="single" w:color="auto" w:sz="4" w:space="0"/>
              <w:right w:val="single" w:color="auto" w:sz="4" w:space="0"/>
            </w:tcBorders>
            <w:shd w:val="clear" w:color="auto" w:fill="auto"/>
            <w:noWrap/>
            <w:vAlign w:val="center"/>
          </w:tcPr>
          <w:p w14:paraId="66071F70">
            <w:pPr>
              <w:widowControl/>
              <w:jc w:val="center"/>
              <w:rPr>
                <w:rFonts w:ascii="宋体" w:hAnsi="宋体" w:cs="宋体"/>
                <w:kern w:val="0"/>
                <w:szCs w:val="21"/>
              </w:rPr>
            </w:pPr>
            <w:r>
              <w:rPr>
                <w:rFonts w:hint="eastAsia" w:ascii="宋体" w:hAnsi="宋体" w:cs="宋体"/>
                <w:kern w:val="0"/>
                <w:szCs w:val="21"/>
              </w:rPr>
              <w:t>参数或指标需求</w:t>
            </w:r>
          </w:p>
        </w:tc>
        <w:tc>
          <w:tcPr>
            <w:tcW w:w="1135" w:type="dxa"/>
            <w:tcBorders>
              <w:top w:val="single" w:color="auto" w:sz="4" w:space="0"/>
              <w:left w:val="nil"/>
              <w:bottom w:val="single" w:color="auto" w:sz="4" w:space="0"/>
              <w:right w:val="single" w:color="auto" w:sz="4" w:space="0"/>
            </w:tcBorders>
            <w:shd w:val="clear" w:color="auto" w:fill="auto"/>
            <w:vAlign w:val="center"/>
          </w:tcPr>
          <w:p w14:paraId="3A93A6AF">
            <w:pPr>
              <w:widowControl/>
              <w:jc w:val="center"/>
              <w:rPr>
                <w:rFonts w:ascii="宋体" w:hAnsi="宋体" w:cs="宋体"/>
                <w:kern w:val="0"/>
                <w:szCs w:val="21"/>
              </w:rPr>
            </w:pPr>
            <w:r>
              <w:rPr>
                <w:rFonts w:hint="eastAsia" w:ascii="宋体" w:hAnsi="宋体" w:cs="宋体"/>
                <w:kern w:val="0"/>
                <w:szCs w:val="21"/>
              </w:rPr>
              <w:t>单项限价</w:t>
            </w:r>
          </w:p>
        </w:tc>
        <w:tc>
          <w:tcPr>
            <w:tcW w:w="1267" w:type="dxa"/>
            <w:tcBorders>
              <w:top w:val="single" w:color="auto" w:sz="4" w:space="0"/>
              <w:left w:val="nil"/>
              <w:bottom w:val="single" w:color="auto" w:sz="4" w:space="0"/>
              <w:right w:val="single" w:color="auto" w:sz="4" w:space="0"/>
            </w:tcBorders>
            <w:shd w:val="clear" w:color="auto" w:fill="auto"/>
            <w:vAlign w:val="center"/>
          </w:tcPr>
          <w:p w14:paraId="407F3E78">
            <w:pPr>
              <w:widowControl/>
              <w:jc w:val="center"/>
              <w:rPr>
                <w:rFonts w:ascii="宋体" w:hAnsi="宋体" w:cs="宋体"/>
                <w:kern w:val="0"/>
                <w:szCs w:val="21"/>
              </w:rPr>
            </w:pPr>
            <w:r>
              <w:rPr>
                <w:rFonts w:hint="eastAsia" w:ascii="宋体" w:hAnsi="宋体" w:cs="宋体"/>
                <w:kern w:val="0"/>
                <w:szCs w:val="21"/>
              </w:rPr>
              <w:t>单项报价</w:t>
            </w:r>
          </w:p>
        </w:tc>
        <w:tc>
          <w:tcPr>
            <w:tcW w:w="1254" w:type="dxa"/>
            <w:tcBorders>
              <w:top w:val="single" w:color="auto" w:sz="4" w:space="0"/>
              <w:left w:val="nil"/>
              <w:bottom w:val="single" w:color="auto" w:sz="4" w:space="0"/>
              <w:right w:val="single" w:color="auto" w:sz="4" w:space="0"/>
            </w:tcBorders>
            <w:shd w:val="clear" w:color="auto" w:fill="auto"/>
            <w:vAlign w:val="center"/>
          </w:tcPr>
          <w:p w14:paraId="49D3E0AD">
            <w:pPr>
              <w:widowControl/>
              <w:jc w:val="center"/>
              <w:rPr>
                <w:rFonts w:ascii="宋体" w:hAnsi="宋体" w:cs="宋体"/>
                <w:kern w:val="0"/>
                <w:szCs w:val="21"/>
              </w:rPr>
            </w:pPr>
            <w:r>
              <w:rPr>
                <w:rFonts w:hint="eastAsia" w:ascii="宋体" w:hAnsi="宋体" w:cs="宋体"/>
                <w:kern w:val="0"/>
                <w:szCs w:val="21"/>
              </w:rPr>
              <w:t>报价总价</w:t>
            </w:r>
          </w:p>
        </w:tc>
      </w:tr>
      <w:tr w14:paraId="6E83C075">
        <w:tblPrEx>
          <w:tblCellMar>
            <w:top w:w="0" w:type="dxa"/>
            <w:left w:w="108" w:type="dxa"/>
            <w:bottom w:w="0" w:type="dxa"/>
            <w:right w:w="108" w:type="dxa"/>
          </w:tblCellMar>
        </w:tblPrEx>
        <w:trPr>
          <w:trHeight w:val="807"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7356436F">
            <w:pPr>
              <w:widowControl/>
              <w:jc w:val="center"/>
              <w:rPr>
                <w:rFonts w:ascii="宋体" w:hAnsi="宋体" w:cs="宋体"/>
                <w:kern w:val="0"/>
                <w:szCs w:val="21"/>
              </w:rPr>
            </w:pPr>
            <w:r>
              <w:rPr>
                <w:rFonts w:hint="eastAsia" w:ascii="宋体" w:hAnsi="宋体" w:cs="宋体"/>
                <w:kern w:val="0"/>
                <w:szCs w:val="21"/>
              </w:rPr>
              <w:t>1</w:t>
            </w:r>
          </w:p>
        </w:tc>
        <w:tc>
          <w:tcPr>
            <w:tcW w:w="1512" w:type="dxa"/>
            <w:tcBorders>
              <w:top w:val="nil"/>
              <w:left w:val="nil"/>
              <w:bottom w:val="single" w:color="auto" w:sz="4" w:space="0"/>
              <w:right w:val="single" w:color="auto" w:sz="4" w:space="0"/>
            </w:tcBorders>
            <w:shd w:val="clear" w:color="auto" w:fill="auto"/>
            <w:noWrap/>
            <w:vAlign w:val="center"/>
          </w:tcPr>
          <w:p w14:paraId="3CA43B66">
            <w:pPr>
              <w:kinsoku w:val="0"/>
              <w:overflowPunct w:val="0"/>
              <w:autoSpaceDE w:val="0"/>
              <w:autoSpaceDN w:val="0"/>
              <w:adjustRightInd w:val="0"/>
              <w:snapToGrid w:val="0"/>
              <w:spacing w:line="360" w:lineRule="auto"/>
              <w:jc w:val="center"/>
              <w:rPr>
                <w:rFonts w:ascii="宋体" w:hAnsi="宋体" w:cs="宋体"/>
                <w:kern w:val="0"/>
                <w:szCs w:val="21"/>
              </w:rPr>
            </w:pPr>
          </w:p>
        </w:tc>
        <w:tc>
          <w:tcPr>
            <w:tcW w:w="1390" w:type="dxa"/>
            <w:tcBorders>
              <w:top w:val="nil"/>
              <w:left w:val="nil"/>
              <w:bottom w:val="single" w:color="auto" w:sz="4" w:space="0"/>
              <w:right w:val="single" w:color="auto" w:sz="4" w:space="0"/>
            </w:tcBorders>
            <w:shd w:val="clear" w:color="auto" w:fill="auto"/>
            <w:noWrap/>
            <w:vAlign w:val="center"/>
          </w:tcPr>
          <w:p w14:paraId="3006CEAE">
            <w:pPr>
              <w:kinsoku w:val="0"/>
              <w:overflowPunct w:val="0"/>
              <w:autoSpaceDE w:val="0"/>
              <w:autoSpaceDN w:val="0"/>
              <w:adjustRightInd w:val="0"/>
              <w:snapToGrid w:val="0"/>
              <w:spacing w:line="360" w:lineRule="auto"/>
              <w:jc w:val="center"/>
              <w:rPr>
                <w:rFonts w:ascii="宋体" w:hAnsi="宋体" w:cs="宋体"/>
                <w:kern w:val="0"/>
                <w:szCs w:val="21"/>
              </w:rPr>
            </w:pPr>
          </w:p>
        </w:tc>
        <w:tc>
          <w:tcPr>
            <w:tcW w:w="1514" w:type="dxa"/>
            <w:tcBorders>
              <w:top w:val="nil"/>
              <w:left w:val="nil"/>
              <w:bottom w:val="single" w:color="auto" w:sz="4" w:space="0"/>
              <w:right w:val="single" w:color="auto" w:sz="4" w:space="0"/>
            </w:tcBorders>
            <w:shd w:val="clear" w:color="auto" w:fill="auto"/>
            <w:vAlign w:val="center"/>
          </w:tcPr>
          <w:p w14:paraId="51E3EBF7">
            <w:pPr>
              <w:kinsoku w:val="0"/>
              <w:overflowPunct w:val="0"/>
              <w:autoSpaceDE w:val="0"/>
              <w:autoSpaceDN w:val="0"/>
              <w:adjustRightInd w:val="0"/>
              <w:snapToGrid w:val="0"/>
              <w:spacing w:line="360" w:lineRule="auto"/>
              <w:jc w:val="center"/>
              <w:rPr>
                <w:rFonts w:ascii="宋体" w:hAnsi="宋体" w:cs="宋体"/>
                <w:kern w:val="0"/>
                <w:szCs w:val="21"/>
              </w:rPr>
            </w:pPr>
          </w:p>
        </w:tc>
        <w:tc>
          <w:tcPr>
            <w:tcW w:w="1135" w:type="dxa"/>
            <w:tcBorders>
              <w:top w:val="nil"/>
              <w:left w:val="nil"/>
              <w:bottom w:val="single" w:color="auto" w:sz="4" w:space="0"/>
              <w:right w:val="single" w:color="auto" w:sz="4" w:space="0"/>
            </w:tcBorders>
            <w:shd w:val="clear" w:color="auto" w:fill="auto"/>
            <w:vAlign w:val="center"/>
          </w:tcPr>
          <w:p w14:paraId="7965259F">
            <w:pPr>
              <w:kinsoku w:val="0"/>
              <w:overflowPunct w:val="0"/>
              <w:autoSpaceDE w:val="0"/>
              <w:autoSpaceDN w:val="0"/>
              <w:adjustRightInd w:val="0"/>
              <w:snapToGrid w:val="0"/>
              <w:spacing w:line="360" w:lineRule="auto"/>
              <w:jc w:val="center"/>
              <w:rPr>
                <w:rFonts w:ascii="宋体" w:hAnsi="宋体" w:cs="宋体"/>
                <w:kern w:val="0"/>
                <w:szCs w:val="21"/>
              </w:rPr>
            </w:pPr>
          </w:p>
        </w:tc>
        <w:tc>
          <w:tcPr>
            <w:tcW w:w="1267" w:type="dxa"/>
            <w:tcBorders>
              <w:top w:val="nil"/>
              <w:left w:val="nil"/>
              <w:bottom w:val="single" w:color="auto" w:sz="4" w:space="0"/>
              <w:right w:val="single" w:color="auto" w:sz="4" w:space="0"/>
            </w:tcBorders>
            <w:shd w:val="clear" w:color="auto" w:fill="auto"/>
            <w:vAlign w:val="center"/>
          </w:tcPr>
          <w:p w14:paraId="70FF5DC0">
            <w:pPr>
              <w:kinsoku w:val="0"/>
              <w:overflowPunct w:val="0"/>
              <w:autoSpaceDE w:val="0"/>
              <w:autoSpaceDN w:val="0"/>
              <w:adjustRightInd w:val="0"/>
              <w:snapToGrid w:val="0"/>
              <w:spacing w:line="360" w:lineRule="auto"/>
              <w:jc w:val="center"/>
              <w:rPr>
                <w:rFonts w:ascii="宋体" w:hAnsi="宋体" w:cs="宋体"/>
                <w:kern w:val="0"/>
                <w:szCs w:val="21"/>
              </w:rPr>
            </w:pPr>
          </w:p>
        </w:tc>
        <w:tc>
          <w:tcPr>
            <w:tcW w:w="1254" w:type="dxa"/>
            <w:tcBorders>
              <w:top w:val="nil"/>
              <w:left w:val="nil"/>
              <w:bottom w:val="single" w:color="auto" w:sz="4" w:space="0"/>
              <w:right w:val="single" w:color="auto" w:sz="4" w:space="0"/>
            </w:tcBorders>
            <w:shd w:val="clear" w:color="auto" w:fill="auto"/>
            <w:vAlign w:val="center"/>
          </w:tcPr>
          <w:p w14:paraId="35353AEF">
            <w:pPr>
              <w:kinsoku w:val="0"/>
              <w:overflowPunct w:val="0"/>
              <w:autoSpaceDE w:val="0"/>
              <w:autoSpaceDN w:val="0"/>
              <w:adjustRightInd w:val="0"/>
              <w:snapToGrid w:val="0"/>
              <w:spacing w:line="360" w:lineRule="auto"/>
              <w:jc w:val="center"/>
              <w:rPr>
                <w:szCs w:val="21"/>
              </w:rPr>
            </w:pPr>
          </w:p>
        </w:tc>
      </w:tr>
      <w:tr w14:paraId="67BF31A2">
        <w:tblPrEx>
          <w:tblCellMar>
            <w:top w:w="0" w:type="dxa"/>
            <w:left w:w="108" w:type="dxa"/>
            <w:bottom w:w="0" w:type="dxa"/>
            <w:right w:w="108" w:type="dxa"/>
          </w:tblCellMar>
        </w:tblPrEx>
        <w:trPr>
          <w:trHeight w:val="807"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51614C59">
            <w:pPr>
              <w:widowControl/>
              <w:jc w:val="center"/>
              <w:rPr>
                <w:rFonts w:ascii="宋体" w:hAnsi="宋体" w:cs="宋体"/>
                <w:kern w:val="0"/>
                <w:szCs w:val="21"/>
              </w:rPr>
            </w:pPr>
            <w:r>
              <w:rPr>
                <w:rFonts w:hint="eastAsia" w:ascii="宋体" w:hAnsi="宋体" w:cs="宋体"/>
                <w:kern w:val="0"/>
                <w:szCs w:val="21"/>
              </w:rPr>
              <w:t>2</w:t>
            </w:r>
          </w:p>
        </w:tc>
        <w:tc>
          <w:tcPr>
            <w:tcW w:w="1512" w:type="dxa"/>
            <w:tcBorders>
              <w:top w:val="nil"/>
              <w:left w:val="nil"/>
              <w:bottom w:val="single" w:color="auto" w:sz="4" w:space="0"/>
              <w:right w:val="single" w:color="auto" w:sz="4" w:space="0"/>
            </w:tcBorders>
            <w:shd w:val="clear" w:color="auto" w:fill="auto"/>
            <w:noWrap/>
            <w:vAlign w:val="center"/>
          </w:tcPr>
          <w:p w14:paraId="5C8F1A1A">
            <w:pPr>
              <w:kinsoku w:val="0"/>
              <w:overflowPunct w:val="0"/>
              <w:autoSpaceDE w:val="0"/>
              <w:autoSpaceDN w:val="0"/>
              <w:adjustRightInd w:val="0"/>
              <w:snapToGrid w:val="0"/>
              <w:spacing w:line="360" w:lineRule="auto"/>
              <w:jc w:val="center"/>
              <w:rPr>
                <w:rFonts w:ascii="宋体" w:hAnsi="宋体" w:cs="宋体"/>
                <w:kern w:val="0"/>
                <w:szCs w:val="21"/>
              </w:rPr>
            </w:pPr>
          </w:p>
        </w:tc>
        <w:tc>
          <w:tcPr>
            <w:tcW w:w="1390" w:type="dxa"/>
            <w:tcBorders>
              <w:top w:val="nil"/>
              <w:left w:val="nil"/>
              <w:bottom w:val="single" w:color="auto" w:sz="4" w:space="0"/>
              <w:right w:val="single" w:color="auto" w:sz="4" w:space="0"/>
            </w:tcBorders>
            <w:shd w:val="clear" w:color="auto" w:fill="auto"/>
            <w:noWrap/>
            <w:vAlign w:val="center"/>
          </w:tcPr>
          <w:p w14:paraId="3F06940D">
            <w:pPr>
              <w:kinsoku w:val="0"/>
              <w:overflowPunct w:val="0"/>
              <w:autoSpaceDE w:val="0"/>
              <w:autoSpaceDN w:val="0"/>
              <w:adjustRightInd w:val="0"/>
              <w:snapToGrid w:val="0"/>
              <w:spacing w:line="360" w:lineRule="auto"/>
              <w:jc w:val="center"/>
              <w:rPr>
                <w:rFonts w:ascii="宋体" w:hAnsi="宋体" w:cs="宋体"/>
                <w:kern w:val="0"/>
                <w:szCs w:val="21"/>
              </w:rPr>
            </w:pPr>
          </w:p>
        </w:tc>
        <w:tc>
          <w:tcPr>
            <w:tcW w:w="1514" w:type="dxa"/>
            <w:tcBorders>
              <w:top w:val="nil"/>
              <w:left w:val="nil"/>
              <w:bottom w:val="single" w:color="auto" w:sz="4" w:space="0"/>
              <w:right w:val="single" w:color="auto" w:sz="4" w:space="0"/>
            </w:tcBorders>
            <w:shd w:val="clear" w:color="auto" w:fill="auto"/>
            <w:vAlign w:val="center"/>
          </w:tcPr>
          <w:p w14:paraId="604086DB">
            <w:pPr>
              <w:kinsoku w:val="0"/>
              <w:overflowPunct w:val="0"/>
              <w:autoSpaceDE w:val="0"/>
              <w:autoSpaceDN w:val="0"/>
              <w:adjustRightInd w:val="0"/>
              <w:snapToGrid w:val="0"/>
              <w:spacing w:line="360" w:lineRule="auto"/>
              <w:jc w:val="center"/>
              <w:rPr>
                <w:rFonts w:ascii="宋体" w:hAnsi="宋体" w:cs="宋体"/>
                <w:kern w:val="0"/>
                <w:szCs w:val="21"/>
              </w:rPr>
            </w:pPr>
          </w:p>
        </w:tc>
        <w:tc>
          <w:tcPr>
            <w:tcW w:w="1135" w:type="dxa"/>
            <w:tcBorders>
              <w:top w:val="nil"/>
              <w:left w:val="nil"/>
              <w:bottom w:val="single" w:color="auto" w:sz="4" w:space="0"/>
              <w:right w:val="single" w:color="auto" w:sz="4" w:space="0"/>
            </w:tcBorders>
            <w:shd w:val="clear" w:color="auto" w:fill="auto"/>
            <w:vAlign w:val="center"/>
          </w:tcPr>
          <w:p w14:paraId="31CDD662">
            <w:pPr>
              <w:kinsoku w:val="0"/>
              <w:overflowPunct w:val="0"/>
              <w:autoSpaceDE w:val="0"/>
              <w:autoSpaceDN w:val="0"/>
              <w:adjustRightInd w:val="0"/>
              <w:snapToGrid w:val="0"/>
              <w:spacing w:line="360" w:lineRule="auto"/>
              <w:jc w:val="center"/>
              <w:rPr>
                <w:rFonts w:ascii="宋体" w:hAnsi="宋体" w:cs="宋体"/>
                <w:kern w:val="0"/>
                <w:szCs w:val="21"/>
              </w:rPr>
            </w:pPr>
          </w:p>
        </w:tc>
        <w:tc>
          <w:tcPr>
            <w:tcW w:w="1267" w:type="dxa"/>
            <w:tcBorders>
              <w:top w:val="nil"/>
              <w:left w:val="nil"/>
              <w:bottom w:val="single" w:color="auto" w:sz="4" w:space="0"/>
              <w:right w:val="single" w:color="auto" w:sz="4" w:space="0"/>
            </w:tcBorders>
            <w:shd w:val="clear" w:color="auto" w:fill="auto"/>
            <w:vAlign w:val="center"/>
          </w:tcPr>
          <w:p w14:paraId="0B1036AB">
            <w:pPr>
              <w:kinsoku w:val="0"/>
              <w:overflowPunct w:val="0"/>
              <w:autoSpaceDE w:val="0"/>
              <w:autoSpaceDN w:val="0"/>
              <w:adjustRightInd w:val="0"/>
              <w:snapToGrid w:val="0"/>
              <w:spacing w:line="360" w:lineRule="auto"/>
              <w:jc w:val="center"/>
              <w:rPr>
                <w:rFonts w:ascii="宋体" w:hAnsi="宋体" w:cs="宋体"/>
                <w:kern w:val="0"/>
                <w:szCs w:val="21"/>
              </w:rPr>
            </w:pPr>
          </w:p>
        </w:tc>
        <w:tc>
          <w:tcPr>
            <w:tcW w:w="1254" w:type="dxa"/>
            <w:tcBorders>
              <w:top w:val="nil"/>
              <w:left w:val="nil"/>
              <w:bottom w:val="single" w:color="auto" w:sz="4" w:space="0"/>
              <w:right w:val="single" w:color="auto" w:sz="4" w:space="0"/>
            </w:tcBorders>
            <w:shd w:val="clear" w:color="auto" w:fill="auto"/>
            <w:vAlign w:val="center"/>
          </w:tcPr>
          <w:p w14:paraId="79E5940A">
            <w:pPr>
              <w:kinsoku w:val="0"/>
              <w:overflowPunct w:val="0"/>
              <w:autoSpaceDE w:val="0"/>
              <w:autoSpaceDN w:val="0"/>
              <w:adjustRightInd w:val="0"/>
              <w:snapToGrid w:val="0"/>
              <w:spacing w:line="360" w:lineRule="auto"/>
              <w:jc w:val="center"/>
              <w:rPr>
                <w:szCs w:val="21"/>
              </w:rPr>
            </w:pPr>
          </w:p>
        </w:tc>
      </w:tr>
      <w:tr w14:paraId="770B017D">
        <w:tblPrEx>
          <w:tblCellMar>
            <w:top w:w="0" w:type="dxa"/>
            <w:left w:w="108" w:type="dxa"/>
            <w:bottom w:w="0" w:type="dxa"/>
            <w:right w:w="108" w:type="dxa"/>
          </w:tblCellMar>
        </w:tblPrEx>
        <w:trPr>
          <w:trHeight w:val="619"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498FD39E">
            <w:pPr>
              <w:widowControl/>
              <w:jc w:val="center"/>
              <w:rPr>
                <w:rFonts w:ascii="宋体" w:hAnsi="宋体" w:cs="宋体"/>
                <w:kern w:val="0"/>
                <w:szCs w:val="21"/>
              </w:rPr>
            </w:pPr>
            <w:r>
              <w:rPr>
                <w:rFonts w:hint="eastAsia" w:ascii="宋体" w:hAnsi="宋体" w:cs="宋体"/>
                <w:kern w:val="0"/>
                <w:szCs w:val="21"/>
              </w:rPr>
              <w:t>3</w:t>
            </w:r>
          </w:p>
        </w:tc>
        <w:tc>
          <w:tcPr>
            <w:tcW w:w="1512" w:type="dxa"/>
            <w:tcBorders>
              <w:top w:val="nil"/>
              <w:left w:val="nil"/>
              <w:bottom w:val="single" w:color="auto" w:sz="4" w:space="0"/>
              <w:right w:val="single" w:color="auto" w:sz="4" w:space="0"/>
            </w:tcBorders>
            <w:shd w:val="clear" w:color="auto" w:fill="auto"/>
            <w:noWrap/>
            <w:vAlign w:val="center"/>
          </w:tcPr>
          <w:p w14:paraId="579B534F">
            <w:pPr>
              <w:kinsoku w:val="0"/>
              <w:overflowPunct w:val="0"/>
              <w:autoSpaceDE w:val="0"/>
              <w:autoSpaceDN w:val="0"/>
              <w:adjustRightInd w:val="0"/>
              <w:snapToGrid w:val="0"/>
              <w:spacing w:line="360" w:lineRule="auto"/>
              <w:jc w:val="center"/>
              <w:rPr>
                <w:rFonts w:ascii="宋体" w:hAnsi="宋体" w:cs="宋体"/>
                <w:kern w:val="0"/>
                <w:szCs w:val="21"/>
              </w:rPr>
            </w:pPr>
          </w:p>
        </w:tc>
        <w:tc>
          <w:tcPr>
            <w:tcW w:w="1390" w:type="dxa"/>
            <w:tcBorders>
              <w:top w:val="nil"/>
              <w:left w:val="nil"/>
              <w:bottom w:val="single" w:color="auto" w:sz="4" w:space="0"/>
              <w:right w:val="single" w:color="auto" w:sz="4" w:space="0"/>
            </w:tcBorders>
            <w:shd w:val="clear" w:color="auto" w:fill="auto"/>
            <w:noWrap/>
            <w:vAlign w:val="center"/>
          </w:tcPr>
          <w:p w14:paraId="0833E959">
            <w:pPr>
              <w:kinsoku w:val="0"/>
              <w:overflowPunct w:val="0"/>
              <w:autoSpaceDE w:val="0"/>
              <w:autoSpaceDN w:val="0"/>
              <w:adjustRightInd w:val="0"/>
              <w:snapToGrid w:val="0"/>
              <w:spacing w:line="360" w:lineRule="auto"/>
              <w:jc w:val="center"/>
              <w:rPr>
                <w:rFonts w:ascii="宋体" w:hAnsi="宋体" w:cs="宋体"/>
                <w:kern w:val="0"/>
                <w:szCs w:val="21"/>
              </w:rPr>
            </w:pPr>
          </w:p>
        </w:tc>
        <w:tc>
          <w:tcPr>
            <w:tcW w:w="1514" w:type="dxa"/>
            <w:tcBorders>
              <w:top w:val="nil"/>
              <w:left w:val="nil"/>
              <w:bottom w:val="single" w:color="auto" w:sz="4" w:space="0"/>
              <w:right w:val="single" w:color="auto" w:sz="4" w:space="0"/>
            </w:tcBorders>
            <w:shd w:val="clear" w:color="auto" w:fill="auto"/>
            <w:vAlign w:val="center"/>
          </w:tcPr>
          <w:p w14:paraId="7AFA93F4">
            <w:pPr>
              <w:kinsoku w:val="0"/>
              <w:overflowPunct w:val="0"/>
              <w:autoSpaceDE w:val="0"/>
              <w:autoSpaceDN w:val="0"/>
              <w:adjustRightInd w:val="0"/>
              <w:snapToGrid w:val="0"/>
              <w:spacing w:line="360" w:lineRule="auto"/>
              <w:jc w:val="center"/>
              <w:rPr>
                <w:rFonts w:ascii="宋体" w:hAnsi="宋体" w:cs="宋体"/>
                <w:kern w:val="0"/>
                <w:szCs w:val="21"/>
              </w:rPr>
            </w:pPr>
          </w:p>
        </w:tc>
        <w:tc>
          <w:tcPr>
            <w:tcW w:w="1135" w:type="dxa"/>
            <w:tcBorders>
              <w:top w:val="nil"/>
              <w:left w:val="nil"/>
              <w:bottom w:val="single" w:color="auto" w:sz="4" w:space="0"/>
              <w:right w:val="single" w:color="auto" w:sz="4" w:space="0"/>
            </w:tcBorders>
            <w:shd w:val="clear" w:color="auto" w:fill="auto"/>
            <w:vAlign w:val="center"/>
          </w:tcPr>
          <w:p w14:paraId="2282A99F">
            <w:pPr>
              <w:kinsoku w:val="0"/>
              <w:overflowPunct w:val="0"/>
              <w:autoSpaceDE w:val="0"/>
              <w:autoSpaceDN w:val="0"/>
              <w:adjustRightInd w:val="0"/>
              <w:snapToGrid w:val="0"/>
              <w:spacing w:line="360" w:lineRule="auto"/>
              <w:jc w:val="center"/>
              <w:rPr>
                <w:rFonts w:ascii="宋体" w:hAnsi="宋体" w:cs="宋体"/>
                <w:kern w:val="0"/>
                <w:szCs w:val="21"/>
              </w:rPr>
            </w:pPr>
          </w:p>
        </w:tc>
        <w:tc>
          <w:tcPr>
            <w:tcW w:w="1267" w:type="dxa"/>
            <w:tcBorders>
              <w:top w:val="nil"/>
              <w:left w:val="nil"/>
              <w:bottom w:val="single" w:color="auto" w:sz="4" w:space="0"/>
              <w:right w:val="single" w:color="auto" w:sz="4" w:space="0"/>
            </w:tcBorders>
            <w:shd w:val="clear" w:color="auto" w:fill="auto"/>
            <w:vAlign w:val="center"/>
          </w:tcPr>
          <w:p w14:paraId="54C61A3B">
            <w:pPr>
              <w:kinsoku w:val="0"/>
              <w:overflowPunct w:val="0"/>
              <w:autoSpaceDE w:val="0"/>
              <w:autoSpaceDN w:val="0"/>
              <w:adjustRightInd w:val="0"/>
              <w:snapToGrid w:val="0"/>
              <w:spacing w:line="360" w:lineRule="auto"/>
              <w:jc w:val="center"/>
              <w:rPr>
                <w:rFonts w:ascii="宋体" w:hAnsi="宋体" w:cs="宋体"/>
                <w:kern w:val="0"/>
                <w:szCs w:val="21"/>
              </w:rPr>
            </w:pPr>
          </w:p>
        </w:tc>
        <w:tc>
          <w:tcPr>
            <w:tcW w:w="1254" w:type="dxa"/>
            <w:tcBorders>
              <w:top w:val="nil"/>
              <w:left w:val="nil"/>
              <w:bottom w:val="single" w:color="auto" w:sz="4" w:space="0"/>
              <w:right w:val="single" w:color="auto" w:sz="4" w:space="0"/>
            </w:tcBorders>
            <w:shd w:val="clear" w:color="auto" w:fill="auto"/>
            <w:vAlign w:val="center"/>
          </w:tcPr>
          <w:p w14:paraId="7F732210">
            <w:pPr>
              <w:kinsoku w:val="0"/>
              <w:overflowPunct w:val="0"/>
              <w:autoSpaceDE w:val="0"/>
              <w:autoSpaceDN w:val="0"/>
              <w:adjustRightInd w:val="0"/>
              <w:snapToGrid w:val="0"/>
              <w:spacing w:line="360" w:lineRule="auto"/>
              <w:jc w:val="center"/>
              <w:rPr>
                <w:szCs w:val="21"/>
              </w:rPr>
            </w:pPr>
          </w:p>
        </w:tc>
      </w:tr>
      <w:tr w14:paraId="6B2BD3F1">
        <w:tblPrEx>
          <w:tblCellMar>
            <w:top w:w="0" w:type="dxa"/>
            <w:left w:w="108" w:type="dxa"/>
            <w:bottom w:w="0" w:type="dxa"/>
            <w:right w:w="108" w:type="dxa"/>
          </w:tblCellMar>
        </w:tblPrEx>
        <w:trPr>
          <w:trHeight w:val="619"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1F2AD18C">
            <w:pPr>
              <w:widowControl/>
              <w:jc w:val="center"/>
              <w:rPr>
                <w:rFonts w:ascii="宋体" w:hAnsi="宋体" w:cs="宋体"/>
                <w:kern w:val="0"/>
                <w:szCs w:val="21"/>
              </w:rPr>
            </w:pPr>
            <w:r>
              <w:rPr>
                <w:rFonts w:hint="eastAsia" w:ascii="宋体" w:hAnsi="宋体" w:cs="宋体"/>
                <w:kern w:val="0"/>
                <w:szCs w:val="21"/>
              </w:rPr>
              <w:t>4</w:t>
            </w:r>
          </w:p>
        </w:tc>
        <w:tc>
          <w:tcPr>
            <w:tcW w:w="1512" w:type="dxa"/>
            <w:tcBorders>
              <w:top w:val="nil"/>
              <w:left w:val="nil"/>
              <w:bottom w:val="single" w:color="auto" w:sz="4" w:space="0"/>
              <w:right w:val="single" w:color="auto" w:sz="4" w:space="0"/>
            </w:tcBorders>
            <w:shd w:val="clear" w:color="auto" w:fill="auto"/>
            <w:noWrap/>
            <w:vAlign w:val="center"/>
          </w:tcPr>
          <w:p w14:paraId="1ED0EB5A">
            <w:pPr>
              <w:kinsoku w:val="0"/>
              <w:overflowPunct w:val="0"/>
              <w:autoSpaceDE w:val="0"/>
              <w:autoSpaceDN w:val="0"/>
              <w:adjustRightInd w:val="0"/>
              <w:snapToGrid w:val="0"/>
              <w:spacing w:line="360" w:lineRule="auto"/>
              <w:jc w:val="center"/>
              <w:rPr>
                <w:rFonts w:ascii="宋体" w:hAnsi="宋体" w:cs="宋体"/>
                <w:kern w:val="0"/>
                <w:szCs w:val="21"/>
              </w:rPr>
            </w:pPr>
          </w:p>
        </w:tc>
        <w:tc>
          <w:tcPr>
            <w:tcW w:w="1390" w:type="dxa"/>
            <w:tcBorders>
              <w:top w:val="nil"/>
              <w:left w:val="nil"/>
              <w:bottom w:val="single" w:color="auto" w:sz="4" w:space="0"/>
              <w:right w:val="single" w:color="auto" w:sz="4" w:space="0"/>
            </w:tcBorders>
            <w:shd w:val="clear" w:color="auto" w:fill="auto"/>
            <w:noWrap/>
            <w:vAlign w:val="center"/>
          </w:tcPr>
          <w:p w14:paraId="0CE2E137">
            <w:pPr>
              <w:kinsoku w:val="0"/>
              <w:overflowPunct w:val="0"/>
              <w:autoSpaceDE w:val="0"/>
              <w:autoSpaceDN w:val="0"/>
              <w:adjustRightInd w:val="0"/>
              <w:snapToGrid w:val="0"/>
              <w:spacing w:line="360" w:lineRule="auto"/>
              <w:jc w:val="center"/>
              <w:rPr>
                <w:rFonts w:ascii="宋体" w:hAnsi="宋体" w:cs="宋体"/>
                <w:kern w:val="0"/>
                <w:szCs w:val="21"/>
              </w:rPr>
            </w:pPr>
          </w:p>
        </w:tc>
        <w:tc>
          <w:tcPr>
            <w:tcW w:w="1514" w:type="dxa"/>
            <w:tcBorders>
              <w:top w:val="nil"/>
              <w:left w:val="nil"/>
              <w:bottom w:val="single" w:color="auto" w:sz="4" w:space="0"/>
              <w:right w:val="single" w:color="auto" w:sz="4" w:space="0"/>
            </w:tcBorders>
            <w:shd w:val="clear" w:color="auto" w:fill="auto"/>
            <w:vAlign w:val="center"/>
          </w:tcPr>
          <w:p w14:paraId="62CD70A9">
            <w:pPr>
              <w:kinsoku w:val="0"/>
              <w:overflowPunct w:val="0"/>
              <w:autoSpaceDE w:val="0"/>
              <w:autoSpaceDN w:val="0"/>
              <w:adjustRightInd w:val="0"/>
              <w:snapToGrid w:val="0"/>
              <w:spacing w:line="360" w:lineRule="auto"/>
              <w:jc w:val="center"/>
              <w:rPr>
                <w:rFonts w:ascii="宋体" w:hAnsi="宋体" w:cs="宋体"/>
                <w:kern w:val="0"/>
                <w:szCs w:val="21"/>
              </w:rPr>
            </w:pPr>
          </w:p>
        </w:tc>
        <w:tc>
          <w:tcPr>
            <w:tcW w:w="1135" w:type="dxa"/>
            <w:tcBorders>
              <w:top w:val="nil"/>
              <w:left w:val="nil"/>
              <w:bottom w:val="single" w:color="auto" w:sz="4" w:space="0"/>
              <w:right w:val="single" w:color="auto" w:sz="4" w:space="0"/>
            </w:tcBorders>
            <w:shd w:val="clear" w:color="auto" w:fill="auto"/>
            <w:vAlign w:val="center"/>
          </w:tcPr>
          <w:p w14:paraId="1F0BB292">
            <w:pPr>
              <w:kinsoku w:val="0"/>
              <w:overflowPunct w:val="0"/>
              <w:autoSpaceDE w:val="0"/>
              <w:autoSpaceDN w:val="0"/>
              <w:adjustRightInd w:val="0"/>
              <w:snapToGrid w:val="0"/>
              <w:spacing w:line="360" w:lineRule="auto"/>
              <w:jc w:val="center"/>
              <w:rPr>
                <w:rFonts w:ascii="宋体" w:hAnsi="宋体" w:cs="宋体"/>
                <w:kern w:val="0"/>
                <w:szCs w:val="21"/>
              </w:rPr>
            </w:pPr>
          </w:p>
        </w:tc>
        <w:tc>
          <w:tcPr>
            <w:tcW w:w="1267" w:type="dxa"/>
            <w:tcBorders>
              <w:top w:val="nil"/>
              <w:left w:val="nil"/>
              <w:bottom w:val="single" w:color="auto" w:sz="4" w:space="0"/>
              <w:right w:val="single" w:color="auto" w:sz="4" w:space="0"/>
            </w:tcBorders>
            <w:shd w:val="clear" w:color="auto" w:fill="auto"/>
            <w:vAlign w:val="center"/>
          </w:tcPr>
          <w:p w14:paraId="345353A4">
            <w:pPr>
              <w:kinsoku w:val="0"/>
              <w:overflowPunct w:val="0"/>
              <w:autoSpaceDE w:val="0"/>
              <w:autoSpaceDN w:val="0"/>
              <w:adjustRightInd w:val="0"/>
              <w:snapToGrid w:val="0"/>
              <w:spacing w:line="360" w:lineRule="auto"/>
              <w:jc w:val="center"/>
              <w:rPr>
                <w:rFonts w:ascii="宋体" w:hAnsi="宋体" w:cs="宋体"/>
                <w:kern w:val="0"/>
                <w:szCs w:val="21"/>
              </w:rPr>
            </w:pPr>
          </w:p>
        </w:tc>
        <w:tc>
          <w:tcPr>
            <w:tcW w:w="1254" w:type="dxa"/>
            <w:tcBorders>
              <w:top w:val="nil"/>
              <w:left w:val="nil"/>
              <w:bottom w:val="single" w:color="auto" w:sz="4" w:space="0"/>
              <w:right w:val="single" w:color="auto" w:sz="4" w:space="0"/>
            </w:tcBorders>
            <w:shd w:val="clear" w:color="auto" w:fill="auto"/>
            <w:vAlign w:val="center"/>
          </w:tcPr>
          <w:p w14:paraId="2BB823F1">
            <w:pPr>
              <w:kinsoku w:val="0"/>
              <w:overflowPunct w:val="0"/>
              <w:autoSpaceDE w:val="0"/>
              <w:autoSpaceDN w:val="0"/>
              <w:adjustRightInd w:val="0"/>
              <w:snapToGrid w:val="0"/>
              <w:spacing w:line="360" w:lineRule="auto"/>
              <w:jc w:val="center"/>
              <w:rPr>
                <w:szCs w:val="21"/>
              </w:rPr>
            </w:pPr>
          </w:p>
        </w:tc>
      </w:tr>
      <w:tr w14:paraId="2A04C61F">
        <w:tblPrEx>
          <w:tblCellMar>
            <w:top w:w="0" w:type="dxa"/>
            <w:left w:w="108" w:type="dxa"/>
            <w:bottom w:w="0" w:type="dxa"/>
            <w:right w:w="108" w:type="dxa"/>
          </w:tblCellMar>
        </w:tblPrEx>
        <w:trPr>
          <w:trHeight w:val="807"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036D87CD">
            <w:pPr>
              <w:widowControl/>
              <w:jc w:val="center"/>
              <w:rPr>
                <w:rFonts w:ascii="宋体" w:hAnsi="宋体" w:cs="宋体"/>
                <w:kern w:val="0"/>
                <w:szCs w:val="21"/>
              </w:rPr>
            </w:pPr>
            <w:r>
              <w:rPr>
                <w:rFonts w:hint="eastAsia" w:ascii="宋体" w:hAnsi="宋体" w:cs="宋体"/>
                <w:kern w:val="0"/>
                <w:szCs w:val="21"/>
              </w:rPr>
              <w:t>5</w:t>
            </w:r>
          </w:p>
        </w:tc>
        <w:tc>
          <w:tcPr>
            <w:tcW w:w="1512" w:type="dxa"/>
            <w:tcBorders>
              <w:top w:val="nil"/>
              <w:left w:val="nil"/>
              <w:bottom w:val="single" w:color="auto" w:sz="4" w:space="0"/>
              <w:right w:val="single" w:color="auto" w:sz="4" w:space="0"/>
            </w:tcBorders>
            <w:shd w:val="clear" w:color="auto" w:fill="auto"/>
            <w:noWrap/>
            <w:vAlign w:val="center"/>
          </w:tcPr>
          <w:p w14:paraId="10CCB9A2">
            <w:pPr>
              <w:kinsoku w:val="0"/>
              <w:overflowPunct w:val="0"/>
              <w:autoSpaceDE w:val="0"/>
              <w:autoSpaceDN w:val="0"/>
              <w:adjustRightInd w:val="0"/>
              <w:snapToGrid w:val="0"/>
              <w:spacing w:line="360" w:lineRule="auto"/>
              <w:jc w:val="center"/>
              <w:rPr>
                <w:rFonts w:ascii="宋体" w:hAnsi="宋体" w:cs="宋体"/>
                <w:kern w:val="0"/>
                <w:szCs w:val="21"/>
              </w:rPr>
            </w:pPr>
          </w:p>
        </w:tc>
        <w:tc>
          <w:tcPr>
            <w:tcW w:w="1390" w:type="dxa"/>
            <w:tcBorders>
              <w:top w:val="nil"/>
              <w:left w:val="nil"/>
              <w:bottom w:val="single" w:color="auto" w:sz="4" w:space="0"/>
              <w:right w:val="single" w:color="auto" w:sz="4" w:space="0"/>
            </w:tcBorders>
            <w:shd w:val="clear" w:color="auto" w:fill="auto"/>
            <w:noWrap/>
            <w:vAlign w:val="center"/>
          </w:tcPr>
          <w:p w14:paraId="7AC68FB9">
            <w:pPr>
              <w:kinsoku w:val="0"/>
              <w:overflowPunct w:val="0"/>
              <w:autoSpaceDE w:val="0"/>
              <w:autoSpaceDN w:val="0"/>
              <w:adjustRightInd w:val="0"/>
              <w:snapToGrid w:val="0"/>
              <w:spacing w:line="360" w:lineRule="auto"/>
              <w:jc w:val="center"/>
              <w:rPr>
                <w:rFonts w:ascii="宋体" w:hAnsi="宋体" w:cs="宋体"/>
                <w:kern w:val="0"/>
                <w:szCs w:val="21"/>
              </w:rPr>
            </w:pPr>
          </w:p>
        </w:tc>
        <w:tc>
          <w:tcPr>
            <w:tcW w:w="1514" w:type="dxa"/>
            <w:tcBorders>
              <w:top w:val="nil"/>
              <w:left w:val="nil"/>
              <w:bottom w:val="single" w:color="auto" w:sz="4" w:space="0"/>
              <w:right w:val="single" w:color="auto" w:sz="4" w:space="0"/>
            </w:tcBorders>
            <w:shd w:val="clear" w:color="auto" w:fill="auto"/>
            <w:vAlign w:val="center"/>
          </w:tcPr>
          <w:p w14:paraId="3565853B">
            <w:pPr>
              <w:kinsoku w:val="0"/>
              <w:overflowPunct w:val="0"/>
              <w:autoSpaceDE w:val="0"/>
              <w:autoSpaceDN w:val="0"/>
              <w:adjustRightInd w:val="0"/>
              <w:snapToGrid w:val="0"/>
              <w:spacing w:line="360" w:lineRule="auto"/>
              <w:jc w:val="center"/>
              <w:rPr>
                <w:rFonts w:ascii="宋体" w:hAnsi="宋体" w:cs="宋体"/>
                <w:kern w:val="0"/>
                <w:szCs w:val="21"/>
              </w:rPr>
            </w:pPr>
          </w:p>
        </w:tc>
        <w:tc>
          <w:tcPr>
            <w:tcW w:w="1135" w:type="dxa"/>
            <w:tcBorders>
              <w:top w:val="nil"/>
              <w:left w:val="nil"/>
              <w:bottom w:val="single" w:color="auto" w:sz="4" w:space="0"/>
              <w:right w:val="single" w:color="auto" w:sz="4" w:space="0"/>
            </w:tcBorders>
            <w:shd w:val="clear" w:color="auto" w:fill="auto"/>
            <w:vAlign w:val="center"/>
          </w:tcPr>
          <w:p w14:paraId="7A5DC10D">
            <w:pPr>
              <w:kinsoku w:val="0"/>
              <w:overflowPunct w:val="0"/>
              <w:autoSpaceDE w:val="0"/>
              <w:autoSpaceDN w:val="0"/>
              <w:adjustRightInd w:val="0"/>
              <w:snapToGrid w:val="0"/>
              <w:spacing w:line="360" w:lineRule="auto"/>
              <w:jc w:val="center"/>
              <w:rPr>
                <w:rFonts w:ascii="宋体" w:hAnsi="宋体" w:cs="宋体"/>
                <w:kern w:val="0"/>
                <w:szCs w:val="21"/>
              </w:rPr>
            </w:pPr>
          </w:p>
        </w:tc>
        <w:tc>
          <w:tcPr>
            <w:tcW w:w="1267" w:type="dxa"/>
            <w:tcBorders>
              <w:top w:val="nil"/>
              <w:left w:val="nil"/>
              <w:bottom w:val="single" w:color="auto" w:sz="4" w:space="0"/>
              <w:right w:val="single" w:color="auto" w:sz="4" w:space="0"/>
            </w:tcBorders>
            <w:shd w:val="clear" w:color="auto" w:fill="auto"/>
            <w:vAlign w:val="center"/>
          </w:tcPr>
          <w:p w14:paraId="3A392D94">
            <w:pPr>
              <w:kinsoku w:val="0"/>
              <w:overflowPunct w:val="0"/>
              <w:autoSpaceDE w:val="0"/>
              <w:autoSpaceDN w:val="0"/>
              <w:adjustRightInd w:val="0"/>
              <w:snapToGrid w:val="0"/>
              <w:spacing w:line="360" w:lineRule="auto"/>
              <w:jc w:val="center"/>
              <w:rPr>
                <w:rFonts w:ascii="宋体" w:hAnsi="宋体" w:cs="宋体"/>
                <w:kern w:val="0"/>
                <w:szCs w:val="21"/>
              </w:rPr>
            </w:pPr>
          </w:p>
        </w:tc>
        <w:tc>
          <w:tcPr>
            <w:tcW w:w="1254" w:type="dxa"/>
            <w:tcBorders>
              <w:top w:val="nil"/>
              <w:left w:val="nil"/>
              <w:bottom w:val="single" w:color="auto" w:sz="4" w:space="0"/>
              <w:right w:val="single" w:color="auto" w:sz="4" w:space="0"/>
            </w:tcBorders>
            <w:shd w:val="clear" w:color="auto" w:fill="auto"/>
            <w:vAlign w:val="center"/>
          </w:tcPr>
          <w:p w14:paraId="0D34A36A">
            <w:pPr>
              <w:kinsoku w:val="0"/>
              <w:overflowPunct w:val="0"/>
              <w:autoSpaceDE w:val="0"/>
              <w:autoSpaceDN w:val="0"/>
              <w:adjustRightInd w:val="0"/>
              <w:snapToGrid w:val="0"/>
              <w:spacing w:line="360" w:lineRule="auto"/>
              <w:jc w:val="center"/>
              <w:rPr>
                <w:szCs w:val="21"/>
              </w:rPr>
            </w:pPr>
          </w:p>
        </w:tc>
      </w:tr>
      <w:tr w14:paraId="28E6D510">
        <w:tblPrEx>
          <w:tblCellMar>
            <w:top w:w="0" w:type="dxa"/>
            <w:left w:w="108" w:type="dxa"/>
            <w:bottom w:w="0" w:type="dxa"/>
            <w:right w:w="108" w:type="dxa"/>
          </w:tblCellMar>
        </w:tblPrEx>
        <w:trPr>
          <w:trHeight w:val="619"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35AE1E87">
            <w:pPr>
              <w:widowControl/>
              <w:jc w:val="center"/>
              <w:rPr>
                <w:rFonts w:ascii="宋体" w:hAnsi="宋体" w:cs="宋体"/>
                <w:kern w:val="0"/>
                <w:szCs w:val="21"/>
              </w:rPr>
            </w:pPr>
            <w:r>
              <w:rPr>
                <w:rFonts w:hint="eastAsia" w:ascii="宋体" w:hAnsi="宋体" w:cs="宋体"/>
                <w:kern w:val="0"/>
                <w:szCs w:val="21"/>
              </w:rPr>
              <w:t>6</w:t>
            </w:r>
          </w:p>
        </w:tc>
        <w:tc>
          <w:tcPr>
            <w:tcW w:w="1512" w:type="dxa"/>
            <w:tcBorders>
              <w:top w:val="nil"/>
              <w:left w:val="nil"/>
              <w:bottom w:val="single" w:color="auto" w:sz="4" w:space="0"/>
              <w:right w:val="single" w:color="auto" w:sz="4" w:space="0"/>
            </w:tcBorders>
            <w:shd w:val="clear" w:color="auto" w:fill="auto"/>
            <w:noWrap/>
            <w:vAlign w:val="center"/>
          </w:tcPr>
          <w:p w14:paraId="1B9B7AC9">
            <w:pPr>
              <w:kinsoku w:val="0"/>
              <w:overflowPunct w:val="0"/>
              <w:autoSpaceDE w:val="0"/>
              <w:autoSpaceDN w:val="0"/>
              <w:adjustRightInd w:val="0"/>
              <w:snapToGrid w:val="0"/>
              <w:spacing w:line="360" w:lineRule="auto"/>
              <w:jc w:val="center"/>
              <w:rPr>
                <w:rFonts w:ascii="宋体" w:hAnsi="宋体" w:cs="宋体"/>
                <w:kern w:val="0"/>
                <w:szCs w:val="21"/>
              </w:rPr>
            </w:pPr>
          </w:p>
        </w:tc>
        <w:tc>
          <w:tcPr>
            <w:tcW w:w="1390" w:type="dxa"/>
            <w:tcBorders>
              <w:top w:val="nil"/>
              <w:left w:val="nil"/>
              <w:bottom w:val="single" w:color="auto" w:sz="4" w:space="0"/>
              <w:right w:val="single" w:color="auto" w:sz="4" w:space="0"/>
            </w:tcBorders>
            <w:shd w:val="clear" w:color="auto" w:fill="auto"/>
            <w:noWrap/>
            <w:vAlign w:val="center"/>
          </w:tcPr>
          <w:p w14:paraId="5FD75111">
            <w:pPr>
              <w:kinsoku w:val="0"/>
              <w:overflowPunct w:val="0"/>
              <w:autoSpaceDE w:val="0"/>
              <w:autoSpaceDN w:val="0"/>
              <w:adjustRightInd w:val="0"/>
              <w:snapToGrid w:val="0"/>
              <w:spacing w:line="360" w:lineRule="auto"/>
              <w:jc w:val="center"/>
              <w:rPr>
                <w:rFonts w:ascii="宋体" w:hAnsi="宋体" w:cs="宋体"/>
                <w:kern w:val="0"/>
                <w:szCs w:val="21"/>
              </w:rPr>
            </w:pPr>
          </w:p>
        </w:tc>
        <w:tc>
          <w:tcPr>
            <w:tcW w:w="1514" w:type="dxa"/>
            <w:tcBorders>
              <w:top w:val="nil"/>
              <w:left w:val="nil"/>
              <w:bottom w:val="single" w:color="auto" w:sz="4" w:space="0"/>
              <w:right w:val="single" w:color="auto" w:sz="4" w:space="0"/>
            </w:tcBorders>
            <w:shd w:val="clear" w:color="auto" w:fill="auto"/>
            <w:vAlign w:val="center"/>
          </w:tcPr>
          <w:p w14:paraId="398220F9">
            <w:pPr>
              <w:kinsoku w:val="0"/>
              <w:overflowPunct w:val="0"/>
              <w:autoSpaceDE w:val="0"/>
              <w:autoSpaceDN w:val="0"/>
              <w:adjustRightInd w:val="0"/>
              <w:snapToGrid w:val="0"/>
              <w:spacing w:line="360" w:lineRule="auto"/>
              <w:jc w:val="center"/>
              <w:rPr>
                <w:rFonts w:ascii="宋体" w:hAnsi="宋体" w:cs="宋体"/>
                <w:kern w:val="0"/>
                <w:szCs w:val="21"/>
              </w:rPr>
            </w:pPr>
          </w:p>
        </w:tc>
        <w:tc>
          <w:tcPr>
            <w:tcW w:w="1135" w:type="dxa"/>
            <w:tcBorders>
              <w:top w:val="nil"/>
              <w:left w:val="nil"/>
              <w:bottom w:val="single" w:color="auto" w:sz="4" w:space="0"/>
              <w:right w:val="single" w:color="auto" w:sz="4" w:space="0"/>
            </w:tcBorders>
            <w:shd w:val="clear" w:color="auto" w:fill="auto"/>
            <w:vAlign w:val="center"/>
          </w:tcPr>
          <w:p w14:paraId="7858E322">
            <w:pPr>
              <w:kinsoku w:val="0"/>
              <w:overflowPunct w:val="0"/>
              <w:autoSpaceDE w:val="0"/>
              <w:autoSpaceDN w:val="0"/>
              <w:adjustRightInd w:val="0"/>
              <w:snapToGrid w:val="0"/>
              <w:spacing w:line="360" w:lineRule="auto"/>
              <w:jc w:val="center"/>
              <w:rPr>
                <w:rFonts w:ascii="宋体" w:hAnsi="宋体" w:cs="宋体"/>
                <w:kern w:val="0"/>
                <w:szCs w:val="21"/>
              </w:rPr>
            </w:pPr>
          </w:p>
        </w:tc>
        <w:tc>
          <w:tcPr>
            <w:tcW w:w="1267" w:type="dxa"/>
            <w:tcBorders>
              <w:top w:val="nil"/>
              <w:left w:val="nil"/>
              <w:bottom w:val="single" w:color="auto" w:sz="4" w:space="0"/>
              <w:right w:val="single" w:color="auto" w:sz="4" w:space="0"/>
            </w:tcBorders>
            <w:shd w:val="clear" w:color="auto" w:fill="auto"/>
            <w:vAlign w:val="center"/>
          </w:tcPr>
          <w:p w14:paraId="11B9B1EF">
            <w:pPr>
              <w:kinsoku w:val="0"/>
              <w:overflowPunct w:val="0"/>
              <w:autoSpaceDE w:val="0"/>
              <w:autoSpaceDN w:val="0"/>
              <w:adjustRightInd w:val="0"/>
              <w:snapToGrid w:val="0"/>
              <w:spacing w:line="360" w:lineRule="auto"/>
              <w:jc w:val="center"/>
              <w:rPr>
                <w:rFonts w:ascii="宋体" w:hAnsi="宋体" w:cs="宋体"/>
                <w:kern w:val="0"/>
                <w:szCs w:val="21"/>
              </w:rPr>
            </w:pPr>
          </w:p>
        </w:tc>
        <w:tc>
          <w:tcPr>
            <w:tcW w:w="1254" w:type="dxa"/>
            <w:tcBorders>
              <w:top w:val="nil"/>
              <w:left w:val="nil"/>
              <w:bottom w:val="single" w:color="auto" w:sz="4" w:space="0"/>
              <w:right w:val="single" w:color="auto" w:sz="4" w:space="0"/>
            </w:tcBorders>
            <w:shd w:val="clear" w:color="auto" w:fill="auto"/>
            <w:vAlign w:val="center"/>
          </w:tcPr>
          <w:p w14:paraId="293D5ABB">
            <w:pPr>
              <w:kinsoku w:val="0"/>
              <w:overflowPunct w:val="0"/>
              <w:autoSpaceDE w:val="0"/>
              <w:autoSpaceDN w:val="0"/>
              <w:adjustRightInd w:val="0"/>
              <w:snapToGrid w:val="0"/>
              <w:spacing w:line="360" w:lineRule="auto"/>
              <w:jc w:val="center"/>
              <w:rPr>
                <w:szCs w:val="21"/>
              </w:rPr>
            </w:pPr>
          </w:p>
        </w:tc>
      </w:tr>
      <w:tr w14:paraId="6E90D6FA">
        <w:tblPrEx>
          <w:tblCellMar>
            <w:top w:w="0" w:type="dxa"/>
            <w:left w:w="108" w:type="dxa"/>
            <w:bottom w:w="0" w:type="dxa"/>
            <w:right w:w="108" w:type="dxa"/>
          </w:tblCellMar>
        </w:tblPrEx>
        <w:trPr>
          <w:trHeight w:val="619"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31649CDB">
            <w:pPr>
              <w:widowControl/>
              <w:jc w:val="center"/>
              <w:rPr>
                <w:rFonts w:ascii="宋体" w:hAnsi="宋体" w:cs="宋体"/>
                <w:kern w:val="0"/>
                <w:szCs w:val="21"/>
              </w:rPr>
            </w:pPr>
            <w:r>
              <w:rPr>
                <w:rFonts w:hint="eastAsia" w:ascii="宋体" w:hAnsi="宋体" w:cs="宋体"/>
                <w:kern w:val="0"/>
                <w:szCs w:val="21"/>
              </w:rPr>
              <w:t>7</w:t>
            </w:r>
          </w:p>
        </w:tc>
        <w:tc>
          <w:tcPr>
            <w:tcW w:w="1512" w:type="dxa"/>
            <w:tcBorders>
              <w:top w:val="nil"/>
              <w:left w:val="nil"/>
              <w:bottom w:val="single" w:color="auto" w:sz="4" w:space="0"/>
              <w:right w:val="single" w:color="auto" w:sz="4" w:space="0"/>
            </w:tcBorders>
            <w:shd w:val="clear" w:color="auto" w:fill="auto"/>
            <w:noWrap/>
            <w:vAlign w:val="center"/>
          </w:tcPr>
          <w:p w14:paraId="3E4D9CF1">
            <w:pPr>
              <w:kinsoku w:val="0"/>
              <w:overflowPunct w:val="0"/>
              <w:autoSpaceDE w:val="0"/>
              <w:autoSpaceDN w:val="0"/>
              <w:adjustRightInd w:val="0"/>
              <w:snapToGrid w:val="0"/>
              <w:spacing w:line="360" w:lineRule="auto"/>
              <w:jc w:val="center"/>
              <w:rPr>
                <w:rFonts w:ascii="宋体" w:hAnsi="宋体" w:cs="宋体"/>
                <w:kern w:val="0"/>
                <w:szCs w:val="21"/>
              </w:rPr>
            </w:pPr>
          </w:p>
        </w:tc>
        <w:tc>
          <w:tcPr>
            <w:tcW w:w="1390" w:type="dxa"/>
            <w:tcBorders>
              <w:top w:val="nil"/>
              <w:left w:val="nil"/>
              <w:bottom w:val="single" w:color="auto" w:sz="4" w:space="0"/>
              <w:right w:val="single" w:color="auto" w:sz="4" w:space="0"/>
            </w:tcBorders>
            <w:shd w:val="clear" w:color="auto" w:fill="auto"/>
            <w:noWrap/>
            <w:vAlign w:val="center"/>
          </w:tcPr>
          <w:p w14:paraId="22D8A3DC">
            <w:pPr>
              <w:kinsoku w:val="0"/>
              <w:overflowPunct w:val="0"/>
              <w:autoSpaceDE w:val="0"/>
              <w:autoSpaceDN w:val="0"/>
              <w:adjustRightInd w:val="0"/>
              <w:snapToGrid w:val="0"/>
              <w:spacing w:line="360" w:lineRule="auto"/>
              <w:jc w:val="center"/>
              <w:rPr>
                <w:rFonts w:ascii="宋体" w:hAnsi="宋体" w:cs="宋体"/>
                <w:kern w:val="0"/>
                <w:szCs w:val="21"/>
              </w:rPr>
            </w:pPr>
          </w:p>
        </w:tc>
        <w:tc>
          <w:tcPr>
            <w:tcW w:w="1514" w:type="dxa"/>
            <w:tcBorders>
              <w:top w:val="nil"/>
              <w:left w:val="nil"/>
              <w:bottom w:val="single" w:color="auto" w:sz="4" w:space="0"/>
              <w:right w:val="single" w:color="auto" w:sz="4" w:space="0"/>
            </w:tcBorders>
            <w:shd w:val="clear" w:color="auto" w:fill="auto"/>
            <w:vAlign w:val="center"/>
          </w:tcPr>
          <w:p w14:paraId="22325CB4">
            <w:pPr>
              <w:kinsoku w:val="0"/>
              <w:overflowPunct w:val="0"/>
              <w:autoSpaceDE w:val="0"/>
              <w:autoSpaceDN w:val="0"/>
              <w:adjustRightInd w:val="0"/>
              <w:snapToGrid w:val="0"/>
              <w:spacing w:line="360" w:lineRule="auto"/>
              <w:jc w:val="center"/>
              <w:rPr>
                <w:rFonts w:ascii="宋体" w:hAnsi="宋体" w:cs="宋体"/>
                <w:kern w:val="0"/>
                <w:szCs w:val="21"/>
              </w:rPr>
            </w:pPr>
          </w:p>
        </w:tc>
        <w:tc>
          <w:tcPr>
            <w:tcW w:w="1135" w:type="dxa"/>
            <w:tcBorders>
              <w:top w:val="nil"/>
              <w:left w:val="nil"/>
              <w:bottom w:val="single" w:color="auto" w:sz="4" w:space="0"/>
              <w:right w:val="single" w:color="auto" w:sz="4" w:space="0"/>
            </w:tcBorders>
            <w:shd w:val="clear" w:color="auto" w:fill="auto"/>
            <w:vAlign w:val="center"/>
          </w:tcPr>
          <w:p w14:paraId="45557B25">
            <w:pPr>
              <w:kinsoku w:val="0"/>
              <w:overflowPunct w:val="0"/>
              <w:autoSpaceDE w:val="0"/>
              <w:autoSpaceDN w:val="0"/>
              <w:adjustRightInd w:val="0"/>
              <w:snapToGrid w:val="0"/>
              <w:spacing w:line="360" w:lineRule="auto"/>
              <w:jc w:val="center"/>
              <w:rPr>
                <w:rFonts w:ascii="宋体" w:hAnsi="宋体" w:cs="宋体"/>
                <w:kern w:val="0"/>
                <w:szCs w:val="21"/>
              </w:rPr>
            </w:pPr>
          </w:p>
        </w:tc>
        <w:tc>
          <w:tcPr>
            <w:tcW w:w="1267" w:type="dxa"/>
            <w:tcBorders>
              <w:top w:val="nil"/>
              <w:left w:val="nil"/>
              <w:bottom w:val="single" w:color="auto" w:sz="4" w:space="0"/>
              <w:right w:val="single" w:color="auto" w:sz="4" w:space="0"/>
            </w:tcBorders>
            <w:shd w:val="clear" w:color="auto" w:fill="auto"/>
            <w:vAlign w:val="center"/>
          </w:tcPr>
          <w:p w14:paraId="281B537D">
            <w:pPr>
              <w:kinsoku w:val="0"/>
              <w:overflowPunct w:val="0"/>
              <w:autoSpaceDE w:val="0"/>
              <w:autoSpaceDN w:val="0"/>
              <w:adjustRightInd w:val="0"/>
              <w:snapToGrid w:val="0"/>
              <w:spacing w:line="360" w:lineRule="auto"/>
              <w:jc w:val="center"/>
              <w:rPr>
                <w:rFonts w:ascii="宋体" w:hAnsi="宋体" w:cs="宋体"/>
                <w:kern w:val="0"/>
                <w:szCs w:val="21"/>
              </w:rPr>
            </w:pPr>
          </w:p>
        </w:tc>
        <w:tc>
          <w:tcPr>
            <w:tcW w:w="1254" w:type="dxa"/>
            <w:tcBorders>
              <w:top w:val="nil"/>
              <w:left w:val="nil"/>
              <w:bottom w:val="single" w:color="auto" w:sz="4" w:space="0"/>
              <w:right w:val="single" w:color="auto" w:sz="4" w:space="0"/>
            </w:tcBorders>
            <w:shd w:val="clear" w:color="auto" w:fill="auto"/>
            <w:vAlign w:val="center"/>
          </w:tcPr>
          <w:p w14:paraId="6268B1D5">
            <w:pPr>
              <w:kinsoku w:val="0"/>
              <w:overflowPunct w:val="0"/>
              <w:autoSpaceDE w:val="0"/>
              <w:autoSpaceDN w:val="0"/>
              <w:adjustRightInd w:val="0"/>
              <w:snapToGrid w:val="0"/>
              <w:spacing w:line="360" w:lineRule="auto"/>
              <w:jc w:val="center"/>
              <w:rPr>
                <w:szCs w:val="21"/>
              </w:rPr>
            </w:pPr>
          </w:p>
        </w:tc>
      </w:tr>
      <w:tr w14:paraId="39297ABC">
        <w:tblPrEx>
          <w:tblCellMar>
            <w:top w:w="0" w:type="dxa"/>
            <w:left w:w="108" w:type="dxa"/>
            <w:bottom w:w="0" w:type="dxa"/>
            <w:right w:w="108" w:type="dxa"/>
          </w:tblCellMar>
        </w:tblPrEx>
        <w:trPr>
          <w:trHeight w:val="619" w:hRule="atLeast"/>
          <w:jc w:val="center"/>
        </w:trPr>
        <w:tc>
          <w:tcPr>
            <w:tcW w:w="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67C51A">
            <w:pPr>
              <w:widowControl/>
              <w:jc w:val="center"/>
              <w:rPr>
                <w:rFonts w:ascii="宋体" w:hAnsi="宋体" w:cs="宋体"/>
                <w:kern w:val="0"/>
                <w:szCs w:val="21"/>
              </w:rPr>
            </w:pPr>
            <w:r>
              <w:rPr>
                <w:rFonts w:hint="eastAsia" w:ascii="宋体" w:hAnsi="宋体" w:cs="宋体"/>
                <w:kern w:val="0"/>
                <w:szCs w:val="21"/>
              </w:rPr>
              <w:t>18</w:t>
            </w:r>
          </w:p>
        </w:tc>
        <w:tc>
          <w:tcPr>
            <w:tcW w:w="1512" w:type="dxa"/>
            <w:tcBorders>
              <w:top w:val="single" w:color="auto" w:sz="4" w:space="0"/>
              <w:left w:val="nil"/>
              <w:bottom w:val="single" w:color="auto" w:sz="4" w:space="0"/>
              <w:right w:val="single" w:color="auto" w:sz="4" w:space="0"/>
            </w:tcBorders>
            <w:shd w:val="clear" w:color="auto" w:fill="auto"/>
            <w:noWrap/>
            <w:vAlign w:val="center"/>
          </w:tcPr>
          <w:p w14:paraId="02609BD7">
            <w:pPr>
              <w:widowControl/>
              <w:jc w:val="center"/>
              <w:rPr>
                <w:rFonts w:ascii="宋体" w:hAnsi="宋体" w:cs="宋体"/>
                <w:kern w:val="0"/>
                <w:szCs w:val="21"/>
              </w:rPr>
            </w:pPr>
          </w:p>
        </w:tc>
        <w:tc>
          <w:tcPr>
            <w:tcW w:w="1390" w:type="dxa"/>
            <w:tcBorders>
              <w:top w:val="single" w:color="auto" w:sz="4" w:space="0"/>
              <w:left w:val="nil"/>
              <w:bottom w:val="single" w:color="auto" w:sz="4" w:space="0"/>
              <w:right w:val="single" w:color="auto" w:sz="4" w:space="0"/>
            </w:tcBorders>
            <w:shd w:val="clear" w:color="auto" w:fill="auto"/>
            <w:noWrap/>
            <w:vAlign w:val="center"/>
          </w:tcPr>
          <w:p w14:paraId="0034A5CD">
            <w:pPr>
              <w:widowControl/>
              <w:jc w:val="center"/>
              <w:rPr>
                <w:rFonts w:ascii="宋体" w:hAnsi="宋体" w:cs="宋体"/>
                <w:kern w:val="0"/>
                <w:szCs w:val="21"/>
              </w:rPr>
            </w:pPr>
          </w:p>
        </w:tc>
        <w:tc>
          <w:tcPr>
            <w:tcW w:w="1514" w:type="dxa"/>
            <w:tcBorders>
              <w:top w:val="single" w:color="auto" w:sz="4" w:space="0"/>
              <w:left w:val="nil"/>
              <w:bottom w:val="single" w:color="auto" w:sz="4" w:space="0"/>
              <w:right w:val="single" w:color="auto" w:sz="4" w:space="0"/>
            </w:tcBorders>
            <w:shd w:val="clear" w:color="auto" w:fill="auto"/>
            <w:vAlign w:val="center"/>
          </w:tcPr>
          <w:p w14:paraId="0D1DBDCC">
            <w:pPr>
              <w:widowControl/>
              <w:jc w:val="center"/>
              <w:rPr>
                <w:rFonts w:ascii="宋体" w:hAnsi="宋体" w:cs="宋体"/>
                <w:kern w:val="0"/>
                <w:szCs w:val="21"/>
              </w:rPr>
            </w:pPr>
          </w:p>
        </w:tc>
        <w:tc>
          <w:tcPr>
            <w:tcW w:w="1135" w:type="dxa"/>
            <w:tcBorders>
              <w:top w:val="single" w:color="auto" w:sz="4" w:space="0"/>
              <w:left w:val="nil"/>
              <w:bottom w:val="single" w:color="auto" w:sz="4" w:space="0"/>
              <w:right w:val="single" w:color="auto" w:sz="4" w:space="0"/>
            </w:tcBorders>
            <w:shd w:val="clear" w:color="auto" w:fill="auto"/>
            <w:vAlign w:val="center"/>
          </w:tcPr>
          <w:p w14:paraId="51886D64">
            <w:pPr>
              <w:widowControl/>
              <w:jc w:val="center"/>
              <w:rPr>
                <w:rFonts w:ascii="宋体" w:hAnsi="宋体" w:cs="宋体"/>
                <w:color w:val="FF0000"/>
                <w:kern w:val="0"/>
                <w:szCs w:val="21"/>
              </w:rPr>
            </w:pPr>
          </w:p>
        </w:tc>
        <w:tc>
          <w:tcPr>
            <w:tcW w:w="1267" w:type="dxa"/>
            <w:tcBorders>
              <w:top w:val="single" w:color="auto" w:sz="4" w:space="0"/>
              <w:left w:val="nil"/>
              <w:bottom w:val="single" w:color="auto" w:sz="4" w:space="0"/>
              <w:right w:val="single" w:color="auto" w:sz="4" w:space="0"/>
            </w:tcBorders>
            <w:shd w:val="clear" w:color="auto" w:fill="auto"/>
            <w:vAlign w:val="center"/>
          </w:tcPr>
          <w:p w14:paraId="38CEE037">
            <w:pPr>
              <w:widowControl/>
              <w:jc w:val="center"/>
              <w:rPr>
                <w:rFonts w:ascii="宋体" w:hAnsi="宋体" w:cs="宋体"/>
                <w:kern w:val="0"/>
                <w:szCs w:val="21"/>
              </w:rPr>
            </w:pPr>
          </w:p>
        </w:tc>
        <w:tc>
          <w:tcPr>
            <w:tcW w:w="1254" w:type="dxa"/>
            <w:tcBorders>
              <w:top w:val="single" w:color="auto" w:sz="4" w:space="0"/>
              <w:left w:val="nil"/>
              <w:bottom w:val="single" w:color="auto" w:sz="4" w:space="0"/>
              <w:right w:val="single" w:color="auto" w:sz="4" w:space="0"/>
            </w:tcBorders>
            <w:shd w:val="clear" w:color="auto" w:fill="auto"/>
            <w:vAlign w:val="center"/>
          </w:tcPr>
          <w:p w14:paraId="592637D6">
            <w:pPr>
              <w:widowControl/>
              <w:jc w:val="center"/>
              <w:rPr>
                <w:rFonts w:ascii="宋体" w:hAnsi="宋体" w:cs="宋体"/>
                <w:kern w:val="0"/>
                <w:szCs w:val="21"/>
              </w:rPr>
            </w:pPr>
          </w:p>
        </w:tc>
      </w:tr>
      <w:tr w14:paraId="16CCBFE4">
        <w:tblPrEx>
          <w:tblCellMar>
            <w:top w:w="0" w:type="dxa"/>
            <w:left w:w="108" w:type="dxa"/>
            <w:bottom w:w="0" w:type="dxa"/>
            <w:right w:w="108" w:type="dxa"/>
          </w:tblCellMar>
        </w:tblPrEx>
        <w:trPr>
          <w:trHeight w:val="639" w:hRule="atLeast"/>
          <w:jc w:val="center"/>
        </w:trPr>
        <w:tc>
          <w:tcPr>
            <w:tcW w:w="509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59B7FDD">
            <w:pPr>
              <w:kinsoku w:val="0"/>
              <w:overflowPunct w:val="0"/>
              <w:autoSpaceDE w:val="0"/>
              <w:autoSpaceDN w:val="0"/>
              <w:adjustRightInd w:val="0"/>
              <w:snapToGrid w:val="0"/>
              <w:spacing w:line="360" w:lineRule="auto"/>
              <w:jc w:val="center"/>
              <w:rPr>
                <w:rFonts w:ascii="宋体" w:hAnsi="宋体" w:cs="宋体"/>
                <w:kern w:val="0"/>
                <w:szCs w:val="21"/>
              </w:rPr>
            </w:pPr>
            <w:r>
              <w:rPr>
                <w:rFonts w:hint="eastAsia" w:ascii="宋体" w:hAnsi="宋体" w:cs="宋体"/>
                <w:kern w:val="0"/>
                <w:szCs w:val="21"/>
              </w:rPr>
              <w:t>合计：</w:t>
            </w:r>
          </w:p>
        </w:tc>
        <w:tc>
          <w:tcPr>
            <w:tcW w:w="1135" w:type="dxa"/>
            <w:tcBorders>
              <w:top w:val="single" w:color="auto" w:sz="4" w:space="0"/>
              <w:left w:val="single" w:color="auto" w:sz="4" w:space="0"/>
              <w:bottom w:val="single" w:color="auto" w:sz="4" w:space="0"/>
              <w:right w:val="single" w:color="auto" w:sz="4" w:space="0"/>
            </w:tcBorders>
            <w:shd w:val="clear" w:color="auto" w:fill="auto"/>
            <w:vAlign w:val="center"/>
          </w:tcPr>
          <w:p w14:paraId="09B74C29">
            <w:pPr>
              <w:kinsoku w:val="0"/>
              <w:overflowPunct w:val="0"/>
              <w:autoSpaceDE w:val="0"/>
              <w:autoSpaceDN w:val="0"/>
              <w:adjustRightInd w:val="0"/>
              <w:snapToGrid w:val="0"/>
              <w:spacing w:line="360" w:lineRule="auto"/>
              <w:jc w:val="center"/>
              <w:rPr>
                <w:rFonts w:ascii="宋体" w:hAnsi="宋体" w:cs="宋体"/>
                <w:kern w:val="0"/>
                <w:szCs w:val="21"/>
              </w:rPr>
            </w:pP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4D62DCDD">
            <w:pPr>
              <w:widowControl/>
              <w:jc w:val="center"/>
              <w:rPr>
                <w:rFonts w:ascii="宋体" w:hAnsi="宋体" w:cs="宋体"/>
                <w:kern w:val="0"/>
                <w:sz w:val="18"/>
                <w:szCs w:val="18"/>
              </w:rPr>
            </w:pPr>
          </w:p>
        </w:tc>
        <w:tc>
          <w:tcPr>
            <w:tcW w:w="1254" w:type="dxa"/>
            <w:tcBorders>
              <w:top w:val="single" w:color="auto" w:sz="4" w:space="0"/>
              <w:left w:val="single" w:color="auto" w:sz="4" w:space="0"/>
              <w:bottom w:val="single" w:color="auto" w:sz="4" w:space="0"/>
              <w:right w:val="single" w:color="auto" w:sz="4" w:space="0"/>
            </w:tcBorders>
            <w:shd w:val="clear" w:color="auto" w:fill="auto"/>
            <w:vAlign w:val="center"/>
          </w:tcPr>
          <w:p w14:paraId="5A6ABF98">
            <w:pPr>
              <w:widowControl/>
              <w:jc w:val="center"/>
              <w:rPr>
                <w:rFonts w:ascii="宋体" w:hAnsi="宋体" w:cs="宋体"/>
                <w:kern w:val="0"/>
                <w:sz w:val="18"/>
                <w:szCs w:val="18"/>
              </w:rPr>
            </w:pPr>
          </w:p>
        </w:tc>
      </w:tr>
    </w:tbl>
    <w:p w14:paraId="19AB3CB1">
      <w:pPr>
        <w:spacing w:line="240" w:lineRule="atLeast"/>
        <w:ind w:firstLine="360" w:firstLineChars="150"/>
        <w:rPr>
          <w:sz w:val="24"/>
        </w:rPr>
      </w:pPr>
    </w:p>
    <w:p w14:paraId="01548180">
      <w:pPr>
        <w:spacing w:line="240" w:lineRule="atLeast"/>
        <w:ind w:firstLine="360" w:firstLineChars="150"/>
      </w:pPr>
      <w:r>
        <w:rPr>
          <w:sz w:val="24"/>
        </w:rPr>
        <w:t>注：本表仅作为</w:t>
      </w:r>
      <w:r>
        <w:rPr>
          <w:rFonts w:hint="eastAsia"/>
          <w:sz w:val="24"/>
        </w:rPr>
        <w:t>询价</w:t>
      </w:r>
      <w:r>
        <w:rPr>
          <w:sz w:val="24"/>
        </w:rPr>
        <w:t>小组了解报价组成情况，不作为</w:t>
      </w:r>
      <w:r>
        <w:rPr>
          <w:rFonts w:hint="eastAsia"/>
          <w:sz w:val="24"/>
        </w:rPr>
        <w:t>最终</w:t>
      </w:r>
      <w:r>
        <w:rPr>
          <w:sz w:val="24"/>
        </w:rPr>
        <w:t>成交报价。</w:t>
      </w:r>
    </w:p>
    <w:p w14:paraId="318353B0">
      <w:pPr>
        <w:pStyle w:val="21"/>
        <w:spacing w:line="500" w:lineRule="exact"/>
        <w:rPr>
          <w:rFonts w:ascii="Times New Roman" w:hAnsi="Times New Roman"/>
          <w:sz w:val="24"/>
          <w:szCs w:val="24"/>
        </w:rPr>
      </w:pPr>
    </w:p>
    <w:p w14:paraId="1A5DC23A">
      <w:pPr>
        <w:pStyle w:val="21"/>
        <w:spacing w:line="360" w:lineRule="auto"/>
        <w:rPr>
          <w:rFonts w:ascii="Times New Roman" w:hAnsi="Times New Roman"/>
          <w:sz w:val="24"/>
          <w:szCs w:val="24"/>
          <w:u w:val="single"/>
        </w:rPr>
      </w:pPr>
      <w:r>
        <w:rPr>
          <w:rFonts w:ascii="Times New Roman" w:hAnsi="Times New Roman"/>
          <w:sz w:val="24"/>
          <w:szCs w:val="24"/>
        </w:rPr>
        <w:t>供应商名称（公章）：</w:t>
      </w:r>
    </w:p>
    <w:p w14:paraId="2047E65D">
      <w:pPr>
        <w:pStyle w:val="21"/>
        <w:spacing w:line="360" w:lineRule="auto"/>
        <w:rPr>
          <w:rFonts w:ascii="Times New Roman" w:hAnsi="Times New Roman"/>
          <w:sz w:val="24"/>
          <w:szCs w:val="24"/>
          <w:u w:val="single"/>
        </w:rPr>
      </w:pPr>
      <w:r>
        <w:rPr>
          <w:rFonts w:ascii="Times New Roman" w:hAnsi="Times New Roman"/>
          <w:sz w:val="24"/>
          <w:szCs w:val="24"/>
        </w:rPr>
        <w:t>授权代表（签字）:</w:t>
      </w:r>
    </w:p>
    <w:p w14:paraId="7681AF9F">
      <w:pPr>
        <w:spacing w:line="360" w:lineRule="auto"/>
      </w:pPr>
      <w:r>
        <w:rPr>
          <w:sz w:val="24"/>
        </w:rPr>
        <w:t>时间：</w:t>
      </w:r>
    </w:p>
    <w:p w14:paraId="401BCD68">
      <w:pPr>
        <w:pStyle w:val="21"/>
        <w:spacing w:line="440" w:lineRule="exact"/>
        <w:ind w:firstLine="840"/>
        <w:rPr>
          <w:rFonts w:ascii="Times New Roman" w:hAnsi="Times New Roman" w:eastAsia="仿宋_GB2312"/>
        </w:rPr>
      </w:pPr>
    </w:p>
    <w:p w14:paraId="7F241CAB">
      <w:pPr>
        <w:spacing w:line="480" w:lineRule="auto"/>
        <w:jc w:val="center"/>
        <w:rPr>
          <w:rFonts w:eastAsia="仿宋_GB2312"/>
        </w:rPr>
      </w:pPr>
    </w:p>
    <w:p w14:paraId="4892830C">
      <w:pPr>
        <w:pStyle w:val="21"/>
        <w:spacing w:line="440" w:lineRule="exact"/>
        <w:rPr>
          <w:bCs/>
          <w:sz w:val="24"/>
        </w:rPr>
      </w:pPr>
      <w:r>
        <w:rPr>
          <w:bCs/>
          <w:sz w:val="24"/>
        </w:rPr>
        <w:br w:type="page"/>
      </w:r>
      <w:r>
        <w:rPr>
          <w:bCs/>
          <w:sz w:val="24"/>
        </w:rPr>
        <w:t>附件3</w:t>
      </w:r>
    </w:p>
    <w:p w14:paraId="5AC83D6B">
      <w:pPr>
        <w:jc w:val="center"/>
        <w:rPr>
          <w:rFonts w:eastAsiaTheme="minorEastAsia"/>
          <w:sz w:val="32"/>
          <w:szCs w:val="32"/>
        </w:rPr>
      </w:pPr>
      <w:r>
        <w:rPr>
          <w:rFonts w:hint="eastAsia" w:eastAsiaTheme="minorEastAsia"/>
          <w:sz w:val="32"/>
          <w:szCs w:val="32"/>
        </w:rPr>
        <w:t>货物（</w:t>
      </w:r>
      <w:r>
        <w:rPr>
          <w:rFonts w:eastAsiaTheme="minorEastAsia"/>
          <w:sz w:val="32"/>
          <w:szCs w:val="32"/>
        </w:rPr>
        <w:t>服务</w:t>
      </w:r>
      <w:r>
        <w:rPr>
          <w:rFonts w:hint="eastAsia" w:eastAsiaTheme="minorEastAsia"/>
          <w:sz w:val="32"/>
          <w:szCs w:val="32"/>
        </w:rPr>
        <w:t>）</w:t>
      </w:r>
      <w:r>
        <w:rPr>
          <w:rFonts w:eastAsiaTheme="minorEastAsia"/>
          <w:sz w:val="32"/>
          <w:szCs w:val="32"/>
        </w:rPr>
        <w:t>清单</w:t>
      </w:r>
    </w:p>
    <w:p w14:paraId="07FF8B03">
      <w:pPr>
        <w:jc w:val="center"/>
        <w:rPr>
          <w:rFonts w:eastAsiaTheme="minorEastAsia"/>
          <w:sz w:val="32"/>
          <w:szCs w:val="32"/>
        </w:rPr>
      </w:pPr>
    </w:p>
    <w:p w14:paraId="5D27DE7D">
      <w:pPr>
        <w:spacing w:line="240" w:lineRule="atLeast"/>
        <w:rPr>
          <w:sz w:val="24"/>
        </w:rPr>
      </w:pPr>
    </w:p>
    <w:p w14:paraId="1147CD2C">
      <w:pPr>
        <w:spacing w:line="240" w:lineRule="atLeast"/>
        <w:rPr>
          <w:sz w:val="24"/>
        </w:rPr>
      </w:pPr>
      <w:r>
        <w:rPr>
          <w:sz w:val="24"/>
        </w:rPr>
        <w:t>项目编号</w:t>
      </w:r>
      <w:r>
        <w:rPr>
          <w:rFonts w:hint="eastAsia"/>
          <w:sz w:val="24"/>
        </w:rPr>
        <w:t>（包号）</w:t>
      </w:r>
      <w:r>
        <w:rPr>
          <w:sz w:val="24"/>
        </w:rPr>
        <w:t>：</w:t>
      </w:r>
    </w:p>
    <w:p w14:paraId="169DDDA3">
      <w:pPr>
        <w:rPr>
          <w:b/>
          <w:bCs/>
          <w:sz w:val="32"/>
          <w:szCs w:val="32"/>
        </w:rPr>
      </w:pPr>
      <w:r>
        <w:rPr>
          <w:sz w:val="24"/>
        </w:rPr>
        <w:t>项目名称：</w:t>
      </w:r>
    </w:p>
    <w:tbl>
      <w:tblPr>
        <w:tblStyle w:val="44"/>
        <w:tblW w:w="866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21"/>
        <w:gridCol w:w="2187"/>
        <w:gridCol w:w="1559"/>
        <w:gridCol w:w="1560"/>
        <w:gridCol w:w="1701"/>
        <w:gridCol w:w="1134"/>
      </w:tblGrid>
      <w:tr w14:paraId="6442AD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F67CC7E">
            <w:pPr>
              <w:adjustRightInd w:val="0"/>
              <w:snapToGrid w:val="0"/>
              <w:ind w:left="-88" w:leftChars="-42"/>
              <w:jc w:val="center"/>
              <w:rPr>
                <w:sz w:val="24"/>
              </w:rPr>
            </w:pPr>
            <w:r>
              <w:rPr>
                <w:sz w:val="24"/>
              </w:rPr>
              <w:t>序号</w:t>
            </w:r>
          </w:p>
        </w:tc>
        <w:tc>
          <w:tcPr>
            <w:tcW w:w="2187" w:type="dxa"/>
            <w:vAlign w:val="center"/>
          </w:tcPr>
          <w:p w14:paraId="043E3BC4">
            <w:pPr>
              <w:adjustRightInd w:val="0"/>
              <w:snapToGrid w:val="0"/>
              <w:ind w:left="-88" w:leftChars="-42"/>
              <w:jc w:val="center"/>
              <w:rPr>
                <w:sz w:val="24"/>
              </w:rPr>
            </w:pPr>
            <w:r>
              <w:rPr>
                <w:rFonts w:hint="eastAsia"/>
                <w:sz w:val="24"/>
              </w:rPr>
              <w:t>货物（</w:t>
            </w:r>
            <w:r>
              <w:rPr>
                <w:sz w:val="24"/>
              </w:rPr>
              <w:t>服务</w:t>
            </w:r>
            <w:r>
              <w:rPr>
                <w:rFonts w:hint="eastAsia"/>
                <w:sz w:val="24"/>
              </w:rPr>
              <w:t>）</w:t>
            </w:r>
            <w:r>
              <w:rPr>
                <w:sz w:val="24"/>
              </w:rPr>
              <w:t>名称</w:t>
            </w:r>
          </w:p>
        </w:tc>
        <w:tc>
          <w:tcPr>
            <w:tcW w:w="1559" w:type="dxa"/>
            <w:tcBorders>
              <w:right w:val="single" w:color="auto" w:sz="4" w:space="0"/>
            </w:tcBorders>
            <w:vAlign w:val="center"/>
          </w:tcPr>
          <w:p w14:paraId="3489F8FF">
            <w:pPr>
              <w:adjustRightInd w:val="0"/>
              <w:snapToGrid w:val="0"/>
              <w:jc w:val="center"/>
              <w:rPr>
                <w:sz w:val="24"/>
              </w:rPr>
            </w:pPr>
            <w:r>
              <w:rPr>
                <w:sz w:val="24"/>
              </w:rPr>
              <w:t>制造商</w:t>
            </w:r>
            <w:r>
              <w:rPr>
                <w:rFonts w:hint="eastAsia"/>
                <w:sz w:val="24"/>
              </w:rPr>
              <w:t>名称</w:t>
            </w:r>
          </w:p>
        </w:tc>
        <w:tc>
          <w:tcPr>
            <w:tcW w:w="1560" w:type="dxa"/>
            <w:tcBorders>
              <w:left w:val="single" w:color="auto" w:sz="4" w:space="0"/>
            </w:tcBorders>
            <w:vAlign w:val="center"/>
          </w:tcPr>
          <w:p w14:paraId="172A7168">
            <w:pPr>
              <w:adjustRightInd w:val="0"/>
              <w:snapToGrid w:val="0"/>
              <w:jc w:val="center"/>
              <w:rPr>
                <w:sz w:val="24"/>
              </w:rPr>
            </w:pPr>
            <w:r>
              <w:rPr>
                <w:sz w:val="24"/>
              </w:rPr>
              <w:t>生产地</w:t>
            </w:r>
          </w:p>
        </w:tc>
        <w:tc>
          <w:tcPr>
            <w:tcW w:w="1701" w:type="dxa"/>
            <w:vAlign w:val="center"/>
          </w:tcPr>
          <w:p w14:paraId="13A1C8A1">
            <w:pPr>
              <w:adjustRightInd w:val="0"/>
              <w:snapToGrid w:val="0"/>
              <w:jc w:val="center"/>
              <w:rPr>
                <w:sz w:val="24"/>
              </w:rPr>
            </w:pPr>
            <w:r>
              <w:rPr>
                <w:sz w:val="24"/>
              </w:rPr>
              <w:t>规格型号</w:t>
            </w:r>
          </w:p>
        </w:tc>
        <w:tc>
          <w:tcPr>
            <w:tcW w:w="1134" w:type="dxa"/>
            <w:vAlign w:val="center"/>
          </w:tcPr>
          <w:p w14:paraId="5FC99B0A">
            <w:pPr>
              <w:adjustRightInd w:val="0"/>
              <w:snapToGrid w:val="0"/>
              <w:jc w:val="center"/>
              <w:rPr>
                <w:sz w:val="24"/>
              </w:rPr>
            </w:pPr>
            <w:r>
              <w:rPr>
                <w:sz w:val="24"/>
              </w:rPr>
              <w:t>数量</w:t>
            </w:r>
          </w:p>
        </w:tc>
      </w:tr>
      <w:tr w14:paraId="4718AC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9B54403">
            <w:pPr>
              <w:adjustRightInd w:val="0"/>
              <w:snapToGrid w:val="0"/>
              <w:ind w:left="-88" w:leftChars="-42"/>
              <w:jc w:val="center"/>
              <w:rPr>
                <w:sz w:val="24"/>
              </w:rPr>
            </w:pPr>
            <w:r>
              <w:rPr>
                <w:sz w:val="24"/>
              </w:rPr>
              <w:t>1</w:t>
            </w:r>
          </w:p>
        </w:tc>
        <w:tc>
          <w:tcPr>
            <w:tcW w:w="2187" w:type="dxa"/>
            <w:vAlign w:val="center"/>
          </w:tcPr>
          <w:p w14:paraId="45EC89DB">
            <w:pPr>
              <w:adjustRightInd w:val="0"/>
              <w:snapToGrid w:val="0"/>
              <w:ind w:left="-88" w:leftChars="-42"/>
              <w:jc w:val="center"/>
              <w:rPr>
                <w:sz w:val="24"/>
              </w:rPr>
            </w:pPr>
          </w:p>
        </w:tc>
        <w:tc>
          <w:tcPr>
            <w:tcW w:w="1559" w:type="dxa"/>
            <w:tcBorders>
              <w:right w:val="single" w:color="auto" w:sz="4" w:space="0"/>
            </w:tcBorders>
            <w:vAlign w:val="center"/>
          </w:tcPr>
          <w:p w14:paraId="5A50FD07">
            <w:pPr>
              <w:adjustRightInd w:val="0"/>
              <w:snapToGrid w:val="0"/>
              <w:jc w:val="center"/>
              <w:rPr>
                <w:sz w:val="24"/>
              </w:rPr>
            </w:pPr>
          </w:p>
        </w:tc>
        <w:tc>
          <w:tcPr>
            <w:tcW w:w="1560" w:type="dxa"/>
            <w:tcBorders>
              <w:left w:val="single" w:color="auto" w:sz="4" w:space="0"/>
            </w:tcBorders>
            <w:vAlign w:val="center"/>
          </w:tcPr>
          <w:p w14:paraId="7EC66B56">
            <w:pPr>
              <w:adjustRightInd w:val="0"/>
              <w:snapToGrid w:val="0"/>
              <w:jc w:val="center"/>
              <w:rPr>
                <w:sz w:val="24"/>
              </w:rPr>
            </w:pPr>
          </w:p>
        </w:tc>
        <w:tc>
          <w:tcPr>
            <w:tcW w:w="1701" w:type="dxa"/>
            <w:vAlign w:val="center"/>
          </w:tcPr>
          <w:p w14:paraId="493EDEA7">
            <w:pPr>
              <w:adjustRightInd w:val="0"/>
              <w:snapToGrid w:val="0"/>
              <w:jc w:val="center"/>
              <w:rPr>
                <w:sz w:val="24"/>
              </w:rPr>
            </w:pPr>
          </w:p>
        </w:tc>
        <w:tc>
          <w:tcPr>
            <w:tcW w:w="1134" w:type="dxa"/>
            <w:vAlign w:val="center"/>
          </w:tcPr>
          <w:p w14:paraId="13865067">
            <w:pPr>
              <w:adjustRightInd w:val="0"/>
              <w:snapToGrid w:val="0"/>
              <w:jc w:val="center"/>
              <w:rPr>
                <w:sz w:val="24"/>
              </w:rPr>
            </w:pPr>
          </w:p>
        </w:tc>
      </w:tr>
      <w:tr w14:paraId="2DF62B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E74DE92">
            <w:pPr>
              <w:adjustRightInd w:val="0"/>
              <w:snapToGrid w:val="0"/>
              <w:ind w:left="-88" w:leftChars="-42"/>
              <w:jc w:val="center"/>
              <w:rPr>
                <w:sz w:val="24"/>
              </w:rPr>
            </w:pPr>
            <w:r>
              <w:rPr>
                <w:sz w:val="24"/>
              </w:rPr>
              <w:t>2</w:t>
            </w:r>
          </w:p>
        </w:tc>
        <w:tc>
          <w:tcPr>
            <w:tcW w:w="2187" w:type="dxa"/>
            <w:vAlign w:val="center"/>
          </w:tcPr>
          <w:p w14:paraId="7EDB78EF">
            <w:pPr>
              <w:adjustRightInd w:val="0"/>
              <w:snapToGrid w:val="0"/>
              <w:ind w:left="-88" w:leftChars="-42"/>
              <w:jc w:val="center"/>
              <w:rPr>
                <w:sz w:val="24"/>
              </w:rPr>
            </w:pPr>
          </w:p>
        </w:tc>
        <w:tc>
          <w:tcPr>
            <w:tcW w:w="1559" w:type="dxa"/>
            <w:tcBorders>
              <w:right w:val="single" w:color="auto" w:sz="4" w:space="0"/>
            </w:tcBorders>
            <w:vAlign w:val="center"/>
          </w:tcPr>
          <w:p w14:paraId="08BEB53C">
            <w:pPr>
              <w:adjustRightInd w:val="0"/>
              <w:snapToGrid w:val="0"/>
              <w:jc w:val="center"/>
              <w:rPr>
                <w:sz w:val="24"/>
              </w:rPr>
            </w:pPr>
          </w:p>
        </w:tc>
        <w:tc>
          <w:tcPr>
            <w:tcW w:w="1560" w:type="dxa"/>
            <w:tcBorders>
              <w:left w:val="single" w:color="auto" w:sz="4" w:space="0"/>
            </w:tcBorders>
            <w:vAlign w:val="center"/>
          </w:tcPr>
          <w:p w14:paraId="6D2C4824">
            <w:pPr>
              <w:adjustRightInd w:val="0"/>
              <w:snapToGrid w:val="0"/>
              <w:jc w:val="center"/>
              <w:rPr>
                <w:sz w:val="24"/>
              </w:rPr>
            </w:pPr>
          </w:p>
        </w:tc>
        <w:tc>
          <w:tcPr>
            <w:tcW w:w="1701" w:type="dxa"/>
            <w:vAlign w:val="center"/>
          </w:tcPr>
          <w:p w14:paraId="3BE582E5">
            <w:pPr>
              <w:adjustRightInd w:val="0"/>
              <w:snapToGrid w:val="0"/>
              <w:jc w:val="center"/>
              <w:rPr>
                <w:sz w:val="24"/>
              </w:rPr>
            </w:pPr>
          </w:p>
        </w:tc>
        <w:tc>
          <w:tcPr>
            <w:tcW w:w="1134" w:type="dxa"/>
            <w:vAlign w:val="center"/>
          </w:tcPr>
          <w:p w14:paraId="09C09253">
            <w:pPr>
              <w:adjustRightInd w:val="0"/>
              <w:snapToGrid w:val="0"/>
              <w:jc w:val="center"/>
              <w:rPr>
                <w:sz w:val="24"/>
              </w:rPr>
            </w:pPr>
          </w:p>
        </w:tc>
      </w:tr>
      <w:tr w14:paraId="56C2AD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0E2E745">
            <w:pPr>
              <w:adjustRightInd w:val="0"/>
              <w:snapToGrid w:val="0"/>
              <w:ind w:left="-88" w:leftChars="-42"/>
              <w:jc w:val="center"/>
              <w:rPr>
                <w:sz w:val="24"/>
              </w:rPr>
            </w:pPr>
            <w:r>
              <w:rPr>
                <w:sz w:val="24"/>
              </w:rPr>
              <w:t>3</w:t>
            </w:r>
          </w:p>
        </w:tc>
        <w:tc>
          <w:tcPr>
            <w:tcW w:w="2187" w:type="dxa"/>
            <w:vAlign w:val="center"/>
          </w:tcPr>
          <w:p w14:paraId="5978DD24">
            <w:pPr>
              <w:adjustRightInd w:val="0"/>
              <w:snapToGrid w:val="0"/>
              <w:ind w:left="-88" w:leftChars="-42"/>
              <w:jc w:val="center"/>
              <w:rPr>
                <w:sz w:val="24"/>
              </w:rPr>
            </w:pPr>
          </w:p>
        </w:tc>
        <w:tc>
          <w:tcPr>
            <w:tcW w:w="1559" w:type="dxa"/>
            <w:tcBorders>
              <w:right w:val="single" w:color="auto" w:sz="4" w:space="0"/>
            </w:tcBorders>
            <w:vAlign w:val="center"/>
          </w:tcPr>
          <w:p w14:paraId="69FA5B07">
            <w:pPr>
              <w:adjustRightInd w:val="0"/>
              <w:snapToGrid w:val="0"/>
              <w:jc w:val="center"/>
              <w:rPr>
                <w:sz w:val="24"/>
              </w:rPr>
            </w:pPr>
          </w:p>
        </w:tc>
        <w:tc>
          <w:tcPr>
            <w:tcW w:w="1560" w:type="dxa"/>
            <w:tcBorders>
              <w:left w:val="single" w:color="auto" w:sz="4" w:space="0"/>
            </w:tcBorders>
            <w:vAlign w:val="center"/>
          </w:tcPr>
          <w:p w14:paraId="66A36C3B">
            <w:pPr>
              <w:adjustRightInd w:val="0"/>
              <w:snapToGrid w:val="0"/>
              <w:jc w:val="center"/>
              <w:rPr>
                <w:sz w:val="24"/>
              </w:rPr>
            </w:pPr>
          </w:p>
        </w:tc>
        <w:tc>
          <w:tcPr>
            <w:tcW w:w="1701" w:type="dxa"/>
            <w:vAlign w:val="center"/>
          </w:tcPr>
          <w:p w14:paraId="42DDD1A8">
            <w:pPr>
              <w:adjustRightInd w:val="0"/>
              <w:snapToGrid w:val="0"/>
              <w:jc w:val="center"/>
              <w:rPr>
                <w:sz w:val="24"/>
              </w:rPr>
            </w:pPr>
          </w:p>
        </w:tc>
        <w:tc>
          <w:tcPr>
            <w:tcW w:w="1134" w:type="dxa"/>
            <w:vAlign w:val="center"/>
          </w:tcPr>
          <w:p w14:paraId="23F77454">
            <w:pPr>
              <w:adjustRightInd w:val="0"/>
              <w:snapToGrid w:val="0"/>
              <w:jc w:val="center"/>
              <w:rPr>
                <w:sz w:val="24"/>
              </w:rPr>
            </w:pPr>
          </w:p>
        </w:tc>
      </w:tr>
      <w:tr w14:paraId="5A0422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8ACDEE8">
            <w:pPr>
              <w:adjustRightInd w:val="0"/>
              <w:snapToGrid w:val="0"/>
              <w:ind w:left="-88" w:leftChars="-42"/>
              <w:jc w:val="center"/>
              <w:rPr>
                <w:sz w:val="24"/>
              </w:rPr>
            </w:pPr>
            <w:r>
              <w:rPr>
                <w:sz w:val="24"/>
              </w:rPr>
              <w:t>4</w:t>
            </w:r>
          </w:p>
        </w:tc>
        <w:tc>
          <w:tcPr>
            <w:tcW w:w="2187" w:type="dxa"/>
            <w:vAlign w:val="center"/>
          </w:tcPr>
          <w:p w14:paraId="4BFC14D0">
            <w:pPr>
              <w:adjustRightInd w:val="0"/>
              <w:snapToGrid w:val="0"/>
              <w:ind w:left="-88" w:leftChars="-42"/>
              <w:jc w:val="center"/>
              <w:rPr>
                <w:sz w:val="24"/>
              </w:rPr>
            </w:pPr>
          </w:p>
        </w:tc>
        <w:tc>
          <w:tcPr>
            <w:tcW w:w="1559" w:type="dxa"/>
            <w:tcBorders>
              <w:right w:val="single" w:color="auto" w:sz="4" w:space="0"/>
            </w:tcBorders>
            <w:vAlign w:val="center"/>
          </w:tcPr>
          <w:p w14:paraId="4C42F858">
            <w:pPr>
              <w:adjustRightInd w:val="0"/>
              <w:snapToGrid w:val="0"/>
              <w:jc w:val="center"/>
              <w:rPr>
                <w:sz w:val="24"/>
              </w:rPr>
            </w:pPr>
          </w:p>
        </w:tc>
        <w:tc>
          <w:tcPr>
            <w:tcW w:w="1560" w:type="dxa"/>
            <w:tcBorders>
              <w:left w:val="single" w:color="auto" w:sz="4" w:space="0"/>
            </w:tcBorders>
            <w:vAlign w:val="center"/>
          </w:tcPr>
          <w:p w14:paraId="77F380AD">
            <w:pPr>
              <w:adjustRightInd w:val="0"/>
              <w:snapToGrid w:val="0"/>
              <w:jc w:val="center"/>
              <w:rPr>
                <w:sz w:val="24"/>
              </w:rPr>
            </w:pPr>
          </w:p>
        </w:tc>
        <w:tc>
          <w:tcPr>
            <w:tcW w:w="1701" w:type="dxa"/>
            <w:vAlign w:val="center"/>
          </w:tcPr>
          <w:p w14:paraId="44E74608">
            <w:pPr>
              <w:adjustRightInd w:val="0"/>
              <w:snapToGrid w:val="0"/>
              <w:jc w:val="center"/>
              <w:rPr>
                <w:sz w:val="24"/>
              </w:rPr>
            </w:pPr>
          </w:p>
        </w:tc>
        <w:tc>
          <w:tcPr>
            <w:tcW w:w="1134" w:type="dxa"/>
            <w:vAlign w:val="center"/>
          </w:tcPr>
          <w:p w14:paraId="2F91C12F">
            <w:pPr>
              <w:adjustRightInd w:val="0"/>
              <w:snapToGrid w:val="0"/>
              <w:jc w:val="center"/>
              <w:rPr>
                <w:sz w:val="24"/>
              </w:rPr>
            </w:pPr>
          </w:p>
        </w:tc>
      </w:tr>
      <w:tr w14:paraId="545F9B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2CB949D1">
            <w:pPr>
              <w:adjustRightInd w:val="0"/>
              <w:snapToGrid w:val="0"/>
              <w:ind w:left="-88" w:leftChars="-42"/>
              <w:jc w:val="center"/>
              <w:rPr>
                <w:sz w:val="24"/>
              </w:rPr>
            </w:pPr>
            <w:r>
              <w:rPr>
                <w:sz w:val="24"/>
              </w:rPr>
              <w:t>5</w:t>
            </w:r>
          </w:p>
        </w:tc>
        <w:tc>
          <w:tcPr>
            <w:tcW w:w="2187" w:type="dxa"/>
            <w:vAlign w:val="center"/>
          </w:tcPr>
          <w:p w14:paraId="74A9D018">
            <w:pPr>
              <w:adjustRightInd w:val="0"/>
              <w:snapToGrid w:val="0"/>
              <w:ind w:left="-88" w:leftChars="-42"/>
              <w:jc w:val="center"/>
              <w:rPr>
                <w:sz w:val="24"/>
              </w:rPr>
            </w:pPr>
          </w:p>
        </w:tc>
        <w:tc>
          <w:tcPr>
            <w:tcW w:w="1559" w:type="dxa"/>
            <w:tcBorders>
              <w:right w:val="single" w:color="auto" w:sz="4" w:space="0"/>
            </w:tcBorders>
            <w:vAlign w:val="center"/>
          </w:tcPr>
          <w:p w14:paraId="146CA6B8">
            <w:pPr>
              <w:adjustRightInd w:val="0"/>
              <w:snapToGrid w:val="0"/>
              <w:jc w:val="center"/>
              <w:rPr>
                <w:sz w:val="24"/>
              </w:rPr>
            </w:pPr>
          </w:p>
        </w:tc>
        <w:tc>
          <w:tcPr>
            <w:tcW w:w="1560" w:type="dxa"/>
            <w:tcBorders>
              <w:left w:val="single" w:color="auto" w:sz="4" w:space="0"/>
            </w:tcBorders>
            <w:vAlign w:val="center"/>
          </w:tcPr>
          <w:p w14:paraId="2E7991AA">
            <w:pPr>
              <w:adjustRightInd w:val="0"/>
              <w:snapToGrid w:val="0"/>
              <w:jc w:val="center"/>
              <w:rPr>
                <w:sz w:val="24"/>
              </w:rPr>
            </w:pPr>
          </w:p>
        </w:tc>
        <w:tc>
          <w:tcPr>
            <w:tcW w:w="1701" w:type="dxa"/>
            <w:vAlign w:val="center"/>
          </w:tcPr>
          <w:p w14:paraId="3B22EBB8">
            <w:pPr>
              <w:adjustRightInd w:val="0"/>
              <w:snapToGrid w:val="0"/>
              <w:jc w:val="center"/>
              <w:rPr>
                <w:sz w:val="24"/>
              </w:rPr>
            </w:pPr>
          </w:p>
        </w:tc>
        <w:tc>
          <w:tcPr>
            <w:tcW w:w="1134" w:type="dxa"/>
            <w:vAlign w:val="center"/>
          </w:tcPr>
          <w:p w14:paraId="7BE1DDD7">
            <w:pPr>
              <w:adjustRightInd w:val="0"/>
              <w:snapToGrid w:val="0"/>
              <w:jc w:val="center"/>
              <w:rPr>
                <w:sz w:val="24"/>
              </w:rPr>
            </w:pPr>
          </w:p>
        </w:tc>
      </w:tr>
      <w:tr w14:paraId="54D472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23A9DB4">
            <w:pPr>
              <w:adjustRightInd w:val="0"/>
              <w:snapToGrid w:val="0"/>
              <w:ind w:left="-88" w:leftChars="-42"/>
              <w:jc w:val="center"/>
              <w:rPr>
                <w:sz w:val="24"/>
              </w:rPr>
            </w:pPr>
            <w:r>
              <w:rPr>
                <w:sz w:val="24"/>
              </w:rPr>
              <w:t>6</w:t>
            </w:r>
          </w:p>
        </w:tc>
        <w:tc>
          <w:tcPr>
            <w:tcW w:w="2187" w:type="dxa"/>
            <w:vAlign w:val="center"/>
          </w:tcPr>
          <w:p w14:paraId="755B697B">
            <w:pPr>
              <w:adjustRightInd w:val="0"/>
              <w:snapToGrid w:val="0"/>
              <w:ind w:left="-88" w:leftChars="-42"/>
              <w:jc w:val="center"/>
              <w:rPr>
                <w:sz w:val="24"/>
              </w:rPr>
            </w:pPr>
          </w:p>
        </w:tc>
        <w:tc>
          <w:tcPr>
            <w:tcW w:w="1559" w:type="dxa"/>
            <w:tcBorders>
              <w:right w:val="single" w:color="auto" w:sz="4" w:space="0"/>
            </w:tcBorders>
            <w:vAlign w:val="center"/>
          </w:tcPr>
          <w:p w14:paraId="0D780244">
            <w:pPr>
              <w:adjustRightInd w:val="0"/>
              <w:snapToGrid w:val="0"/>
              <w:jc w:val="center"/>
              <w:rPr>
                <w:sz w:val="24"/>
              </w:rPr>
            </w:pPr>
          </w:p>
        </w:tc>
        <w:tc>
          <w:tcPr>
            <w:tcW w:w="1560" w:type="dxa"/>
            <w:tcBorders>
              <w:left w:val="single" w:color="auto" w:sz="4" w:space="0"/>
            </w:tcBorders>
            <w:vAlign w:val="center"/>
          </w:tcPr>
          <w:p w14:paraId="3C3FDF79">
            <w:pPr>
              <w:adjustRightInd w:val="0"/>
              <w:snapToGrid w:val="0"/>
              <w:jc w:val="center"/>
              <w:rPr>
                <w:sz w:val="24"/>
              </w:rPr>
            </w:pPr>
          </w:p>
        </w:tc>
        <w:tc>
          <w:tcPr>
            <w:tcW w:w="1701" w:type="dxa"/>
            <w:vAlign w:val="center"/>
          </w:tcPr>
          <w:p w14:paraId="55348B3D">
            <w:pPr>
              <w:adjustRightInd w:val="0"/>
              <w:snapToGrid w:val="0"/>
              <w:jc w:val="center"/>
              <w:rPr>
                <w:sz w:val="24"/>
              </w:rPr>
            </w:pPr>
          </w:p>
        </w:tc>
        <w:tc>
          <w:tcPr>
            <w:tcW w:w="1134" w:type="dxa"/>
            <w:vAlign w:val="center"/>
          </w:tcPr>
          <w:p w14:paraId="67194837">
            <w:pPr>
              <w:adjustRightInd w:val="0"/>
              <w:snapToGrid w:val="0"/>
              <w:jc w:val="center"/>
              <w:rPr>
                <w:sz w:val="24"/>
              </w:rPr>
            </w:pPr>
          </w:p>
        </w:tc>
      </w:tr>
      <w:tr w14:paraId="2F4310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4B8C7043">
            <w:pPr>
              <w:adjustRightInd w:val="0"/>
              <w:snapToGrid w:val="0"/>
              <w:ind w:left="-88" w:leftChars="-42"/>
              <w:jc w:val="center"/>
              <w:rPr>
                <w:sz w:val="24"/>
              </w:rPr>
            </w:pPr>
            <w:r>
              <w:rPr>
                <w:sz w:val="24"/>
              </w:rPr>
              <w:t>7</w:t>
            </w:r>
          </w:p>
        </w:tc>
        <w:tc>
          <w:tcPr>
            <w:tcW w:w="2187" w:type="dxa"/>
            <w:vAlign w:val="center"/>
          </w:tcPr>
          <w:p w14:paraId="182D51B9">
            <w:pPr>
              <w:adjustRightInd w:val="0"/>
              <w:snapToGrid w:val="0"/>
              <w:ind w:left="-88" w:leftChars="-42"/>
              <w:jc w:val="center"/>
              <w:rPr>
                <w:sz w:val="24"/>
              </w:rPr>
            </w:pPr>
          </w:p>
        </w:tc>
        <w:tc>
          <w:tcPr>
            <w:tcW w:w="1559" w:type="dxa"/>
            <w:tcBorders>
              <w:right w:val="single" w:color="auto" w:sz="4" w:space="0"/>
            </w:tcBorders>
            <w:vAlign w:val="center"/>
          </w:tcPr>
          <w:p w14:paraId="44C0C187">
            <w:pPr>
              <w:adjustRightInd w:val="0"/>
              <w:snapToGrid w:val="0"/>
              <w:jc w:val="center"/>
              <w:rPr>
                <w:sz w:val="24"/>
              </w:rPr>
            </w:pPr>
          </w:p>
        </w:tc>
        <w:tc>
          <w:tcPr>
            <w:tcW w:w="1560" w:type="dxa"/>
            <w:tcBorders>
              <w:left w:val="single" w:color="auto" w:sz="4" w:space="0"/>
            </w:tcBorders>
            <w:vAlign w:val="center"/>
          </w:tcPr>
          <w:p w14:paraId="3C71EB4B">
            <w:pPr>
              <w:adjustRightInd w:val="0"/>
              <w:snapToGrid w:val="0"/>
              <w:jc w:val="center"/>
              <w:rPr>
                <w:sz w:val="24"/>
              </w:rPr>
            </w:pPr>
          </w:p>
        </w:tc>
        <w:tc>
          <w:tcPr>
            <w:tcW w:w="1701" w:type="dxa"/>
            <w:vAlign w:val="center"/>
          </w:tcPr>
          <w:p w14:paraId="2EDE14C8">
            <w:pPr>
              <w:adjustRightInd w:val="0"/>
              <w:snapToGrid w:val="0"/>
              <w:jc w:val="center"/>
              <w:rPr>
                <w:sz w:val="24"/>
              </w:rPr>
            </w:pPr>
          </w:p>
        </w:tc>
        <w:tc>
          <w:tcPr>
            <w:tcW w:w="1134" w:type="dxa"/>
            <w:vAlign w:val="center"/>
          </w:tcPr>
          <w:p w14:paraId="71A00FCB">
            <w:pPr>
              <w:adjustRightInd w:val="0"/>
              <w:snapToGrid w:val="0"/>
              <w:jc w:val="center"/>
              <w:rPr>
                <w:sz w:val="24"/>
              </w:rPr>
            </w:pPr>
          </w:p>
        </w:tc>
      </w:tr>
      <w:tr w14:paraId="104627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737E7F03">
            <w:pPr>
              <w:adjustRightInd w:val="0"/>
              <w:snapToGrid w:val="0"/>
              <w:ind w:left="-88" w:leftChars="-42"/>
              <w:jc w:val="center"/>
              <w:rPr>
                <w:sz w:val="24"/>
              </w:rPr>
            </w:pPr>
            <w:r>
              <w:rPr>
                <w:sz w:val="24"/>
              </w:rPr>
              <w:t>8</w:t>
            </w:r>
          </w:p>
        </w:tc>
        <w:tc>
          <w:tcPr>
            <w:tcW w:w="2187" w:type="dxa"/>
            <w:vAlign w:val="center"/>
          </w:tcPr>
          <w:p w14:paraId="699108A7">
            <w:pPr>
              <w:adjustRightInd w:val="0"/>
              <w:snapToGrid w:val="0"/>
              <w:ind w:left="-88" w:leftChars="-42"/>
              <w:jc w:val="center"/>
              <w:rPr>
                <w:sz w:val="24"/>
              </w:rPr>
            </w:pPr>
          </w:p>
        </w:tc>
        <w:tc>
          <w:tcPr>
            <w:tcW w:w="1559" w:type="dxa"/>
            <w:tcBorders>
              <w:right w:val="single" w:color="auto" w:sz="4" w:space="0"/>
            </w:tcBorders>
            <w:vAlign w:val="center"/>
          </w:tcPr>
          <w:p w14:paraId="5C8D94A0">
            <w:pPr>
              <w:adjustRightInd w:val="0"/>
              <w:snapToGrid w:val="0"/>
              <w:jc w:val="center"/>
              <w:rPr>
                <w:sz w:val="24"/>
              </w:rPr>
            </w:pPr>
          </w:p>
        </w:tc>
        <w:tc>
          <w:tcPr>
            <w:tcW w:w="1560" w:type="dxa"/>
            <w:tcBorders>
              <w:left w:val="single" w:color="auto" w:sz="4" w:space="0"/>
            </w:tcBorders>
            <w:vAlign w:val="center"/>
          </w:tcPr>
          <w:p w14:paraId="2B9A0185">
            <w:pPr>
              <w:adjustRightInd w:val="0"/>
              <w:snapToGrid w:val="0"/>
              <w:jc w:val="center"/>
              <w:rPr>
                <w:sz w:val="24"/>
              </w:rPr>
            </w:pPr>
          </w:p>
        </w:tc>
        <w:tc>
          <w:tcPr>
            <w:tcW w:w="1701" w:type="dxa"/>
            <w:vAlign w:val="center"/>
          </w:tcPr>
          <w:p w14:paraId="2B42716E">
            <w:pPr>
              <w:adjustRightInd w:val="0"/>
              <w:snapToGrid w:val="0"/>
              <w:jc w:val="center"/>
              <w:rPr>
                <w:sz w:val="24"/>
              </w:rPr>
            </w:pPr>
          </w:p>
        </w:tc>
        <w:tc>
          <w:tcPr>
            <w:tcW w:w="1134" w:type="dxa"/>
            <w:vAlign w:val="center"/>
          </w:tcPr>
          <w:p w14:paraId="16CEF19D">
            <w:pPr>
              <w:adjustRightInd w:val="0"/>
              <w:snapToGrid w:val="0"/>
              <w:jc w:val="center"/>
              <w:rPr>
                <w:sz w:val="24"/>
              </w:rPr>
            </w:pPr>
          </w:p>
        </w:tc>
      </w:tr>
      <w:tr w14:paraId="262229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08A17A3F">
            <w:pPr>
              <w:adjustRightInd w:val="0"/>
              <w:snapToGrid w:val="0"/>
              <w:ind w:left="-88" w:leftChars="-42"/>
              <w:jc w:val="center"/>
              <w:rPr>
                <w:sz w:val="24"/>
              </w:rPr>
            </w:pPr>
            <w:r>
              <w:rPr>
                <w:sz w:val="24"/>
              </w:rPr>
              <w:t>…</w:t>
            </w:r>
          </w:p>
        </w:tc>
        <w:tc>
          <w:tcPr>
            <w:tcW w:w="2187" w:type="dxa"/>
            <w:vAlign w:val="center"/>
          </w:tcPr>
          <w:p w14:paraId="241191FE">
            <w:pPr>
              <w:adjustRightInd w:val="0"/>
              <w:snapToGrid w:val="0"/>
              <w:ind w:left="-88" w:leftChars="-42"/>
              <w:jc w:val="center"/>
              <w:rPr>
                <w:sz w:val="24"/>
              </w:rPr>
            </w:pPr>
          </w:p>
        </w:tc>
        <w:tc>
          <w:tcPr>
            <w:tcW w:w="1559" w:type="dxa"/>
            <w:tcBorders>
              <w:right w:val="single" w:color="auto" w:sz="4" w:space="0"/>
            </w:tcBorders>
            <w:vAlign w:val="center"/>
          </w:tcPr>
          <w:p w14:paraId="758E16E9">
            <w:pPr>
              <w:adjustRightInd w:val="0"/>
              <w:snapToGrid w:val="0"/>
              <w:jc w:val="center"/>
              <w:rPr>
                <w:sz w:val="24"/>
              </w:rPr>
            </w:pPr>
          </w:p>
        </w:tc>
        <w:tc>
          <w:tcPr>
            <w:tcW w:w="1560" w:type="dxa"/>
            <w:tcBorders>
              <w:left w:val="single" w:color="auto" w:sz="4" w:space="0"/>
            </w:tcBorders>
            <w:vAlign w:val="center"/>
          </w:tcPr>
          <w:p w14:paraId="6682EC17">
            <w:pPr>
              <w:adjustRightInd w:val="0"/>
              <w:snapToGrid w:val="0"/>
              <w:jc w:val="center"/>
              <w:rPr>
                <w:sz w:val="24"/>
              </w:rPr>
            </w:pPr>
          </w:p>
        </w:tc>
        <w:tc>
          <w:tcPr>
            <w:tcW w:w="1701" w:type="dxa"/>
            <w:vAlign w:val="center"/>
          </w:tcPr>
          <w:p w14:paraId="094B0001">
            <w:pPr>
              <w:adjustRightInd w:val="0"/>
              <w:snapToGrid w:val="0"/>
              <w:jc w:val="center"/>
              <w:rPr>
                <w:sz w:val="24"/>
              </w:rPr>
            </w:pPr>
          </w:p>
        </w:tc>
        <w:tc>
          <w:tcPr>
            <w:tcW w:w="1134" w:type="dxa"/>
            <w:vAlign w:val="center"/>
          </w:tcPr>
          <w:p w14:paraId="70395CEE">
            <w:pPr>
              <w:adjustRightInd w:val="0"/>
              <w:snapToGrid w:val="0"/>
              <w:jc w:val="center"/>
              <w:rPr>
                <w:sz w:val="24"/>
              </w:rPr>
            </w:pPr>
          </w:p>
        </w:tc>
      </w:tr>
    </w:tbl>
    <w:p w14:paraId="1423F23E">
      <w:pPr>
        <w:spacing w:line="240" w:lineRule="atLeast"/>
        <w:ind w:firstLine="480" w:firstLineChars="200"/>
      </w:pPr>
      <w:r>
        <w:rPr>
          <w:sz w:val="24"/>
        </w:rPr>
        <w:t>说明：提供详细的货物和服务范围，包括货物和服务类别及制造（开发）商、备品备件等。</w:t>
      </w:r>
    </w:p>
    <w:p w14:paraId="38C7AE57">
      <w:pPr>
        <w:spacing w:line="500" w:lineRule="exact"/>
        <w:rPr>
          <w:rFonts w:eastAsia="仿宋_GB2312"/>
          <w:sz w:val="24"/>
        </w:rPr>
      </w:pPr>
    </w:p>
    <w:p w14:paraId="429F8E5A">
      <w:pPr>
        <w:pStyle w:val="21"/>
        <w:spacing w:line="360" w:lineRule="auto"/>
        <w:rPr>
          <w:rFonts w:ascii="Times New Roman" w:hAnsi="Times New Roman"/>
          <w:sz w:val="24"/>
          <w:szCs w:val="24"/>
          <w:u w:val="single"/>
        </w:rPr>
      </w:pPr>
      <w:r>
        <w:rPr>
          <w:rFonts w:ascii="Times New Roman" w:hAnsi="Times New Roman"/>
          <w:sz w:val="24"/>
          <w:szCs w:val="24"/>
        </w:rPr>
        <w:t>供应商名称（公章）：</w:t>
      </w:r>
    </w:p>
    <w:p w14:paraId="6589C04A">
      <w:pPr>
        <w:pStyle w:val="21"/>
        <w:spacing w:line="360" w:lineRule="auto"/>
        <w:rPr>
          <w:rFonts w:ascii="Times New Roman" w:hAnsi="Times New Roman"/>
          <w:sz w:val="24"/>
          <w:szCs w:val="24"/>
          <w:u w:val="single"/>
        </w:rPr>
      </w:pPr>
      <w:r>
        <w:rPr>
          <w:rFonts w:ascii="Times New Roman" w:hAnsi="Times New Roman"/>
          <w:sz w:val="24"/>
          <w:szCs w:val="24"/>
        </w:rPr>
        <w:t>授权代表（签字）:</w:t>
      </w:r>
    </w:p>
    <w:p w14:paraId="16B2263C">
      <w:pPr>
        <w:spacing w:line="360" w:lineRule="auto"/>
      </w:pPr>
      <w:r>
        <w:rPr>
          <w:sz w:val="24"/>
        </w:rPr>
        <w:t>时间：</w:t>
      </w:r>
    </w:p>
    <w:p w14:paraId="24BC617F">
      <w:pPr>
        <w:spacing w:line="360" w:lineRule="auto"/>
        <w:ind w:firstLine="630" w:firstLineChars="300"/>
        <w:rPr>
          <w:rFonts w:ascii="宋体" w:hAnsi="宋体" w:cs="Arial"/>
          <w:b/>
          <w:bCs/>
          <w:kern w:val="0"/>
          <w:sz w:val="20"/>
        </w:rPr>
      </w:pPr>
      <w:r>
        <w:rPr>
          <w:rFonts w:eastAsia="仿宋_GB2312"/>
          <w:bCs/>
          <w:szCs w:val="28"/>
        </w:rPr>
        <w:br w:type="page"/>
      </w:r>
    </w:p>
    <w:p w14:paraId="38F209DE">
      <w:pPr>
        <w:spacing w:line="480" w:lineRule="auto"/>
        <w:rPr>
          <w:bCs/>
          <w:sz w:val="24"/>
        </w:rPr>
      </w:pPr>
      <w:r>
        <w:rPr>
          <w:bCs/>
          <w:sz w:val="24"/>
        </w:rPr>
        <w:t>附件4</w:t>
      </w:r>
    </w:p>
    <w:p w14:paraId="0444DD03">
      <w:pPr>
        <w:spacing w:line="480" w:lineRule="auto"/>
        <w:jc w:val="center"/>
        <w:rPr>
          <w:rFonts w:hint="eastAsia"/>
          <w:sz w:val="32"/>
          <w:szCs w:val="32"/>
        </w:rPr>
      </w:pPr>
      <w:r>
        <w:rPr>
          <w:rFonts w:hint="eastAsia"/>
          <w:sz w:val="32"/>
          <w:szCs w:val="32"/>
        </w:rPr>
        <w:t>资格性符合性检查对照表</w:t>
      </w:r>
    </w:p>
    <w:p w14:paraId="7B70DAF3">
      <w:pPr>
        <w:spacing w:line="240" w:lineRule="atLeast"/>
        <w:rPr>
          <w:sz w:val="24"/>
          <w:u w:val="single"/>
        </w:rPr>
      </w:pPr>
      <w:r>
        <w:rPr>
          <w:sz w:val="24"/>
        </w:rPr>
        <w:t>项目编号</w:t>
      </w:r>
      <w:r>
        <w:rPr>
          <w:rFonts w:hint="eastAsia"/>
          <w:sz w:val="24"/>
        </w:rPr>
        <w:t>（包号）</w:t>
      </w:r>
      <w:r>
        <w:rPr>
          <w:sz w:val="24"/>
        </w:rPr>
        <w:t>：</w:t>
      </w:r>
    </w:p>
    <w:p w14:paraId="44C150B6">
      <w:pPr>
        <w:rPr>
          <w:sz w:val="24"/>
        </w:rPr>
      </w:pPr>
      <w:r>
        <w:rPr>
          <w:sz w:val="24"/>
        </w:rPr>
        <w:t xml:space="preserve">项目名称： </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4167"/>
        <w:gridCol w:w="1266"/>
        <w:gridCol w:w="1097"/>
        <w:gridCol w:w="1542"/>
      </w:tblGrid>
      <w:tr w14:paraId="1BD8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vAlign w:val="center"/>
          </w:tcPr>
          <w:p w14:paraId="036D7D18">
            <w:pPr>
              <w:jc w:val="center"/>
              <w:rPr>
                <w:kern w:val="0"/>
                <w:sz w:val="24"/>
              </w:rPr>
            </w:pPr>
            <w:r>
              <w:rPr>
                <w:rFonts w:hint="eastAsia"/>
                <w:kern w:val="0"/>
                <w:sz w:val="24"/>
              </w:rPr>
              <w:t>序号</w:t>
            </w:r>
          </w:p>
        </w:tc>
        <w:tc>
          <w:tcPr>
            <w:tcW w:w="2451" w:type="pct"/>
            <w:vAlign w:val="center"/>
          </w:tcPr>
          <w:p w14:paraId="185A4C71">
            <w:pPr>
              <w:jc w:val="center"/>
              <w:rPr>
                <w:kern w:val="0"/>
                <w:sz w:val="24"/>
              </w:rPr>
            </w:pPr>
            <w:r>
              <w:rPr>
                <w:rFonts w:hint="eastAsia"/>
                <w:kern w:val="0"/>
                <w:sz w:val="24"/>
              </w:rPr>
              <w:t>资格性符合性检查内容</w:t>
            </w:r>
          </w:p>
        </w:tc>
        <w:tc>
          <w:tcPr>
            <w:tcW w:w="750" w:type="pct"/>
            <w:vAlign w:val="center"/>
          </w:tcPr>
          <w:p w14:paraId="37EF399E">
            <w:pPr>
              <w:ind w:left="15" w:leftChars="-51" w:hanging="122" w:hangingChars="51"/>
              <w:jc w:val="center"/>
              <w:rPr>
                <w:kern w:val="0"/>
                <w:sz w:val="24"/>
              </w:rPr>
            </w:pPr>
            <w:r>
              <w:rPr>
                <w:rFonts w:hint="eastAsia"/>
                <w:kern w:val="0"/>
                <w:sz w:val="24"/>
              </w:rPr>
              <w:t>响应文件响应情况</w:t>
            </w:r>
          </w:p>
        </w:tc>
        <w:tc>
          <w:tcPr>
            <w:tcW w:w="650" w:type="pct"/>
            <w:vAlign w:val="center"/>
          </w:tcPr>
          <w:p w14:paraId="7D4B735D">
            <w:pPr>
              <w:ind w:left="15" w:leftChars="-51" w:hanging="122" w:hangingChars="51"/>
              <w:jc w:val="center"/>
              <w:rPr>
                <w:kern w:val="0"/>
                <w:sz w:val="24"/>
              </w:rPr>
            </w:pPr>
            <w:r>
              <w:rPr>
                <w:rFonts w:hint="eastAsia"/>
                <w:kern w:val="0"/>
                <w:sz w:val="24"/>
              </w:rPr>
              <w:t>偏离情况说明</w:t>
            </w:r>
          </w:p>
        </w:tc>
        <w:tc>
          <w:tcPr>
            <w:tcW w:w="911" w:type="pct"/>
            <w:vAlign w:val="center"/>
          </w:tcPr>
          <w:p w14:paraId="24590FD9">
            <w:pPr>
              <w:ind w:left="15" w:leftChars="-51" w:hanging="122" w:hangingChars="51"/>
              <w:jc w:val="center"/>
              <w:rPr>
                <w:kern w:val="0"/>
                <w:sz w:val="24"/>
              </w:rPr>
            </w:pPr>
            <w:r>
              <w:rPr>
                <w:rFonts w:hint="eastAsia"/>
                <w:kern w:val="0"/>
                <w:sz w:val="24"/>
              </w:rPr>
              <w:t>备注</w:t>
            </w:r>
          </w:p>
        </w:tc>
      </w:tr>
      <w:tr w14:paraId="4F70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vAlign w:val="center"/>
          </w:tcPr>
          <w:p w14:paraId="6C6CD3E1">
            <w:pPr>
              <w:jc w:val="center"/>
              <w:rPr>
                <w:kern w:val="0"/>
                <w:sz w:val="24"/>
              </w:rPr>
            </w:pPr>
            <w:r>
              <w:rPr>
                <w:rFonts w:hint="eastAsia"/>
                <w:kern w:val="0"/>
                <w:sz w:val="24"/>
              </w:rPr>
              <w:t>1</w:t>
            </w:r>
          </w:p>
        </w:tc>
        <w:tc>
          <w:tcPr>
            <w:tcW w:w="2451" w:type="pct"/>
          </w:tcPr>
          <w:p w14:paraId="43C97892">
            <w:pPr>
              <w:rPr>
                <w:kern w:val="0"/>
                <w:sz w:val="24"/>
              </w:rPr>
            </w:pPr>
          </w:p>
        </w:tc>
        <w:tc>
          <w:tcPr>
            <w:tcW w:w="750" w:type="pct"/>
          </w:tcPr>
          <w:p w14:paraId="39514ED5">
            <w:pPr>
              <w:jc w:val="center"/>
              <w:rPr>
                <w:kern w:val="0"/>
                <w:sz w:val="24"/>
              </w:rPr>
            </w:pPr>
          </w:p>
        </w:tc>
        <w:tc>
          <w:tcPr>
            <w:tcW w:w="650" w:type="pct"/>
          </w:tcPr>
          <w:p w14:paraId="754C5F2E">
            <w:pPr>
              <w:jc w:val="center"/>
              <w:rPr>
                <w:kern w:val="0"/>
                <w:sz w:val="24"/>
              </w:rPr>
            </w:pPr>
          </w:p>
        </w:tc>
        <w:tc>
          <w:tcPr>
            <w:tcW w:w="911" w:type="pct"/>
            <w:vAlign w:val="center"/>
          </w:tcPr>
          <w:p w14:paraId="23D00F17">
            <w:pPr>
              <w:ind w:left="15" w:leftChars="-50" w:hanging="120" w:hangingChars="50"/>
              <w:jc w:val="center"/>
              <w:rPr>
                <w:kern w:val="0"/>
                <w:sz w:val="24"/>
              </w:rPr>
            </w:pPr>
          </w:p>
        </w:tc>
      </w:tr>
      <w:tr w14:paraId="1169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vAlign w:val="center"/>
          </w:tcPr>
          <w:p w14:paraId="446064B5">
            <w:pPr>
              <w:jc w:val="center"/>
              <w:rPr>
                <w:kern w:val="0"/>
                <w:sz w:val="24"/>
              </w:rPr>
            </w:pPr>
            <w:r>
              <w:rPr>
                <w:rFonts w:hint="eastAsia"/>
                <w:kern w:val="0"/>
                <w:sz w:val="24"/>
              </w:rPr>
              <w:t>2</w:t>
            </w:r>
          </w:p>
        </w:tc>
        <w:tc>
          <w:tcPr>
            <w:tcW w:w="2451" w:type="pct"/>
          </w:tcPr>
          <w:p w14:paraId="53D9FF91">
            <w:pPr>
              <w:rPr>
                <w:kern w:val="0"/>
                <w:sz w:val="24"/>
              </w:rPr>
            </w:pPr>
          </w:p>
        </w:tc>
        <w:tc>
          <w:tcPr>
            <w:tcW w:w="750" w:type="pct"/>
          </w:tcPr>
          <w:p w14:paraId="04D7869F">
            <w:pPr>
              <w:jc w:val="center"/>
              <w:rPr>
                <w:kern w:val="0"/>
                <w:sz w:val="24"/>
              </w:rPr>
            </w:pPr>
          </w:p>
        </w:tc>
        <w:tc>
          <w:tcPr>
            <w:tcW w:w="650" w:type="pct"/>
          </w:tcPr>
          <w:p w14:paraId="1D1F26AB">
            <w:pPr>
              <w:jc w:val="center"/>
              <w:rPr>
                <w:kern w:val="0"/>
                <w:sz w:val="24"/>
              </w:rPr>
            </w:pPr>
          </w:p>
        </w:tc>
        <w:tc>
          <w:tcPr>
            <w:tcW w:w="911" w:type="pct"/>
            <w:vAlign w:val="center"/>
          </w:tcPr>
          <w:p w14:paraId="26149DB6">
            <w:pPr>
              <w:jc w:val="center"/>
              <w:rPr>
                <w:kern w:val="0"/>
                <w:sz w:val="24"/>
              </w:rPr>
            </w:pPr>
          </w:p>
        </w:tc>
      </w:tr>
      <w:tr w14:paraId="0880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vAlign w:val="center"/>
          </w:tcPr>
          <w:p w14:paraId="1E7AA0E4">
            <w:pPr>
              <w:jc w:val="center"/>
              <w:rPr>
                <w:kern w:val="0"/>
                <w:sz w:val="24"/>
              </w:rPr>
            </w:pPr>
            <w:r>
              <w:rPr>
                <w:rFonts w:hint="eastAsia"/>
                <w:kern w:val="0"/>
                <w:sz w:val="24"/>
              </w:rPr>
              <w:t>3</w:t>
            </w:r>
          </w:p>
        </w:tc>
        <w:tc>
          <w:tcPr>
            <w:tcW w:w="2451" w:type="pct"/>
          </w:tcPr>
          <w:p w14:paraId="6313F759">
            <w:pPr>
              <w:rPr>
                <w:kern w:val="0"/>
                <w:sz w:val="24"/>
              </w:rPr>
            </w:pPr>
          </w:p>
        </w:tc>
        <w:tc>
          <w:tcPr>
            <w:tcW w:w="750" w:type="pct"/>
          </w:tcPr>
          <w:p w14:paraId="04FB486B">
            <w:pPr>
              <w:jc w:val="center"/>
              <w:rPr>
                <w:kern w:val="0"/>
                <w:sz w:val="24"/>
              </w:rPr>
            </w:pPr>
          </w:p>
        </w:tc>
        <w:tc>
          <w:tcPr>
            <w:tcW w:w="650" w:type="pct"/>
          </w:tcPr>
          <w:p w14:paraId="71051F9D">
            <w:pPr>
              <w:jc w:val="center"/>
              <w:rPr>
                <w:kern w:val="0"/>
                <w:sz w:val="24"/>
              </w:rPr>
            </w:pPr>
          </w:p>
        </w:tc>
        <w:tc>
          <w:tcPr>
            <w:tcW w:w="911" w:type="pct"/>
            <w:vAlign w:val="center"/>
          </w:tcPr>
          <w:p w14:paraId="65B5BBD0">
            <w:pPr>
              <w:jc w:val="center"/>
              <w:rPr>
                <w:kern w:val="0"/>
                <w:sz w:val="24"/>
              </w:rPr>
            </w:pPr>
          </w:p>
        </w:tc>
      </w:tr>
      <w:tr w14:paraId="58E9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vAlign w:val="center"/>
          </w:tcPr>
          <w:p w14:paraId="0672A4D1">
            <w:pPr>
              <w:jc w:val="center"/>
              <w:rPr>
                <w:kern w:val="0"/>
                <w:sz w:val="24"/>
              </w:rPr>
            </w:pPr>
            <w:r>
              <w:rPr>
                <w:rFonts w:hint="eastAsia"/>
                <w:kern w:val="0"/>
                <w:sz w:val="24"/>
              </w:rPr>
              <w:t>4</w:t>
            </w:r>
          </w:p>
        </w:tc>
        <w:tc>
          <w:tcPr>
            <w:tcW w:w="2451" w:type="pct"/>
          </w:tcPr>
          <w:p w14:paraId="1F1E35CD">
            <w:pPr>
              <w:rPr>
                <w:kern w:val="0"/>
                <w:sz w:val="24"/>
              </w:rPr>
            </w:pPr>
          </w:p>
        </w:tc>
        <w:tc>
          <w:tcPr>
            <w:tcW w:w="750" w:type="pct"/>
          </w:tcPr>
          <w:p w14:paraId="592B42B1">
            <w:pPr>
              <w:jc w:val="center"/>
              <w:rPr>
                <w:kern w:val="0"/>
                <w:sz w:val="24"/>
              </w:rPr>
            </w:pPr>
          </w:p>
        </w:tc>
        <w:tc>
          <w:tcPr>
            <w:tcW w:w="650" w:type="pct"/>
          </w:tcPr>
          <w:p w14:paraId="4043A7F3">
            <w:pPr>
              <w:jc w:val="center"/>
              <w:rPr>
                <w:kern w:val="0"/>
                <w:sz w:val="24"/>
              </w:rPr>
            </w:pPr>
          </w:p>
        </w:tc>
        <w:tc>
          <w:tcPr>
            <w:tcW w:w="911" w:type="pct"/>
            <w:vAlign w:val="center"/>
          </w:tcPr>
          <w:p w14:paraId="481E3D26">
            <w:pPr>
              <w:jc w:val="center"/>
              <w:rPr>
                <w:kern w:val="0"/>
                <w:sz w:val="24"/>
              </w:rPr>
            </w:pPr>
          </w:p>
        </w:tc>
      </w:tr>
      <w:tr w14:paraId="1FD9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vAlign w:val="center"/>
          </w:tcPr>
          <w:p w14:paraId="4D63DB8E">
            <w:pPr>
              <w:jc w:val="center"/>
              <w:rPr>
                <w:kern w:val="0"/>
                <w:sz w:val="24"/>
              </w:rPr>
            </w:pPr>
            <w:r>
              <w:rPr>
                <w:rFonts w:hint="eastAsia"/>
                <w:kern w:val="0"/>
                <w:sz w:val="24"/>
              </w:rPr>
              <w:t>5</w:t>
            </w:r>
          </w:p>
        </w:tc>
        <w:tc>
          <w:tcPr>
            <w:tcW w:w="2451" w:type="pct"/>
          </w:tcPr>
          <w:p w14:paraId="7BD18C0A">
            <w:pPr>
              <w:rPr>
                <w:kern w:val="0"/>
                <w:sz w:val="24"/>
              </w:rPr>
            </w:pPr>
          </w:p>
        </w:tc>
        <w:tc>
          <w:tcPr>
            <w:tcW w:w="750" w:type="pct"/>
          </w:tcPr>
          <w:p w14:paraId="20E16245">
            <w:pPr>
              <w:jc w:val="center"/>
              <w:rPr>
                <w:kern w:val="0"/>
                <w:sz w:val="24"/>
              </w:rPr>
            </w:pPr>
          </w:p>
        </w:tc>
        <w:tc>
          <w:tcPr>
            <w:tcW w:w="650" w:type="pct"/>
          </w:tcPr>
          <w:p w14:paraId="4F1EF279">
            <w:pPr>
              <w:jc w:val="center"/>
              <w:rPr>
                <w:kern w:val="0"/>
                <w:sz w:val="24"/>
              </w:rPr>
            </w:pPr>
          </w:p>
        </w:tc>
        <w:tc>
          <w:tcPr>
            <w:tcW w:w="911" w:type="pct"/>
            <w:vAlign w:val="center"/>
          </w:tcPr>
          <w:p w14:paraId="0381076C">
            <w:pPr>
              <w:jc w:val="center"/>
              <w:rPr>
                <w:kern w:val="0"/>
                <w:sz w:val="24"/>
              </w:rPr>
            </w:pPr>
          </w:p>
        </w:tc>
      </w:tr>
      <w:tr w14:paraId="7068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vAlign w:val="center"/>
          </w:tcPr>
          <w:p w14:paraId="2CF1BB5C">
            <w:pPr>
              <w:jc w:val="center"/>
              <w:rPr>
                <w:kern w:val="0"/>
                <w:sz w:val="24"/>
              </w:rPr>
            </w:pPr>
            <w:r>
              <w:rPr>
                <w:rFonts w:hint="eastAsia"/>
                <w:kern w:val="0"/>
                <w:sz w:val="24"/>
              </w:rPr>
              <w:t>6</w:t>
            </w:r>
          </w:p>
        </w:tc>
        <w:tc>
          <w:tcPr>
            <w:tcW w:w="2451" w:type="pct"/>
          </w:tcPr>
          <w:p w14:paraId="4FDA4C98">
            <w:pPr>
              <w:rPr>
                <w:kern w:val="0"/>
                <w:sz w:val="24"/>
              </w:rPr>
            </w:pPr>
          </w:p>
        </w:tc>
        <w:tc>
          <w:tcPr>
            <w:tcW w:w="750" w:type="pct"/>
          </w:tcPr>
          <w:p w14:paraId="6ED5999D">
            <w:pPr>
              <w:jc w:val="left"/>
              <w:rPr>
                <w:kern w:val="0"/>
                <w:sz w:val="24"/>
              </w:rPr>
            </w:pPr>
          </w:p>
        </w:tc>
        <w:tc>
          <w:tcPr>
            <w:tcW w:w="650" w:type="pct"/>
          </w:tcPr>
          <w:p w14:paraId="0DC622B4">
            <w:pPr>
              <w:jc w:val="left"/>
              <w:rPr>
                <w:kern w:val="0"/>
                <w:sz w:val="24"/>
              </w:rPr>
            </w:pPr>
          </w:p>
        </w:tc>
        <w:tc>
          <w:tcPr>
            <w:tcW w:w="911" w:type="pct"/>
            <w:vAlign w:val="center"/>
          </w:tcPr>
          <w:p w14:paraId="0361859C">
            <w:pPr>
              <w:jc w:val="center"/>
              <w:rPr>
                <w:kern w:val="0"/>
                <w:sz w:val="24"/>
              </w:rPr>
            </w:pPr>
          </w:p>
        </w:tc>
      </w:tr>
      <w:tr w14:paraId="508E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vAlign w:val="center"/>
          </w:tcPr>
          <w:p w14:paraId="3469B2E5">
            <w:pPr>
              <w:jc w:val="center"/>
              <w:rPr>
                <w:kern w:val="0"/>
                <w:sz w:val="24"/>
              </w:rPr>
            </w:pPr>
            <w:r>
              <w:rPr>
                <w:rFonts w:hint="eastAsia"/>
                <w:kern w:val="0"/>
                <w:sz w:val="24"/>
              </w:rPr>
              <w:t>7</w:t>
            </w:r>
          </w:p>
        </w:tc>
        <w:tc>
          <w:tcPr>
            <w:tcW w:w="2451" w:type="pct"/>
          </w:tcPr>
          <w:p w14:paraId="66BBC6D4">
            <w:pPr>
              <w:rPr>
                <w:kern w:val="0"/>
                <w:sz w:val="24"/>
              </w:rPr>
            </w:pPr>
          </w:p>
        </w:tc>
        <w:tc>
          <w:tcPr>
            <w:tcW w:w="750" w:type="pct"/>
          </w:tcPr>
          <w:p w14:paraId="71A2BBE3">
            <w:pPr>
              <w:jc w:val="left"/>
              <w:rPr>
                <w:kern w:val="0"/>
                <w:sz w:val="24"/>
              </w:rPr>
            </w:pPr>
          </w:p>
        </w:tc>
        <w:tc>
          <w:tcPr>
            <w:tcW w:w="650" w:type="pct"/>
          </w:tcPr>
          <w:p w14:paraId="5C2C84EA">
            <w:pPr>
              <w:jc w:val="left"/>
              <w:rPr>
                <w:kern w:val="0"/>
                <w:sz w:val="24"/>
              </w:rPr>
            </w:pPr>
          </w:p>
        </w:tc>
        <w:tc>
          <w:tcPr>
            <w:tcW w:w="911" w:type="pct"/>
            <w:vAlign w:val="center"/>
          </w:tcPr>
          <w:p w14:paraId="34A449A6">
            <w:pPr>
              <w:jc w:val="center"/>
              <w:rPr>
                <w:kern w:val="0"/>
                <w:sz w:val="24"/>
              </w:rPr>
            </w:pPr>
          </w:p>
        </w:tc>
      </w:tr>
      <w:tr w14:paraId="5DE3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vAlign w:val="center"/>
          </w:tcPr>
          <w:p w14:paraId="453D1FA0">
            <w:pPr>
              <w:jc w:val="center"/>
              <w:rPr>
                <w:kern w:val="0"/>
                <w:sz w:val="24"/>
              </w:rPr>
            </w:pPr>
            <w:r>
              <w:rPr>
                <w:rFonts w:hint="eastAsia"/>
                <w:kern w:val="0"/>
                <w:sz w:val="24"/>
              </w:rPr>
              <w:t>8</w:t>
            </w:r>
          </w:p>
        </w:tc>
        <w:tc>
          <w:tcPr>
            <w:tcW w:w="2451" w:type="pct"/>
          </w:tcPr>
          <w:p w14:paraId="5291589E">
            <w:pPr>
              <w:rPr>
                <w:kern w:val="0"/>
                <w:sz w:val="24"/>
              </w:rPr>
            </w:pPr>
          </w:p>
        </w:tc>
        <w:tc>
          <w:tcPr>
            <w:tcW w:w="750" w:type="pct"/>
          </w:tcPr>
          <w:p w14:paraId="1C3014BE">
            <w:pPr>
              <w:jc w:val="center"/>
              <w:rPr>
                <w:kern w:val="0"/>
                <w:sz w:val="24"/>
              </w:rPr>
            </w:pPr>
          </w:p>
        </w:tc>
        <w:tc>
          <w:tcPr>
            <w:tcW w:w="650" w:type="pct"/>
          </w:tcPr>
          <w:p w14:paraId="5824CAC2">
            <w:pPr>
              <w:jc w:val="center"/>
              <w:rPr>
                <w:kern w:val="0"/>
                <w:sz w:val="24"/>
              </w:rPr>
            </w:pPr>
          </w:p>
        </w:tc>
        <w:tc>
          <w:tcPr>
            <w:tcW w:w="911" w:type="pct"/>
            <w:vAlign w:val="center"/>
          </w:tcPr>
          <w:p w14:paraId="42B810C1">
            <w:pPr>
              <w:jc w:val="center"/>
              <w:rPr>
                <w:kern w:val="0"/>
                <w:sz w:val="24"/>
              </w:rPr>
            </w:pPr>
          </w:p>
        </w:tc>
      </w:tr>
      <w:tr w14:paraId="0753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vAlign w:val="center"/>
          </w:tcPr>
          <w:p w14:paraId="112994AD">
            <w:pPr>
              <w:jc w:val="center"/>
              <w:rPr>
                <w:kern w:val="0"/>
                <w:sz w:val="24"/>
              </w:rPr>
            </w:pPr>
            <w:r>
              <w:rPr>
                <w:rFonts w:hint="eastAsia"/>
                <w:kern w:val="0"/>
                <w:sz w:val="24"/>
              </w:rPr>
              <w:t>9</w:t>
            </w:r>
          </w:p>
        </w:tc>
        <w:tc>
          <w:tcPr>
            <w:tcW w:w="2451" w:type="pct"/>
          </w:tcPr>
          <w:p w14:paraId="7E3B98EA">
            <w:pPr>
              <w:rPr>
                <w:kern w:val="0"/>
                <w:sz w:val="24"/>
              </w:rPr>
            </w:pPr>
          </w:p>
        </w:tc>
        <w:tc>
          <w:tcPr>
            <w:tcW w:w="750" w:type="pct"/>
          </w:tcPr>
          <w:p w14:paraId="70FBFDA8">
            <w:pPr>
              <w:jc w:val="center"/>
              <w:rPr>
                <w:kern w:val="0"/>
                <w:sz w:val="24"/>
              </w:rPr>
            </w:pPr>
          </w:p>
        </w:tc>
        <w:tc>
          <w:tcPr>
            <w:tcW w:w="650" w:type="pct"/>
          </w:tcPr>
          <w:p w14:paraId="7BAE0A04">
            <w:pPr>
              <w:jc w:val="center"/>
              <w:rPr>
                <w:kern w:val="0"/>
                <w:sz w:val="24"/>
              </w:rPr>
            </w:pPr>
          </w:p>
        </w:tc>
        <w:tc>
          <w:tcPr>
            <w:tcW w:w="911" w:type="pct"/>
            <w:vAlign w:val="center"/>
          </w:tcPr>
          <w:p w14:paraId="037814B4">
            <w:pPr>
              <w:jc w:val="center"/>
              <w:rPr>
                <w:kern w:val="0"/>
                <w:sz w:val="24"/>
              </w:rPr>
            </w:pPr>
          </w:p>
        </w:tc>
      </w:tr>
      <w:tr w14:paraId="62C1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vAlign w:val="center"/>
          </w:tcPr>
          <w:p w14:paraId="7AE02C23">
            <w:pPr>
              <w:jc w:val="center"/>
              <w:rPr>
                <w:kern w:val="0"/>
                <w:sz w:val="24"/>
              </w:rPr>
            </w:pPr>
            <w:r>
              <w:rPr>
                <w:kern w:val="0"/>
                <w:sz w:val="24"/>
              </w:rPr>
              <w:t>…</w:t>
            </w:r>
          </w:p>
        </w:tc>
        <w:tc>
          <w:tcPr>
            <w:tcW w:w="2451" w:type="pct"/>
          </w:tcPr>
          <w:p w14:paraId="1D17A6EE">
            <w:pPr>
              <w:rPr>
                <w:kern w:val="0"/>
                <w:sz w:val="24"/>
              </w:rPr>
            </w:pPr>
          </w:p>
        </w:tc>
        <w:tc>
          <w:tcPr>
            <w:tcW w:w="750" w:type="pct"/>
          </w:tcPr>
          <w:p w14:paraId="1A23BC6B">
            <w:pPr>
              <w:jc w:val="center"/>
              <w:rPr>
                <w:kern w:val="0"/>
                <w:sz w:val="24"/>
              </w:rPr>
            </w:pPr>
          </w:p>
        </w:tc>
        <w:tc>
          <w:tcPr>
            <w:tcW w:w="650" w:type="pct"/>
          </w:tcPr>
          <w:p w14:paraId="2993E132">
            <w:pPr>
              <w:jc w:val="center"/>
              <w:rPr>
                <w:kern w:val="0"/>
                <w:sz w:val="24"/>
              </w:rPr>
            </w:pPr>
          </w:p>
        </w:tc>
        <w:tc>
          <w:tcPr>
            <w:tcW w:w="911" w:type="pct"/>
            <w:vAlign w:val="center"/>
          </w:tcPr>
          <w:p w14:paraId="7885EC0A">
            <w:pPr>
              <w:jc w:val="center"/>
              <w:rPr>
                <w:kern w:val="0"/>
                <w:sz w:val="24"/>
              </w:rPr>
            </w:pPr>
          </w:p>
        </w:tc>
      </w:tr>
      <w:tr w14:paraId="6484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pct"/>
            <w:gridSpan w:val="2"/>
            <w:vAlign w:val="center"/>
          </w:tcPr>
          <w:p w14:paraId="0BADC363">
            <w:pPr>
              <w:rPr>
                <w:kern w:val="0"/>
                <w:sz w:val="24"/>
              </w:rPr>
            </w:pPr>
            <w:r>
              <w:rPr>
                <w:rFonts w:hint="eastAsia"/>
                <w:kern w:val="0"/>
                <w:sz w:val="24"/>
              </w:rPr>
              <w:t>自评结论</w:t>
            </w:r>
          </w:p>
        </w:tc>
        <w:tc>
          <w:tcPr>
            <w:tcW w:w="750" w:type="pct"/>
          </w:tcPr>
          <w:p w14:paraId="4E7CC07D">
            <w:pPr>
              <w:jc w:val="center"/>
              <w:rPr>
                <w:kern w:val="0"/>
                <w:sz w:val="24"/>
              </w:rPr>
            </w:pPr>
          </w:p>
        </w:tc>
        <w:tc>
          <w:tcPr>
            <w:tcW w:w="650" w:type="pct"/>
          </w:tcPr>
          <w:p w14:paraId="6E20EA21">
            <w:pPr>
              <w:jc w:val="center"/>
              <w:rPr>
                <w:kern w:val="0"/>
                <w:sz w:val="24"/>
              </w:rPr>
            </w:pPr>
          </w:p>
        </w:tc>
        <w:tc>
          <w:tcPr>
            <w:tcW w:w="911" w:type="pct"/>
            <w:vAlign w:val="center"/>
          </w:tcPr>
          <w:p w14:paraId="15C6E211">
            <w:pPr>
              <w:jc w:val="center"/>
              <w:rPr>
                <w:kern w:val="0"/>
                <w:sz w:val="24"/>
              </w:rPr>
            </w:pPr>
          </w:p>
        </w:tc>
      </w:tr>
    </w:tbl>
    <w:p w14:paraId="7CF93D38">
      <w:pPr>
        <w:spacing w:line="240" w:lineRule="atLeast"/>
        <w:rPr>
          <w:sz w:val="24"/>
        </w:rPr>
      </w:pPr>
      <w:r>
        <w:rPr>
          <w:sz w:val="24"/>
        </w:rPr>
        <w:t>说明：</w:t>
      </w:r>
    </w:p>
    <w:p w14:paraId="2DED7034">
      <w:pPr>
        <w:spacing w:line="240" w:lineRule="atLeast"/>
        <w:ind w:firstLine="480" w:firstLineChars="200"/>
        <w:rPr>
          <w:sz w:val="24"/>
        </w:rPr>
      </w:pPr>
      <w:r>
        <w:rPr>
          <w:sz w:val="24"/>
        </w:rPr>
        <w:t>1. 备注栏中应提供相关内容在响应文件中的页码。</w:t>
      </w:r>
    </w:p>
    <w:p w14:paraId="24EA5A09">
      <w:pPr>
        <w:spacing w:line="240" w:lineRule="atLeast"/>
        <w:ind w:firstLine="480" w:firstLineChars="200"/>
        <w:rPr>
          <w:sz w:val="24"/>
        </w:rPr>
      </w:pPr>
      <w:r>
        <w:rPr>
          <w:sz w:val="24"/>
        </w:rPr>
        <w:t>2. 应对照</w:t>
      </w:r>
      <w:r>
        <w:rPr>
          <w:rFonts w:hint="eastAsia"/>
          <w:sz w:val="24"/>
        </w:rPr>
        <w:t>询价</w:t>
      </w:r>
      <w:r>
        <w:rPr>
          <w:sz w:val="24"/>
        </w:rPr>
        <w:t>文件的要求，逐条说明所提供</w:t>
      </w:r>
      <w:r>
        <w:rPr>
          <w:rFonts w:hint="eastAsia"/>
          <w:sz w:val="24"/>
        </w:rPr>
        <w:t>资格证明文件</w:t>
      </w:r>
      <w:r>
        <w:rPr>
          <w:sz w:val="24"/>
        </w:rPr>
        <w:t>已对</w:t>
      </w:r>
      <w:r>
        <w:rPr>
          <w:rFonts w:hint="eastAsia"/>
          <w:sz w:val="24"/>
        </w:rPr>
        <w:t>询价</w:t>
      </w:r>
      <w:r>
        <w:rPr>
          <w:sz w:val="24"/>
        </w:rPr>
        <w:t>文件要求</w:t>
      </w:r>
      <w:r>
        <w:rPr>
          <w:rFonts w:hint="eastAsia"/>
          <w:sz w:val="24"/>
        </w:rPr>
        <w:t>作</w:t>
      </w:r>
      <w:r>
        <w:rPr>
          <w:sz w:val="24"/>
        </w:rPr>
        <w:t>出了实质性的响应，并</w:t>
      </w:r>
      <w:r>
        <w:rPr>
          <w:rFonts w:hint="eastAsia"/>
          <w:sz w:val="24"/>
        </w:rPr>
        <w:t>说明</w:t>
      </w:r>
      <w:r>
        <w:rPr>
          <w:sz w:val="24"/>
        </w:rPr>
        <w:t>响应</w:t>
      </w:r>
      <w:r>
        <w:rPr>
          <w:rFonts w:hint="eastAsia"/>
          <w:sz w:val="24"/>
        </w:rPr>
        <w:t>情况</w:t>
      </w:r>
      <w:r>
        <w:rPr>
          <w:sz w:val="24"/>
        </w:rPr>
        <w:t>。如果仅注明“符合”、“满足”或简单复制</w:t>
      </w:r>
      <w:r>
        <w:rPr>
          <w:rFonts w:hint="eastAsia"/>
          <w:sz w:val="24"/>
        </w:rPr>
        <w:t>询价</w:t>
      </w:r>
      <w:r>
        <w:rPr>
          <w:sz w:val="24"/>
        </w:rPr>
        <w:t>文件要求，将导致响应文件无效。</w:t>
      </w:r>
    </w:p>
    <w:p w14:paraId="1ED4882E">
      <w:pPr>
        <w:spacing w:line="360" w:lineRule="auto"/>
        <w:ind w:firstLine="120"/>
        <w:jc w:val="center"/>
        <w:rPr>
          <w:rFonts w:ascii="宋体" w:hAnsi="宋体" w:cs="Arial"/>
          <w:b/>
          <w:bCs/>
          <w:kern w:val="0"/>
          <w:sz w:val="20"/>
        </w:rPr>
      </w:pPr>
    </w:p>
    <w:p w14:paraId="00B54747">
      <w:pPr>
        <w:spacing w:line="360" w:lineRule="auto"/>
        <w:ind w:firstLine="120"/>
        <w:jc w:val="center"/>
        <w:rPr>
          <w:rFonts w:ascii="宋体" w:hAnsi="宋体" w:cs="Arial"/>
          <w:b/>
          <w:bCs/>
          <w:kern w:val="0"/>
          <w:sz w:val="20"/>
        </w:rPr>
      </w:pPr>
    </w:p>
    <w:p w14:paraId="27E75A08">
      <w:pPr>
        <w:spacing w:line="360" w:lineRule="auto"/>
        <w:ind w:firstLine="120"/>
        <w:jc w:val="center"/>
        <w:rPr>
          <w:rFonts w:ascii="宋体" w:hAnsi="宋体" w:cs="Arial"/>
          <w:b/>
          <w:bCs/>
          <w:kern w:val="0"/>
          <w:sz w:val="20"/>
        </w:rPr>
      </w:pPr>
    </w:p>
    <w:p w14:paraId="31E74BD8">
      <w:pPr>
        <w:spacing w:line="360" w:lineRule="auto"/>
        <w:ind w:firstLine="120"/>
        <w:jc w:val="center"/>
        <w:rPr>
          <w:rFonts w:ascii="宋体" w:hAnsi="宋体" w:cs="Arial"/>
          <w:b/>
          <w:bCs/>
          <w:kern w:val="0"/>
          <w:sz w:val="20"/>
        </w:rPr>
      </w:pPr>
    </w:p>
    <w:p w14:paraId="51725109">
      <w:pPr>
        <w:spacing w:line="360" w:lineRule="auto"/>
        <w:ind w:firstLine="120"/>
        <w:jc w:val="center"/>
        <w:rPr>
          <w:rFonts w:ascii="宋体" w:hAnsi="宋体" w:cs="Arial"/>
          <w:b/>
          <w:bCs/>
          <w:kern w:val="0"/>
          <w:sz w:val="20"/>
        </w:rPr>
      </w:pPr>
    </w:p>
    <w:p w14:paraId="36577F0F">
      <w:pPr>
        <w:spacing w:line="360" w:lineRule="auto"/>
        <w:ind w:firstLine="120"/>
        <w:jc w:val="center"/>
        <w:rPr>
          <w:rFonts w:ascii="宋体" w:hAnsi="宋体" w:cs="Arial"/>
          <w:b/>
          <w:bCs/>
          <w:kern w:val="0"/>
          <w:sz w:val="20"/>
        </w:rPr>
      </w:pPr>
    </w:p>
    <w:p w14:paraId="0C4920A1">
      <w:pPr>
        <w:spacing w:line="440" w:lineRule="exact"/>
        <w:rPr>
          <w:sz w:val="24"/>
          <w:u w:val="single"/>
        </w:rPr>
      </w:pPr>
      <w:r>
        <w:rPr>
          <w:sz w:val="24"/>
        </w:rPr>
        <w:t>供应商名称（公章）：</w:t>
      </w:r>
    </w:p>
    <w:p w14:paraId="17A93980">
      <w:pPr>
        <w:spacing w:line="440" w:lineRule="exact"/>
        <w:rPr>
          <w:sz w:val="24"/>
          <w:u w:val="single"/>
        </w:rPr>
      </w:pPr>
      <w:r>
        <w:rPr>
          <w:sz w:val="24"/>
        </w:rPr>
        <w:t>授权代表（签字）</w:t>
      </w:r>
      <w:r>
        <w:rPr>
          <w:rFonts w:hint="eastAsia"/>
          <w:sz w:val="24"/>
        </w:rPr>
        <w:t>：</w:t>
      </w:r>
    </w:p>
    <w:p w14:paraId="4F945F0D">
      <w:pPr>
        <w:spacing w:line="440" w:lineRule="exact"/>
        <w:rPr>
          <w:sz w:val="24"/>
        </w:rPr>
      </w:pPr>
      <w:r>
        <w:rPr>
          <w:sz w:val="24"/>
        </w:rPr>
        <w:t>时间：</w:t>
      </w:r>
    </w:p>
    <w:p w14:paraId="3B77A452">
      <w:pPr>
        <w:spacing w:line="360" w:lineRule="auto"/>
        <w:ind w:firstLine="120"/>
        <w:jc w:val="center"/>
        <w:rPr>
          <w:rFonts w:ascii="宋体" w:hAnsi="宋体" w:cs="Arial"/>
          <w:b/>
          <w:bCs/>
          <w:kern w:val="0"/>
          <w:sz w:val="20"/>
        </w:rPr>
      </w:pPr>
    </w:p>
    <w:p w14:paraId="62430E1E">
      <w:pPr>
        <w:spacing w:line="360" w:lineRule="auto"/>
        <w:ind w:firstLine="120"/>
        <w:jc w:val="center"/>
        <w:rPr>
          <w:rFonts w:ascii="宋体" w:hAnsi="宋体" w:cs="Arial"/>
          <w:b/>
          <w:bCs/>
          <w:kern w:val="0"/>
          <w:sz w:val="20"/>
        </w:rPr>
      </w:pPr>
    </w:p>
    <w:p w14:paraId="576B2395">
      <w:pPr>
        <w:spacing w:line="360" w:lineRule="auto"/>
        <w:ind w:firstLine="120"/>
        <w:jc w:val="center"/>
        <w:rPr>
          <w:rFonts w:ascii="宋体" w:hAnsi="宋体" w:cs="Arial"/>
          <w:b/>
          <w:bCs/>
          <w:kern w:val="0"/>
          <w:sz w:val="20"/>
        </w:rPr>
      </w:pPr>
    </w:p>
    <w:p w14:paraId="71AA3B2D">
      <w:pPr>
        <w:spacing w:line="360" w:lineRule="auto"/>
        <w:ind w:firstLine="120"/>
        <w:jc w:val="center"/>
        <w:rPr>
          <w:rFonts w:ascii="宋体" w:hAnsi="宋体" w:cs="Arial"/>
          <w:b/>
          <w:bCs/>
          <w:kern w:val="0"/>
          <w:sz w:val="20"/>
        </w:rPr>
      </w:pPr>
    </w:p>
    <w:p w14:paraId="71E198DA">
      <w:pPr>
        <w:spacing w:line="360" w:lineRule="auto"/>
        <w:ind w:firstLine="120"/>
        <w:jc w:val="center"/>
        <w:rPr>
          <w:rFonts w:ascii="宋体" w:hAnsi="宋体" w:cs="Arial"/>
          <w:b/>
          <w:bCs/>
          <w:kern w:val="0"/>
          <w:sz w:val="20"/>
        </w:rPr>
      </w:pPr>
    </w:p>
    <w:p w14:paraId="43CAE0B4">
      <w:pPr>
        <w:spacing w:line="360" w:lineRule="auto"/>
        <w:ind w:firstLine="120"/>
        <w:jc w:val="center"/>
        <w:rPr>
          <w:rFonts w:ascii="宋体" w:hAnsi="宋体" w:cs="Arial"/>
          <w:b/>
          <w:bCs/>
          <w:kern w:val="0"/>
          <w:sz w:val="20"/>
        </w:rPr>
      </w:pPr>
    </w:p>
    <w:p w14:paraId="6388E83D">
      <w:pPr>
        <w:spacing w:line="360" w:lineRule="auto"/>
        <w:ind w:firstLine="120"/>
        <w:jc w:val="center"/>
        <w:rPr>
          <w:rFonts w:ascii="宋体" w:hAnsi="宋体" w:cs="Arial"/>
          <w:b/>
          <w:bCs/>
          <w:kern w:val="0"/>
          <w:sz w:val="20"/>
        </w:rPr>
      </w:pPr>
    </w:p>
    <w:p w14:paraId="6ABE7CBB">
      <w:pPr>
        <w:spacing w:line="480" w:lineRule="auto"/>
        <w:rPr>
          <w:bCs/>
          <w:sz w:val="24"/>
        </w:rPr>
      </w:pPr>
      <w:r>
        <w:rPr>
          <w:rFonts w:hint="eastAsia"/>
          <w:bCs/>
          <w:sz w:val="24"/>
        </w:rPr>
        <w:t>附件5</w:t>
      </w:r>
    </w:p>
    <w:p w14:paraId="55FA6A9B">
      <w:pPr>
        <w:jc w:val="center"/>
        <w:rPr>
          <w:bCs/>
          <w:sz w:val="32"/>
          <w:szCs w:val="32"/>
        </w:rPr>
      </w:pPr>
      <w:r>
        <w:rPr>
          <w:bCs/>
          <w:sz w:val="32"/>
          <w:szCs w:val="32"/>
        </w:rPr>
        <w:t>技术响应、偏离情况说明表</w:t>
      </w:r>
    </w:p>
    <w:p w14:paraId="1EAD6861">
      <w:pPr>
        <w:jc w:val="center"/>
        <w:rPr>
          <w:bCs/>
          <w:sz w:val="32"/>
          <w:szCs w:val="32"/>
        </w:rPr>
      </w:pPr>
    </w:p>
    <w:p w14:paraId="2DFDFB84">
      <w:pPr>
        <w:rPr>
          <w:bCs/>
          <w:sz w:val="24"/>
        </w:rPr>
      </w:pPr>
      <w:r>
        <w:rPr>
          <w:bCs/>
          <w:sz w:val="24"/>
        </w:rPr>
        <w:t>项目编号</w:t>
      </w:r>
      <w:r>
        <w:rPr>
          <w:rFonts w:hint="eastAsia"/>
          <w:sz w:val="24"/>
        </w:rPr>
        <w:t>（包号）</w:t>
      </w:r>
      <w:r>
        <w:rPr>
          <w:bCs/>
          <w:sz w:val="24"/>
        </w:rPr>
        <w:t>：</w:t>
      </w:r>
    </w:p>
    <w:p w14:paraId="7A6EC0A5">
      <w:pPr>
        <w:rPr>
          <w:bCs/>
          <w:sz w:val="24"/>
        </w:rPr>
      </w:pPr>
      <w:r>
        <w:rPr>
          <w:bCs/>
          <w:sz w:val="24"/>
        </w:rPr>
        <w:t>项目名称：</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2205"/>
        <w:gridCol w:w="2270"/>
        <w:gridCol w:w="1279"/>
        <w:gridCol w:w="2317"/>
      </w:tblGrid>
      <w:tr w14:paraId="449E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268" w:type="pct"/>
            <w:vAlign w:val="center"/>
          </w:tcPr>
          <w:p w14:paraId="1ADEE8A8">
            <w:pPr>
              <w:jc w:val="center"/>
              <w:rPr>
                <w:bCs/>
                <w:sz w:val="24"/>
              </w:rPr>
            </w:pPr>
            <w:r>
              <w:rPr>
                <w:bCs/>
                <w:sz w:val="24"/>
              </w:rPr>
              <w:t>序号</w:t>
            </w:r>
          </w:p>
        </w:tc>
        <w:tc>
          <w:tcPr>
            <w:tcW w:w="1293" w:type="pct"/>
            <w:vAlign w:val="center"/>
          </w:tcPr>
          <w:p w14:paraId="2D8640C9">
            <w:pPr>
              <w:rPr>
                <w:bCs/>
                <w:sz w:val="24"/>
              </w:rPr>
            </w:pPr>
            <w:r>
              <w:rPr>
                <w:rFonts w:hint="eastAsia"/>
                <w:bCs/>
                <w:sz w:val="24"/>
              </w:rPr>
              <w:t>询价</w:t>
            </w:r>
            <w:r>
              <w:rPr>
                <w:bCs/>
                <w:sz w:val="24"/>
              </w:rPr>
              <w:t>文件要求部分</w:t>
            </w:r>
          </w:p>
        </w:tc>
        <w:tc>
          <w:tcPr>
            <w:tcW w:w="1331" w:type="pct"/>
            <w:vAlign w:val="center"/>
          </w:tcPr>
          <w:p w14:paraId="611D8942">
            <w:pPr>
              <w:ind w:left="25" w:leftChars="-38" w:right="-80" w:rightChars="-38" w:hanging="105" w:hangingChars="44"/>
              <w:jc w:val="center"/>
              <w:rPr>
                <w:bCs/>
                <w:sz w:val="24"/>
              </w:rPr>
            </w:pPr>
            <w:r>
              <w:rPr>
                <w:bCs/>
                <w:sz w:val="24"/>
              </w:rPr>
              <w:t>响应文件的响应部分</w:t>
            </w:r>
          </w:p>
        </w:tc>
        <w:tc>
          <w:tcPr>
            <w:tcW w:w="750" w:type="pct"/>
            <w:vAlign w:val="center"/>
          </w:tcPr>
          <w:p w14:paraId="531AA01D">
            <w:pPr>
              <w:jc w:val="center"/>
              <w:rPr>
                <w:bCs/>
                <w:sz w:val="24"/>
              </w:rPr>
            </w:pPr>
            <w:r>
              <w:rPr>
                <w:bCs/>
                <w:sz w:val="24"/>
              </w:rPr>
              <w:t>偏离说明</w:t>
            </w:r>
          </w:p>
        </w:tc>
        <w:tc>
          <w:tcPr>
            <w:tcW w:w="1358" w:type="pct"/>
            <w:vAlign w:val="center"/>
          </w:tcPr>
          <w:p w14:paraId="3ABCB371">
            <w:pPr>
              <w:jc w:val="center"/>
              <w:rPr>
                <w:bCs/>
                <w:sz w:val="24"/>
              </w:rPr>
            </w:pPr>
            <w:r>
              <w:rPr>
                <w:bCs/>
                <w:sz w:val="24"/>
              </w:rPr>
              <w:t>备注</w:t>
            </w:r>
          </w:p>
        </w:tc>
      </w:tr>
      <w:tr w14:paraId="1C52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5E34802C">
            <w:pPr>
              <w:jc w:val="center"/>
              <w:rPr>
                <w:bCs/>
                <w:sz w:val="24"/>
              </w:rPr>
            </w:pPr>
            <w:r>
              <w:rPr>
                <w:bCs/>
                <w:sz w:val="24"/>
              </w:rPr>
              <w:t>1</w:t>
            </w:r>
          </w:p>
        </w:tc>
        <w:tc>
          <w:tcPr>
            <w:tcW w:w="1293" w:type="pct"/>
            <w:vAlign w:val="center"/>
          </w:tcPr>
          <w:p w14:paraId="45DB68EF">
            <w:pPr>
              <w:rPr>
                <w:bCs/>
                <w:sz w:val="24"/>
              </w:rPr>
            </w:pPr>
          </w:p>
        </w:tc>
        <w:tc>
          <w:tcPr>
            <w:tcW w:w="1331" w:type="pct"/>
            <w:vAlign w:val="center"/>
          </w:tcPr>
          <w:p w14:paraId="020961D6">
            <w:pPr>
              <w:rPr>
                <w:bCs/>
                <w:sz w:val="24"/>
              </w:rPr>
            </w:pPr>
          </w:p>
        </w:tc>
        <w:tc>
          <w:tcPr>
            <w:tcW w:w="750" w:type="pct"/>
            <w:vAlign w:val="center"/>
          </w:tcPr>
          <w:p w14:paraId="3AB5F082">
            <w:pPr>
              <w:rPr>
                <w:bCs/>
                <w:sz w:val="24"/>
              </w:rPr>
            </w:pPr>
          </w:p>
        </w:tc>
        <w:tc>
          <w:tcPr>
            <w:tcW w:w="1358" w:type="pct"/>
            <w:vAlign w:val="center"/>
          </w:tcPr>
          <w:p w14:paraId="7B5F9B56">
            <w:pPr>
              <w:jc w:val="center"/>
              <w:rPr>
                <w:bCs/>
                <w:sz w:val="24"/>
              </w:rPr>
            </w:pPr>
          </w:p>
        </w:tc>
      </w:tr>
      <w:tr w14:paraId="65B8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58B13034">
            <w:pPr>
              <w:jc w:val="center"/>
              <w:rPr>
                <w:bCs/>
                <w:sz w:val="24"/>
              </w:rPr>
            </w:pPr>
            <w:r>
              <w:rPr>
                <w:bCs/>
                <w:sz w:val="24"/>
              </w:rPr>
              <w:t>2</w:t>
            </w:r>
          </w:p>
        </w:tc>
        <w:tc>
          <w:tcPr>
            <w:tcW w:w="1293" w:type="pct"/>
            <w:vAlign w:val="center"/>
          </w:tcPr>
          <w:p w14:paraId="78ABDBB1">
            <w:pPr>
              <w:rPr>
                <w:bCs/>
                <w:sz w:val="24"/>
              </w:rPr>
            </w:pPr>
          </w:p>
        </w:tc>
        <w:tc>
          <w:tcPr>
            <w:tcW w:w="1331" w:type="pct"/>
            <w:vAlign w:val="center"/>
          </w:tcPr>
          <w:p w14:paraId="5D060BA2">
            <w:pPr>
              <w:rPr>
                <w:bCs/>
                <w:sz w:val="24"/>
              </w:rPr>
            </w:pPr>
          </w:p>
        </w:tc>
        <w:tc>
          <w:tcPr>
            <w:tcW w:w="750" w:type="pct"/>
            <w:vAlign w:val="center"/>
          </w:tcPr>
          <w:p w14:paraId="0AD31405">
            <w:pPr>
              <w:rPr>
                <w:bCs/>
                <w:sz w:val="24"/>
              </w:rPr>
            </w:pPr>
          </w:p>
        </w:tc>
        <w:tc>
          <w:tcPr>
            <w:tcW w:w="1358" w:type="pct"/>
            <w:vAlign w:val="center"/>
          </w:tcPr>
          <w:p w14:paraId="4A27FFB0">
            <w:pPr>
              <w:jc w:val="center"/>
              <w:rPr>
                <w:bCs/>
                <w:sz w:val="24"/>
              </w:rPr>
            </w:pPr>
          </w:p>
        </w:tc>
      </w:tr>
      <w:tr w14:paraId="6654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4DB71D8E">
            <w:pPr>
              <w:jc w:val="center"/>
              <w:rPr>
                <w:bCs/>
                <w:sz w:val="24"/>
              </w:rPr>
            </w:pPr>
            <w:r>
              <w:rPr>
                <w:bCs/>
                <w:sz w:val="24"/>
              </w:rPr>
              <w:t>3</w:t>
            </w:r>
          </w:p>
        </w:tc>
        <w:tc>
          <w:tcPr>
            <w:tcW w:w="1293" w:type="pct"/>
            <w:vAlign w:val="center"/>
          </w:tcPr>
          <w:p w14:paraId="4481DA71">
            <w:pPr>
              <w:rPr>
                <w:bCs/>
                <w:sz w:val="24"/>
              </w:rPr>
            </w:pPr>
          </w:p>
        </w:tc>
        <w:tc>
          <w:tcPr>
            <w:tcW w:w="1331" w:type="pct"/>
            <w:vAlign w:val="center"/>
          </w:tcPr>
          <w:p w14:paraId="6C7BE082">
            <w:pPr>
              <w:rPr>
                <w:bCs/>
                <w:sz w:val="24"/>
              </w:rPr>
            </w:pPr>
          </w:p>
        </w:tc>
        <w:tc>
          <w:tcPr>
            <w:tcW w:w="750" w:type="pct"/>
            <w:vAlign w:val="center"/>
          </w:tcPr>
          <w:p w14:paraId="47CFC474">
            <w:pPr>
              <w:rPr>
                <w:bCs/>
                <w:sz w:val="24"/>
              </w:rPr>
            </w:pPr>
          </w:p>
        </w:tc>
        <w:tc>
          <w:tcPr>
            <w:tcW w:w="1358" w:type="pct"/>
            <w:vAlign w:val="center"/>
          </w:tcPr>
          <w:p w14:paraId="1989ED27">
            <w:pPr>
              <w:jc w:val="center"/>
              <w:rPr>
                <w:bCs/>
                <w:sz w:val="24"/>
              </w:rPr>
            </w:pPr>
          </w:p>
        </w:tc>
      </w:tr>
      <w:tr w14:paraId="7887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52" w:hRule="atLeast"/>
        </w:trPr>
        <w:tc>
          <w:tcPr>
            <w:tcW w:w="268" w:type="pct"/>
            <w:vAlign w:val="center"/>
          </w:tcPr>
          <w:p w14:paraId="0E83996D">
            <w:pPr>
              <w:jc w:val="center"/>
              <w:rPr>
                <w:bCs/>
                <w:sz w:val="24"/>
              </w:rPr>
            </w:pPr>
            <w:r>
              <w:rPr>
                <w:bCs/>
                <w:sz w:val="24"/>
              </w:rPr>
              <w:t>4</w:t>
            </w:r>
          </w:p>
        </w:tc>
        <w:tc>
          <w:tcPr>
            <w:tcW w:w="1293" w:type="pct"/>
            <w:vAlign w:val="center"/>
          </w:tcPr>
          <w:p w14:paraId="2AFA5DDC">
            <w:pPr>
              <w:rPr>
                <w:bCs/>
                <w:sz w:val="24"/>
              </w:rPr>
            </w:pPr>
          </w:p>
        </w:tc>
        <w:tc>
          <w:tcPr>
            <w:tcW w:w="1331" w:type="pct"/>
            <w:vAlign w:val="center"/>
          </w:tcPr>
          <w:p w14:paraId="049BDC0D">
            <w:pPr>
              <w:rPr>
                <w:bCs/>
                <w:sz w:val="24"/>
              </w:rPr>
            </w:pPr>
          </w:p>
        </w:tc>
        <w:tc>
          <w:tcPr>
            <w:tcW w:w="750" w:type="pct"/>
            <w:vAlign w:val="center"/>
          </w:tcPr>
          <w:p w14:paraId="7FE05F77">
            <w:pPr>
              <w:rPr>
                <w:bCs/>
                <w:sz w:val="24"/>
              </w:rPr>
            </w:pPr>
          </w:p>
        </w:tc>
        <w:tc>
          <w:tcPr>
            <w:tcW w:w="1358" w:type="pct"/>
            <w:vAlign w:val="center"/>
          </w:tcPr>
          <w:p w14:paraId="120231B5">
            <w:pPr>
              <w:jc w:val="center"/>
              <w:rPr>
                <w:bCs/>
                <w:sz w:val="24"/>
              </w:rPr>
            </w:pPr>
          </w:p>
        </w:tc>
      </w:tr>
      <w:tr w14:paraId="2820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1CA4E93E">
            <w:pPr>
              <w:jc w:val="center"/>
              <w:rPr>
                <w:bCs/>
                <w:sz w:val="24"/>
              </w:rPr>
            </w:pPr>
            <w:r>
              <w:rPr>
                <w:bCs/>
                <w:sz w:val="24"/>
              </w:rPr>
              <w:t>5</w:t>
            </w:r>
          </w:p>
        </w:tc>
        <w:tc>
          <w:tcPr>
            <w:tcW w:w="1293" w:type="pct"/>
            <w:vAlign w:val="center"/>
          </w:tcPr>
          <w:p w14:paraId="479C9C78">
            <w:pPr>
              <w:rPr>
                <w:bCs/>
                <w:sz w:val="24"/>
              </w:rPr>
            </w:pPr>
          </w:p>
        </w:tc>
        <w:tc>
          <w:tcPr>
            <w:tcW w:w="1331" w:type="pct"/>
            <w:vAlign w:val="center"/>
          </w:tcPr>
          <w:p w14:paraId="69E83CB2">
            <w:pPr>
              <w:rPr>
                <w:bCs/>
                <w:sz w:val="24"/>
              </w:rPr>
            </w:pPr>
          </w:p>
        </w:tc>
        <w:tc>
          <w:tcPr>
            <w:tcW w:w="750" w:type="pct"/>
            <w:vAlign w:val="center"/>
          </w:tcPr>
          <w:p w14:paraId="1EB3BABA">
            <w:pPr>
              <w:rPr>
                <w:bCs/>
                <w:sz w:val="24"/>
              </w:rPr>
            </w:pPr>
          </w:p>
        </w:tc>
        <w:tc>
          <w:tcPr>
            <w:tcW w:w="1358" w:type="pct"/>
            <w:vAlign w:val="center"/>
          </w:tcPr>
          <w:p w14:paraId="0272109D">
            <w:pPr>
              <w:jc w:val="center"/>
              <w:rPr>
                <w:bCs/>
                <w:sz w:val="24"/>
              </w:rPr>
            </w:pPr>
          </w:p>
        </w:tc>
      </w:tr>
      <w:tr w14:paraId="778A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00A7BC93">
            <w:pPr>
              <w:jc w:val="center"/>
              <w:rPr>
                <w:bCs/>
                <w:sz w:val="24"/>
              </w:rPr>
            </w:pPr>
            <w:r>
              <w:rPr>
                <w:bCs/>
                <w:sz w:val="24"/>
              </w:rPr>
              <w:t>6</w:t>
            </w:r>
          </w:p>
        </w:tc>
        <w:tc>
          <w:tcPr>
            <w:tcW w:w="1293" w:type="pct"/>
            <w:vAlign w:val="center"/>
          </w:tcPr>
          <w:p w14:paraId="04CE3177">
            <w:pPr>
              <w:rPr>
                <w:bCs/>
                <w:sz w:val="24"/>
              </w:rPr>
            </w:pPr>
          </w:p>
        </w:tc>
        <w:tc>
          <w:tcPr>
            <w:tcW w:w="1331" w:type="pct"/>
            <w:vAlign w:val="center"/>
          </w:tcPr>
          <w:p w14:paraId="37219ECC">
            <w:pPr>
              <w:rPr>
                <w:bCs/>
                <w:sz w:val="24"/>
              </w:rPr>
            </w:pPr>
          </w:p>
        </w:tc>
        <w:tc>
          <w:tcPr>
            <w:tcW w:w="750" w:type="pct"/>
            <w:vAlign w:val="center"/>
          </w:tcPr>
          <w:p w14:paraId="6153E9C1">
            <w:pPr>
              <w:rPr>
                <w:bCs/>
                <w:sz w:val="24"/>
              </w:rPr>
            </w:pPr>
          </w:p>
        </w:tc>
        <w:tc>
          <w:tcPr>
            <w:tcW w:w="1358" w:type="pct"/>
            <w:vAlign w:val="center"/>
          </w:tcPr>
          <w:p w14:paraId="1F598A43">
            <w:pPr>
              <w:jc w:val="center"/>
              <w:rPr>
                <w:bCs/>
                <w:sz w:val="24"/>
              </w:rPr>
            </w:pPr>
          </w:p>
        </w:tc>
      </w:tr>
      <w:tr w14:paraId="0C8D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2101FBCB">
            <w:pPr>
              <w:jc w:val="center"/>
              <w:rPr>
                <w:bCs/>
                <w:sz w:val="24"/>
              </w:rPr>
            </w:pPr>
            <w:r>
              <w:rPr>
                <w:bCs/>
                <w:sz w:val="24"/>
              </w:rPr>
              <w:t>7</w:t>
            </w:r>
          </w:p>
        </w:tc>
        <w:tc>
          <w:tcPr>
            <w:tcW w:w="1293" w:type="pct"/>
            <w:vAlign w:val="center"/>
          </w:tcPr>
          <w:p w14:paraId="7BC4E1CF">
            <w:pPr>
              <w:rPr>
                <w:bCs/>
                <w:sz w:val="24"/>
              </w:rPr>
            </w:pPr>
          </w:p>
        </w:tc>
        <w:tc>
          <w:tcPr>
            <w:tcW w:w="1331" w:type="pct"/>
            <w:vAlign w:val="center"/>
          </w:tcPr>
          <w:p w14:paraId="3038B665">
            <w:pPr>
              <w:rPr>
                <w:bCs/>
                <w:sz w:val="24"/>
              </w:rPr>
            </w:pPr>
          </w:p>
        </w:tc>
        <w:tc>
          <w:tcPr>
            <w:tcW w:w="750" w:type="pct"/>
            <w:vAlign w:val="center"/>
          </w:tcPr>
          <w:p w14:paraId="3E0A7556">
            <w:pPr>
              <w:rPr>
                <w:bCs/>
                <w:sz w:val="24"/>
              </w:rPr>
            </w:pPr>
          </w:p>
        </w:tc>
        <w:tc>
          <w:tcPr>
            <w:tcW w:w="1358" w:type="pct"/>
            <w:vAlign w:val="center"/>
          </w:tcPr>
          <w:p w14:paraId="7A4AC4EC">
            <w:pPr>
              <w:jc w:val="center"/>
              <w:rPr>
                <w:bCs/>
                <w:sz w:val="24"/>
              </w:rPr>
            </w:pPr>
          </w:p>
        </w:tc>
      </w:tr>
      <w:tr w14:paraId="48FF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653F3A67">
            <w:pPr>
              <w:jc w:val="center"/>
              <w:rPr>
                <w:bCs/>
                <w:sz w:val="24"/>
              </w:rPr>
            </w:pPr>
            <w:r>
              <w:rPr>
                <w:bCs/>
                <w:sz w:val="24"/>
              </w:rPr>
              <w:t>8</w:t>
            </w:r>
          </w:p>
        </w:tc>
        <w:tc>
          <w:tcPr>
            <w:tcW w:w="1293" w:type="pct"/>
            <w:vAlign w:val="center"/>
          </w:tcPr>
          <w:p w14:paraId="746477B3">
            <w:pPr>
              <w:rPr>
                <w:bCs/>
                <w:sz w:val="24"/>
              </w:rPr>
            </w:pPr>
          </w:p>
        </w:tc>
        <w:tc>
          <w:tcPr>
            <w:tcW w:w="1331" w:type="pct"/>
            <w:vAlign w:val="center"/>
          </w:tcPr>
          <w:p w14:paraId="7A04CA7B">
            <w:pPr>
              <w:rPr>
                <w:bCs/>
                <w:sz w:val="24"/>
              </w:rPr>
            </w:pPr>
          </w:p>
        </w:tc>
        <w:tc>
          <w:tcPr>
            <w:tcW w:w="750" w:type="pct"/>
            <w:vAlign w:val="center"/>
          </w:tcPr>
          <w:p w14:paraId="7F28979C">
            <w:pPr>
              <w:rPr>
                <w:bCs/>
                <w:sz w:val="24"/>
              </w:rPr>
            </w:pPr>
          </w:p>
        </w:tc>
        <w:tc>
          <w:tcPr>
            <w:tcW w:w="1358" w:type="pct"/>
            <w:vAlign w:val="center"/>
          </w:tcPr>
          <w:p w14:paraId="57C45501">
            <w:pPr>
              <w:jc w:val="center"/>
              <w:rPr>
                <w:bCs/>
                <w:sz w:val="24"/>
              </w:rPr>
            </w:pPr>
          </w:p>
        </w:tc>
      </w:tr>
      <w:tr w14:paraId="6A1D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58CCD233">
            <w:pPr>
              <w:jc w:val="center"/>
              <w:rPr>
                <w:bCs/>
                <w:sz w:val="24"/>
              </w:rPr>
            </w:pPr>
            <w:r>
              <w:rPr>
                <w:bCs/>
                <w:sz w:val="24"/>
              </w:rPr>
              <w:t>…</w:t>
            </w:r>
          </w:p>
        </w:tc>
        <w:tc>
          <w:tcPr>
            <w:tcW w:w="1293" w:type="pct"/>
            <w:vAlign w:val="center"/>
          </w:tcPr>
          <w:p w14:paraId="0B7B6840">
            <w:pPr>
              <w:rPr>
                <w:bCs/>
                <w:sz w:val="24"/>
              </w:rPr>
            </w:pPr>
          </w:p>
        </w:tc>
        <w:tc>
          <w:tcPr>
            <w:tcW w:w="1331" w:type="pct"/>
            <w:vAlign w:val="center"/>
          </w:tcPr>
          <w:p w14:paraId="397AF642">
            <w:pPr>
              <w:rPr>
                <w:bCs/>
                <w:sz w:val="24"/>
              </w:rPr>
            </w:pPr>
          </w:p>
        </w:tc>
        <w:tc>
          <w:tcPr>
            <w:tcW w:w="750" w:type="pct"/>
            <w:vAlign w:val="center"/>
          </w:tcPr>
          <w:p w14:paraId="7573362E">
            <w:pPr>
              <w:rPr>
                <w:bCs/>
                <w:sz w:val="24"/>
              </w:rPr>
            </w:pPr>
          </w:p>
        </w:tc>
        <w:tc>
          <w:tcPr>
            <w:tcW w:w="1358" w:type="pct"/>
            <w:vAlign w:val="center"/>
          </w:tcPr>
          <w:p w14:paraId="2A6CFE71">
            <w:pPr>
              <w:jc w:val="center"/>
              <w:rPr>
                <w:bCs/>
                <w:sz w:val="24"/>
              </w:rPr>
            </w:pPr>
          </w:p>
        </w:tc>
      </w:tr>
    </w:tbl>
    <w:p w14:paraId="6FF18BCE">
      <w:pPr>
        <w:adjustRightInd w:val="0"/>
        <w:snapToGrid w:val="0"/>
        <w:ind w:left="720" w:hanging="720" w:hangingChars="300"/>
        <w:rPr>
          <w:rFonts w:ascii="宋体" w:hAnsi="宋体"/>
          <w:sz w:val="24"/>
        </w:rPr>
      </w:pPr>
      <w:r>
        <w:rPr>
          <w:rFonts w:ascii="宋体" w:hAnsi="宋体"/>
          <w:sz w:val="24"/>
        </w:rPr>
        <w:t>说明：</w:t>
      </w:r>
    </w:p>
    <w:p w14:paraId="4C380FA3">
      <w:pPr>
        <w:spacing w:line="300" w:lineRule="auto"/>
        <w:ind w:firstLine="480" w:firstLineChars="200"/>
        <w:rPr>
          <w:sz w:val="24"/>
        </w:rPr>
      </w:pPr>
      <w:r>
        <w:rPr>
          <w:sz w:val="24"/>
        </w:rPr>
        <w:t>1. 备注栏中应提供相关内容在响应文件中的页码。</w:t>
      </w:r>
    </w:p>
    <w:p w14:paraId="65211B5B">
      <w:pPr>
        <w:adjustRightInd w:val="0"/>
        <w:snapToGrid w:val="0"/>
        <w:ind w:firstLine="480" w:firstLineChars="200"/>
        <w:rPr>
          <w:rFonts w:ascii="宋体" w:hAnsi="宋体"/>
          <w:sz w:val="24"/>
        </w:rPr>
      </w:pPr>
      <w:r>
        <w:rPr>
          <w:sz w:val="24"/>
        </w:rPr>
        <w:t>2. 应对照</w:t>
      </w:r>
      <w:r>
        <w:rPr>
          <w:rFonts w:hint="eastAsia"/>
          <w:sz w:val="24"/>
        </w:rPr>
        <w:t>询价</w:t>
      </w:r>
      <w:r>
        <w:rPr>
          <w:sz w:val="24"/>
        </w:rPr>
        <w:t>文件的要求，逐条说明所提供</w:t>
      </w:r>
      <w:r>
        <w:rPr>
          <w:rFonts w:hint="eastAsia"/>
          <w:sz w:val="24"/>
        </w:rPr>
        <w:t>技术文件</w:t>
      </w:r>
      <w:r>
        <w:rPr>
          <w:sz w:val="24"/>
        </w:rPr>
        <w:t>已对</w:t>
      </w:r>
      <w:r>
        <w:rPr>
          <w:rFonts w:hint="eastAsia"/>
          <w:sz w:val="24"/>
        </w:rPr>
        <w:t>询价</w:t>
      </w:r>
      <w:r>
        <w:rPr>
          <w:sz w:val="24"/>
        </w:rPr>
        <w:t>文件</w:t>
      </w:r>
      <w:r>
        <w:rPr>
          <w:rFonts w:hint="eastAsia"/>
          <w:sz w:val="24"/>
        </w:rPr>
        <w:t>作</w:t>
      </w:r>
      <w:r>
        <w:rPr>
          <w:sz w:val="24"/>
        </w:rPr>
        <w:t>出了实质性的响应，并</w:t>
      </w:r>
      <w:r>
        <w:rPr>
          <w:rFonts w:hint="eastAsia"/>
          <w:sz w:val="24"/>
        </w:rPr>
        <w:t>说明</w:t>
      </w:r>
      <w:r>
        <w:rPr>
          <w:sz w:val="24"/>
        </w:rPr>
        <w:t>响应</w:t>
      </w:r>
      <w:r>
        <w:rPr>
          <w:rFonts w:hint="eastAsia"/>
          <w:sz w:val="24"/>
        </w:rPr>
        <w:t>情况</w:t>
      </w:r>
      <w:r>
        <w:rPr>
          <w:sz w:val="24"/>
        </w:rPr>
        <w:t>。特别对有具体数量要求的指标，供应商必须提供具体数值。如果仅注明“符合”、“满足”或简单复制</w:t>
      </w:r>
      <w:r>
        <w:rPr>
          <w:rFonts w:hint="eastAsia"/>
          <w:sz w:val="24"/>
        </w:rPr>
        <w:t>询价</w:t>
      </w:r>
      <w:r>
        <w:rPr>
          <w:sz w:val="24"/>
        </w:rPr>
        <w:t>文件要求，将导致响应文件无效。</w:t>
      </w:r>
    </w:p>
    <w:p w14:paraId="3B2CB139">
      <w:pPr>
        <w:rPr>
          <w:bCs/>
          <w:szCs w:val="28"/>
        </w:rPr>
      </w:pPr>
    </w:p>
    <w:p w14:paraId="3A78FFF7">
      <w:pPr>
        <w:pStyle w:val="21"/>
        <w:spacing w:line="360" w:lineRule="auto"/>
        <w:rPr>
          <w:rFonts w:ascii="Times New Roman" w:hAnsi="Times New Roman"/>
          <w:sz w:val="24"/>
          <w:szCs w:val="24"/>
          <w:u w:val="single"/>
        </w:rPr>
      </w:pPr>
      <w:r>
        <w:rPr>
          <w:rFonts w:ascii="Times New Roman" w:hAnsi="Times New Roman"/>
          <w:sz w:val="24"/>
          <w:szCs w:val="24"/>
        </w:rPr>
        <w:t>供应商名称（公章）：</w:t>
      </w:r>
    </w:p>
    <w:p w14:paraId="0FCE7A50">
      <w:pPr>
        <w:pStyle w:val="21"/>
        <w:spacing w:line="360" w:lineRule="auto"/>
        <w:rPr>
          <w:rFonts w:ascii="Times New Roman" w:hAnsi="Times New Roman"/>
          <w:sz w:val="24"/>
          <w:szCs w:val="24"/>
          <w:u w:val="single"/>
        </w:rPr>
      </w:pPr>
      <w:r>
        <w:rPr>
          <w:rFonts w:ascii="Times New Roman" w:hAnsi="Times New Roman"/>
          <w:sz w:val="24"/>
          <w:szCs w:val="24"/>
        </w:rPr>
        <w:t>授权代表（签字）:</w:t>
      </w:r>
    </w:p>
    <w:p w14:paraId="2A1C1DAE">
      <w:pPr>
        <w:spacing w:line="360" w:lineRule="auto"/>
        <w:rPr>
          <w:sz w:val="24"/>
          <w:u w:val="single"/>
        </w:rPr>
      </w:pPr>
      <w:r>
        <w:rPr>
          <w:sz w:val="24"/>
        </w:rPr>
        <w:t>时间：</w:t>
      </w:r>
    </w:p>
    <w:p w14:paraId="30A12D87">
      <w:pPr>
        <w:rPr>
          <w:bCs/>
          <w:sz w:val="24"/>
        </w:rPr>
      </w:pPr>
      <w:r>
        <w:rPr>
          <w:bCs/>
          <w:szCs w:val="28"/>
        </w:rPr>
        <w:br w:type="page"/>
      </w:r>
      <w:r>
        <w:rPr>
          <w:bCs/>
          <w:sz w:val="24"/>
        </w:rPr>
        <w:t>附件</w:t>
      </w:r>
      <w:r>
        <w:rPr>
          <w:rFonts w:hint="eastAsia"/>
          <w:bCs/>
          <w:sz w:val="24"/>
        </w:rPr>
        <w:t>6</w:t>
      </w:r>
    </w:p>
    <w:p w14:paraId="7999C9F5">
      <w:pPr>
        <w:jc w:val="center"/>
        <w:rPr>
          <w:bCs/>
          <w:sz w:val="32"/>
          <w:szCs w:val="32"/>
        </w:rPr>
      </w:pPr>
      <w:r>
        <w:rPr>
          <w:bCs/>
          <w:sz w:val="32"/>
          <w:szCs w:val="32"/>
        </w:rPr>
        <w:t>合同草案条款响应、偏离情况说明表</w:t>
      </w:r>
    </w:p>
    <w:p w14:paraId="1BBBF510">
      <w:pPr>
        <w:jc w:val="center"/>
        <w:rPr>
          <w:bCs/>
          <w:sz w:val="32"/>
          <w:szCs w:val="32"/>
        </w:rPr>
      </w:pPr>
    </w:p>
    <w:p w14:paraId="116CE86F">
      <w:pPr>
        <w:rPr>
          <w:bCs/>
          <w:sz w:val="24"/>
        </w:rPr>
      </w:pPr>
      <w:r>
        <w:rPr>
          <w:bCs/>
          <w:sz w:val="24"/>
        </w:rPr>
        <w:t>项目名称：</w:t>
      </w:r>
    </w:p>
    <w:p w14:paraId="7DF555A3">
      <w:pPr>
        <w:rPr>
          <w:bCs/>
          <w:sz w:val="24"/>
        </w:rPr>
      </w:pPr>
      <w:r>
        <w:rPr>
          <w:bCs/>
          <w:sz w:val="24"/>
        </w:rPr>
        <w:t>项目编号：</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2062"/>
        <w:gridCol w:w="2270"/>
        <w:gridCol w:w="1277"/>
        <w:gridCol w:w="2462"/>
      </w:tblGrid>
      <w:tr w14:paraId="6B02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268" w:type="pct"/>
            <w:vAlign w:val="center"/>
          </w:tcPr>
          <w:p w14:paraId="64BEBAC0">
            <w:pPr>
              <w:rPr>
                <w:bCs/>
                <w:sz w:val="24"/>
              </w:rPr>
            </w:pPr>
            <w:r>
              <w:rPr>
                <w:bCs/>
                <w:sz w:val="24"/>
              </w:rPr>
              <w:t>序号</w:t>
            </w:r>
          </w:p>
        </w:tc>
        <w:tc>
          <w:tcPr>
            <w:tcW w:w="1209" w:type="pct"/>
            <w:vAlign w:val="center"/>
          </w:tcPr>
          <w:p w14:paraId="3A74D3BF">
            <w:pPr>
              <w:ind w:right="-80" w:rightChars="-38"/>
              <w:jc w:val="center"/>
              <w:rPr>
                <w:bCs/>
                <w:sz w:val="24"/>
              </w:rPr>
            </w:pPr>
            <w:r>
              <w:rPr>
                <w:rFonts w:hint="eastAsia"/>
                <w:bCs/>
                <w:sz w:val="24"/>
              </w:rPr>
              <w:t>询价</w:t>
            </w:r>
            <w:r>
              <w:rPr>
                <w:bCs/>
                <w:sz w:val="24"/>
              </w:rPr>
              <w:t>文件要求部分</w:t>
            </w:r>
          </w:p>
        </w:tc>
        <w:tc>
          <w:tcPr>
            <w:tcW w:w="1331" w:type="pct"/>
            <w:vAlign w:val="center"/>
          </w:tcPr>
          <w:p w14:paraId="7EAB9ED3">
            <w:pPr>
              <w:ind w:left="28" w:leftChars="-38" w:right="-80" w:rightChars="-38" w:hanging="108" w:hangingChars="45"/>
              <w:jc w:val="center"/>
              <w:rPr>
                <w:bCs/>
                <w:sz w:val="24"/>
              </w:rPr>
            </w:pPr>
            <w:r>
              <w:rPr>
                <w:bCs/>
                <w:sz w:val="24"/>
              </w:rPr>
              <w:t>响应文件的响应部分</w:t>
            </w:r>
          </w:p>
        </w:tc>
        <w:tc>
          <w:tcPr>
            <w:tcW w:w="749" w:type="pct"/>
            <w:vAlign w:val="center"/>
          </w:tcPr>
          <w:p w14:paraId="23EBE811">
            <w:pPr>
              <w:jc w:val="center"/>
              <w:rPr>
                <w:bCs/>
                <w:sz w:val="24"/>
              </w:rPr>
            </w:pPr>
            <w:r>
              <w:rPr>
                <w:bCs/>
                <w:sz w:val="24"/>
              </w:rPr>
              <w:t>偏离说明</w:t>
            </w:r>
          </w:p>
        </w:tc>
        <w:tc>
          <w:tcPr>
            <w:tcW w:w="1443" w:type="pct"/>
            <w:vAlign w:val="center"/>
          </w:tcPr>
          <w:p w14:paraId="05840550">
            <w:pPr>
              <w:jc w:val="center"/>
              <w:rPr>
                <w:bCs/>
                <w:sz w:val="24"/>
              </w:rPr>
            </w:pPr>
            <w:r>
              <w:rPr>
                <w:bCs/>
                <w:sz w:val="24"/>
              </w:rPr>
              <w:t>备注</w:t>
            </w:r>
          </w:p>
        </w:tc>
      </w:tr>
      <w:tr w14:paraId="0808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5C462A7F">
            <w:pPr>
              <w:rPr>
                <w:bCs/>
                <w:sz w:val="24"/>
              </w:rPr>
            </w:pPr>
            <w:r>
              <w:rPr>
                <w:bCs/>
                <w:sz w:val="24"/>
              </w:rPr>
              <w:t>1</w:t>
            </w:r>
          </w:p>
        </w:tc>
        <w:tc>
          <w:tcPr>
            <w:tcW w:w="1209" w:type="pct"/>
            <w:vAlign w:val="center"/>
          </w:tcPr>
          <w:p w14:paraId="06722BBE">
            <w:pPr>
              <w:rPr>
                <w:bCs/>
                <w:sz w:val="24"/>
              </w:rPr>
            </w:pPr>
          </w:p>
        </w:tc>
        <w:tc>
          <w:tcPr>
            <w:tcW w:w="1331" w:type="pct"/>
            <w:vAlign w:val="center"/>
          </w:tcPr>
          <w:p w14:paraId="6CDA632B">
            <w:pPr>
              <w:rPr>
                <w:bCs/>
                <w:sz w:val="24"/>
              </w:rPr>
            </w:pPr>
          </w:p>
        </w:tc>
        <w:tc>
          <w:tcPr>
            <w:tcW w:w="749" w:type="pct"/>
            <w:vAlign w:val="center"/>
          </w:tcPr>
          <w:p w14:paraId="4CCDE21E">
            <w:pPr>
              <w:rPr>
                <w:bCs/>
                <w:sz w:val="24"/>
              </w:rPr>
            </w:pPr>
          </w:p>
        </w:tc>
        <w:tc>
          <w:tcPr>
            <w:tcW w:w="1443" w:type="pct"/>
            <w:vAlign w:val="center"/>
          </w:tcPr>
          <w:p w14:paraId="405E5006">
            <w:pPr>
              <w:jc w:val="center"/>
              <w:rPr>
                <w:bCs/>
                <w:sz w:val="24"/>
              </w:rPr>
            </w:pPr>
          </w:p>
        </w:tc>
      </w:tr>
      <w:tr w14:paraId="6575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7CAE9C99">
            <w:pPr>
              <w:rPr>
                <w:bCs/>
                <w:sz w:val="24"/>
              </w:rPr>
            </w:pPr>
            <w:r>
              <w:rPr>
                <w:bCs/>
                <w:sz w:val="24"/>
              </w:rPr>
              <w:t>2</w:t>
            </w:r>
          </w:p>
        </w:tc>
        <w:tc>
          <w:tcPr>
            <w:tcW w:w="1209" w:type="pct"/>
            <w:vAlign w:val="center"/>
          </w:tcPr>
          <w:p w14:paraId="1AAF74ED">
            <w:pPr>
              <w:rPr>
                <w:bCs/>
                <w:sz w:val="24"/>
              </w:rPr>
            </w:pPr>
          </w:p>
        </w:tc>
        <w:tc>
          <w:tcPr>
            <w:tcW w:w="1331" w:type="pct"/>
            <w:vAlign w:val="center"/>
          </w:tcPr>
          <w:p w14:paraId="57EE84EA">
            <w:pPr>
              <w:rPr>
                <w:bCs/>
                <w:sz w:val="24"/>
              </w:rPr>
            </w:pPr>
          </w:p>
        </w:tc>
        <w:tc>
          <w:tcPr>
            <w:tcW w:w="749" w:type="pct"/>
            <w:vAlign w:val="center"/>
          </w:tcPr>
          <w:p w14:paraId="4E1B6980">
            <w:pPr>
              <w:rPr>
                <w:bCs/>
                <w:sz w:val="24"/>
              </w:rPr>
            </w:pPr>
          </w:p>
        </w:tc>
        <w:tc>
          <w:tcPr>
            <w:tcW w:w="1443" w:type="pct"/>
            <w:vAlign w:val="center"/>
          </w:tcPr>
          <w:p w14:paraId="08794410">
            <w:pPr>
              <w:jc w:val="center"/>
              <w:rPr>
                <w:bCs/>
                <w:sz w:val="24"/>
              </w:rPr>
            </w:pPr>
          </w:p>
        </w:tc>
      </w:tr>
      <w:tr w14:paraId="704E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1F7BEC09">
            <w:pPr>
              <w:rPr>
                <w:bCs/>
                <w:sz w:val="24"/>
              </w:rPr>
            </w:pPr>
            <w:r>
              <w:rPr>
                <w:bCs/>
                <w:sz w:val="24"/>
              </w:rPr>
              <w:t>3</w:t>
            </w:r>
          </w:p>
        </w:tc>
        <w:tc>
          <w:tcPr>
            <w:tcW w:w="1209" w:type="pct"/>
            <w:vAlign w:val="center"/>
          </w:tcPr>
          <w:p w14:paraId="0F5BF0BC">
            <w:pPr>
              <w:rPr>
                <w:bCs/>
                <w:sz w:val="24"/>
              </w:rPr>
            </w:pPr>
          </w:p>
        </w:tc>
        <w:tc>
          <w:tcPr>
            <w:tcW w:w="1331" w:type="pct"/>
            <w:vAlign w:val="center"/>
          </w:tcPr>
          <w:p w14:paraId="4221797A">
            <w:pPr>
              <w:rPr>
                <w:bCs/>
                <w:sz w:val="24"/>
              </w:rPr>
            </w:pPr>
          </w:p>
        </w:tc>
        <w:tc>
          <w:tcPr>
            <w:tcW w:w="749" w:type="pct"/>
            <w:vAlign w:val="center"/>
          </w:tcPr>
          <w:p w14:paraId="7D7D91AB">
            <w:pPr>
              <w:rPr>
                <w:bCs/>
                <w:sz w:val="24"/>
              </w:rPr>
            </w:pPr>
          </w:p>
        </w:tc>
        <w:tc>
          <w:tcPr>
            <w:tcW w:w="1443" w:type="pct"/>
            <w:vAlign w:val="center"/>
          </w:tcPr>
          <w:p w14:paraId="0D13D921">
            <w:pPr>
              <w:jc w:val="center"/>
              <w:rPr>
                <w:bCs/>
                <w:sz w:val="24"/>
              </w:rPr>
            </w:pPr>
          </w:p>
        </w:tc>
      </w:tr>
      <w:tr w14:paraId="317D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572F3FD3">
            <w:pPr>
              <w:rPr>
                <w:bCs/>
                <w:sz w:val="24"/>
              </w:rPr>
            </w:pPr>
            <w:r>
              <w:rPr>
                <w:bCs/>
                <w:sz w:val="24"/>
              </w:rPr>
              <w:t>4</w:t>
            </w:r>
          </w:p>
        </w:tc>
        <w:tc>
          <w:tcPr>
            <w:tcW w:w="1209" w:type="pct"/>
            <w:vAlign w:val="center"/>
          </w:tcPr>
          <w:p w14:paraId="2021024D">
            <w:pPr>
              <w:rPr>
                <w:bCs/>
                <w:sz w:val="24"/>
              </w:rPr>
            </w:pPr>
          </w:p>
        </w:tc>
        <w:tc>
          <w:tcPr>
            <w:tcW w:w="1331" w:type="pct"/>
            <w:vAlign w:val="center"/>
          </w:tcPr>
          <w:p w14:paraId="106ACF9C">
            <w:pPr>
              <w:rPr>
                <w:bCs/>
                <w:sz w:val="24"/>
              </w:rPr>
            </w:pPr>
          </w:p>
        </w:tc>
        <w:tc>
          <w:tcPr>
            <w:tcW w:w="749" w:type="pct"/>
            <w:vAlign w:val="center"/>
          </w:tcPr>
          <w:p w14:paraId="281CB462">
            <w:pPr>
              <w:rPr>
                <w:bCs/>
                <w:sz w:val="24"/>
              </w:rPr>
            </w:pPr>
          </w:p>
        </w:tc>
        <w:tc>
          <w:tcPr>
            <w:tcW w:w="1443" w:type="pct"/>
            <w:vAlign w:val="center"/>
          </w:tcPr>
          <w:p w14:paraId="6275AF28">
            <w:pPr>
              <w:jc w:val="center"/>
              <w:rPr>
                <w:bCs/>
                <w:sz w:val="24"/>
              </w:rPr>
            </w:pPr>
          </w:p>
        </w:tc>
      </w:tr>
      <w:tr w14:paraId="51A3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1B31E6E5">
            <w:pPr>
              <w:rPr>
                <w:bCs/>
                <w:sz w:val="24"/>
              </w:rPr>
            </w:pPr>
            <w:r>
              <w:rPr>
                <w:bCs/>
                <w:sz w:val="24"/>
              </w:rPr>
              <w:t>5</w:t>
            </w:r>
          </w:p>
        </w:tc>
        <w:tc>
          <w:tcPr>
            <w:tcW w:w="1209" w:type="pct"/>
            <w:vAlign w:val="center"/>
          </w:tcPr>
          <w:p w14:paraId="6C45EA7A">
            <w:pPr>
              <w:rPr>
                <w:bCs/>
                <w:sz w:val="24"/>
              </w:rPr>
            </w:pPr>
          </w:p>
        </w:tc>
        <w:tc>
          <w:tcPr>
            <w:tcW w:w="1331" w:type="pct"/>
            <w:vAlign w:val="center"/>
          </w:tcPr>
          <w:p w14:paraId="32CC85EE">
            <w:pPr>
              <w:rPr>
                <w:bCs/>
                <w:sz w:val="24"/>
              </w:rPr>
            </w:pPr>
          </w:p>
        </w:tc>
        <w:tc>
          <w:tcPr>
            <w:tcW w:w="749" w:type="pct"/>
            <w:vAlign w:val="center"/>
          </w:tcPr>
          <w:p w14:paraId="1FBA5028">
            <w:pPr>
              <w:rPr>
                <w:bCs/>
                <w:sz w:val="24"/>
              </w:rPr>
            </w:pPr>
          </w:p>
        </w:tc>
        <w:tc>
          <w:tcPr>
            <w:tcW w:w="1443" w:type="pct"/>
            <w:vAlign w:val="center"/>
          </w:tcPr>
          <w:p w14:paraId="632C7DD5">
            <w:pPr>
              <w:jc w:val="center"/>
              <w:rPr>
                <w:bCs/>
                <w:sz w:val="24"/>
              </w:rPr>
            </w:pPr>
          </w:p>
        </w:tc>
      </w:tr>
      <w:tr w14:paraId="790C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49AE1371">
            <w:pPr>
              <w:rPr>
                <w:bCs/>
                <w:sz w:val="24"/>
              </w:rPr>
            </w:pPr>
            <w:r>
              <w:rPr>
                <w:bCs/>
                <w:sz w:val="24"/>
              </w:rPr>
              <w:t>6</w:t>
            </w:r>
          </w:p>
        </w:tc>
        <w:tc>
          <w:tcPr>
            <w:tcW w:w="1209" w:type="pct"/>
            <w:vAlign w:val="center"/>
          </w:tcPr>
          <w:p w14:paraId="4DA1EA43">
            <w:pPr>
              <w:rPr>
                <w:bCs/>
                <w:sz w:val="24"/>
              </w:rPr>
            </w:pPr>
          </w:p>
        </w:tc>
        <w:tc>
          <w:tcPr>
            <w:tcW w:w="1331" w:type="pct"/>
            <w:vAlign w:val="center"/>
          </w:tcPr>
          <w:p w14:paraId="59A2C954">
            <w:pPr>
              <w:rPr>
                <w:bCs/>
                <w:sz w:val="24"/>
              </w:rPr>
            </w:pPr>
          </w:p>
        </w:tc>
        <w:tc>
          <w:tcPr>
            <w:tcW w:w="749" w:type="pct"/>
            <w:vAlign w:val="center"/>
          </w:tcPr>
          <w:p w14:paraId="2F4A2C1D">
            <w:pPr>
              <w:rPr>
                <w:bCs/>
                <w:sz w:val="24"/>
              </w:rPr>
            </w:pPr>
          </w:p>
        </w:tc>
        <w:tc>
          <w:tcPr>
            <w:tcW w:w="1443" w:type="pct"/>
            <w:vAlign w:val="center"/>
          </w:tcPr>
          <w:p w14:paraId="0B51F16B">
            <w:pPr>
              <w:jc w:val="center"/>
              <w:rPr>
                <w:bCs/>
                <w:sz w:val="24"/>
              </w:rPr>
            </w:pPr>
          </w:p>
        </w:tc>
      </w:tr>
      <w:tr w14:paraId="34AD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50848689">
            <w:pPr>
              <w:rPr>
                <w:bCs/>
                <w:sz w:val="24"/>
              </w:rPr>
            </w:pPr>
            <w:r>
              <w:rPr>
                <w:bCs/>
                <w:sz w:val="24"/>
              </w:rPr>
              <w:t>7</w:t>
            </w:r>
          </w:p>
        </w:tc>
        <w:tc>
          <w:tcPr>
            <w:tcW w:w="1209" w:type="pct"/>
            <w:vAlign w:val="center"/>
          </w:tcPr>
          <w:p w14:paraId="6AA16579">
            <w:pPr>
              <w:rPr>
                <w:bCs/>
                <w:sz w:val="24"/>
              </w:rPr>
            </w:pPr>
          </w:p>
        </w:tc>
        <w:tc>
          <w:tcPr>
            <w:tcW w:w="1331" w:type="pct"/>
            <w:vAlign w:val="center"/>
          </w:tcPr>
          <w:p w14:paraId="2D91262A">
            <w:pPr>
              <w:rPr>
                <w:bCs/>
                <w:sz w:val="24"/>
              </w:rPr>
            </w:pPr>
          </w:p>
        </w:tc>
        <w:tc>
          <w:tcPr>
            <w:tcW w:w="749" w:type="pct"/>
            <w:vAlign w:val="center"/>
          </w:tcPr>
          <w:p w14:paraId="1FE7A6FC">
            <w:pPr>
              <w:rPr>
                <w:bCs/>
                <w:sz w:val="24"/>
              </w:rPr>
            </w:pPr>
          </w:p>
        </w:tc>
        <w:tc>
          <w:tcPr>
            <w:tcW w:w="1443" w:type="pct"/>
            <w:vAlign w:val="center"/>
          </w:tcPr>
          <w:p w14:paraId="4912288E">
            <w:pPr>
              <w:jc w:val="center"/>
              <w:rPr>
                <w:bCs/>
                <w:sz w:val="24"/>
              </w:rPr>
            </w:pPr>
          </w:p>
        </w:tc>
      </w:tr>
      <w:tr w14:paraId="5FCE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44C23137">
            <w:pPr>
              <w:rPr>
                <w:bCs/>
                <w:sz w:val="24"/>
              </w:rPr>
            </w:pPr>
            <w:r>
              <w:rPr>
                <w:bCs/>
                <w:sz w:val="24"/>
              </w:rPr>
              <w:t>8</w:t>
            </w:r>
          </w:p>
        </w:tc>
        <w:tc>
          <w:tcPr>
            <w:tcW w:w="1209" w:type="pct"/>
            <w:vAlign w:val="center"/>
          </w:tcPr>
          <w:p w14:paraId="5E6F9A15">
            <w:pPr>
              <w:rPr>
                <w:bCs/>
                <w:sz w:val="24"/>
              </w:rPr>
            </w:pPr>
          </w:p>
        </w:tc>
        <w:tc>
          <w:tcPr>
            <w:tcW w:w="1331" w:type="pct"/>
            <w:vAlign w:val="center"/>
          </w:tcPr>
          <w:p w14:paraId="3630706A">
            <w:pPr>
              <w:rPr>
                <w:bCs/>
                <w:sz w:val="24"/>
              </w:rPr>
            </w:pPr>
          </w:p>
        </w:tc>
        <w:tc>
          <w:tcPr>
            <w:tcW w:w="749" w:type="pct"/>
            <w:vAlign w:val="center"/>
          </w:tcPr>
          <w:p w14:paraId="61C66BDE">
            <w:pPr>
              <w:rPr>
                <w:bCs/>
                <w:sz w:val="24"/>
              </w:rPr>
            </w:pPr>
          </w:p>
        </w:tc>
        <w:tc>
          <w:tcPr>
            <w:tcW w:w="1443" w:type="pct"/>
            <w:vAlign w:val="center"/>
          </w:tcPr>
          <w:p w14:paraId="459908FA">
            <w:pPr>
              <w:jc w:val="center"/>
              <w:rPr>
                <w:bCs/>
                <w:sz w:val="24"/>
              </w:rPr>
            </w:pPr>
          </w:p>
        </w:tc>
      </w:tr>
      <w:tr w14:paraId="6085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268" w:type="pct"/>
            <w:vAlign w:val="center"/>
          </w:tcPr>
          <w:p w14:paraId="3432DB12">
            <w:pPr>
              <w:rPr>
                <w:bCs/>
                <w:sz w:val="24"/>
              </w:rPr>
            </w:pPr>
            <w:r>
              <w:rPr>
                <w:bCs/>
                <w:sz w:val="24"/>
              </w:rPr>
              <w:t>…</w:t>
            </w:r>
          </w:p>
        </w:tc>
        <w:tc>
          <w:tcPr>
            <w:tcW w:w="1209" w:type="pct"/>
            <w:vAlign w:val="center"/>
          </w:tcPr>
          <w:p w14:paraId="7BD45A04">
            <w:pPr>
              <w:rPr>
                <w:bCs/>
                <w:sz w:val="24"/>
              </w:rPr>
            </w:pPr>
          </w:p>
        </w:tc>
        <w:tc>
          <w:tcPr>
            <w:tcW w:w="1331" w:type="pct"/>
            <w:vAlign w:val="center"/>
          </w:tcPr>
          <w:p w14:paraId="285AAD7D">
            <w:pPr>
              <w:rPr>
                <w:bCs/>
                <w:sz w:val="24"/>
              </w:rPr>
            </w:pPr>
          </w:p>
        </w:tc>
        <w:tc>
          <w:tcPr>
            <w:tcW w:w="749" w:type="pct"/>
            <w:vAlign w:val="center"/>
          </w:tcPr>
          <w:p w14:paraId="4CC7C329">
            <w:pPr>
              <w:rPr>
                <w:bCs/>
                <w:sz w:val="24"/>
              </w:rPr>
            </w:pPr>
          </w:p>
        </w:tc>
        <w:tc>
          <w:tcPr>
            <w:tcW w:w="1443" w:type="pct"/>
            <w:vAlign w:val="center"/>
          </w:tcPr>
          <w:p w14:paraId="020F6ADF">
            <w:pPr>
              <w:jc w:val="center"/>
              <w:rPr>
                <w:bCs/>
                <w:sz w:val="24"/>
              </w:rPr>
            </w:pPr>
          </w:p>
        </w:tc>
      </w:tr>
    </w:tbl>
    <w:p w14:paraId="1549AAE9">
      <w:pPr>
        <w:pStyle w:val="18"/>
        <w:rPr>
          <w:rFonts w:ascii="宋体" w:hAnsi="宋体"/>
          <w:szCs w:val="24"/>
        </w:rPr>
      </w:pPr>
      <w:r>
        <w:rPr>
          <w:rFonts w:ascii="宋体" w:hAnsi="宋体"/>
          <w:szCs w:val="24"/>
        </w:rPr>
        <w:t>说明：</w:t>
      </w:r>
    </w:p>
    <w:p w14:paraId="1F7E1E4C">
      <w:pPr>
        <w:spacing w:line="300" w:lineRule="auto"/>
        <w:ind w:firstLine="480" w:firstLineChars="200"/>
        <w:rPr>
          <w:sz w:val="24"/>
        </w:rPr>
      </w:pPr>
      <w:r>
        <w:rPr>
          <w:sz w:val="24"/>
        </w:rPr>
        <w:t>1. 备注栏中应提供相关内容在响应文件中的页码。</w:t>
      </w:r>
    </w:p>
    <w:p w14:paraId="53A5F299">
      <w:pPr>
        <w:ind w:firstLine="480" w:firstLineChars="200"/>
        <w:rPr>
          <w:b/>
          <w:bCs/>
          <w:sz w:val="24"/>
        </w:rPr>
      </w:pPr>
      <w:r>
        <w:rPr>
          <w:sz w:val="24"/>
        </w:rPr>
        <w:t>2. 应对照</w:t>
      </w:r>
      <w:r>
        <w:rPr>
          <w:rFonts w:hint="eastAsia"/>
          <w:sz w:val="24"/>
        </w:rPr>
        <w:t>询价</w:t>
      </w:r>
      <w:r>
        <w:rPr>
          <w:sz w:val="24"/>
        </w:rPr>
        <w:t>文件的要求，逐条说明所提供服务已对</w:t>
      </w:r>
      <w:r>
        <w:rPr>
          <w:rFonts w:hint="eastAsia"/>
          <w:sz w:val="24"/>
        </w:rPr>
        <w:t>询价</w:t>
      </w:r>
      <w:r>
        <w:rPr>
          <w:sz w:val="24"/>
        </w:rPr>
        <w:t>文件的</w:t>
      </w:r>
      <w:r>
        <w:rPr>
          <w:rFonts w:hint="eastAsia"/>
          <w:sz w:val="24"/>
        </w:rPr>
        <w:t>合同草案条款作</w:t>
      </w:r>
      <w:r>
        <w:rPr>
          <w:sz w:val="24"/>
        </w:rPr>
        <w:t>出了实质性的响应，并</w:t>
      </w:r>
      <w:r>
        <w:rPr>
          <w:rFonts w:hint="eastAsia"/>
          <w:sz w:val="24"/>
        </w:rPr>
        <w:t>说明</w:t>
      </w:r>
      <w:r>
        <w:rPr>
          <w:sz w:val="24"/>
        </w:rPr>
        <w:t>响应</w:t>
      </w:r>
      <w:r>
        <w:rPr>
          <w:rFonts w:hint="eastAsia"/>
          <w:sz w:val="24"/>
        </w:rPr>
        <w:t>情况</w:t>
      </w:r>
      <w:r>
        <w:rPr>
          <w:sz w:val="24"/>
        </w:rPr>
        <w:t>。特别对有具体数量要求的指标，供应商</w:t>
      </w:r>
      <w:r>
        <w:rPr>
          <w:rFonts w:hint="eastAsia"/>
          <w:sz w:val="24"/>
        </w:rPr>
        <w:t>应</w:t>
      </w:r>
      <w:r>
        <w:rPr>
          <w:sz w:val="24"/>
        </w:rPr>
        <w:t>提供具体数值。如果仅注明“符合”、“满足”或简单复制</w:t>
      </w:r>
      <w:r>
        <w:rPr>
          <w:rFonts w:hint="eastAsia"/>
          <w:sz w:val="24"/>
        </w:rPr>
        <w:t>询价</w:t>
      </w:r>
      <w:r>
        <w:rPr>
          <w:sz w:val="24"/>
        </w:rPr>
        <w:t>文件要求，将导致响应文件无效。</w:t>
      </w:r>
    </w:p>
    <w:p w14:paraId="00F09B97">
      <w:pPr>
        <w:spacing w:line="440" w:lineRule="exact"/>
        <w:rPr>
          <w:sz w:val="24"/>
        </w:rPr>
      </w:pPr>
    </w:p>
    <w:p w14:paraId="6CAED905">
      <w:pPr>
        <w:spacing w:line="440" w:lineRule="exact"/>
        <w:rPr>
          <w:sz w:val="24"/>
          <w:u w:val="single"/>
        </w:rPr>
      </w:pPr>
      <w:r>
        <w:rPr>
          <w:sz w:val="24"/>
        </w:rPr>
        <w:t>供应商名称（公章）：</w:t>
      </w:r>
    </w:p>
    <w:p w14:paraId="061984A5">
      <w:pPr>
        <w:spacing w:line="440" w:lineRule="exact"/>
        <w:rPr>
          <w:sz w:val="24"/>
        </w:rPr>
      </w:pPr>
      <w:r>
        <w:rPr>
          <w:sz w:val="24"/>
        </w:rPr>
        <w:t>授权代表（签字）：</w:t>
      </w:r>
    </w:p>
    <w:p w14:paraId="1F68FF19">
      <w:pPr>
        <w:spacing w:line="440" w:lineRule="exact"/>
        <w:rPr>
          <w:sz w:val="24"/>
        </w:rPr>
      </w:pPr>
      <w:r>
        <w:rPr>
          <w:sz w:val="24"/>
        </w:rPr>
        <w:t>时间：</w:t>
      </w:r>
    </w:p>
    <w:p w14:paraId="3DFC9829">
      <w:pPr>
        <w:ind w:firstLine="480" w:firstLineChars="200"/>
        <w:rPr>
          <w:rFonts w:ascii="宋体" w:hAnsi="宋体"/>
          <w:sz w:val="24"/>
        </w:rPr>
      </w:pPr>
    </w:p>
    <w:p w14:paraId="5DFA1656">
      <w:pPr>
        <w:pStyle w:val="21"/>
        <w:spacing w:line="500" w:lineRule="exact"/>
        <w:rPr>
          <w:rFonts w:ascii="Times New Roman" w:hAnsi="Times New Roman"/>
          <w:sz w:val="24"/>
          <w:szCs w:val="24"/>
        </w:rPr>
      </w:pPr>
    </w:p>
    <w:p w14:paraId="138B368F">
      <w:pPr>
        <w:rPr>
          <w:bCs/>
          <w:sz w:val="24"/>
        </w:rPr>
      </w:pPr>
      <w:r>
        <w:rPr>
          <w:bCs/>
          <w:sz w:val="24"/>
        </w:rPr>
        <w:t>附件</w:t>
      </w:r>
      <w:r>
        <w:rPr>
          <w:rFonts w:hint="eastAsia"/>
          <w:bCs/>
          <w:sz w:val="24"/>
        </w:rPr>
        <w:t>7</w:t>
      </w:r>
    </w:p>
    <w:p w14:paraId="7FB29E4F">
      <w:pPr>
        <w:jc w:val="center"/>
        <w:rPr>
          <w:bCs/>
          <w:sz w:val="32"/>
          <w:szCs w:val="32"/>
        </w:rPr>
      </w:pPr>
      <w:r>
        <w:rPr>
          <w:bCs/>
          <w:sz w:val="32"/>
          <w:szCs w:val="32"/>
        </w:rPr>
        <w:t>法人</w:t>
      </w:r>
      <w:r>
        <w:rPr>
          <w:rFonts w:hint="eastAsia"/>
          <w:bCs/>
          <w:sz w:val="32"/>
          <w:szCs w:val="32"/>
        </w:rPr>
        <w:t>（负责人）</w:t>
      </w:r>
      <w:r>
        <w:rPr>
          <w:bCs/>
          <w:sz w:val="32"/>
          <w:szCs w:val="32"/>
        </w:rPr>
        <w:t>代表授权书</w:t>
      </w:r>
    </w:p>
    <w:p w14:paraId="26CA6BB1">
      <w:pPr>
        <w:spacing w:before="120" w:beforeLines="50" w:after="240" w:afterLines="100"/>
        <w:rPr>
          <w:bCs/>
          <w:sz w:val="24"/>
        </w:rPr>
      </w:pPr>
    </w:p>
    <w:p w14:paraId="1174D437">
      <w:pPr>
        <w:spacing w:before="120" w:beforeLines="50" w:after="240" w:afterLines="100"/>
        <w:rPr>
          <w:bCs/>
          <w:sz w:val="24"/>
        </w:rPr>
      </w:pPr>
      <w:r>
        <w:rPr>
          <w:rFonts w:hint="eastAsia"/>
          <w:bCs/>
          <w:sz w:val="24"/>
        </w:rPr>
        <w:t>（集中采购机构名称）</w:t>
      </w:r>
      <w:r>
        <w:rPr>
          <w:bCs/>
          <w:sz w:val="24"/>
        </w:rPr>
        <w:t>：</w:t>
      </w:r>
    </w:p>
    <w:p w14:paraId="607FB7D7">
      <w:pPr>
        <w:spacing w:line="440" w:lineRule="exact"/>
        <w:ind w:firstLine="480" w:firstLineChars="200"/>
        <w:rPr>
          <w:bCs/>
          <w:sz w:val="24"/>
        </w:rPr>
      </w:pPr>
      <w:r>
        <w:rPr>
          <w:bCs/>
          <w:sz w:val="24"/>
          <w:u w:val="single"/>
        </w:rPr>
        <w:t>（</w:t>
      </w:r>
      <w:r>
        <w:rPr>
          <w:rFonts w:hint="eastAsia"/>
          <w:bCs/>
          <w:sz w:val="24"/>
          <w:u w:val="single"/>
        </w:rPr>
        <w:t>询价</w:t>
      </w:r>
      <w:r>
        <w:rPr>
          <w:bCs/>
          <w:sz w:val="24"/>
          <w:u w:val="single"/>
        </w:rPr>
        <w:t>供应商名称）</w:t>
      </w:r>
      <w:r>
        <w:rPr>
          <w:bCs/>
          <w:sz w:val="24"/>
        </w:rPr>
        <w:t>在下面签字的（</w:t>
      </w:r>
      <w:r>
        <w:rPr>
          <w:bCs/>
          <w:sz w:val="24"/>
          <w:u w:val="single"/>
        </w:rPr>
        <w:t>法定代表人姓名、职务</w:t>
      </w:r>
      <w:r>
        <w:rPr>
          <w:bCs/>
          <w:sz w:val="24"/>
        </w:rPr>
        <w:t>）代表本公司授权（供应商名称）的下面签字的</w:t>
      </w:r>
      <w:r>
        <w:rPr>
          <w:bCs/>
          <w:sz w:val="24"/>
          <w:u w:val="single"/>
        </w:rPr>
        <w:t>（被授权代表的姓名、职务）</w:t>
      </w:r>
      <w:r>
        <w:rPr>
          <w:bCs/>
          <w:sz w:val="24"/>
        </w:rPr>
        <w:t>为本公司的合法代理人，就（</w:t>
      </w:r>
      <w:r>
        <w:rPr>
          <w:bCs/>
          <w:sz w:val="24"/>
          <w:u w:val="single"/>
        </w:rPr>
        <w:t>项目名称、项目编号</w:t>
      </w:r>
      <w:r>
        <w:rPr>
          <w:bCs/>
          <w:sz w:val="24"/>
        </w:rPr>
        <w:t>）的谈判，以本公司的名义处理一切与之有关的事务。</w:t>
      </w:r>
    </w:p>
    <w:p w14:paraId="3A2AC89A">
      <w:pPr>
        <w:spacing w:line="440" w:lineRule="exact"/>
        <w:ind w:firstLine="480" w:firstLineChars="200"/>
        <w:rPr>
          <w:bCs/>
          <w:sz w:val="24"/>
        </w:rPr>
      </w:pPr>
      <w:r>
        <w:rPr>
          <w:bCs/>
          <w:sz w:val="24"/>
        </w:rPr>
        <w:t>本授权书自</w:t>
      </w:r>
      <w:r>
        <w:rPr>
          <w:rFonts w:hint="eastAsia"/>
          <w:bCs/>
          <w:sz w:val="24"/>
        </w:rPr>
        <w:t xml:space="preserve">    </w:t>
      </w:r>
      <w:r>
        <w:rPr>
          <w:bCs/>
          <w:sz w:val="24"/>
        </w:rPr>
        <w:t>年</w:t>
      </w:r>
      <w:r>
        <w:rPr>
          <w:rFonts w:hint="eastAsia"/>
          <w:bCs/>
          <w:sz w:val="24"/>
        </w:rPr>
        <w:t xml:space="preserve">  </w:t>
      </w:r>
      <w:r>
        <w:rPr>
          <w:bCs/>
          <w:sz w:val="24"/>
        </w:rPr>
        <w:t>月</w:t>
      </w:r>
      <w:r>
        <w:rPr>
          <w:rFonts w:hint="eastAsia"/>
          <w:bCs/>
          <w:sz w:val="24"/>
        </w:rPr>
        <w:t xml:space="preserve">  </w:t>
      </w:r>
      <w:r>
        <w:rPr>
          <w:bCs/>
          <w:sz w:val="24"/>
        </w:rPr>
        <w:t>日至</w:t>
      </w:r>
      <w:r>
        <w:rPr>
          <w:rFonts w:hint="eastAsia"/>
          <w:bCs/>
          <w:sz w:val="24"/>
        </w:rPr>
        <w:t xml:space="preserve">   </w:t>
      </w:r>
      <w:r>
        <w:rPr>
          <w:bCs/>
          <w:sz w:val="24"/>
        </w:rPr>
        <w:t>年</w:t>
      </w:r>
      <w:r>
        <w:rPr>
          <w:rFonts w:hint="eastAsia"/>
          <w:bCs/>
          <w:sz w:val="24"/>
        </w:rPr>
        <w:t xml:space="preserve">  </w:t>
      </w:r>
      <w:r>
        <w:rPr>
          <w:bCs/>
          <w:sz w:val="24"/>
        </w:rPr>
        <w:t>月</w:t>
      </w:r>
      <w:r>
        <w:rPr>
          <w:rFonts w:hint="eastAsia"/>
          <w:bCs/>
          <w:sz w:val="24"/>
        </w:rPr>
        <w:t xml:space="preserve">  </w:t>
      </w:r>
      <w:r>
        <w:rPr>
          <w:bCs/>
          <w:sz w:val="24"/>
        </w:rPr>
        <w:t>日止签字有效。</w:t>
      </w:r>
    </w:p>
    <w:p w14:paraId="20EA827F">
      <w:pPr>
        <w:spacing w:line="440" w:lineRule="exact"/>
        <w:ind w:firstLine="480" w:firstLineChars="200"/>
        <w:rPr>
          <w:bCs/>
          <w:sz w:val="24"/>
        </w:rPr>
      </w:pPr>
      <w:r>
        <w:rPr>
          <w:bCs/>
          <w:sz w:val="24"/>
        </w:rPr>
        <w:t>特此声明。</w:t>
      </w:r>
    </w:p>
    <w:p w14:paraId="0087407A">
      <w:pPr>
        <w:spacing w:before="120" w:beforeLines="50" w:after="240" w:afterLines="100" w:line="440" w:lineRule="exact"/>
        <w:rPr>
          <w:bCs/>
          <w:sz w:val="24"/>
        </w:rPr>
      </w:pPr>
    </w:p>
    <w:p w14:paraId="5782F70D">
      <w:pPr>
        <w:spacing w:before="240" w:beforeLines="100" w:after="100" w:afterAutospacing="1"/>
        <w:ind w:firstLine="480" w:firstLineChars="200"/>
        <w:rPr>
          <w:bCs/>
          <w:sz w:val="24"/>
        </w:rPr>
      </w:pPr>
      <w:r>
        <w:rPr>
          <w:bCs/>
          <w:sz w:val="24"/>
        </w:rPr>
        <w:t>委托人名称（公章）：</w:t>
      </w:r>
      <w:r>
        <w:rPr>
          <w:rFonts w:hint="eastAsia"/>
          <w:bCs/>
          <w:sz w:val="24"/>
        </w:rPr>
        <w:t xml:space="preserve">                     </w:t>
      </w:r>
      <w:r>
        <w:rPr>
          <w:bCs/>
          <w:sz w:val="24"/>
        </w:rPr>
        <w:t>被授权人（签章）：</w:t>
      </w:r>
    </w:p>
    <w:p w14:paraId="0C4FABE9">
      <w:pPr>
        <w:spacing w:before="240" w:beforeLines="100" w:after="100" w:afterAutospacing="1"/>
        <w:ind w:firstLine="480" w:firstLineChars="200"/>
        <w:rPr>
          <w:bCs/>
          <w:sz w:val="24"/>
          <w:u w:val="single"/>
        </w:rPr>
      </w:pPr>
      <w:r>
        <w:rPr>
          <w:bCs/>
          <w:sz w:val="24"/>
        </w:rPr>
        <w:t>法定</w:t>
      </w:r>
      <w:r>
        <w:rPr>
          <w:rFonts w:hint="eastAsia"/>
          <w:bCs/>
          <w:sz w:val="24"/>
        </w:rPr>
        <w:t>（负责人）</w:t>
      </w:r>
      <w:r>
        <w:rPr>
          <w:bCs/>
          <w:sz w:val="24"/>
        </w:rPr>
        <w:t>代表人（签章）：</w:t>
      </w:r>
      <w:r>
        <w:rPr>
          <w:rFonts w:hint="eastAsia"/>
          <w:bCs/>
          <w:sz w:val="24"/>
        </w:rPr>
        <w:t xml:space="preserve">           </w:t>
      </w:r>
      <w:r>
        <w:rPr>
          <w:bCs/>
          <w:sz w:val="24"/>
        </w:rPr>
        <w:t>身份证号码：</w:t>
      </w:r>
    </w:p>
    <w:p w14:paraId="19CDB284">
      <w:pPr>
        <w:spacing w:before="240" w:beforeLines="100" w:after="100" w:afterAutospacing="1"/>
        <w:ind w:firstLine="480" w:firstLineChars="200"/>
        <w:rPr>
          <w:bCs/>
          <w:sz w:val="24"/>
          <w:u w:val="single"/>
        </w:rPr>
      </w:pPr>
      <w:r>
        <w:rPr>
          <w:bCs/>
          <w:sz w:val="24"/>
        </w:rPr>
        <w:t>电话：电话（手机）：</w:t>
      </w:r>
    </w:p>
    <w:p w14:paraId="6526380C">
      <w:pPr>
        <w:spacing w:before="240" w:beforeLines="100" w:after="100" w:afterAutospacing="1"/>
        <w:ind w:firstLine="480" w:firstLineChars="200"/>
        <w:rPr>
          <w:bCs/>
          <w:sz w:val="24"/>
          <w:u w:val="single"/>
        </w:rPr>
      </w:pPr>
      <w:r>
        <w:rPr>
          <w:bCs/>
          <w:sz w:val="24"/>
        </w:rPr>
        <w:t>传真：办公电话/传真：</w:t>
      </w:r>
    </w:p>
    <w:p w14:paraId="56DAB368">
      <w:pPr>
        <w:spacing w:before="120" w:beforeLines="50" w:after="240" w:afterLines="100"/>
        <w:rPr>
          <w:bCs/>
          <w:sz w:val="24"/>
          <w:u w:val="single"/>
        </w:rPr>
      </w:pP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3297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5000" w:type="pct"/>
          </w:tcPr>
          <w:p w14:paraId="08626CE3">
            <w:pPr>
              <w:spacing w:before="120" w:beforeLines="50" w:after="240" w:afterLines="100"/>
              <w:rPr>
                <w:bCs/>
                <w:sz w:val="24"/>
              </w:rPr>
            </w:pPr>
            <w:r>
              <w:rPr>
                <w:bCs/>
                <w:sz w:val="24"/>
              </w:rPr>
              <w:t>粘贴被授权人身份证（复印件）</w:t>
            </w:r>
          </w:p>
        </w:tc>
      </w:tr>
    </w:tbl>
    <w:p w14:paraId="2A4BF82C">
      <w:pPr>
        <w:spacing w:before="120" w:beforeLines="50" w:after="240" w:afterLines="100"/>
        <w:rPr>
          <w:bCs/>
          <w:sz w:val="24"/>
        </w:rPr>
      </w:pPr>
    </w:p>
    <w:p w14:paraId="375426B2">
      <w:pPr>
        <w:spacing w:before="120" w:beforeLines="50" w:after="240" w:afterLines="100"/>
        <w:rPr>
          <w:bCs/>
          <w:sz w:val="24"/>
        </w:rPr>
      </w:pPr>
      <w:r>
        <w:rPr>
          <w:rFonts w:eastAsia="仿宋_GB2312"/>
          <w:bCs/>
          <w:sz w:val="24"/>
        </w:rPr>
        <w:br w:type="page"/>
      </w:r>
      <w:r>
        <w:rPr>
          <w:bCs/>
          <w:sz w:val="24"/>
        </w:rPr>
        <w:t>附件</w:t>
      </w:r>
      <w:r>
        <w:rPr>
          <w:rFonts w:hint="eastAsia"/>
          <w:bCs/>
          <w:sz w:val="24"/>
        </w:rPr>
        <w:t>8</w:t>
      </w:r>
    </w:p>
    <w:p w14:paraId="01CE1F55">
      <w:pPr>
        <w:spacing w:line="500" w:lineRule="exact"/>
        <w:jc w:val="center"/>
        <w:rPr>
          <w:bCs/>
          <w:sz w:val="32"/>
          <w:szCs w:val="32"/>
        </w:rPr>
      </w:pPr>
      <w:r>
        <w:rPr>
          <w:rFonts w:hint="eastAsia"/>
          <w:bCs/>
          <w:sz w:val="32"/>
          <w:szCs w:val="32"/>
        </w:rPr>
        <w:t>法人或者其他组织的营业执照等证明文件，自然人的</w:t>
      </w:r>
    </w:p>
    <w:p w14:paraId="2D37696B">
      <w:pPr>
        <w:spacing w:line="500" w:lineRule="exact"/>
        <w:jc w:val="center"/>
        <w:rPr>
          <w:bCs/>
          <w:sz w:val="32"/>
          <w:szCs w:val="32"/>
        </w:rPr>
      </w:pPr>
      <w:r>
        <w:rPr>
          <w:rFonts w:hint="eastAsia"/>
          <w:bCs/>
          <w:sz w:val="32"/>
          <w:szCs w:val="32"/>
        </w:rPr>
        <w:t>身份证明等</w:t>
      </w:r>
      <w:r>
        <w:rPr>
          <w:bCs/>
          <w:sz w:val="32"/>
          <w:szCs w:val="32"/>
        </w:rPr>
        <w:t>证明材料</w:t>
      </w:r>
    </w:p>
    <w:p w14:paraId="2A061038">
      <w:pPr>
        <w:rPr>
          <w:rFonts w:eastAsia="仿宋_GB2312"/>
          <w:bCs/>
          <w:szCs w:val="28"/>
        </w:rPr>
      </w:pPr>
    </w:p>
    <w:p w14:paraId="0230D8E3">
      <w:pPr>
        <w:spacing w:line="440" w:lineRule="exact"/>
        <w:ind w:left="360" w:hanging="360" w:hangingChars="150"/>
        <w:jc w:val="center"/>
        <w:rPr>
          <w:bCs/>
          <w:sz w:val="24"/>
        </w:rPr>
      </w:pPr>
      <w:r>
        <w:rPr>
          <w:rFonts w:hint="eastAsia"/>
          <w:bCs/>
          <w:sz w:val="24"/>
        </w:rPr>
        <w:t>（</w:t>
      </w:r>
      <w:r>
        <w:rPr>
          <w:bCs/>
          <w:sz w:val="24"/>
        </w:rPr>
        <w:t>企业法人营业执照、税务登记证，供应商是自然人的身份证明材料</w:t>
      </w:r>
      <w:r>
        <w:rPr>
          <w:rFonts w:hint="eastAsia"/>
          <w:bCs/>
          <w:sz w:val="24"/>
        </w:rPr>
        <w:t>等）</w:t>
      </w:r>
    </w:p>
    <w:p w14:paraId="1DA02B51">
      <w:pPr>
        <w:spacing w:line="440" w:lineRule="exact"/>
        <w:ind w:left="360" w:hanging="360" w:hangingChars="150"/>
        <w:rPr>
          <w:bCs/>
          <w:sz w:val="24"/>
        </w:rPr>
      </w:pPr>
    </w:p>
    <w:p w14:paraId="3B73E909">
      <w:pPr>
        <w:spacing w:line="360" w:lineRule="auto"/>
        <w:ind w:firstLine="120"/>
        <w:jc w:val="center"/>
        <w:rPr>
          <w:rFonts w:ascii="宋体" w:hAnsi="宋体" w:cs="Arial"/>
          <w:b/>
          <w:bCs/>
          <w:kern w:val="0"/>
          <w:sz w:val="20"/>
        </w:rPr>
      </w:pPr>
    </w:p>
    <w:p w14:paraId="18BCF816">
      <w:pPr>
        <w:spacing w:line="360" w:lineRule="auto"/>
        <w:ind w:firstLine="120"/>
        <w:jc w:val="center"/>
        <w:rPr>
          <w:rFonts w:ascii="宋体" w:hAnsi="宋体" w:cs="Arial"/>
          <w:b/>
          <w:bCs/>
          <w:kern w:val="0"/>
          <w:sz w:val="20"/>
        </w:rPr>
      </w:pPr>
    </w:p>
    <w:p w14:paraId="71E2FA03">
      <w:pPr>
        <w:spacing w:line="360" w:lineRule="auto"/>
        <w:ind w:firstLine="120"/>
        <w:jc w:val="center"/>
        <w:rPr>
          <w:rFonts w:ascii="宋体" w:hAnsi="宋体" w:cs="Arial"/>
          <w:b/>
          <w:bCs/>
          <w:kern w:val="0"/>
          <w:sz w:val="20"/>
        </w:rPr>
      </w:pPr>
    </w:p>
    <w:p w14:paraId="00883653">
      <w:pPr>
        <w:spacing w:line="360" w:lineRule="auto"/>
        <w:ind w:firstLine="120"/>
        <w:jc w:val="center"/>
        <w:rPr>
          <w:rFonts w:ascii="宋体" w:hAnsi="宋体" w:cs="Arial"/>
          <w:b/>
          <w:bCs/>
          <w:kern w:val="0"/>
          <w:sz w:val="20"/>
        </w:rPr>
      </w:pPr>
    </w:p>
    <w:p w14:paraId="7CA1E98A">
      <w:pPr>
        <w:spacing w:line="360" w:lineRule="auto"/>
        <w:ind w:firstLine="120"/>
        <w:jc w:val="center"/>
        <w:rPr>
          <w:rFonts w:ascii="宋体" w:hAnsi="宋体" w:cs="Arial"/>
          <w:b/>
          <w:bCs/>
          <w:kern w:val="0"/>
          <w:sz w:val="20"/>
        </w:rPr>
      </w:pPr>
    </w:p>
    <w:p w14:paraId="03B28FD2">
      <w:pPr>
        <w:spacing w:line="360" w:lineRule="auto"/>
        <w:ind w:firstLine="120"/>
        <w:jc w:val="center"/>
        <w:rPr>
          <w:rFonts w:ascii="宋体" w:hAnsi="宋体" w:cs="Arial"/>
          <w:b/>
          <w:bCs/>
          <w:kern w:val="0"/>
          <w:sz w:val="20"/>
        </w:rPr>
      </w:pPr>
    </w:p>
    <w:p w14:paraId="0AF5169A">
      <w:pPr>
        <w:spacing w:line="360" w:lineRule="auto"/>
        <w:ind w:firstLine="120"/>
        <w:jc w:val="center"/>
        <w:rPr>
          <w:rFonts w:ascii="宋体" w:hAnsi="宋体" w:cs="Arial"/>
          <w:b/>
          <w:bCs/>
          <w:kern w:val="0"/>
          <w:sz w:val="20"/>
        </w:rPr>
      </w:pPr>
    </w:p>
    <w:p w14:paraId="7D1A0E3D">
      <w:pPr>
        <w:spacing w:line="360" w:lineRule="auto"/>
        <w:ind w:firstLine="120"/>
        <w:jc w:val="center"/>
        <w:rPr>
          <w:rFonts w:ascii="宋体" w:hAnsi="宋体" w:cs="Arial"/>
          <w:b/>
          <w:bCs/>
          <w:kern w:val="0"/>
          <w:sz w:val="20"/>
        </w:rPr>
      </w:pPr>
    </w:p>
    <w:p w14:paraId="5526CE90">
      <w:pPr>
        <w:spacing w:line="360" w:lineRule="auto"/>
        <w:ind w:firstLine="120"/>
        <w:jc w:val="center"/>
        <w:rPr>
          <w:rFonts w:ascii="宋体" w:hAnsi="宋体" w:cs="Arial"/>
          <w:b/>
          <w:bCs/>
          <w:kern w:val="0"/>
          <w:sz w:val="20"/>
        </w:rPr>
      </w:pPr>
    </w:p>
    <w:p w14:paraId="272E0330">
      <w:pPr>
        <w:spacing w:line="360" w:lineRule="auto"/>
        <w:ind w:firstLine="120"/>
        <w:jc w:val="center"/>
        <w:rPr>
          <w:rFonts w:ascii="宋体" w:hAnsi="宋体" w:cs="Arial"/>
          <w:b/>
          <w:bCs/>
          <w:kern w:val="0"/>
          <w:sz w:val="20"/>
        </w:rPr>
      </w:pPr>
    </w:p>
    <w:p w14:paraId="34B5F88B">
      <w:pPr>
        <w:spacing w:line="360" w:lineRule="auto"/>
        <w:ind w:firstLine="120"/>
        <w:jc w:val="center"/>
        <w:rPr>
          <w:rFonts w:ascii="宋体" w:hAnsi="宋体" w:cs="Arial"/>
          <w:b/>
          <w:bCs/>
          <w:kern w:val="0"/>
          <w:sz w:val="20"/>
        </w:rPr>
      </w:pPr>
    </w:p>
    <w:p w14:paraId="7C8C3AD1">
      <w:pPr>
        <w:spacing w:line="360" w:lineRule="auto"/>
        <w:ind w:firstLine="120"/>
        <w:jc w:val="center"/>
        <w:rPr>
          <w:rFonts w:ascii="宋体" w:hAnsi="宋体" w:cs="Arial"/>
          <w:b/>
          <w:bCs/>
          <w:kern w:val="0"/>
          <w:sz w:val="20"/>
        </w:rPr>
      </w:pPr>
    </w:p>
    <w:p w14:paraId="370B54D2">
      <w:pPr>
        <w:spacing w:line="360" w:lineRule="auto"/>
        <w:ind w:firstLine="120"/>
        <w:jc w:val="center"/>
        <w:rPr>
          <w:rFonts w:ascii="宋体" w:hAnsi="宋体" w:cs="Arial"/>
          <w:b/>
          <w:bCs/>
          <w:kern w:val="0"/>
          <w:sz w:val="20"/>
        </w:rPr>
      </w:pPr>
    </w:p>
    <w:p w14:paraId="360FD4D6">
      <w:pPr>
        <w:spacing w:line="360" w:lineRule="auto"/>
        <w:ind w:firstLine="120"/>
        <w:jc w:val="center"/>
        <w:rPr>
          <w:rFonts w:ascii="宋体" w:hAnsi="宋体" w:cs="Arial"/>
          <w:b/>
          <w:bCs/>
          <w:kern w:val="0"/>
          <w:sz w:val="20"/>
        </w:rPr>
      </w:pPr>
    </w:p>
    <w:p w14:paraId="2F120C82">
      <w:pPr>
        <w:spacing w:line="360" w:lineRule="auto"/>
        <w:ind w:firstLine="120"/>
        <w:jc w:val="center"/>
        <w:rPr>
          <w:rFonts w:ascii="宋体" w:hAnsi="宋体" w:cs="Arial"/>
          <w:b/>
          <w:bCs/>
          <w:kern w:val="0"/>
          <w:sz w:val="20"/>
        </w:rPr>
      </w:pPr>
    </w:p>
    <w:p w14:paraId="0ADDE500">
      <w:pPr>
        <w:spacing w:line="360" w:lineRule="auto"/>
        <w:ind w:firstLine="120"/>
        <w:jc w:val="center"/>
        <w:rPr>
          <w:rFonts w:ascii="宋体" w:hAnsi="宋体" w:cs="Arial"/>
          <w:b/>
          <w:bCs/>
          <w:kern w:val="0"/>
          <w:sz w:val="20"/>
        </w:rPr>
      </w:pPr>
    </w:p>
    <w:p w14:paraId="585B5C3A">
      <w:pPr>
        <w:spacing w:line="360" w:lineRule="auto"/>
        <w:ind w:firstLine="480" w:firstLineChars="200"/>
        <w:rPr>
          <w:rFonts w:ascii="宋体" w:hAnsi="宋体" w:cs="仿宋_GB2312"/>
          <w:sz w:val="24"/>
          <w:szCs w:val="24"/>
        </w:rPr>
        <w:sectPr>
          <w:type w:val="nextColumn"/>
          <w:pgSz w:w="11906" w:h="16838"/>
          <w:pgMar w:top="1440" w:right="1797" w:bottom="1440" w:left="1797" w:header="851" w:footer="992" w:gutter="0"/>
          <w:cols w:space="720" w:num="1"/>
          <w:docGrid w:linePitch="312" w:charSpace="0"/>
        </w:sectPr>
      </w:pPr>
    </w:p>
    <w:p w14:paraId="3DC1E6CF">
      <w:pPr>
        <w:spacing w:line="440" w:lineRule="exact"/>
        <w:ind w:left="422" w:hanging="422" w:hangingChars="150"/>
        <w:rPr>
          <w:bCs/>
          <w:sz w:val="24"/>
        </w:rPr>
      </w:pPr>
      <w:bookmarkStart w:id="381" w:name="_Toc432367445"/>
      <w:bookmarkStart w:id="382" w:name="_Toc430813377"/>
      <w:bookmarkStart w:id="383" w:name="_Toc56708590"/>
      <w:bookmarkStart w:id="384" w:name="_Toc104893852"/>
      <w:bookmarkStart w:id="385" w:name="_Toc89850450"/>
      <w:r>
        <w:rPr>
          <w:rFonts w:hint="eastAsia" w:ascii="宋体" w:hAnsi="宋体" w:cs="仿宋_GB2312"/>
          <w:b/>
          <w:sz w:val="28"/>
          <w:szCs w:val="28"/>
        </w:rPr>
        <w:t xml:space="preserve"> </w:t>
      </w:r>
      <w:bookmarkEnd w:id="381"/>
      <w:bookmarkEnd w:id="382"/>
      <w:bookmarkEnd w:id="383"/>
      <w:bookmarkEnd w:id="384"/>
      <w:bookmarkEnd w:id="385"/>
      <w:r>
        <w:rPr>
          <w:bCs/>
          <w:sz w:val="24"/>
        </w:rPr>
        <w:t>附件</w:t>
      </w:r>
      <w:r>
        <w:rPr>
          <w:rFonts w:hint="eastAsia"/>
          <w:bCs/>
          <w:sz w:val="24"/>
        </w:rPr>
        <w:t>9</w:t>
      </w:r>
    </w:p>
    <w:p w14:paraId="0BAE0431">
      <w:pPr>
        <w:spacing w:line="440" w:lineRule="exact"/>
        <w:ind w:left="2" w:leftChars="1" w:firstLine="480" w:firstLineChars="200"/>
        <w:rPr>
          <w:bCs/>
          <w:sz w:val="24"/>
        </w:rPr>
      </w:pPr>
    </w:p>
    <w:p w14:paraId="2AFDFC71">
      <w:pPr>
        <w:widowControl/>
        <w:jc w:val="left"/>
        <w:rPr>
          <w:bCs/>
          <w:sz w:val="24"/>
        </w:rPr>
      </w:pPr>
    </w:p>
    <w:p w14:paraId="182A53F7">
      <w:pPr>
        <w:spacing w:line="440" w:lineRule="exact"/>
        <w:jc w:val="center"/>
        <w:rPr>
          <w:rFonts w:ascii="宋体" w:hAnsi="宋体"/>
          <w:bCs/>
          <w:sz w:val="32"/>
          <w:szCs w:val="32"/>
        </w:rPr>
      </w:pPr>
      <w:r>
        <w:rPr>
          <w:rFonts w:hint="eastAsia" w:ascii="宋体" w:hAnsi="宋体"/>
          <w:bCs/>
          <w:sz w:val="32"/>
          <w:szCs w:val="32"/>
        </w:rPr>
        <w:t>具备履行合同所必需的设备和专业技术能力的</w:t>
      </w:r>
    </w:p>
    <w:p w14:paraId="27B31C07">
      <w:pPr>
        <w:spacing w:line="440" w:lineRule="exact"/>
        <w:jc w:val="center"/>
        <w:rPr>
          <w:rFonts w:ascii="宋体" w:hAnsi="宋体"/>
          <w:bCs/>
          <w:sz w:val="32"/>
          <w:szCs w:val="32"/>
        </w:rPr>
      </w:pPr>
      <w:r>
        <w:rPr>
          <w:rFonts w:hint="eastAsia" w:ascii="宋体" w:hAnsi="宋体"/>
          <w:bCs/>
          <w:sz w:val="32"/>
          <w:szCs w:val="32"/>
        </w:rPr>
        <w:t>证明材料</w:t>
      </w:r>
    </w:p>
    <w:p w14:paraId="6CCEA309">
      <w:pPr>
        <w:spacing w:line="440" w:lineRule="exact"/>
        <w:jc w:val="center"/>
        <w:rPr>
          <w:rFonts w:ascii="宋体" w:hAnsi="宋体"/>
          <w:bCs/>
          <w:sz w:val="32"/>
          <w:szCs w:val="32"/>
        </w:rPr>
      </w:pPr>
    </w:p>
    <w:p w14:paraId="75AF5025">
      <w:pPr>
        <w:spacing w:line="500" w:lineRule="exact"/>
        <w:jc w:val="center"/>
        <w:rPr>
          <w:rFonts w:eastAsiaTheme="majorEastAsia"/>
          <w:bCs/>
          <w:sz w:val="24"/>
        </w:rPr>
      </w:pPr>
      <w:r>
        <w:rPr>
          <w:rFonts w:hint="eastAsia" w:ascii="宋体" w:hAnsi="宋体"/>
          <w:bCs/>
          <w:sz w:val="24"/>
        </w:rPr>
        <w:t>（提供履行合同所必需的设备和专业技术能力的相关文件）</w:t>
      </w:r>
    </w:p>
    <w:p w14:paraId="3ED5D156">
      <w:pPr>
        <w:widowControl/>
        <w:jc w:val="left"/>
        <w:rPr>
          <w:sz w:val="24"/>
        </w:rPr>
      </w:pPr>
      <w:r>
        <w:rPr>
          <w:sz w:val="24"/>
        </w:rPr>
        <w:br w:type="page"/>
      </w:r>
    </w:p>
    <w:p w14:paraId="2A90F7CE">
      <w:pPr>
        <w:tabs>
          <w:tab w:val="left" w:pos="7665"/>
        </w:tabs>
        <w:jc w:val="center"/>
        <w:outlineLvl w:val="1"/>
        <w:rPr>
          <w:rFonts w:ascii="宋体" w:hAnsi="宋体" w:cs="仿宋_GB2312"/>
          <w:sz w:val="24"/>
          <w:szCs w:val="24"/>
        </w:rPr>
        <w:sectPr>
          <w:pgSz w:w="11906" w:h="16838"/>
          <w:pgMar w:top="1440" w:right="1797" w:bottom="1440" w:left="1797" w:header="851" w:footer="992" w:gutter="0"/>
          <w:cols w:space="720" w:num="1"/>
          <w:docGrid w:linePitch="312" w:charSpace="0"/>
        </w:sectPr>
      </w:pPr>
      <w:r>
        <w:rPr>
          <w:rFonts w:ascii="宋体" w:hAnsi="宋体"/>
          <w:bCs/>
          <w:sz w:val="32"/>
          <w:szCs w:val="32"/>
        </w:rPr>
        <w:t>其他</w:t>
      </w:r>
      <w:r>
        <w:rPr>
          <w:rFonts w:hint="eastAsia" w:ascii="宋体" w:hAnsi="宋体"/>
          <w:bCs/>
          <w:sz w:val="32"/>
          <w:szCs w:val="32"/>
        </w:rPr>
        <w:t>资格证明文件及</w:t>
      </w:r>
      <w:r>
        <w:rPr>
          <w:rFonts w:ascii="宋体" w:hAnsi="宋体"/>
          <w:bCs/>
          <w:sz w:val="32"/>
          <w:szCs w:val="32"/>
        </w:rPr>
        <w:t>资料</w:t>
      </w:r>
    </w:p>
    <w:p w14:paraId="50C4B824"/>
    <w:sectPr>
      <w:type w:val="nextColumn"/>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Futura Bk">
    <w:altName w:val="Segoe Print"/>
    <w:panose1 w:val="00000000000000000000"/>
    <w:charset w:val="00"/>
    <w:family w:val="swiss"/>
    <w:pitch w:val="default"/>
    <w:sig w:usb0="00000000" w:usb1="00000000" w:usb2="00000000" w:usb3="00000000" w:csb0="0000009F" w:csb1="00000000"/>
  </w:font>
  <w:font w:name="苹方-简">
    <w:altName w:val="宋体"/>
    <w:panose1 w:val="020B0400000000000000"/>
    <w:charset w:val="86"/>
    <w:family w:val="auto"/>
    <w:pitch w:val="default"/>
    <w:sig w:usb0="00000000" w:usb1="00000000" w:usb2="00000017" w:usb3="00000000" w:csb0="00040001" w:csb1="00000000"/>
  </w:font>
  <w:font w:name="华文细黑">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Noto Sans Mono CJK JP Regular">
    <w:altName w:val="Segoe Print"/>
    <w:panose1 w:val="00000000000000000000"/>
    <w:charset w:val="00"/>
    <w:family w:val="auto"/>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Times New Roman Regular">
    <w:altName w:val="Times New Roman"/>
    <w:panose1 w:val="02020503050405090304"/>
    <w:charset w:val="00"/>
    <w:family w:val="auto"/>
    <w:pitch w:val="default"/>
    <w:sig w:usb0="00000000" w:usb1="00000000" w:usb2="00000001" w:usb3="00000000" w:csb0="400001BF" w:csb1="DFF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AD4EE">
    <w:pPr>
      <w:pBdr>
        <w:top w:val="single" w:color="808080" w:sz="4" w:space="1"/>
      </w:pBdr>
      <w:adjustRightInd w:val="0"/>
      <w:snapToGrid w:val="0"/>
      <w:rPr>
        <w:rFonts w:ascii="仿宋_GB2312" w:eastAsia="仿宋_GB2312"/>
        <w:szCs w:val="24"/>
      </w:rPr>
    </w:pPr>
    <w:r>
      <w:rPr>
        <w:rFonts w:hint="eastAsia" w:ascii="仿宋_GB2312" w:hAnsi="仿宋_GB2312" w:eastAsia="仿宋_GB2312" w:cs="仿宋_GB2312"/>
        <w:sz w:val="18"/>
        <w:szCs w:val="18"/>
      </w:rPr>
      <w:t xml:space="preserve">采购人名称 </w:t>
    </w:r>
    <w:r>
      <w:rPr>
        <w:rFonts w:ascii="仿宋_GB2312" w:hAnsi="仿宋_GB2312" w:eastAsia="仿宋_GB2312" w:cs="仿宋_GB2312"/>
        <w:sz w:val="18"/>
        <w:szCs w:val="18"/>
      </w:rPr>
      <w:t xml:space="preserve">       </w:t>
    </w:r>
    <w:r>
      <w:rPr>
        <w:rFonts w:hint="eastAsia" w:ascii="仿宋_GB2312" w:hAnsi="宋体" w:eastAsia="仿宋_GB2312"/>
        <w:sz w:val="18"/>
        <w:szCs w:val="18"/>
      </w:rPr>
      <w:t xml:space="preserve">                    </w:t>
    </w:r>
    <w:r>
      <w:rPr>
        <w:rFonts w:ascii="仿宋_GB2312" w:hAnsi="宋体" w:eastAsia="仿宋_GB2312"/>
        <w:sz w:val="18"/>
        <w:szCs w:val="18"/>
      </w:rPr>
      <w:t xml:space="preserve"> </w:t>
    </w:r>
    <w:r>
      <w:rPr>
        <w:rFonts w:hint="eastAsia" w:ascii="仿宋_GB2312" w:hAnsi="宋体" w:eastAsia="仿宋_GB2312"/>
        <w:sz w:val="18"/>
        <w:szCs w:val="18"/>
      </w:rPr>
      <w:t xml:space="preserve"> </w:t>
    </w:r>
    <w:r>
      <w:rPr>
        <w:rFonts w:eastAsia="仿宋_GB2312"/>
        <w:sz w:val="18"/>
        <w:szCs w:val="18"/>
      </w:rPr>
      <w:fldChar w:fldCharType="begin"/>
    </w:r>
    <w:r>
      <w:rPr>
        <w:rFonts w:eastAsia="仿宋_GB2312"/>
        <w:sz w:val="18"/>
        <w:szCs w:val="18"/>
      </w:rPr>
      <w:instrText xml:space="preserve"> PAGE   \* MERGEFORMAT </w:instrText>
    </w:r>
    <w:r>
      <w:rPr>
        <w:rFonts w:eastAsia="仿宋_GB2312"/>
        <w:sz w:val="18"/>
        <w:szCs w:val="18"/>
      </w:rPr>
      <w:fldChar w:fldCharType="separate"/>
    </w:r>
    <w:r>
      <w:rPr>
        <w:rFonts w:eastAsia="仿宋_GB2312"/>
        <w:sz w:val="18"/>
        <w:szCs w:val="18"/>
      </w:rPr>
      <w:t>2</w:t>
    </w:r>
    <w:r>
      <w:rPr>
        <w:rFonts w:eastAsia="仿宋_GB2312"/>
        <w:sz w:val="18"/>
        <w:szCs w:val="18"/>
      </w:rPr>
      <w:fldChar w:fldCharType="end"/>
    </w:r>
    <w:r>
      <w:rPr>
        <w:rFonts w:hint="eastAsia" w:ascii="仿宋_GB2312" w:hAnsi="宋体" w:eastAsia="仿宋_GB2312"/>
        <w:sz w:val="18"/>
        <w:szCs w:val="18"/>
      </w:rPr>
      <w:t xml:space="preserve">                    </w:t>
    </w:r>
    <w:r>
      <w:rPr>
        <w:rFonts w:ascii="仿宋_GB2312" w:hAnsi="宋体" w:eastAsia="仿宋_GB2312"/>
        <w:sz w:val="18"/>
        <w:szCs w:val="18"/>
      </w:rPr>
      <w:t xml:space="preserve">  </w:t>
    </w:r>
    <w:r>
      <w:rPr>
        <w:rFonts w:hint="eastAsia" w:ascii="仿宋_GB2312" w:hAnsi="宋体" w:eastAsia="仿宋_GB2312"/>
        <w:sz w:val="18"/>
        <w:szCs w:val="18"/>
      </w:rPr>
      <w:t xml:space="preserve">        </w:t>
    </w:r>
    <w:r>
      <w:rPr>
        <w:rFonts w:hint="eastAsia" w:ascii="仿宋_GB2312" w:hAnsi="仿宋_GB2312" w:eastAsia="仿宋_GB2312" w:cs="仿宋_GB2312"/>
        <w:sz w:val="18"/>
        <w:szCs w:val="18"/>
      </w:rPr>
      <w:t>湖北省文物考古研究院</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834D1">
    <w:pPr>
      <w:pBdr>
        <w:top w:val="single" w:color="808080" w:sz="4" w:space="1"/>
      </w:pBdr>
      <w:adjustRightInd w:val="0"/>
      <w:snapToGrid w:val="0"/>
      <w:rPr>
        <w:rFonts w:ascii="宋体" w:hAnsi="宋体"/>
        <w:szCs w:val="24"/>
      </w:rPr>
    </w:pPr>
    <w:r>
      <w:rPr>
        <w:rFonts w:hint="eastAsia" w:ascii="宋体" w:hAnsi="宋体" w:cs="仿宋_GB2312"/>
        <w:sz w:val="18"/>
        <w:szCs w:val="18"/>
      </w:rPr>
      <w:t xml:space="preserve">采购人名称 </w:t>
    </w:r>
    <w:r>
      <w:rPr>
        <w:rFonts w:ascii="宋体" w:hAnsi="宋体" w:cs="仿宋_GB2312"/>
        <w:sz w:val="18"/>
        <w:szCs w:val="18"/>
      </w:rPr>
      <w:t xml:space="preserve">       </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fldChar w:fldCharType="begin"/>
    </w:r>
    <w:r>
      <w:rPr>
        <w:rFonts w:ascii="宋体" w:hAnsi="宋体"/>
        <w:sz w:val="18"/>
        <w:szCs w:val="18"/>
      </w:rPr>
      <w:instrText xml:space="preserve"> PAGE   \* MERGEFORMAT </w:instrText>
    </w:r>
    <w:r>
      <w:rPr>
        <w:rFonts w:ascii="宋体" w:hAnsi="宋体"/>
        <w:sz w:val="18"/>
        <w:szCs w:val="18"/>
      </w:rPr>
      <w:fldChar w:fldCharType="separate"/>
    </w:r>
    <w:r>
      <w:rPr>
        <w:rFonts w:ascii="宋体" w:hAnsi="宋体"/>
        <w:sz w:val="18"/>
        <w:szCs w:val="18"/>
      </w:rPr>
      <w:t>12</w:t>
    </w:r>
    <w:r>
      <w:rPr>
        <w:rFonts w:ascii="宋体" w:hAnsi="宋体"/>
        <w:sz w:val="18"/>
        <w:szCs w:val="18"/>
      </w:rPr>
      <w:fldChar w:fldCharType="end"/>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hint="eastAsia" w:ascii="宋体" w:hAnsi="宋体" w:cs="仿宋_GB2312"/>
        <w:sz w:val="18"/>
        <w:szCs w:val="18"/>
      </w:rPr>
      <w:t>湖北省文物考古研究院</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37F02">
    <w:pPr>
      <w:pStyle w:val="26"/>
      <w:framePr w:wrap="around" w:vAnchor="text" w:hAnchor="margin" w:xAlign="center" w:y="1"/>
      <w:rPr>
        <w:rStyle w:val="48"/>
      </w:rPr>
    </w:pPr>
    <w:r>
      <w:rPr>
        <w:rStyle w:val="48"/>
      </w:rPr>
      <w:fldChar w:fldCharType="begin"/>
    </w:r>
    <w:r>
      <w:rPr>
        <w:rStyle w:val="48"/>
      </w:rPr>
      <w:instrText xml:space="preserve">PAGE  </w:instrText>
    </w:r>
    <w:r>
      <w:rPr>
        <w:rStyle w:val="48"/>
      </w:rPr>
      <w:fldChar w:fldCharType="end"/>
    </w:r>
  </w:p>
  <w:p w14:paraId="35F20882">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8453D">
    <w:pPr>
      <w:pStyle w:val="27"/>
      <w:pBdr>
        <w:bottom w:val="none" w:color="auto" w:sz="0" w:space="0"/>
      </w:pBdr>
      <w:jc w:val="left"/>
    </w:pP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询价文件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73098C"/>
    <w:multiLevelType w:val="multilevel"/>
    <w:tmpl w:val="0A73098C"/>
    <w:lvl w:ilvl="0" w:tentative="0">
      <w:start w:val="2"/>
      <w:numFmt w:val="decimal"/>
      <w:lvlText w:val="%1"/>
      <w:lvlJc w:val="left"/>
      <w:pPr>
        <w:ind w:left="360" w:hanging="360"/>
      </w:pPr>
      <w:rPr>
        <w:rFonts w:hint="default" w:hAnsi="宋体"/>
      </w:rPr>
    </w:lvl>
    <w:lvl w:ilvl="1" w:tentative="0">
      <w:start w:val="6"/>
      <w:numFmt w:val="decimal"/>
      <w:lvlText w:val="%1.%2"/>
      <w:lvlJc w:val="left"/>
      <w:pPr>
        <w:ind w:left="780" w:hanging="360"/>
      </w:pPr>
      <w:rPr>
        <w:rFonts w:hint="default" w:hAnsi="宋体"/>
      </w:rPr>
    </w:lvl>
    <w:lvl w:ilvl="2" w:tentative="0">
      <w:start w:val="1"/>
      <w:numFmt w:val="decimal"/>
      <w:lvlText w:val="%1.%2.%3"/>
      <w:lvlJc w:val="left"/>
      <w:pPr>
        <w:ind w:left="1560" w:hanging="720"/>
      </w:pPr>
      <w:rPr>
        <w:rFonts w:hint="default" w:hAnsi="宋体"/>
      </w:rPr>
    </w:lvl>
    <w:lvl w:ilvl="3" w:tentative="0">
      <w:start w:val="1"/>
      <w:numFmt w:val="decimal"/>
      <w:lvlText w:val="%1.%2.%3.%4"/>
      <w:lvlJc w:val="left"/>
      <w:pPr>
        <w:ind w:left="2340" w:hanging="1080"/>
      </w:pPr>
      <w:rPr>
        <w:rFonts w:hint="default" w:hAnsi="宋体"/>
      </w:rPr>
    </w:lvl>
    <w:lvl w:ilvl="4" w:tentative="0">
      <w:start w:val="1"/>
      <w:numFmt w:val="decimal"/>
      <w:lvlText w:val="%1.%2.%3.%4.%5"/>
      <w:lvlJc w:val="left"/>
      <w:pPr>
        <w:ind w:left="2760" w:hanging="1080"/>
      </w:pPr>
      <w:rPr>
        <w:rFonts w:hint="default" w:hAnsi="宋体"/>
      </w:rPr>
    </w:lvl>
    <w:lvl w:ilvl="5" w:tentative="0">
      <w:start w:val="1"/>
      <w:numFmt w:val="decimal"/>
      <w:lvlText w:val="%1.%2.%3.%4.%5.%6"/>
      <w:lvlJc w:val="left"/>
      <w:pPr>
        <w:ind w:left="3540" w:hanging="1440"/>
      </w:pPr>
      <w:rPr>
        <w:rFonts w:hint="default" w:hAnsi="宋体"/>
      </w:rPr>
    </w:lvl>
    <w:lvl w:ilvl="6" w:tentative="0">
      <w:start w:val="1"/>
      <w:numFmt w:val="decimal"/>
      <w:lvlText w:val="%1.%2.%3.%4.%5.%6.%7"/>
      <w:lvlJc w:val="left"/>
      <w:pPr>
        <w:ind w:left="3960" w:hanging="1440"/>
      </w:pPr>
      <w:rPr>
        <w:rFonts w:hint="default" w:hAnsi="宋体"/>
      </w:rPr>
    </w:lvl>
    <w:lvl w:ilvl="7" w:tentative="0">
      <w:start w:val="1"/>
      <w:numFmt w:val="decimal"/>
      <w:lvlText w:val="%1.%2.%3.%4.%5.%6.%7.%8"/>
      <w:lvlJc w:val="left"/>
      <w:pPr>
        <w:ind w:left="4740" w:hanging="1800"/>
      </w:pPr>
      <w:rPr>
        <w:rFonts w:hint="default" w:hAnsi="宋体"/>
      </w:rPr>
    </w:lvl>
    <w:lvl w:ilvl="8" w:tentative="0">
      <w:start w:val="1"/>
      <w:numFmt w:val="decimal"/>
      <w:lvlText w:val="%1.%2.%3.%4.%5.%6.%7.%8.%9"/>
      <w:lvlJc w:val="left"/>
      <w:pPr>
        <w:ind w:left="5160" w:hanging="1800"/>
      </w:pPr>
      <w:rPr>
        <w:rFonts w:hint="default" w:hAnsi="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kN2M2ZWYwODA5MDkwOTE2OTQ3NzcwNmI0MGY1ZmIifQ=="/>
  </w:docVars>
  <w:rsids>
    <w:rsidRoot w:val="00172A27"/>
    <w:rsid w:val="0000053F"/>
    <w:rsid w:val="00000743"/>
    <w:rsid w:val="00000A44"/>
    <w:rsid w:val="00002006"/>
    <w:rsid w:val="000033A4"/>
    <w:rsid w:val="00004BFB"/>
    <w:rsid w:val="00004CE5"/>
    <w:rsid w:val="00007F72"/>
    <w:rsid w:val="000124B1"/>
    <w:rsid w:val="00012FA1"/>
    <w:rsid w:val="00013403"/>
    <w:rsid w:val="00015C79"/>
    <w:rsid w:val="00021F99"/>
    <w:rsid w:val="000224E5"/>
    <w:rsid w:val="0002318B"/>
    <w:rsid w:val="00024352"/>
    <w:rsid w:val="000322DB"/>
    <w:rsid w:val="00033F48"/>
    <w:rsid w:val="000371AC"/>
    <w:rsid w:val="00040A5D"/>
    <w:rsid w:val="00045F6C"/>
    <w:rsid w:val="00046DE3"/>
    <w:rsid w:val="00051566"/>
    <w:rsid w:val="00052F0D"/>
    <w:rsid w:val="00054D35"/>
    <w:rsid w:val="0005744B"/>
    <w:rsid w:val="00060AB0"/>
    <w:rsid w:val="000635D4"/>
    <w:rsid w:val="000651F8"/>
    <w:rsid w:val="000671A4"/>
    <w:rsid w:val="00067CA0"/>
    <w:rsid w:val="00070276"/>
    <w:rsid w:val="0007039C"/>
    <w:rsid w:val="00075510"/>
    <w:rsid w:val="0007703C"/>
    <w:rsid w:val="000807A7"/>
    <w:rsid w:val="000807F2"/>
    <w:rsid w:val="00090CAC"/>
    <w:rsid w:val="000A3F82"/>
    <w:rsid w:val="000A4B0C"/>
    <w:rsid w:val="000B0D9F"/>
    <w:rsid w:val="000B2554"/>
    <w:rsid w:val="000B25DE"/>
    <w:rsid w:val="000C0496"/>
    <w:rsid w:val="000C430B"/>
    <w:rsid w:val="000C732D"/>
    <w:rsid w:val="000D04DC"/>
    <w:rsid w:val="000E1052"/>
    <w:rsid w:val="000E3AFC"/>
    <w:rsid w:val="000E75EB"/>
    <w:rsid w:val="000F2419"/>
    <w:rsid w:val="000F412C"/>
    <w:rsid w:val="000F6CB8"/>
    <w:rsid w:val="00106C4F"/>
    <w:rsid w:val="00107C6E"/>
    <w:rsid w:val="00110D03"/>
    <w:rsid w:val="00110FC2"/>
    <w:rsid w:val="00112EB0"/>
    <w:rsid w:val="00114087"/>
    <w:rsid w:val="00116B26"/>
    <w:rsid w:val="00121872"/>
    <w:rsid w:val="001238A0"/>
    <w:rsid w:val="00123EA3"/>
    <w:rsid w:val="00124D1B"/>
    <w:rsid w:val="001324AD"/>
    <w:rsid w:val="0013274E"/>
    <w:rsid w:val="0013275D"/>
    <w:rsid w:val="00133F35"/>
    <w:rsid w:val="00135452"/>
    <w:rsid w:val="00142585"/>
    <w:rsid w:val="0014383B"/>
    <w:rsid w:val="001460DF"/>
    <w:rsid w:val="0014702E"/>
    <w:rsid w:val="00147EA4"/>
    <w:rsid w:val="00150A24"/>
    <w:rsid w:val="001522F1"/>
    <w:rsid w:val="00155050"/>
    <w:rsid w:val="001569B5"/>
    <w:rsid w:val="0016681F"/>
    <w:rsid w:val="00170306"/>
    <w:rsid w:val="00172787"/>
    <w:rsid w:val="00172A27"/>
    <w:rsid w:val="00173179"/>
    <w:rsid w:val="00174C69"/>
    <w:rsid w:val="00191EE8"/>
    <w:rsid w:val="0019434E"/>
    <w:rsid w:val="00195415"/>
    <w:rsid w:val="00197B34"/>
    <w:rsid w:val="001A1544"/>
    <w:rsid w:val="001A224A"/>
    <w:rsid w:val="001A2B3A"/>
    <w:rsid w:val="001A53DB"/>
    <w:rsid w:val="001A59EA"/>
    <w:rsid w:val="001B0B44"/>
    <w:rsid w:val="001B615C"/>
    <w:rsid w:val="001B721F"/>
    <w:rsid w:val="001B7C75"/>
    <w:rsid w:val="001C13E2"/>
    <w:rsid w:val="001C40ED"/>
    <w:rsid w:val="001D036B"/>
    <w:rsid w:val="001D4B03"/>
    <w:rsid w:val="001D773A"/>
    <w:rsid w:val="002001D3"/>
    <w:rsid w:val="00221806"/>
    <w:rsid w:val="00233646"/>
    <w:rsid w:val="002337BE"/>
    <w:rsid w:val="002356E0"/>
    <w:rsid w:val="002432F2"/>
    <w:rsid w:val="002448F4"/>
    <w:rsid w:val="00244DCB"/>
    <w:rsid w:val="00244F51"/>
    <w:rsid w:val="00245518"/>
    <w:rsid w:val="002460F8"/>
    <w:rsid w:val="00253184"/>
    <w:rsid w:val="002569E1"/>
    <w:rsid w:val="0025707B"/>
    <w:rsid w:val="002629FC"/>
    <w:rsid w:val="00265BB6"/>
    <w:rsid w:val="00277CA9"/>
    <w:rsid w:val="00280C04"/>
    <w:rsid w:val="00281EC0"/>
    <w:rsid w:val="00290915"/>
    <w:rsid w:val="00290EE8"/>
    <w:rsid w:val="00292574"/>
    <w:rsid w:val="00293104"/>
    <w:rsid w:val="002A0968"/>
    <w:rsid w:val="002A1C46"/>
    <w:rsid w:val="002B1C14"/>
    <w:rsid w:val="002B2954"/>
    <w:rsid w:val="002B5ADB"/>
    <w:rsid w:val="002B6108"/>
    <w:rsid w:val="002C11A9"/>
    <w:rsid w:val="002C4417"/>
    <w:rsid w:val="002C57D8"/>
    <w:rsid w:val="002C6084"/>
    <w:rsid w:val="002C7088"/>
    <w:rsid w:val="002C7F8D"/>
    <w:rsid w:val="002D2D38"/>
    <w:rsid w:val="002D5CC9"/>
    <w:rsid w:val="002D67A8"/>
    <w:rsid w:val="002E10DC"/>
    <w:rsid w:val="002E5730"/>
    <w:rsid w:val="002F01DB"/>
    <w:rsid w:val="002F1B83"/>
    <w:rsid w:val="00300559"/>
    <w:rsid w:val="00304369"/>
    <w:rsid w:val="00304AB5"/>
    <w:rsid w:val="00311828"/>
    <w:rsid w:val="00311D3B"/>
    <w:rsid w:val="003133DF"/>
    <w:rsid w:val="0031526C"/>
    <w:rsid w:val="0032330C"/>
    <w:rsid w:val="00323B71"/>
    <w:rsid w:val="00325640"/>
    <w:rsid w:val="003353D8"/>
    <w:rsid w:val="0034259E"/>
    <w:rsid w:val="00343C01"/>
    <w:rsid w:val="00350EC7"/>
    <w:rsid w:val="00354028"/>
    <w:rsid w:val="003567FC"/>
    <w:rsid w:val="00356E24"/>
    <w:rsid w:val="00365EBF"/>
    <w:rsid w:val="003673C8"/>
    <w:rsid w:val="0037255F"/>
    <w:rsid w:val="00372D40"/>
    <w:rsid w:val="003822BC"/>
    <w:rsid w:val="00390535"/>
    <w:rsid w:val="003922C6"/>
    <w:rsid w:val="003A074F"/>
    <w:rsid w:val="003A39A5"/>
    <w:rsid w:val="003A4F9D"/>
    <w:rsid w:val="003A54F4"/>
    <w:rsid w:val="003B039E"/>
    <w:rsid w:val="003B061A"/>
    <w:rsid w:val="003B23A9"/>
    <w:rsid w:val="003B26B3"/>
    <w:rsid w:val="003B7E50"/>
    <w:rsid w:val="003C0216"/>
    <w:rsid w:val="003C26D7"/>
    <w:rsid w:val="003C58B8"/>
    <w:rsid w:val="003C5DD6"/>
    <w:rsid w:val="003C5E0D"/>
    <w:rsid w:val="003D09D1"/>
    <w:rsid w:val="003D159A"/>
    <w:rsid w:val="003D2D40"/>
    <w:rsid w:val="003D43F2"/>
    <w:rsid w:val="003D4AB9"/>
    <w:rsid w:val="003D5D43"/>
    <w:rsid w:val="003D6E7C"/>
    <w:rsid w:val="003D7EEF"/>
    <w:rsid w:val="003E04AC"/>
    <w:rsid w:val="003E1135"/>
    <w:rsid w:val="003E338E"/>
    <w:rsid w:val="003F0DC5"/>
    <w:rsid w:val="003F12A9"/>
    <w:rsid w:val="003F13D4"/>
    <w:rsid w:val="003F41D0"/>
    <w:rsid w:val="003F7A78"/>
    <w:rsid w:val="00401DA9"/>
    <w:rsid w:val="00401DC8"/>
    <w:rsid w:val="0040522F"/>
    <w:rsid w:val="0041220C"/>
    <w:rsid w:val="00412A2E"/>
    <w:rsid w:val="00412E7A"/>
    <w:rsid w:val="0041746B"/>
    <w:rsid w:val="00420307"/>
    <w:rsid w:val="004206FF"/>
    <w:rsid w:val="0042203D"/>
    <w:rsid w:val="00424222"/>
    <w:rsid w:val="0042449F"/>
    <w:rsid w:val="0042530B"/>
    <w:rsid w:val="004300F1"/>
    <w:rsid w:val="00430126"/>
    <w:rsid w:val="004339AE"/>
    <w:rsid w:val="00437A36"/>
    <w:rsid w:val="00437F3A"/>
    <w:rsid w:val="004414A5"/>
    <w:rsid w:val="0044298E"/>
    <w:rsid w:val="0044743A"/>
    <w:rsid w:val="004511F0"/>
    <w:rsid w:val="00452645"/>
    <w:rsid w:val="00453ECC"/>
    <w:rsid w:val="0045571D"/>
    <w:rsid w:val="00455E8D"/>
    <w:rsid w:val="004569AE"/>
    <w:rsid w:val="00456B6A"/>
    <w:rsid w:val="004609F7"/>
    <w:rsid w:val="00460C6A"/>
    <w:rsid w:val="004626F4"/>
    <w:rsid w:val="0047372F"/>
    <w:rsid w:val="004741AB"/>
    <w:rsid w:val="00484C1F"/>
    <w:rsid w:val="00492F50"/>
    <w:rsid w:val="00494D65"/>
    <w:rsid w:val="0049773D"/>
    <w:rsid w:val="004A4778"/>
    <w:rsid w:val="004B1ADA"/>
    <w:rsid w:val="004B2E15"/>
    <w:rsid w:val="004B484C"/>
    <w:rsid w:val="004B5C08"/>
    <w:rsid w:val="004C1E0E"/>
    <w:rsid w:val="004C1E71"/>
    <w:rsid w:val="004C281F"/>
    <w:rsid w:val="004C3C53"/>
    <w:rsid w:val="004D258D"/>
    <w:rsid w:val="004D2BC7"/>
    <w:rsid w:val="004D5295"/>
    <w:rsid w:val="004D6A19"/>
    <w:rsid w:val="004E05E3"/>
    <w:rsid w:val="004E27B3"/>
    <w:rsid w:val="004E3354"/>
    <w:rsid w:val="004E6AF8"/>
    <w:rsid w:val="004F0447"/>
    <w:rsid w:val="004F13BD"/>
    <w:rsid w:val="004F6324"/>
    <w:rsid w:val="00500979"/>
    <w:rsid w:val="0051025C"/>
    <w:rsid w:val="00512C2F"/>
    <w:rsid w:val="00513354"/>
    <w:rsid w:val="00513379"/>
    <w:rsid w:val="005136F0"/>
    <w:rsid w:val="00513D67"/>
    <w:rsid w:val="00515199"/>
    <w:rsid w:val="00522C0E"/>
    <w:rsid w:val="005271FB"/>
    <w:rsid w:val="005277F9"/>
    <w:rsid w:val="0053418D"/>
    <w:rsid w:val="005346FE"/>
    <w:rsid w:val="00535954"/>
    <w:rsid w:val="00547AB0"/>
    <w:rsid w:val="00550998"/>
    <w:rsid w:val="00552A45"/>
    <w:rsid w:val="005575CF"/>
    <w:rsid w:val="005616D3"/>
    <w:rsid w:val="00562D3C"/>
    <w:rsid w:val="0056494A"/>
    <w:rsid w:val="00574398"/>
    <w:rsid w:val="00574725"/>
    <w:rsid w:val="005751C0"/>
    <w:rsid w:val="00577243"/>
    <w:rsid w:val="0058094F"/>
    <w:rsid w:val="00581E31"/>
    <w:rsid w:val="005828C9"/>
    <w:rsid w:val="00584001"/>
    <w:rsid w:val="0058457B"/>
    <w:rsid w:val="00584CEB"/>
    <w:rsid w:val="00584E2A"/>
    <w:rsid w:val="00586F8E"/>
    <w:rsid w:val="00587468"/>
    <w:rsid w:val="0059075F"/>
    <w:rsid w:val="005957A9"/>
    <w:rsid w:val="005A1079"/>
    <w:rsid w:val="005A264A"/>
    <w:rsid w:val="005A28CB"/>
    <w:rsid w:val="005B1780"/>
    <w:rsid w:val="005B3B75"/>
    <w:rsid w:val="005B40AC"/>
    <w:rsid w:val="005B50E4"/>
    <w:rsid w:val="005B5D69"/>
    <w:rsid w:val="005B62A8"/>
    <w:rsid w:val="005B7493"/>
    <w:rsid w:val="005C15A1"/>
    <w:rsid w:val="005C4C1A"/>
    <w:rsid w:val="005C70F3"/>
    <w:rsid w:val="005D1237"/>
    <w:rsid w:val="005D4430"/>
    <w:rsid w:val="005D505B"/>
    <w:rsid w:val="005D6E39"/>
    <w:rsid w:val="005E0443"/>
    <w:rsid w:val="005E28C3"/>
    <w:rsid w:val="005E5833"/>
    <w:rsid w:val="005F04CA"/>
    <w:rsid w:val="005F0DA2"/>
    <w:rsid w:val="005F3DA4"/>
    <w:rsid w:val="005F680A"/>
    <w:rsid w:val="005F6C28"/>
    <w:rsid w:val="005F6F47"/>
    <w:rsid w:val="005F7D1A"/>
    <w:rsid w:val="0060012E"/>
    <w:rsid w:val="00600859"/>
    <w:rsid w:val="00601C13"/>
    <w:rsid w:val="00602688"/>
    <w:rsid w:val="00602DA4"/>
    <w:rsid w:val="0060395E"/>
    <w:rsid w:val="00605256"/>
    <w:rsid w:val="00611B3F"/>
    <w:rsid w:val="00611C8F"/>
    <w:rsid w:val="0061379F"/>
    <w:rsid w:val="00615DAC"/>
    <w:rsid w:val="0061723B"/>
    <w:rsid w:val="00617547"/>
    <w:rsid w:val="0062072E"/>
    <w:rsid w:val="00620BB7"/>
    <w:rsid w:val="00623426"/>
    <w:rsid w:val="00627630"/>
    <w:rsid w:val="0063055A"/>
    <w:rsid w:val="00631E0F"/>
    <w:rsid w:val="00632210"/>
    <w:rsid w:val="00633FE6"/>
    <w:rsid w:val="00636BB4"/>
    <w:rsid w:val="00637B92"/>
    <w:rsid w:val="00640532"/>
    <w:rsid w:val="00652B10"/>
    <w:rsid w:val="00660EC2"/>
    <w:rsid w:val="006665F1"/>
    <w:rsid w:val="0066772F"/>
    <w:rsid w:val="006703B8"/>
    <w:rsid w:val="0067108A"/>
    <w:rsid w:val="00672120"/>
    <w:rsid w:val="00674FDB"/>
    <w:rsid w:val="006761D9"/>
    <w:rsid w:val="0068334D"/>
    <w:rsid w:val="00684A95"/>
    <w:rsid w:val="0068554B"/>
    <w:rsid w:val="00693AFB"/>
    <w:rsid w:val="00696A8C"/>
    <w:rsid w:val="006A2985"/>
    <w:rsid w:val="006A3536"/>
    <w:rsid w:val="006A37C0"/>
    <w:rsid w:val="006A673A"/>
    <w:rsid w:val="006A7EF0"/>
    <w:rsid w:val="006B1AD9"/>
    <w:rsid w:val="006B255C"/>
    <w:rsid w:val="006B2D88"/>
    <w:rsid w:val="006B710D"/>
    <w:rsid w:val="006C12F2"/>
    <w:rsid w:val="006C2335"/>
    <w:rsid w:val="006C33AF"/>
    <w:rsid w:val="006C4534"/>
    <w:rsid w:val="006D0B9B"/>
    <w:rsid w:val="006D26D0"/>
    <w:rsid w:val="006D5C4D"/>
    <w:rsid w:val="006E025C"/>
    <w:rsid w:val="006E213D"/>
    <w:rsid w:val="006E231E"/>
    <w:rsid w:val="006E3C52"/>
    <w:rsid w:val="006E616E"/>
    <w:rsid w:val="006F3745"/>
    <w:rsid w:val="006F47D7"/>
    <w:rsid w:val="006F505E"/>
    <w:rsid w:val="006F7DF7"/>
    <w:rsid w:val="00703446"/>
    <w:rsid w:val="00703844"/>
    <w:rsid w:val="00703CB7"/>
    <w:rsid w:val="007046D2"/>
    <w:rsid w:val="0070556A"/>
    <w:rsid w:val="00712194"/>
    <w:rsid w:val="00717C81"/>
    <w:rsid w:val="00725276"/>
    <w:rsid w:val="00731B0E"/>
    <w:rsid w:val="00732E61"/>
    <w:rsid w:val="00733DB8"/>
    <w:rsid w:val="007343E3"/>
    <w:rsid w:val="00736147"/>
    <w:rsid w:val="00736E99"/>
    <w:rsid w:val="00740BFA"/>
    <w:rsid w:val="007429E1"/>
    <w:rsid w:val="00747F1B"/>
    <w:rsid w:val="00763BA8"/>
    <w:rsid w:val="00767BBF"/>
    <w:rsid w:val="007706DD"/>
    <w:rsid w:val="00772C4C"/>
    <w:rsid w:val="00776266"/>
    <w:rsid w:val="00782966"/>
    <w:rsid w:val="0078542A"/>
    <w:rsid w:val="007873CF"/>
    <w:rsid w:val="00791521"/>
    <w:rsid w:val="00794229"/>
    <w:rsid w:val="007947E7"/>
    <w:rsid w:val="007949EA"/>
    <w:rsid w:val="007A288E"/>
    <w:rsid w:val="007A385D"/>
    <w:rsid w:val="007A53D8"/>
    <w:rsid w:val="007A591D"/>
    <w:rsid w:val="007A6AD5"/>
    <w:rsid w:val="007B2D03"/>
    <w:rsid w:val="007B41C2"/>
    <w:rsid w:val="007B7846"/>
    <w:rsid w:val="007C00BF"/>
    <w:rsid w:val="007C2586"/>
    <w:rsid w:val="007C2AE5"/>
    <w:rsid w:val="007D1267"/>
    <w:rsid w:val="007D1853"/>
    <w:rsid w:val="007D3312"/>
    <w:rsid w:val="007D7464"/>
    <w:rsid w:val="007E01C7"/>
    <w:rsid w:val="007E04B0"/>
    <w:rsid w:val="007E408E"/>
    <w:rsid w:val="007E42FC"/>
    <w:rsid w:val="007F222C"/>
    <w:rsid w:val="007F52C7"/>
    <w:rsid w:val="0080035B"/>
    <w:rsid w:val="00800F00"/>
    <w:rsid w:val="00801CDE"/>
    <w:rsid w:val="0080600C"/>
    <w:rsid w:val="00806F28"/>
    <w:rsid w:val="00807191"/>
    <w:rsid w:val="00810A01"/>
    <w:rsid w:val="00816994"/>
    <w:rsid w:val="0082414E"/>
    <w:rsid w:val="008301D9"/>
    <w:rsid w:val="00831E7B"/>
    <w:rsid w:val="0083334C"/>
    <w:rsid w:val="00837CDD"/>
    <w:rsid w:val="008423B0"/>
    <w:rsid w:val="008447B9"/>
    <w:rsid w:val="00845CC9"/>
    <w:rsid w:val="00846183"/>
    <w:rsid w:val="00847174"/>
    <w:rsid w:val="00852A1A"/>
    <w:rsid w:val="008544B8"/>
    <w:rsid w:val="00860574"/>
    <w:rsid w:val="00861C66"/>
    <w:rsid w:val="00862565"/>
    <w:rsid w:val="0086301E"/>
    <w:rsid w:val="00871438"/>
    <w:rsid w:val="00871DF8"/>
    <w:rsid w:val="00872585"/>
    <w:rsid w:val="00873710"/>
    <w:rsid w:val="00880057"/>
    <w:rsid w:val="0088639B"/>
    <w:rsid w:val="00891934"/>
    <w:rsid w:val="008A14D7"/>
    <w:rsid w:val="008A2440"/>
    <w:rsid w:val="008A6A85"/>
    <w:rsid w:val="008A70DC"/>
    <w:rsid w:val="008B131A"/>
    <w:rsid w:val="008B2F5B"/>
    <w:rsid w:val="008B3B07"/>
    <w:rsid w:val="008B794F"/>
    <w:rsid w:val="008C35D9"/>
    <w:rsid w:val="008D26F9"/>
    <w:rsid w:val="008D3202"/>
    <w:rsid w:val="008E13B8"/>
    <w:rsid w:val="008E44F1"/>
    <w:rsid w:val="008E6338"/>
    <w:rsid w:val="008F1117"/>
    <w:rsid w:val="008F1A71"/>
    <w:rsid w:val="008F2F12"/>
    <w:rsid w:val="008F5E98"/>
    <w:rsid w:val="008F6558"/>
    <w:rsid w:val="008F6DC3"/>
    <w:rsid w:val="00901A25"/>
    <w:rsid w:val="0090443C"/>
    <w:rsid w:val="00905E58"/>
    <w:rsid w:val="0090778B"/>
    <w:rsid w:val="009077B3"/>
    <w:rsid w:val="00913B42"/>
    <w:rsid w:val="00915D75"/>
    <w:rsid w:val="00923240"/>
    <w:rsid w:val="00925ADD"/>
    <w:rsid w:val="00926950"/>
    <w:rsid w:val="00931C8E"/>
    <w:rsid w:val="00931F9D"/>
    <w:rsid w:val="00937EAE"/>
    <w:rsid w:val="00940006"/>
    <w:rsid w:val="00942138"/>
    <w:rsid w:val="00943E14"/>
    <w:rsid w:val="00950B15"/>
    <w:rsid w:val="0095203B"/>
    <w:rsid w:val="00953883"/>
    <w:rsid w:val="009549A5"/>
    <w:rsid w:val="00955895"/>
    <w:rsid w:val="00957044"/>
    <w:rsid w:val="00960761"/>
    <w:rsid w:val="00960B2D"/>
    <w:rsid w:val="00961930"/>
    <w:rsid w:val="009619EF"/>
    <w:rsid w:val="0097439F"/>
    <w:rsid w:val="009800B1"/>
    <w:rsid w:val="00981F23"/>
    <w:rsid w:val="009835C9"/>
    <w:rsid w:val="0099166D"/>
    <w:rsid w:val="00991900"/>
    <w:rsid w:val="00993C88"/>
    <w:rsid w:val="00994721"/>
    <w:rsid w:val="00995823"/>
    <w:rsid w:val="00996BC3"/>
    <w:rsid w:val="009A1535"/>
    <w:rsid w:val="009A1A28"/>
    <w:rsid w:val="009A1A7B"/>
    <w:rsid w:val="009A603E"/>
    <w:rsid w:val="009A63B3"/>
    <w:rsid w:val="009B01B8"/>
    <w:rsid w:val="009B059E"/>
    <w:rsid w:val="009B0AE2"/>
    <w:rsid w:val="009B172A"/>
    <w:rsid w:val="009B33A9"/>
    <w:rsid w:val="009B353A"/>
    <w:rsid w:val="009C020A"/>
    <w:rsid w:val="009D04DF"/>
    <w:rsid w:val="009D3AAD"/>
    <w:rsid w:val="009D5B6B"/>
    <w:rsid w:val="009D69B8"/>
    <w:rsid w:val="009E07E0"/>
    <w:rsid w:val="009E1BE9"/>
    <w:rsid w:val="009E307D"/>
    <w:rsid w:val="009E5A8A"/>
    <w:rsid w:val="009F178B"/>
    <w:rsid w:val="009F18C4"/>
    <w:rsid w:val="009F1FC1"/>
    <w:rsid w:val="009F3367"/>
    <w:rsid w:val="00A042E7"/>
    <w:rsid w:val="00A063A0"/>
    <w:rsid w:val="00A177CA"/>
    <w:rsid w:val="00A214CE"/>
    <w:rsid w:val="00A22D3C"/>
    <w:rsid w:val="00A24AF2"/>
    <w:rsid w:val="00A26ABA"/>
    <w:rsid w:val="00A31F0C"/>
    <w:rsid w:val="00A3391C"/>
    <w:rsid w:val="00A3638D"/>
    <w:rsid w:val="00A379EE"/>
    <w:rsid w:val="00A451A1"/>
    <w:rsid w:val="00A477D7"/>
    <w:rsid w:val="00A478FB"/>
    <w:rsid w:val="00A47B76"/>
    <w:rsid w:val="00A54DD2"/>
    <w:rsid w:val="00A56FD5"/>
    <w:rsid w:val="00A64B5F"/>
    <w:rsid w:val="00A66C20"/>
    <w:rsid w:val="00A675D4"/>
    <w:rsid w:val="00A715A4"/>
    <w:rsid w:val="00A72AE4"/>
    <w:rsid w:val="00A72BCB"/>
    <w:rsid w:val="00A7385F"/>
    <w:rsid w:val="00A760A2"/>
    <w:rsid w:val="00A87D7D"/>
    <w:rsid w:val="00A90131"/>
    <w:rsid w:val="00A901A5"/>
    <w:rsid w:val="00A925A9"/>
    <w:rsid w:val="00A9464D"/>
    <w:rsid w:val="00A96F27"/>
    <w:rsid w:val="00A97CEC"/>
    <w:rsid w:val="00AA2737"/>
    <w:rsid w:val="00AA3DA3"/>
    <w:rsid w:val="00AA4578"/>
    <w:rsid w:val="00AA53F2"/>
    <w:rsid w:val="00AA72B5"/>
    <w:rsid w:val="00AB1A80"/>
    <w:rsid w:val="00AB4350"/>
    <w:rsid w:val="00AB7ABD"/>
    <w:rsid w:val="00AC371E"/>
    <w:rsid w:val="00AC512E"/>
    <w:rsid w:val="00AD043D"/>
    <w:rsid w:val="00AD06E2"/>
    <w:rsid w:val="00AD0C8B"/>
    <w:rsid w:val="00AD224F"/>
    <w:rsid w:val="00AD4697"/>
    <w:rsid w:val="00AD7284"/>
    <w:rsid w:val="00AE182A"/>
    <w:rsid w:val="00AE6503"/>
    <w:rsid w:val="00AF26B0"/>
    <w:rsid w:val="00AF7F35"/>
    <w:rsid w:val="00B01871"/>
    <w:rsid w:val="00B01F7F"/>
    <w:rsid w:val="00B02631"/>
    <w:rsid w:val="00B0491E"/>
    <w:rsid w:val="00B04AFC"/>
    <w:rsid w:val="00B0623A"/>
    <w:rsid w:val="00B10AB3"/>
    <w:rsid w:val="00B13351"/>
    <w:rsid w:val="00B166B6"/>
    <w:rsid w:val="00B16FDC"/>
    <w:rsid w:val="00B17355"/>
    <w:rsid w:val="00B21017"/>
    <w:rsid w:val="00B21674"/>
    <w:rsid w:val="00B249D7"/>
    <w:rsid w:val="00B32380"/>
    <w:rsid w:val="00B3790E"/>
    <w:rsid w:val="00B410C1"/>
    <w:rsid w:val="00B45B94"/>
    <w:rsid w:val="00B46EEC"/>
    <w:rsid w:val="00B47AB6"/>
    <w:rsid w:val="00B51829"/>
    <w:rsid w:val="00B52205"/>
    <w:rsid w:val="00B52AEE"/>
    <w:rsid w:val="00B54F60"/>
    <w:rsid w:val="00B66410"/>
    <w:rsid w:val="00B702BF"/>
    <w:rsid w:val="00B7221B"/>
    <w:rsid w:val="00B81CD2"/>
    <w:rsid w:val="00B847DC"/>
    <w:rsid w:val="00B87CAE"/>
    <w:rsid w:val="00BA0E6E"/>
    <w:rsid w:val="00BA4CF2"/>
    <w:rsid w:val="00BA5600"/>
    <w:rsid w:val="00BA59F7"/>
    <w:rsid w:val="00BA79F6"/>
    <w:rsid w:val="00BB2B43"/>
    <w:rsid w:val="00BC0F22"/>
    <w:rsid w:val="00BC3F16"/>
    <w:rsid w:val="00BC56A4"/>
    <w:rsid w:val="00BD4249"/>
    <w:rsid w:val="00BD4A86"/>
    <w:rsid w:val="00BD57F9"/>
    <w:rsid w:val="00BE053A"/>
    <w:rsid w:val="00BE1096"/>
    <w:rsid w:val="00BE147A"/>
    <w:rsid w:val="00BE2B38"/>
    <w:rsid w:val="00BE6575"/>
    <w:rsid w:val="00BE65DB"/>
    <w:rsid w:val="00BF4DCF"/>
    <w:rsid w:val="00BF5049"/>
    <w:rsid w:val="00BF6AA7"/>
    <w:rsid w:val="00C056D6"/>
    <w:rsid w:val="00C06B1B"/>
    <w:rsid w:val="00C11DBB"/>
    <w:rsid w:val="00C1259B"/>
    <w:rsid w:val="00C14D30"/>
    <w:rsid w:val="00C15C3B"/>
    <w:rsid w:val="00C2239A"/>
    <w:rsid w:val="00C242AE"/>
    <w:rsid w:val="00C2568F"/>
    <w:rsid w:val="00C25A92"/>
    <w:rsid w:val="00C32494"/>
    <w:rsid w:val="00C3310F"/>
    <w:rsid w:val="00C366E2"/>
    <w:rsid w:val="00C41477"/>
    <w:rsid w:val="00C441EB"/>
    <w:rsid w:val="00C44732"/>
    <w:rsid w:val="00C44F36"/>
    <w:rsid w:val="00C46FE1"/>
    <w:rsid w:val="00C51958"/>
    <w:rsid w:val="00C51BC2"/>
    <w:rsid w:val="00C524F9"/>
    <w:rsid w:val="00C533B5"/>
    <w:rsid w:val="00C55BCC"/>
    <w:rsid w:val="00C60A96"/>
    <w:rsid w:val="00C667F2"/>
    <w:rsid w:val="00C744E9"/>
    <w:rsid w:val="00C770AC"/>
    <w:rsid w:val="00C772FD"/>
    <w:rsid w:val="00C775D6"/>
    <w:rsid w:val="00C8315D"/>
    <w:rsid w:val="00C83B08"/>
    <w:rsid w:val="00C8577F"/>
    <w:rsid w:val="00C9716A"/>
    <w:rsid w:val="00CA12B2"/>
    <w:rsid w:val="00CA3483"/>
    <w:rsid w:val="00CA49A1"/>
    <w:rsid w:val="00CA4E9F"/>
    <w:rsid w:val="00CA6B33"/>
    <w:rsid w:val="00CA797C"/>
    <w:rsid w:val="00CB1CC7"/>
    <w:rsid w:val="00CB1F60"/>
    <w:rsid w:val="00CB4678"/>
    <w:rsid w:val="00CB6D3D"/>
    <w:rsid w:val="00CC0255"/>
    <w:rsid w:val="00CC4158"/>
    <w:rsid w:val="00CC42AF"/>
    <w:rsid w:val="00CC64E7"/>
    <w:rsid w:val="00CD3771"/>
    <w:rsid w:val="00CD3851"/>
    <w:rsid w:val="00CD60CB"/>
    <w:rsid w:val="00CD6372"/>
    <w:rsid w:val="00CE1937"/>
    <w:rsid w:val="00CE207D"/>
    <w:rsid w:val="00CF24B5"/>
    <w:rsid w:val="00CF54AE"/>
    <w:rsid w:val="00CF5837"/>
    <w:rsid w:val="00D02C76"/>
    <w:rsid w:val="00D03C48"/>
    <w:rsid w:val="00D05CA5"/>
    <w:rsid w:val="00D06812"/>
    <w:rsid w:val="00D13553"/>
    <w:rsid w:val="00D136B2"/>
    <w:rsid w:val="00D138D0"/>
    <w:rsid w:val="00D15891"/>
    <w:rsid w:val="00D22163"/>
    <w:rsid w:val="00D25A63"/>
    <w:rsid w:val="00D2608D"/>
    <w:rsid w:val="00D27F92"/>
    <w:rsid w:val="00D313B5"/>
    <w:rsid w:val="00D3263B"/>
    <w:rsid w:val="00D34236"/>
    <w:rsid w:val="00D36257"/>
    <w:rsid w:val="00D4209B"/>
    <w:rsid w:val="00D428B4"/>
    <w:rsid w:val="00D43C2D"/>
    <w:rsid w:val="00D44513"/>
    <w:rsid w:val="00D44A49"/>
    <w:rsid w:val="00D44DCC"/>
    <w:rsid w:val="00D4553E"/>
    <w:rsid w:val="00D46FC6"/>
    <w:rsid w:val="00D47180"/>
    <w:rsid w:val="00D47D0B"/>
    <w:rsid w:val="00D50706"/>
    <w:rsid w:val="00D5142A"/>
    <w:rsid w:val="00D5654F"/>
    <w:rsid w:val="00D611D7"/>
    <w:rsid w:val="00D61D19"/>
    <w:rsid w:val="00D6777C"/>
    <w:rsid w:val="00D707B7"/>
    <w:rsid w:val="00D70862"/>
    <w:rsid w:val="00D71292"/>
    <w:rsid w:val="00D727BB"/>
    <w:rsid w:val="00D73C9B"/>
    <w:rsid w:val="00D74BCB"/>
    <w:rsid w:val="00D75EDC"/>
    <w:rsid w:val="00D75EF2"/>
    <w:rsid w:val="00D76C28"/>
    <w:rsid w:val="00D80994"/>
    <w:rsid w:val="00D817B8"/>
    <w:rsid w:val="00D81CAB"/>
    <w:rsid w:val="00D84B28"/>
    <w:rsid w:val="00D84D98"/>
    <w:rsid w:val="00D86E1C"/>
    <w:rsid w:val="00D90A45"/>
    <w:rsid w:val="00D90A95"/>
    <w:rsid w:val="00D92E68"/>
    <w:rsid w:val="00D9404C"/>
    <w:rsid w:val="00D94A44"/>
    <w:rsid w:val="00DA1449"/>
    <w:rsid w:val="00DA35FD"/>
    <w:rsid w:val="00DA4807"/>
    <w:rsid w:val="00DA50C7"/>
    <w:rsid w:val="00DA58FF"/>
    <w:rsid w:val="00DA716A"/>
    <w:rsid w:val="00DA7FBF"/>
    <w:rsid w:val="00DB332B"/>
    <w:rsid w:val="00DB5570"/>
    <w:rsid w:val="00DB7BD2"/>
    <w:rsid w:val="00DC2AC7"/>
    <w:rsid w:val="00DD7420"/>
    <w:rsid w:val="00DE78DE"/>
    <w:rsid w:val="00DF5BEB"/>
    <w:rsid w:val="00DF62BA"/>
    <w:rsid w:val="00DF6913"/>
    <w:rsid w:val="00DF699B"/>
    <w:rsid w:val="00DF6F64"/>
    <w:rsid w:val="00E00A4D"/>
    <w:rsid w:val="00E11C70"/>
    <w:rsid w:val="00E12F84"/>
    <w:rsid w:val="00E130D1"/>
    <w:rsid w:val="00E13CDA"/>
    <w:rsid w:val="00E22587"/>
    <w:rsid w:val="00E2271A"/>
    <w:rsid w:val="00E22730"/>
    <w:rsid w:val="00E23615"/>
    <w:rsid w:val="00E24E83"/>
    <w:rsid w:val="00E25010"/>
    <w:rsid w:val="00E26F35"/>
    <w:rsid w:val="00E30A6C"/>
    <w:rsid w:val="00E317B7"/>
    <w:rsid w:val="00E31CC6"/>
    <w:rsid w:val="00E3229B"/>
    <w:rsid w:val="00E366E7"/>
    <w:rsid w:val="00E374CB"/>
    <w:rsid w:val="00E4779E"/>
    <w:rsid w:val="00E47EC0"/>
    <w:rsid w:val="00E527A6"/>
    <w:rsid w:val="00E56A12"/>
    <w:rsid w:val="00E635BF"/>
    <w:rsid w:val="00E6430F"/>
    <w:rsid w:val="00E70E58"/>
    <w:rsid w:val="00E75919"/>
    <w:rsid w:val="00E76CE2"/>
    <w:rsid w:val="00E77FD4"/>
    <w:rsid w:val="00E8245F"/>
    <w:rsid w:val="00E94701"/>
    <w:rsid w:val="00E94B83"/>
    <w:rsid w:val="00E964D3"/>
    <w:rsid w:val="00E97C07"/>
    <w:rsid w:val="00EA1A0A"/>
    <w:rsid w:val="00EA1B4B"/>
    <w:rsid w:val="00EA49BC"/>
    <w:rsid w:val="00EA57CA"/>
    <w:rsid w:val="00EB246D"/>
    <w:rsid w:val="00EB6740"/>
    <w:rsid w:val="00EC1397"/>
    <w:rsid w:val="00EC250B"/>
    <w:rsid w:val="00ED2B07"/>
    <w:rsid w:val="00ED48DD"/>
    <w:rsid w:val="00ED49FE"/>
    <w:rsid w:val="00ED4BBF"/>
    <w:rsid w:val="00ED76A7"/>
    <w:rsid w:val="00EE1FAE"/>
    <w:rsid w:val="00EE5DE1"/>
    <w:rsid w:val="00EE5E7F"/>
    <w:rsid w:val="00EF13AF"/>
    <w:rsid w:val="00F00565"/>
    <w:rsid w:val="00F026B2"/>
    <w:rsid w:val="00F04AE0"/>
    <w:rsid w:val="00F051D7"/>
    <w:rsid w:val="00F10304"/>
    <w:rsid w:val="00F13C12"/>
    <w:rsid w:val="00F16069"/>
    <w:rsid w:val="00F2221B"/>
    <w:rsid w:val="00F32DB4"/>
    <w:rsid w:val="00F33D7E"/>
    <w:rsid w:val="00F35798"/>
    <w:rsid w:val="00F35DE7"/>
    <w:rsid w:val="00F40D7B"/>
    <w:rsid w:val="00F42676"/>
    <w:rsid w:val="00F436BF"/>
    <w:rsid w:val="00F45D5C"/>
    <w:rsid w:val="00F46315"/>
    <w:rsid w:val="00F50CEA"/>
    <w:rsid w:val="00F53913"/>
    <w:rsid w:val="00F53CEC"/>
    <w:rsid w:val="00F547CF"/>
    <w:rsid w:val="00F56E7D"/>
    <w:rsid w:val="00F57875"/>
    <w:rsid w:val="00F63007"/>
    <w:rsid w:val="00F6386F"/>
    <w:rsid w:val="00F6555F"/>
    <w:rsid w:val="00F73CE8"/>
    <w:rsid w:val="00F75DDD"/>
    <w:rsid w:val="00F76D8E"/>
    <w:rsid w:val="00F80807"/>
    <w:rsid w:val="00F82281"/>
    <w:rsid w:val="00F83289"/>
    <w:rsid w:val="00F84E01"/>
    <w:rsid w:val="00F86F58"/>
    <w:rsid w:val="00F94744"/>
    <w:rsid w:val="00FA064B"/>
    <w:rsid w:val="00FA1218"/>
    <w:rsid w:val="00FA18DF"/>
    <w:rsid w:val="00FA7370"/>
    <w:rsid w:val="00FB0856"/>
    <w:rsid w:val="00FB16F0"/>
    <w:rsid w:val="00FB57AA"/>
    <w:rsid w:val="00FB7E69"/>
    <w:rsid w:val="00FC58DB"/>
    <w:rsid w:val="00FC5C1E"/>
    <w:rsid w:val="00FD0125"/>
    <w:rsid w:val="00FD7E02"/>
    <w:rsid w:val="00FE1B00"/>
    <w:rsid w:val="00FE50F8"/>
    <w:rsid w:val="00FE55DE"/>
    <w:rsid w:val="00FF1AB4"/>
    <w:rsid w:val="00FF48DF"/>
    <w:rsid w:val="03DA2BA0"/>
    <w:rsid w:val="06587ED0"/>
    <w:rsid w:val="070D6D82"/>
    <w:rsid w:val="073A744C"/>
    <w:rsid w:val="07A4087C"/>
    <w:rsid w:val="081321F6"/>
    <w:rsid w:val="09BE7C6A"/>
    <w:rsid w:val="0B350656"/>
    <w:rsid w:val="0C085D6A"/>
    <w:rsid w:val="0CC223BD"/>
    <w:rsid w:val="0E2E030E"/>
    <w:rsid w:val="0FA363D7"/>
    <w:rsid w:val="10031A91"/>
    <w:rsid w:val="10242327"/>
    <w:rsid w:val="15932B49"/>
    <w:rsid w:val="19760AFD"/>
    <w:rsid w:val="1A7E7BD6"/>
    <w:rsid w:val="1AE56B1C"/>
    <w:rsid w:val="1B5C39DD"/>
    <w:rsid w:val="1BEE5633"/>
    <w:rsid w:val="20F85F56"/>
    <w:rsid w:val="21333432"/>
    <w:rsid w:val="215A276C"/>
    <w:rsid w:val="21E87D78"/>
    <w:rsid w:val="242B106E"/>
    <w:rsid w:val="26E01966"/>
    <w:rsid w:val="26F70A5D"/>
    <w:rsid w:val="27B17280"/>
    <w:rsid w:val="27BF771A"/>
    <w:rsid w:val="280444A7"/>
    <w:rsid w:val="28B60BD0"/>
    <w:rsid w:val="28E55011"/>
    <w:rsid w:val="29DD5B8B"/>
    <w:rsid w:val="2B7F58C7"/>
    <w:rsid w:val="2C7F4820"/>
    <w:rsid w:val="2D301E4D"/>
    <w:rsid w:val="2DB17332"/>
    <w:rsid w:val="2DBB74B0"/>
    <w:rsid w:val="2FCF5A11"/>
    <w:rsid w:val="2FFD3C14"/>
    <w:rsid w:val="30C47C02"/>
    <w:rsid w:val="33D076FA"/>
    <w:rsid w:val="34067BB1"/>
    <w:rsid w:val="34A3718E"/>
    <w:rsid w:val="35DF4FC7"/>
    <w:rsid w:val="37A335A3"/>
    <w:rsid w:val="382A0D6E"/>
    <w:rsid w:val="38B16F3A"/>
    <w:rsid w:val="3A9B19D4"/>
    <w:rsid w:val="3B3354A0"/>
    <w:rsid w:val="3BB024C0"/>
    <w:rsid w:val="3CCD3F6D"/>
    <w:rsid w:val="3DF44019"/>
    <w:rsid w:val="3E970704"/>
    <w:rsid w:val="428614DD"/>
    <w:rsid w:val="430A6153"/>
    <w:rsid w:val="458A6A55"/>
    <w:rsid w:val="486D24D6"/>
    <w:rsid w:val="4A7144C3"/>
    <w:rsid w:val="4ADF1DD4"/>
    <w:rsid w:val="4B7C315C"/>
    <w:rsid w:val="4B9E1324"/>
    <w:rsid w:val="4BD1532E"/>
    <w:rsid w:val="4C631020"/>
    <w:rsid w:val="4C9E07CD"/>
    <w:rsid w:val="4CF85C7D"/>
    <w:rsid w:val="4D75186D"/>
    <w:rsid w:val="4FFE6835"/>
    <w:rsid w:val="51713037"/>
    <w:rsid w:val="51DC5479"/>
    <w:rsid w:val="521E3FC6"/>
    <w:rsid w:val="53F05F97"/>
    <w:rsid w:val="5719429C"/>
    <w:rsid w:val="5739286E"/>
    <w:rsid w:val="57F1E130"/>
    <w:rsid w:val="5A28104A"/>
    <w:rsid w:val="5A5E2720"/>
    <w:rsid w:val="5A7C110A"/>
    <w:rsid w:val="5B8572F3"/>
    <w:rsid w:val="5C4C1A08"/>
    <w:rsid w:val="5CAC13C7"/>
    <w:rsid w:val="5CD64696"/>
    <w:rsid w:val="5E8F2D4E"/>
    <w:rsid w:val="60765F74"/>
    <w:rsid w:val="61540C09"/>
    <w:rsid w:val="61AF3882"/>
    <w:rsid w:val="622814F0"/>
    <w:rsid w:val="63BD210C"/>
    <w:rsid w:val="680627EA"/>
    <w:rsid w:val="685013CA"/>
    <w:rsid w:val="68635ADE"/>
    <w:rsid w:val="68EA5751"/>
    <w:rsid w:val="6A2C3B47"/>
    <w:rsid w:val="6BC06765"/>
    <w:rsid w:val="6BEE5558"/>
    <w:rsid w:val="6C6B2E01"/>
    <w:rsid w:val="6CAD72CA"/>
    <w:rsid w:val="6D0B5F76"/>
    <w:rsid w:val="6DCF0C17"/>
    <w:rsid w:val="6E5F72CA"/>
    <w:rsid w:val="6FB5A38F"/>
    <w:rsid w:val="7113780F"/>
    <w:rsid w:val="713471B0"/>
    <w:rsid w:val="71663DE2"/>
    <w:rsid w:val="736D3D5D"/>
    <w:rsid w:val="74E57129"/>
    <w:rsid w:val="75751E70"/>
    <w:rsid w:val="75C54C3D"/>
    <w:rsid w:val="78947DA2"/>
    <w:rsid w:val="79664ECD"/>
    <w:rsid w:val="79AE6327"/>
    <w:rsid w:val="7B845F37"/>
    <w:rsid w:val="7C8F23FD"/>
    <w:rsid w:val="7CBA1960"/>
    <w:rsid w:val="7ED76089"/>
    <w:rsid w:val="7FDBB98B"/>
    <w:rsid w:val="7FDC49D1"/>
    <w:rsid w:val="7FF24A79"/>
    <w:rsid w:val="7FF71CD7"/>
    <w:rsid w:val="AD3FC256"/>
    <w:rsid w:val="BBFE41F6"/>
    <w:rsid w:val="E3FF7447"/>
    <w:rsid w:val="F7FF1E2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qFormat="1" w:unhideWhenUsed="0" w:uiPriority="99" w:semiHidden="0" w:name="table of figures"/>
    <w:lsdException w:uiPriority="99" w:name="envelope address" w:locked="1"/>
    <w:lsdException w:uiPriority="99" w:name="envelope return" w:locked="1"/>
    <w:lsdException w:uiPriority="99" w:name="footnote reference" w:locked="1"/>
    <w:lsdException w:qFormat="1" w:unhideWhenUsed="0" w:uiPriority="0"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99" w:semiHidden="0" w:name="List"/>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qFormat="1" w:unhideWhenUsed="0" w:uiPriority="99" w:semiHidden="0" w:name="Message Header"/>
    <w:lsdException w:qFormat="1" w:unhideWhenUsed="0" w:uiPriority="99" w:semiHidden="0" w:name="Subtitle"/>
    <w:lsdException w:uiPriority="99" w:name="Salutation" w:locked="1"/>
    <w:lsdException w:qFormat="1" w:unhideWhenUsed="0" w:uiPriority="99" w:semiHidden="0" w:name="Date"/>
    <w:lsdException w:qFormat="1" w:unhideWhenUsed="0" w:uiPriority="99" w:semiHidden="0" w:name="Body Text First Indent"/>
    <w:lsdException w:qFormat="1" w:uiPriority="99"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3"/>
    <w:qFormat/>
    <w:uiPriority w:val="0"/>
    <w:pPr>
      <w:keepNext/>
      <w:keepLines/>
      <w:spacing w:before="340" w:after="330" w:line="576" w:lineRule="auto"/>
      <w:outlineLvl w:val="0"/>
    </w:pPr>
    <w:rPr>
      <w:b/>
      <w:kern w:val="44"/>
      <w:sz w:val="44"/>
    </w:rPr>
  </w:style>
  <w:style w:type="paragraph" w:styleId="3">
    <w:name w:val="heading 2"/>
    <w:basedOn w:val="1"/>
    <w:next w:val="1"/>
    <w:link w:val="54"/>
    <w:qFormat/>
    <w:uiPriority w:val="99"/>
    <w:pPr>
      <w:keepNext/>
      <w:keepLines/>
      <w:spacing w:before="120" w:after="120" w:line="360" w:lineRule="auto"/>
      <w:jc w:val="center"/>
      <w:outlineLvl w:val="1"/>
    </w:pPr>
    <w:rPr>
      <w:b/>
      <w:kern w:val="0"/>
      <w:sz w:val="28"/>
    </w:rPr>
  </w:style>
  <w:style w:type="paragraph" w:styleId="4">
    <w:name w:val="heading 3"/>
    <w:basedOn w:val="1"/>
    <w:next w:val="1"/>
    <w:link w:val="55"/>
    <w:qFormat/>
    <w:uiPriority w:val="99"/>
    <w:pPr>
      <w:keepNext/>
      <w:keepLines/>
      <w:spacing w:before="260" w:after="260" w:line="413" w:lineRule="auto"/>
      <w:outlineLvl w:val="2"/>
    </w:pPr>
    <w:rPr>
      <w:b/>
      <w:sz w:val="32"/>
    </w:rPr>
  </w:style>
  <w:style w:type="paragraph" w:styleId="5">
    <w:name w:val="heading 4"/>
    <w:basedOn w:val="1"/>
    <w:next w:val="1"/>
    <w:link w:val="56"/>
    <w:qFormat/>
    <w:uiPriority w:val="99"/>
    <w:pPr>
      <w:keepNext/>
      <w:keepLines/>
      <w:spacing w:line="300" w:lineRule="auto"/>
      <w:outlineLvl w:val="3"/>
    </w:pPr>
    <w:rPr>
      <w:rFonts w:ascii="Arial" w:hAnsi="Arial"/>
      <w:bCs/>
      <w:sz w:val="24"/>
      <w:szCs w:val="28"/>
    </w:rPr>
  </w:style>
  <w:style w:type="paragraph" w:styleId="6">
    <w:name w:val="heading 5"/>
    <w:basedOn w:val="1"/>
    <w:next w:val="1"/>
    <w:link w:val="57"/>
    <w:qFormat/>
    <w:uiPriority w:val="99"/>
    <w:pPr>
      <w:keepNext/>
      <w:keepLines/>
      <w:spacing w:before="280" w:after="290" w:line="376" w:lineRule="auto"/>
      <w:outlineLvl w:val="4"/>
    </w:pPr>
    <w:rPr>
      <w:b/>
      <w:bCs/>
      <w:sz w:val="28"/>
      <w:szCs w:val="28"/>
    </w:rPr>
  </w:style>
  <w:style w:type="paragraph" w:styleId="7">
    <w:name w:val="heading 6"/>
    <w:basedOn w:val="1"/>
    <w:next w:val="1"/>
    <w:link w:val="58"/>
    <w:qFormat/>
    <w:uiPriority w:val="99"/>
    <w:pPr>
      <w:keepNext/>
      <w:keepLines/>
      <w:spacing w:before="240" w:after="64" w:line="320" w:lineRule="auto"/>
      <w:outlineLvl w:val="5"/>
    </w:pPr>
    <w:rPr>
      <w:rFonts w:ascii="Arial" w:hAnsi="Arial" w:eastAsia="黑体"/>
      <w:b/>
      <w:bCs/>
      <w:sz w:val="24"/>
      <w:szCs w:val="24"/>
    </w:rPr>
  </w:style>
  <w:style w:type="paragraph" w:styleId="8">
    <w:name w:val="heading 7"/>
    <w:basedOn w:val="1"/>
    <w:next w:val="1"/>
    <w:link w:val="59"/>
    <w:qFormat/>
    <w:uiPriority w:val="99"/>
    <w:pPr>
      <w:keepNext/>
      <w:keepLines/>
      <w:spacing w:before="240" w:after="64" w:line="320" w:lineRule="auto"/>
      <w:outlineLvl w:val="6"/>
    </w:pPr>
    <w:rPr>
      <w:b/>
      <w:bCs/>
      <w:sz w:val="24"/>
      <w:szCs w:val="24"/>
    </w:rPr>
  </w:style>
  <w:style w:type="paragraph" w:styleId="9">
    <w:name w:val="heading 8"/>
    <w:basedOn w:val="1"/>
    <w:next w:val="1"/>
    <w:link w:val="60"/>
    <w:qFormat/>
    <w:uiPriority w:val="99"/>
    <w:pPr>
      <w:keepNext/>
      <w:keepLines/>
      <w:tabs>
        <w:tab w:val="left" w:pos="425"/>
        <w:tab w:val="left" w:pos="1440"/>
      </w:tabs>
      <w:spacing w:before="240" w:after="64" w:line="319" w:lineRule="auto"/>
      <w:ind w:left="425" w:hanging="425"/>
      <w:outlineLvl w:val="7"/>
    </w:pPr>
    <w:rPr>
      <w:rFonts w:ascii="Arial" w:hAnsi="Arial" w:eastAsia="黑体"/>
      <w:sz w:val="24"/>
    </w:rPr>
  </w:style>
  <w:style w:type="paragraph" w:styleId="10">
    <w:name w:val="heading 9"/>
    <w:basedOn w:val="1"/>
    <w:next w:val="1"/>
    <w:link w:val="61"/>
    <w:qFormat/>
    <w:uiPriority w:val="99"/>
    <w:pPr>
      <w:keepNext/>
      <w:keepLines/>
      <w:tabs>
        <w:tab w:val="left" w:pos="425"/>
        <w:tab w:val="left" w:pos="1584"/>
      </w:tabs>
      <w:spacing w:before="240" w:after="64" w:line="319" w:lineRule="auto"/>
      <w:ind w:left="425" w:hanging="425"/>
      <w:outlineLvl w:val="8"/>
    </w:pPr>
    <w:rPr>
      <w:rFonts w:ascii="Arial" w:hAnsi="Arial" w:eastAsia="黑体"/>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99"/>
    <w:pPr>
      <w:ind w:left="1260"/>
      <w:jc w:val="left"/>
    </w:pPr>
    <w:rPr>
      <w:sz w:val="20"/>
    </w:rPr>
  </w:style>
  <w:style w:type="paragraph" w:styleId="12">
    <w:name w:val="Normal Indent"/>
    <w:basedOn w:val="1"/>
    <w:link w:val="83"/>
    <w:qFormat/>
    <w:uiPriority w:val="99"/>
    <w:pPr>
      <w:widowControl/>
      <w:spacing w:before="120" w:after="120" w:line="360" w:lineRule="auto"/>
      <w:ind w:firstLine="420"/>
      <w:jc w:val="left"/>
    </w:pPr>
    <w:rPr>
      <w:kern w:val="0"/>
      <w:sz w:val="24"/>
    </w:rPr>
  </w:style>
  <w:style w:type="paragraph" w:styleId="13">
    <w:name w:val="caption"/>
    <w:basedOn w:val="1"/>
    <w:next w:val="1"/>
    <w:link w:val="116"/>
    <w:qFormat/>
    <w:uiPriority w:val="99"/>
    <w:rPr>
      <w:rFonts w:ascii="Arial" w:hAnsi="Arial" w:eastAsia="黑体"/>
      <w:sz w:val="20"/>
    </w:rPr>
  </w:style>
  <w:style w:type="paragraph" w:styleId="14">
    <w:name w:val="Document Map"/>
    <w:basedOn w:val="1"/>
    <w:link w:val="66"/>
    <w:qFormat/>
    <w:uiPriority w:val="99"/>
    <w:pPr>
      <w:shd w:val="clear" w:color="auto" w:fill="000080"/>
    </w:pPr>
  </w:style>
  <w:style w:type="paragraph" w:styleId="15">
    <w:name w:val="annotation text"/>
    <w:basedOn w:val="1"/>
    <w:link w:val="62"/>
    <w:qFormat/>
    <w:uiPriority w:val="99"/>
    <w:pPr>
      <w:jc w:val="left"/>
    </w:pPr>
    <w:rPr>
      <w:szCs w:val="24"/>
    </w:rPr>
  </w:style>
  <w:style w:type="paragraph" w:styleId="16">
    <w:name w:val="Body Text 3"/>
    <w:basedOn w:val="1"/>
    <w:link w:val="67"/>
    <w:qFormat/>
    <w:uiPriority w:val="99"/>
    <w:pPr>
      <w:spacing w:after="120"/>
    </w:pPr>
    <w:rPr>
      <w:sz w:val="16"/>
      <w:szCs w:val="16"/>
    </w:rPr>
  </w:style>
  <w:style w:type="paragraph" w:styleId="17">
    <w:name w:val="Body Text"/>
    <w:basedOn w:val="1"/>
    <w:link w:val="64"/>
    <w:qFormat/>
    <w:uiPriority w:val="99"/>
    <w:rPr>
      <w:spacing w:val="4"/>
      <w:sz w:val="24"/>
    </w:rPr>
  </w:style>
  <w:style w:type="paragraph" w:styleId="18">
    <w:name w:val="Body Text Indent"/>
    <w:basedOn w:val="1"/>
    <w:link w:val="68"/>
    <w:qFormat/>
    <w:uiPriority w:val="99"/>
    <w:pPr>
      <w:tabs>
        <w:tab w:val="left" w:pos="540"/>
      </w:tabs>
      <w:spacing w:line="300" w:lineRule="auto"/>
      <w:ind w:left="540" w:leftChars="257"/>
    </w:pPr>
    <w:rPr>
      <w:sz w:val="24"/>
    </w:rPr>
  </w:style>
  <w:style w:type="paragraph" w:styleId="19">
    <w:name w:val="toc 5"/>
    <w:basedOn w:val="1"/>
    <w:next w:val="1"/>
    <w:qFormat/>
    <w:uiPriority w:val="99"/>
    <w:pPr>
      <w:ind w:left="840"/>
      <w:jc w:val="left"/>
    </w:pPr>
    <w:rPr>
      <w:sz w:val="20"/>
    </w:rPr>
  </w:style>
  <w:style w:type="paragraph" w:styleId="20">
    <w:name w:val="toc 3"/>
    <w:basedOn w:val="1"/>
    <w:next w:val="1"/>
    <w:qFormat/>
    <w:uiPriority w:val="39"/>
    <w:pPr>
      <w:ind w:left="420"/>
      <w:jc w:val="left"/>
    </w:pPr>
    <w:rPr>
      <w:sz w:val="20"/>
    </w:rPr>
  </w:style>
  <w:style w:type="paragraph" w:styleId="21">
    <w:name w:val="Plain Text"/>
    <w:basedOn w:val="1"/>
    <w:link w:val="69"/>
    <w:qFormat/>
    <w:uiPriority w:val="99"/>
    <w:rPr>
      <w:rFonts w:ascii="宋体" w:hAnsi="Courier New"/>
    </w:rPr>
  </w:style>
  <w:style w:type="paragraph" w:styleId="22">
    <w:name w:val="toc 8"/>
    <w:basedOn w:val="1"/>
    <w:next w:val="1"/>
    <w:qFormat/>
    <w:uiPriority w:val="99"/>
    <w:pPr>
      <w:ind w:left="1470"/>
      <w:jc w:val="left"/>
    </w:pPr>
    <w:rPr>
      <w:sz w:val="20"/>
    </w:rPr>
  </w:style>
  <w:style w:type="paragraph" w:styleId="23">
    <w:name w:val="Date"/>
    <w:basedOn w:val="1"/>
    <w:next w:val="1"/>
    <w:link w:val="70"/>
    <w:qFormat/>
    <w:uiPriority w:val="99"/>
    <w:rPr>
      <w:rFonts w:ascii="仿宋_GB2312" w:eastAsia="仿宋_GB2312"/>
      <w:sz w:val="24"/>
    </w:rPr>
  </w:style>
  <w:style w:type="paragraph" w:styleId="24">
    <w:name w:val="Body Text Indent 2"/>
    <w:basedOn w:val="1"/>
    <w:link w:val="71"/>
    <w:qFormat/>
    <w:uiPriority w:val="99"/>
    <w:pPr>
      <w:spacing w:after="120" w:line="480" w:lineRule="auto"/>
      <w:ind w:left="420" w:leftChars="200"/>
    </w:pPr>
  </w:style>
  <w:style w:type="paragraph" w:styleId="25">
    <w:name w:val="Balloon Text"/>
    <w:basedOn w:val="1"/>
    <w:link w:val="72"/>
    <w:qFormat/>
    <w:uiPriority w:val="99"/>
    <w:rPr>
      <w:sz w:val="18"/>
    </w:rPr>
  </w:style>
  <w:style w:type="paragraph" w:styleId="26">
    <w:name w:val="footer"/>
    <w:basedOn w:val="1"/>
    <w:link w:val="73"/>
    <w:qFormat/>
    <w:uiPriority w:val="99"/>
    <w:pPr>
      <w:tabs>
        <w:tab w:val="center" w:pos="4153"/>
        <w:tab w:val="right" w:pos="8306"/>
      </w:tabs>
      <w:snapToGrid w:val="0"/>
      <w:jc w:val="left"/>
    </w:pPr>
    <w:rPr>
      <w:sz w:val="18"/>
    </w:rPr>
  </w:style>
  <w:style w:type="paragraph" w:styleId="27">
    <w:name w:val="header"/>
    <w:basedOn w:val="1"/>
    <w:link w:val="74"/>
    <w:qFormat/>
    <w:uiPriority w:val="99"/>
    <w:pPr>
      <w:pBdr>
        <w:bottom w:val="single" w:color="auto" w:sz="6" w:space="1"/>
      </w:pBdr>
      <w:tabs>
        <w:tab w:val="center" w:pos="4153"/>
        <w:tab w:val="right" w:pos="8306"/>
      </w:tabs>
      <w:snapToGrid w:val="0"/>
      <w:jc w:val="center"/>
    </w:pPr>
    <w:rPr>
      <w:sz w:val="18"/>
    </w:rPr>
  </w:style>
  <w:style w:type="paragraph" w:styleId="28">
    <w:name w:val="toc 1"/>
    <w:basedOn w:val="1"/>
    <w:next w:val="1"/>
    <w:qFormat/>
    <w:uiPriority w:val="39"/>
    <w:pPr>
      <w:spacing w:before="240" w:after="120"/>
      <w:jc w:val="left"/>
    </w:pPr>
    <w:rPr>
      <w:b/>
      <w:sz w:val="20"/>
    </w:rPr>
  </w:style>
  <w:style w:type="paragraph" w:styleId="29">
    <w:name w:val="toc 4"/>
    <w:basedOn w:val="1"/>
    <w:next w:val="1"/>
    <w:qFormat/>
    <w:uiPriority w:val="99"/>
    <w:pPr>
      <w:ind w:left="630"/>
      <w:jc w:val="left"/>
    </w:pPr>
    <w:rPr>
      <w:sz w:val="20"/>
    </w:rPr>
  </w:style>
  <w:style w:type="paragraph" w:styleId="30">
    <w:name w:val="Subtitle"/>
    <w:basedOn w:val="1"/>
    <w:next w:val="1"/>
    <w:link w:val="75"/>
    <w:qFormat/>
    <w:uiPriority w:val="99"/>
    <w:pPr>
      <w:spacing w:beforeLines="50" w:afterLines="50" w:line="360" w:lineRule="auto"/>
      <w:ind w:firstLine="200" w:firstLineChars="200"/>
      <w:jc w:val="left"/>
      <w:outlineLvl w:val="1"/>
    </w:pPr>
    <w:rPr>
      <w:rFonts w:ascii="Cambria" w:hAnsi="Cambria" w:eastAsia="黑体"/>
      <w:bCs/>
      <w:kern w:val="28"/>
      <w:sz w:val="28"/>
      <w:szCs w:val="32"/>
    </w:rPr>
  </w:style>
  <w:style w:type="paragraph" w:styleId="31">
    <w:name w:val="List"/>
    <w:basedOn w:val="1"/>
    <w:qFormat/>
    <w:uiPriority w:val="99"/>
    <w:pPr>
      <w:ind w:left="200" w:hanging="200" w:hangingChars="200"/>
    </w:pPr>
    <w:rPr>
      <w:sz w:val="28"/>
      <w:szCs w:val="28"/>
    </w:rPr>
  </w:style>
  <w:style w:type="paragraph" w:styleId="32">
    <w:name w:val="toc 6"/>
    <w:basedOn w:val="1"/>
    <w:next w:val="1"/>
    <w:qFormat/>
    <w:uiPriority w:val="99"/>
    <w:pPr>
      <w:ind w:left="1050"/>
      <w:jc w:val="left"/>
    </w:pPr>
    <w:rPr>
      <w:sz w:val="20"/>
    </w:rPr>
  </w:style>
  <w:style w:type="paragraph" w:styleId="33">
    <w:name w:val="Body Text Indent 3"/>
    <w:basedOn w:val="1"/>
    <w:link w:val="76"/>
    <w:qFormat/>
    <w:uiPriority w:val="99"/>
    <w:pPr>
      <w:ind w:left="899" w:leftChars="428" w:firstLine="458" w:firstLineChars="218"/>
    </w:pPr>
    <w:rPr>
      <w:szCs w:val="24"/>
    </w:rPr>
  </w:style>
  <w:style w:type="paragraph" w:styleId="34">
    <w:name w:val="table of figures"/>
    <w:basedOn w:val="1"/>
    <w:next w:val="1"/>
    <w:qFormat/>
    <w:uiPriority w:val="99"/>
    <w:pPr>
      <w:ind w:left="840" w:leftChars="200" w:hanging="420" w:hangingChars="200"/>
    </w:pPr>
    <w:rPr>
      <w:szCs w:val="24"/>
    </w:rPr>
  </w:style>
  <w:style w:type="paragraph" w:styleId="35">
    <w:name w:val="toc 2"/>
    <w:basedOn w:val="1"/>
    <w:next w:val="1"/>
    <w:qFormat/>
    <w:uiPriority w:val="39"/>
    <w:pPr>
      <w:spacing w:before="120"/>
      <w:ind w:left="210"/>
      <w:jc w:val="left"/>
    </w:pPr>
    <w:rPr>
      <w:i/>
      <w:sz w:val="20"/>
    </w:rPr>
  </w:style>
  <w:style w:type="paragraph" w:styleId="36">
    <w:name w:val="toc 9"/>
    <w:basedOn w:val="1"/>
    <w:next w:val="1"/>
    <w:qFormat/>
    <w:uiPriority w:val="99"/>
    <w:pPr>
      <w:ind w:left="1680"/>
      <w:jc w:val="left"/>
    </w:pPr>
    <w:rPr>
      <w:sz w:val="20"/>
    </w:rPr>
  </w:style>
  <w:style w:type="paragraph" w:styleId="37">
    <w:name w:val="Body Text 2"/>
    <w:basedOn w:val="1"/>
    <w:link w:val="77"/>
    <w:qFormat/>
    <w:uiPriority w:val="99"/>
    <w:rPr>
      <w:color w:val="FF0000"/>
      <w:sz w:val="24"/>
      <w:szCs w:val="24"/>
    </w:rPr>
  </w:style>
  <w:style w:type="paragraph" w:styleId="38">
    <w:name w:val="Message Header"/>
    <w:basedOn w:val="1"/>
    <w:link w:val="78"/>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3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40">
    <w:name w:val="Title"/>
    <w:basedOn w:val="1"/>
    <w:next w:val="1"/>
    <w:link w:val="79"/>
    <w:qFormat/>
    <w:uiPriority w:val="99"/>
    <w:pPr>
      <w:spacing w:before="240" w:after="60"/>
      <w:jc w:val="left"/>
      <w:outlineLvl w:val="0"/>
    </w:pPr>
    <w:rPr>
      <w:rFonts w:ascii="Cambria" w:hAnsi="Cambria"/>
      <w:b/>
      <w:bCs/>
      <w:sz w:val="30"/>
      <w:szCs w:val="32"/>
    </w:rPr>
  </w:style>
  <w:style w:type="paragraph" w:styleId="41">
    <w:name w:val="annotation subject"/>
    <w:basedOn w:val="15"/>
    <w:next w:val="15"/>
    <w:link w:val="63"/>
    <w:qFormat/>
    <w:uiPriority w:val="99"/>
    <w:rPr>
      <w:b/>
      <w:bCs/>
    </w:rPr>
  </w:style>
  <w:style w:type="paragraph" w:styleId="42">
    <w:name w:val="Body Text First Indent"/>
    <w:basedOn w:val="1"/>
    <w:link w:val="65"/>
    <w:qFormat/>
    <w:uiPriority w:val="99"/>
    <w:pPr>
      <w:adjustRightInd w:val="0"/>
      <w:spacing w:after="120" w:line="312" w:lineRule="atLeast"/>
      <w:ind w:firstLine="420"/>
      <w:textAlignment w:val="baseline"/>
    </w:pPr>
    <w:rPr>
      <w:kern w:val="0"/>
    </w:rPr>
  </w:style>
  <w:style w:type="paragraph" w:styleId="43">
    <w:name w:val="Body Text First Indent 2"/>
    <w:basedOn w:val="18"/>
    <w:link w:val="227"/>
    <w:semiHidden/>
    <w:unhideWhenUsed/>
    <w:qFormat/>
    <w:locked/>
    <w:uiPriority w:val="99"/>
    <w:pPr>
      <w:tabs>
        <w:tab w:val="clear" w:pos="540"/>
      </w:tabs>
      <w:spacing w:after="120" w:line="240" w:lineRule="auto"/>
      <w:ind w:left="420" w:leftChars="200" w:firstLine="420" w:firstLineChars="200"/>
    </w:pPr>
    <w:rPr>
      <w:sz w:val="21"/>
    </w:r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qFormat/>
    <w:uiPriority w:val="99"/>
    <w:rPr>
      <w:rFonts w:cs="Times New Roman"/>
      <w:b/>
    </w:rPr>
  </w:style>
  <w:style w:type="character" w:styleId="48">
    <w:name w:val="page number"/>
    <w:qFormat/>
    <w:uiPriority w:val="99"/>
    <w:rPr>
      <w:rFonts w:cs="Times New Roman"/>
    </w:rPr>
  </w:style>
  <w:style w:type="character" w:styleId="49">
    <w:name w:val="FollowedHyperlink"/>
    <w:qFormat/>
    <w:uiPriority w:val="99"/>
    <w:rPr>
      <w:rFonts w:cs="Times New Roman"/>
      <w:color w:val="800080"/>
      <w:u w:val="single"/>
    </w:rPr>
  </w:style>
  <w:style w:type="character" w:styleId="50">
    <w:name w:val="Emphasis"/>
    <w:qFormat/>
    <w:uiPriority w:val="99"/>
    <w:rPr>
      <w:rFonts w:cs="Times New Roman"/>
      <w:i/>
    </w:rPr>
  </w:style>
  <w:style w:type="character" w:styleId="51">
    <w:name w:val="Hyperlink"/>
    <w:qFormat/>
    <w:uiPriority w:val="99"/>
    <w:rPr>
      <w:rFonts w:cs="Times New Roman"/>
      <w:color w:val="0000FF"/>
      <w:u w:val="single"/>
    </w:rPr>
  </w:style>
  <w:style w:type="character" w:styleId="52">
    <w:name w:val="annotation reference"/>
    <w:qFormat/>
    <w:uiPriority w:val="0"/>
    <w:rPr>
      <w:rFonts w:cs="Times New Roman"/>
      <w:sz w:val="21"/>
    </w:rPr>
  </w:style>
  <w:style w:type="character" w:customStyle="1" w:styleId="53">
    <w:name w:val="标题 1 字符"/>
    <w:link w:val="2"/>
    <w:qFormat/>
    <w:locked/>
    <w:uiPriority w:val="0"/>
    <w:rPr>
      <w:b/>
      <w:kern w:val="44"/>
      <w:sz w:val="44"/>
    </w:rPr>
  </w:style>
  <w:style w:type="character" w:customStyle="1" w:styleId="54">
    <w:name w:val="标题 2 字符"/>
    <w:link w:val="3"/>
    <w:qFormat/>
    <w:locked/>
    <w:uiPriority w:val="99"/>
    <w:rPr>
      <w:b/>
      <w:sz w:val="28"/>
    </w:rPr>
  </w:style>
  <w:style w:type="character" w:customStyle="1" w:styleId="55">
    <w:name w:val="标题 3 字符"/>
    <w:link w:val="4"/>
    <w:qFormat/>
    <w:locked/>
    <w:uiPriority w:val="99"/>
    <w:rPr>
      <w:b/>
      <w:kern w:val="2"/>
      <w:sz w:val="32"/>
    </w:rPr>
  </w:style>
  <w:style w:type="character" w:customStyle="1" w:styleId="56">
    <w:name w:val="标题 4 字符"/>
    <w:link w:val="5"/>
    <w:qFormat/>
    <w:locked/>
    <w:uiPriority w:val="99"/>
    <w:rPr>
      <w:rFonts w:ascii="Arial" w:hAnsi="Arial" w:cs="Times New Roman"/>
      <w:bCs/>
      <w:kern w:val="2"/>
      <w:sz w:val="28"/>
      <w:szCs w:val="28"/>
    </w:rPr>
  </w:style>
  <w:style w:type="character" w:customStyle="1" w:styleId="57">
    <w:name w:val="标题 5 字符"/>
    <w:link w:val="6"/>
    <w:qFormat/>
    <w:locked/>
    <w:uiPriority w:val="99"/>
    <w:rPr>
      <w:rFonts w:cs="Times New Roman"/>
      <w:b/>
      <w:bCs/>
      <w:kern w:val="2"/>
      <w:sz w:val="28"/>
      <w:szCs w:val="28"/>
    </w:rPr>
  </w:style>
  <w:style w:type="character" w:customStyle="1" w:styleId="58">
    <w:name w:val="标题 6 字符"/>
    <w:link w:val="7"/>
    <w:qFormat/>
    <w:locked/>
    <w:uiPriority w:val="99"/>
    <w:rPr>
      <w:rFonts w:ascii="Arial" w:hAnsi="Arial" w:eastAsia="黑体" w:cs="Times New Roman"/>
      <w:b/>
      <w:bCs/>
      <w:kern w:val="2"/>
      <w:sz w:val="24"/>
      <w:szCs w:val="24"/>
    </w:rPr>
  </w:style>
  <w:style w:type="character" w:customStyle="1" w:styleId="59">
    <w:name w:val="标题 7 字符"/>
    <w:link w:val="8"/>
    <w:qFormat/>
    <w:locked/>
    <w:uiPriority w:val="99"/>
    <w:rPr>
      <w:rFonts w:cs="Times New Roman"/>
      <w:b/>
      <w:bCs/>
      <w:kern w:val="2"/>
      <w:sz w:val="24"/>
      <w:szCs w:val="24"/>
    </w:rPr>
  </w:style>
  <w:style w:type="character" w:customStyle="1" w:styleId="60">
    <w:name w:val="标题 8 字符"/>
    <w:link w:val="9"/>
    <w:semiHidden/>
    <w:qFormat/>
    <w:locked/>
    <w:uiPriority w:val="99"/>
    <w:rPr>
      <w:rFonts w:ascii="Arial" w:hAnsi="Arial" w:eastAsia="黑体" w:cs="Times New Roman"/>
      <w:kern w:val="2"/>
      <w:sz w:val="24"/>
    </w:rPr>
  </w:style>
  <w:style w:type="character" w:customStyle="1" w:styleId="61">
    <w:name w:val="标题 9 字符"/>
    <w:link w:val="10"/>
    <w:semiHidden/>
    <w:qFormat/>
    <w:locked/>
    <w:uiPriority w:val="99"/>
    <w:rPr>
      <w:rFonts w:ascii="Arial" w:hAnsi="Arial" w:eastAsia="黑体" w:cs="Times New Roman"/>
      <w:kern w:val="2"/>
      <w:sz w:val="21"/>
    </w:rPr>
  </w:style>
  <w:style w:type="character" w:customStyle="1" w:styleId="62">
    <w:name w:val="批注文字 字符"/>
    <w:link w:val="15"/>
    <w:qFormat/>
    <w:locked/>
    <w:uiPriority w:val="0"/>
    <w:rPr>
      <w:rFonts w:cs="Times New Roman"/>
      <w:kern w:val="2"/>
      <w:sz w:val="24"/>
      <w:szCs w:val="24"/>
    </w:rPr>
  </w:style>
  <w:style w:type="character" w:customStyle="1" w:styleId="63">
    <w:name w:val="批注主题 字符"/>
    <w:link w:val="41"/>
    <w:qFormat/>
    <w:locked/>
    <w:uiPriority w:val="99"/>
    <w:rPr>
      <w:rFonts w:cs="Times New Roman"/>
      <w:b/>
      <w:bCs/>
      <w:kern w:val="2"/>
      <w:sz w:val="24"/>
      <w:szCs w:val="24"/>
    </w:rPr>
  </w:style>
  <w:style w:type="character" w:customStyle="1" w:styleId="64">
    <w:name w:val="正文文本 字符"/>
    <w:link w:val="17"/>
    <w:qFormat/>
    <w:locked/>
    <w:uiPriority w:val="99"/>
    <w:rPr>
      <w:spacing w:val="4"/>
      <w:kern w:val="2"/>
      <w:sz w:val="24"/>
    </w:rPr>
  </w:style>
  <w:style w:type="character" w:customStyle="1" w:styleId="65">
    <w:name w:val="正文首行缩进 字符"/>
    <w:link w:val="42"/>
    <w:qFormat/>
    <w:locked/>
    <w:uiPriority w:val="99"/>
    <w:rPr>
      <w:rFonts w:cs="Times New Roman"/>
      <w:spacing w:val="4"/>
      <w:kern w:val="2"/>
      <w:sz w:val="21"/>
    </w:rPr>
  </w:style>
  <w:style w:type="character" w:customStyle="1" w:styleId="66">
    <w:name w:val="文档结构图 字符"/>
    <w:link w:val="14"/>
    <w:qFormat/>
    <w:locked/>
    <w:uiPriority w:val="99"/>
    <w:rPr>
      <w:kern w:val="2"/>
      <w:sz w:val="21"/>
      <w:shd w:val="clear" w:color="auto" w:fill="000080"/>
    </w:rPr>
  </w:style>
  <w:style w:type="character" w:customStyle="1" w:styleId="67">
    <w:name w:val="正文文本 3 字符"/>
    <w:link w:val="16"/>
    <w:qFormat/>
    <w:locked/>
    <w:uiPriority w:val="99"/>
    <w:rPr>
      <w:rFonts w:cs="Times New Roman"/>
      <w:kern w:val="2"/>
      <w:sz w:val="16"/>
      <w:szCs w:val="16"/>
    </w:rPr>
  </w:style>
  <w:style w:type="character" w:customStyle="1" w:styleId="68">
    <w:name w:val="正文文本缩进 字符"/>
    <w:link w:val="18"/>
    <w:qFormat/>
    <w:locked/>
    <w:uiPriority w:val="99"/>
    <w:rPr>
      <w:kern w:val="2"/>
      <w:sz w:val="24"/>
    </w:rPr>
  </w:style>
  <w:style w:type="character" w:customStyle="1" w:styleId="69">
    <w:name w:val="纯文本 字符"/>
    <w:link w:val="21"/>
    <w:qFormat/>
    <w:locked/>
    <w:uiPriority w:val="99"/>
    <w:rPr>
      <w:rFonts w:ascii="宋体" w:hAnsi="Courier New"/>
      <w:kern w:val="2"/>
      <w:sz w:val="21"/>
    </w:rPr>
  </w:style>
  <w:style w:type="character" w:customStyle="1" w:styleId="70">
    <w:name w:val="日期 字符"/>
    <w:link w:val="23"/>
    <w:qFormat/>
    <w:locked/>
    <w:uiPriority w:val="99"/>
    <w:rPr>
      <w:rFonts w:ascii="仿宋_GB2312" w:eastAsia="仿宋_GB2312" w:cs="Times New Roman"/>
      <w:kern w:val="2"/>
      <w:sz w:val="24"/>
    </w:rPr>
  </w:style>
  <w:style w:type="character" w:customStyle="1" w:styleId="71">
    <w:name w:val="正文文本缩进 2 字符"/>
    <w:link w:val="24"/>
    <w:qFormat/>
    <w:locked/>
    <w:uiPriority w:val="99"/>
    <w:rPr>
      <w:kern w:val="2"/>
      <w:sz w:val="21"/>
    </w:rPr>
  </w:style>
  <w:style w:type="character" w:customStyle="1" w:styleId="72">
    <w:name w:val="批注框文本 字符"/>
    <w:link w:val="25"/>
    <w:qFormat/>
    <w:locked/>
    <w:uiPriority w:val="99"/>
    <w:rPr>
      <w:kern w:val="2"/>
      <w:sz w:val="18"/>
    </w:rPr>
  </w:style>
  <w:style w:type="character" w:customStyle="1" w:styleId="73">
    <w:name w:val="页脚 字符"/>
    <w:link w:val="26"/>
    <w:qFormat/>
    <w:locked/>
    <w:uiPriority w:val="99"/>
    <w:rPr>
      <w:kern w:val="2"/>
      <w:sz w:val="18"/>
    </w:rPr>
  </w:style>
  <w:style w:type="character" w:customStyle="1" w:styleId="74">
    <w:name w:val="页眉 字符"/>
    <w:link w:val="27"/>
    <w:qFormat/>
    <w:locked/>
    <w:uiPriority w:val="99"/>
    <w:rPr>
      <w:rFonts w:cs="Times New Roman"/>
      <w:kern w:val="2"/>
      <w:sz w:val="18"/>
    </w:rPr>
  </w:style>
  <w:style w:type="character" w:customStyle="1" w:styleId="75">
    <w:name w:val="副标题 字符"/>
    <w:link w:val="30"/>
    <w:qFormat/>
    <w:locked/>
    <w:uiPriority w:val="99"/>
    <w:rPr>
      <w:rFonts w:ascii="Cambria" w:hAnsi="Cambria" w:eastAsia="黑体" w:cs="Times New Roman"/>
      <w:bCs/>
      <w:kern w:val="28"/>
      <w:sz w:val="32"/>
      <w:szCs w:val="32"/>
    </w:rPr>
  </w:style>
  <w:style w:type="character" w:customStyle="1" w:styleId="76">
    <w:name w:val="正文文本缩进 3 字符"/>
    <w:link w:val="33"/>
    <w:qFormat/>
    <w:locked/>
    <w:uiPriority w:val="99"/>
    <w:rPr>
      <w:rFonts w:cs="Times New Roman"/>
      <w:kern w:val="2"/>
      <w:sz w:val="24"/>
      <w:szCs w:val="24"/>
    </w:rPr>
  </w:style>
  <w:style w:type="character" w:customStyle="1" w:styleId="77">
    <w:name w:val="正文文本 2 字符"/>
    <w:link w:val="37"/>
    <w:qFormat/>
    <w:locked/>
    <w:uiPriority w:val="99"/>
    <w:rPr>
      <w:rFonts w:cs="Times New Roman"/>
      <w:color w:val="FF0000"/>
      <w:kern w:val="2"/>
      <w:sz w:val="24"/>
      <w:szCs w:val="24"/>
    </w:rPr>
  </w:style>
  <w:style w:type="character" w:customStyle="1" w:styleId="78">
    <w:name w:val="信息标题 字符"/>
    <w:link w:val="38"/>
    <w:qFormat/>
    <w:locked/>
    <w:uiPriority w:val="99"/>
    <w:rPr>
      <w:rFonts w:ascii="Arial" w:hAnsi="Arial" w:cs="Arial"/>
      <w:kern w:val="2"/>
      <w:sz w:val="24"/>
      <w:szCs w:val="24"/>
      <w:shd w:val="pct20" w:color="auto" w:fill="auto"/>
    </w:rPr>
  </w:style>
  <w:style w:type="character" w:customStyle="1" w:styleId="79">
    <w:name w:val="标题 字符"/>
    <w:link w:val="40"/>
    <w:qFormat/>
    <w:locked/>
    <w:uiPriority w:val="99"/>
    <w:rPr>
      <w:rFonts w:ascii="Cambria" w:hAnsi="Cambria"/>
      <w:b/>
      <w:kern w:val="2"/>
      <w:sz w:val="32"/>
    </w:rPr>
  </w:style>
  <w:style w:type="character" w:customStyle="1" w:styleId="80">
    <w:name w:val="gothic"/>
    <w:qFormat/>
    <w:uiPriority w:val="99"/>
    <w:rPr>
      <w:rFonts w:ascii="Arial" w:hAnsi="Arial"/>
      <w:color w:val="333333"/>
      <w:sz w:val="22"/>
    </w:rPr>
  </w:style>
  <w:style w:type="paragraph" w:customStyle="1" w:styleId="81">
    <w:name w:val="Char"/>
    <w:basedOn w:val="1"/>
    <w:qFormat/>
    <w:uiPriority w:val="99"/>
    <w:pPr>
      <w:widowControl/>
      <w:spacing w:after="160" w:line="240" w:lineRule="exact"/>
      <w:jc w:val="left"/>
    </w:pPr>
    <w:rPr>
      <w:rFonts w:ascii="Verdana" w:hAnsi="Verdana"/>
      <w:kern w:val="0"/>
      <w:sz w:val="20"/>
      <w:lang w:eastAsia="en-US"/>
    </w:rPr>
  </w:style>
  <w:style w:type="paragraph" w:customStyle="1" w:styleId="82">
    <w:name w:val="Char Char Char Char Char Char Char Char Char Char Char Char Char Char Char Char Char Char Char"/>
    <w:basedOn w:val="1"/>
    <w:qFormat/>
    <w:uiPriority w:val="99"/>
    <w:rPr>
      <w:rFonts w:ascii="Tahoma" w:hAnsi="Tahoma"/>
      <w:sz w:val="24"/>
    </w:rPr>
  </w:style>
  <w:style w:type="character" w:customStyle="1" w:styleId="83">
    <w:name w:val="正文缩进 字符"/>
    <w:link w:val="12"/>
    <w:qFormat/>
    <w:locked/>
    <w:uiPriority w:val="99"/>
    <w:rPr>
      <w:sz w:val="24"/>
    </w:rPr>
  </w:style>
  <w:style w:type="paragraph" w:customStyle="1" w:styleId="84">
    <w:name w:val="_Style 4"/>
    <w:basedOn w:val="1"/>
    <w:qFormat/>
    <w:uiPriority w:val="99"/>
    <w:rPr>
      <w:u w:val="single"/>
    </w:rPr>
  </w:style>
  <w:style w:type="paragraph" w:customStyle="1" w:styleId="85">
    <w:name w:val="Char Char1 Char Char Char Char Char Char Char Char Char Char Char Char Char Char"/>
    <w:basedOn w:val="1"/>
    <w:qFormat/>
    <w:uiPriority w:val="99"/>
    <w:pPr>
      <w:widowControl/>
      <w:spacing w:after="160" w:line="240" w:lineRule="exact"/>
      <w:jc w:val="left"/>
    </w:pPr>
  </w:style>
  <w:style w:type="paragraph" w:customStyle="1" w:styleId="86">
    <w:name w:val="cright1"/>
    <w:basedOn w:val="1"/>
    <w:qFormat/>
    <w:uiPriority w:val="99"/>
    <w:pPr>
      <w:widowControl/>
      <w:wordWrap w:val="0"/>
      <w:jc w:val="left"/>
    </w:pPr>
    <w:rPr>
      <w:rFonts w:ascii="宋体" w:hAnsi="宋体"/>
      <w:color w:val="383838"/>
      <w:kern w:val="0"/>
      <w:sz w:val="24"/>
    </w:rPr>
  </w:style>
  <w:style w:type="paragraph" w:customStyle="1" w:styleId="87">
    <w:name w:val="cleft"/>
    <w:basedOn w:val="1"/>
    <w:qFormat/>
    <w:uiPriority w:val="99"/>
    <w:pPr>
      <w:widowControl/>
      <w:jc w:val="left"/>
    </w:pPr>
    <w:rPr>
      <w:rFonts w:ascii="宋体" w:hAnsi="宋体"/>
      <w:b/>
      <w:kern w:val="0"/>
      <w:sz w:val="24"/>
    </w:rPr>
  </w:style>
  <w:style w:type="paragraph" w:customStyle="1" w:styleId="88">
    <w:name w:val="默认段落字体 Para Char Char Char Char"/>
    <w:basedOn w:val="1"/>
    <w:qFormat/>
    <w:uiPriority w:val="99"/>
    <w:rPr>
      <w:szCs w:val="24"/>
    </w:rPr>
  </w:style>
  <w:style w:type="character" w:customStyle="1" w:styleId="89">
    <w:name w:val="标书正文 Char"/>
    <w:link w:val="90"/>
    <w:qFormat/>
    <w:locked/>
    <w:uiPriority w:val="99"/>
    <w:rPr>
      <w:rFonts w:ascii="宋体" w:eastAsia="宋体"/>
      <w:sz w:val="24"/>
    </w:rPr>
  </w:style>
  <w:style w:type="paragraph" w:customStyle="1" w:styleId="90">
    <w:name w:val="标书正文"/>
    <w:basedOn w:val="1"/>
    <w:link w:val="89"/>
    <w:qFormat/>
    <w:uiPriority w:val="99"/>
    <w:pPr>
      <w:spacing w:line="360" w:lineRule="auto"/>
      <w:ind w:firstLine="200" w:firstLineChars="200"/>
    </w:pPr>
    <w:rPr>
      <w:rFonts w:ascii="宋体" w:hAnsi="宋体"/>
      <w:kern w:val="0"/>
      <w:sz w:val="24"/>
      <w:szCs w:val="24"/>
    </w:rPr>
  </w:style>
  <w:style w:type="paragraph" w:customStyle="1" w:styleId="91">
    <w:name w:val="无间隔1"/>
    <w:link w:val="92"/>
    <w:qFormat/>
    <w:uiPriority w:val="99"/>
    <w:pPr>
      <w:widowControl w:val="0"/>
      <w:jc w:val="both"/>
    </w:pPr>
    <w:rPr>
      <w:rFonts w:ascii="Calibri" w:hAnsi="Calibri" w:eastAsia="宋体" w:cs="Times New Roman"/>
      <w:kern w:val="2"/>
      <w:sz w:val="21"/>
      <w:szCs w:val="22"/>
      <w:lang w:val="en-US" w:eastAsia="zh-CN" w:bidi="ar-SA"/>
    </w:rPr>
  </w:style>
  <w:style w:type="character" w:customStyle="1" w:styleId="92">
    <w:name w:val="No Spacing Char Char"/>
    <w:link w:val="91"/>
    <w:qFormat/>
    <w:locked/>
    <w:uiPriority w:val="99"/>
    <w:rPr>
      <w:rFonts w:ascii="Calibri" w:hAnsi="Calibri"/>
      <w:kern w:val="2"/>
      <w:sz w:val="22"/>
    </w:rPr>
  </w:style>
  <w:style w:type="paragraph" w:customStyle="1" w:styleId="93">
    <w:name w:val="_Style 68"/>
    <w:qFormat/>
    <w:uiPriority w:val="99"/>
    <w:pPr>
      <w:widowControl w:val="0"/>
      <w:jc w:val="both"/>
    </w:pPr>
    <w:rPr>
      <w:rFonts w:ascii="Times New Roman" w:hAnsi="Times New Roman" w:eastAsia="宋体" w:cs="Times New Roman"/>
      <w:kern w:val="2"/>
      <w:sz w:val="21"/>
      <w:lang w:val="en-US" w:eastAsia="zh-CN" w:bidi="ar-SA"/>
    </w:rPr>
  </w:style>
  <w:style w:type="character" w:customStyle="1" w:styleId="94">
    <w:name w:val="Default Char Char"/>
    <w:link w:val="95"/>
    <w:qFormat/>
    <w:locked/>
    <w:uiPriority w:val="0"/>
    <w:rPr>
      <w:color w:val="000000"/>
      <w:sz w:val="24"/>
      <w:lang w:val="en-US" w:eastAsia="zh-CN"/>
    </w:rPr>
  </w:style>
  <w:style w:type="paragraph" w:customStyle="1" w:styleId="95">
    <w:name w:val="Default"/>
    <w:link w:val="94"/>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96">
    <w:name w:val="文档正文 Char Char"/>
    <w:link w:val="97"/>
    <w:qFormat/>
    <w:locked/>
    <w:uiPriority w:val="99"/>
    <w:rPr>
      <w:rFonts w:ascii="仿宋_GB2312" w:eastAsia="仿宋_GB2312"/>
      <w:sz w:val="32"/>
    </w:rPr>
  </w:style>
  <w:style w:type="paragraph" w:customStyle="1" w:styleId="97">
    <w:name w:val="文档正文"/>
    <w:basedOn w:val="1"/>
    <w:link w:val="96"/>
    <w:qFormat/>
    <w:uiPriority w:val="99"/>
    <w:pPr>
      <w:adjustRightInd w:val="0"/>
      <w:spacing w:line="560" w:lineRule="exact"/>
      <w:ind w:firstLine="640" w:firstLineChars="200"/>
      <w:jc w:val="left"/>
      <w:textAlignment w:val="baseline"/>
    </w:pPr>
    <w:rPr>
      <w:rFonts w:ascii="仿宋_GB2312" w:eastAsia="仿宋_GB2312"/>
      <w:kern w:val="0"/>
      <w:sz w:val="32"/>
      <w:szCs w:val="32"/>
    </w:rPr>
  </w:style>
  <w:style w:type="character" w:customStyle="1" w:styleId="98">
    <w:name w:val="标题 Char1"/>
    <w:qFormat/>
    <w:uiPriority w:val="99"/>
    <w:rPr>
      <w:rFonts w:ascii="Cambria" w:hAnsi="Cambria" w:cs="Times New Roman"/>
      <w:b/>
      <w:bCs/>
      <w:kern w:val="2"/>
      <w:sz w:val="32"/>
      <w:szCs w:val="32"/>
    </w:rPr>
  </w:style>
  <w:style w:type="paragraph" w:customStyle="1" w:styleId="99">
    <w:name w:val="Char3 Char Char Char"/>
    <w:basedOn w:val="1"/>
    <w:qFormat/>
    <w:uiPriority w:val="99"/>
    <w:pPr>
      <w:widowControl/>
      <w:snapToGrid w:val="0"/>
      <w:spacing w:before="120" w:after="160" w:line="360" w:lineRule="auto"/>
      <w:ind w:right="-360"/>
      <w:jc w:val="left"/>
    </w:pPr>
    <w:rPr>
      <w:szCs w:val="24"/>
    </w:rPr>
  </w:style>
  <w:style w:type="paragraph" w:customStyle="1" w:styleId="100">
    <w:name w:val="HA标题4"/>
    <w:basedOn w:val="5"/>
    <w:next w:val="1"/>
    <w:qFormat/>
    <w:uiPriority w:val="99"/>
    <w:pPr>
      <w:spacing w:line="360" w:lineRule="auto"/>
      <w:ind w:left="1680" w:hanging="420"/>
    </w:pPr>
    <w:rPr>
      <w:rFonts w:ascii="黑体" w:hAnsi="黑体" w:eastAsia="黑体"/>
      <w:bCs w:val="0"/>
      <w:szCs w:val="20"/>
    </w:rPr>
  </w:style>
  <w:style w:type="paragraph" w:customStyle="1" w:styleId="101">
    <w:name w:val="HA标题3"/>
    <w:basedOn w:val="4"/>
    <w:next w:val="1"/>
    <w:qFormat/>
    <w:uiPriority w:val="99"/>
    <w:pPr>
      <w:spacing w:before="0" w:after="0" w:line="360" w:lineRule="auto"/>
      <w:ind w:left="1260" w:hanging="420"/>
    </w:pPr>
    <w:rPr>
      <w:rFonts w:ascii="黑体" w:eastAsia="黑体"/>
      <w:b w:val="0"/>
      <w:kern w:val="44"/>
      <w:sz w:val="28"/>
    </w:rPr>
  </w:style>
  <w:style w:type="paragraph" w:customStyle="1" w:styleId="102">
    <w:name w:val="HA标题2"/>
    <w:basedOn w:val="3"/>
    <w:next w:val="1"/>
    <w:qFormat/>
    <w:uiPriority w:val="99"/>
    <w:pPr>
      <w:spacing w:before="0" w:after="0"/>
      <w:ind w:left="840" w:hanging="420"/>
      <w:jc w:val="both"/>
    </w:pPr>
    <w:rPr>
      <w:rFonts w:ascii="黑体" w:eastAsia="黑体"/>
      <w:b w:val="0"/>
      <w:kern w:val="44"/>
      <w:sz w:val="30"/>
    </w:rPr>
  </w:style>
  <w:style w:type="paragraph" w:styleId="103">
    <w:name w:val="List Paragraph"/>
    <w:basedOn w:val="1"/>
    <w:qFormat/>
    <w:uiPriority w:val="99"/>
    <w:pPr>
      <w:spacing w:line="360" w:lineRule="auto"/>
      <w:ind w:firstLine="420" w:firstLineChars="200"/>
    </w:pPr>
    <w:rPr>
      <w:sz w:val="24"/>
    </w:rPr>
  </w:style>
  <w:style w:type="paragraph" w:customStyle="1" w:styleId="104">
    <w:name w:val="Char Char Char Char"/>
    <w:basedOn w:val="14"/>
    <w:qFormat/>
    <w:uiPriority w:val="99"/>
    <w:pPr>
      <w:adjustRightInd w:val="0"/>
      <w:spacing w:line="436" w:lineRule="exact"/>
      <w:ind w:left="357"/>
      <w:jc w:val="left"/>
      <w:outlineLvl w:val="3"/>
    </w:pPr>
    <w:rPr>
      <w:rFonts w:ascii="Tahoma" w:hAnsi="Tahoma"/>
      <w:b/>
      <w:sz w:val="24"/>
      <w:szCs w:val="24"/>
    </w:rPr>
  </w:style>
  <w:style w:type="paragraph" w:customStyle="1" w:styleId="105">
    <w:name w:val="标题1_btlims"/>
    <w:basedOn w:val="1"/>
    <w:next w:val="1"/>
    <w:qFormat/>
    <w:uiPriority w:val="99"/>
    <w:pPr>
      <w:widowControl/>
      <w:spacing w:after="200" w:line="276" w:lineRule="auto"/>
      <w:jc w:val="left"/>
    </w:pPr>
    <w:rPr>
      <w:rFonts w:ascii="楷体_GB2312" w:hAnsi="Calibri" w:eastAsia="楷体_GB2312"/>
      <w:kern w:val="0"/>
      <w:sz w:val="36"/>
      <w:szCs w:val="22"/>
    </w:rPr>
  </w:style>
  <w:style w:type="paragraph" w:customStyle="1" w:styleId="106">
    <w:name w:val="100317_IP"/>
    <w:basedOn w:val="2"/>
    <w:qFormat/>
    <w:uiPriority w:val="99"/>
    <w:pPr>
      <w:widowControl/>
      <w:spacing w:line="578" w:lineRule="auto"/>
      <w:jc w:val="left"/>
    </w:pPr>
    <w:rPr>
      <w:rFonts w:ascii="楷体_GB2312" w:hAnsi="Calibri" w:eastAsia="楷体_GB2312"/>
      <w:bCs/>
      <w:sz w:val="36"/>
      <w:szCs w:val="44"/>
    </w:rPr>
  </w:style>
  <w:style w:type="paragraph" w:customStyle="1" w:styleId="107">
    <w:name w:val="Char Char Char Char1"/>
    <w:basedOn w:val="1"/>
    <w:qFormat/>
    <w:uiPriority w:val="99"/>
    <w:pPr>
      <w:widowControl/>
      <w:snapToGrid w:val="0"/>
      <w:spacing w:after="160" w:line="360" w:lineRule="auto"/>
      <w:jc w:val="left"/>
    </w:pPr>
    <w:rPr>
      <w:kern w:val="0"/>
      <w:sz w:val="24"/>
      <w:szCs w:val="24"/>
      <w:lang w:eastAsia="en-US"/>
    </w:rPr>
  </w:style>
  <w:style w:type="paragraph" w:customStyle="1" w:styleId="108">
    <w:name w:val="1 Char Char Char Char"/>
    <w:basedOn w:val="1"/>
    <w:qFormat/>
    <w:uiPriority w:val="99"/>
    <w:rPr>
      <w:rFonts w:ascii="Tahoma" w:hAnsi="Tahoma" w:cs="Tahoma"/>
      <w:sz w:val="24"/>
      <w:szCs w:val="24"/>
    </w:rPr>
  </w:style>
  <w:style w:type="paragraph" w:customStyle="1" w:styleId="109">
    <w:name w:val="标题1"/>
    <w:basedOn w:val="1"/>
    <w:qFormat/>
    <w:uiPriority w:val="99"/>
    <w:pPr>
      <w:widowControl/>
      <w:spacing w:before="120" w:after="160" w:line="240" w:lineRule="exact"/>
      <w:ind w:left="210" w:leftChars="100" w:right="210" w:rightChars="100"/>
      <w:jc w:val="left"/>
    </w:pPr>
    <w:rPr>
      <w:rFonts w:ascii="Verdana" w:hAnsi="Verdana"/>
      <w:kern w:val="0"/>
      <w:sz w:val="40"/>
      <w:szCs w:val="40"/>
    </w:rPr>
  </w:style>
  <w:style w:type="paragraph" w:customStyle="1" w:styleId="110">
    <w:name w:val="Char Char Char Char Char Char Char Char Char Char Char Char Char Char Char Char"/>
    <w:basedOn w:val="1"/>
    <w:qFormat/>
    <w:uiPriority w:val="99"/>
    <w:rPr>
      <w:rFonts w:ascii="Tahoma" w:hAnsi="Tahoma"/>
      <w:sz w:val="24"/>
    </w:rPr>
  </w:style>
  <w:style w:type="paragraph" w:customStyle="1" w:styleId="111">
    <w:name w:val="_Style 32"/>
    <w:basedOn w:val="1"/>
    <w:next w:val="37"/>
    <w:qFormat/>
    <w:uiPriority w:val="99"/>
    <w:pPr>
      <w:spacing w:after="120" w:line="480" w:lineRule="auto"/>
    </w:pPr>
  </w:style>
  <w:style w:type="paragraph" w:customStyle="1" w:styleId="112">
    <w:name w:val="正文2"/>
    <w:basedOn w:val="17"/>
    <w:qFormat/>
    <w:uiPriority w:val="99"/>
    <w:pPr>
      <w:spacing w:line="360" w:lineRule="auto"/>
      <w:ind w:firstLine="480" w:firstLineChars="200"/>
    </w:pPr>
    <w:rPr>
      <w:rFonts w:ascii="宋体"/>
      <w:spacing w:val="0"/>
      <w:szCs w:val="24"/>
    </w:rPr>
  </w:style>
  <w:style w:type="paragraph" w:customStyle="1" w:styleId="113">
    <w:name w:val="xiao b"/>
    <w:basedOn w:val="1"/>
    <w:qFormat/>
    <w:uiPriority w:val="99"/>
    <w:pPr>
      <w:jc w:val="center"/>
    </w:pPr>
    <w:rPr>
      <w:rFonts w:eastAsia="黑体"/>
      <w:sz w:val="24"/>
    </w:rPr>
  </w:style>
  <w:style w:type="character" w:customStyle="1" w:styleId="114">
    <w:name w:val="apple-converted-space"/>
    <w:qFormat/>
    <w:uiPriority w:val="0"/>
    <w:rPr>
      <w:rFonts w:cs="Times New Roman"/>
    </w:rPr>
  </w:style>
  <w:style w:type="paragraph" w:customStyle="1" w:styleId="115">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16">
    <w:name w:val="题注 字符"/>
    <w:link w:val="13"/>
    <w:qFormat/>
    <w:locked/>
    <w:uiPriority w:val="99"/>
    <w:rPr>
      <w:rFonts w:ascii="Arial" w:hAnsi="Arial" w:eastAsia="黑体"/>
      <w:kern w:val="2"/>
    </w:rPr>
  </w:style>
  <w:style w:type="character" w:customStyle="1" w:styleId="117">
    <w:name w:val="style41"/>
    <w:qFormat/>
    <w:uiPriority w:val="99"/>
    <w:rPr>
      <w:color w:val="666666"/>
      <w:sz w:val="18"/>
    </w:rPr>
  </w:style>
  <w:style w:type="character" w:customStyle="1" w:styleId="118">
    <w:name w:val="141"/>
    <w:qFormat/>
    <w:uiPriority w:val="99"/>
    <w:rPr>
      <w:sz w:val="28"/>
    </w:rPr>
  </w:style>
  <w:style w:type="character" w:customStyle="1" w:styleId="119">
    <w:name w:val="style741"/>
    <w:qFormat/>
    <w:uiPriority w:val="99"/>
    <w:rPr>
      <w:color w:val="666666"/>
    </w:rPr>
  </w:style>
  <w:style w:type="character" w:customStyle="1" w:styleId="120">
    <w:name w:val="d1"/>
    <w:qFormat/>
    <w:uiPriority w:val="99"/>
    <w:rPr>
      <w:color w:val="000000"/>
      <w:sz w:val="21"/>
      <w:u w:val="none"/>
    </w:rPr>
  </w:style>
  <w:style w:type="paragraph" w:customStyle="1" w:styleId="121">
    <w:name w:val="Char Char6"/>
    <w:basedOn w:val="1"/>
    <w:qFormat/>
    <w:uiPriority w:val="99"/>
    <w:pPr>
      <w:widowControl/>
      <w:spacing w:after="160" w:line="240" w:lineRule="exact"/>
      <w:jc w:val="left"/>
    </w:pPr>
    <w:rPr>
      <w:szCs w:val="24"/>
    </w:rPr>
  </w:style>
  <w:style w:type="paragraph" w:customStyle="1" w:styleId="122">
    <w:name w:val="Char Char Char Char Char Char Char Char Char Char Char Char Char Char Char Char11"/>
    <w:basedOn w:val="1"/>
    <w:qFormat/>
    <w:uiPriority w:val="99"/>
    <w:rPr>
      <w:rFonts w:ascii="Tahoma" w:hAnsi="Tahoma"/>
      <w:sz w:val="24"/>
    </w:rPr>
  </w:style>
  <w:style w:type="paragraph" w:customStyle="1" w:styleId="123">
    <w:name w:val="indent_2em1"/>
    <w:basedOn w:val="1"/>
    <w:qFormat/>
    <w:uiPriority w:val="99"/>
    <w:pPr>
      <w:widowControl/>
      <w:spacing w:line="300" w:lineRule="atLeast"/>
      <w:ind w:firstLine="480"/>
      <w:jc w:val="left"/>
    </w:pPr>
    <w:rPr>
      <w:rFonts w:ascii="宋体" w:hAnsi="宋体" w:cs="宋体"/>
      <w:spacing w:val="15"/>
      <w:kern w:val="0"/>
      <w:sz w:val="24"/>
      <w:szCs w:val="24"/>
    </w:rPr>
  </w:style>
  <w:style w:type="paragraph" w:customStyle="1" w:styleId="124">
    <w:name w:val="Char Char Char Char Char 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25">
    <w:name w:val="p0"/>
    <w:basedOn w:val="1"/>
    <w:qFormat/>
    <w:uiPriority w:val="99"/>
    <w:pPr>
      <w:widowControl/>
    </w:pPr>
    <w:rPr>
      <w:szCs w:val="24"/>
    </w:rPr>
  </w:style>
  <w:style w:type="paragraph" w:customStyle="1" w:styleId="126">
    <w:name w:val="indent_2em"/>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27">
    <w:name w:val="Char Char Char Char Char Char Char Char Char Char Char Char Char Char Char Char Char Char Char1"/>
    <w:basedOn w:val="1"/>
    <w:qFormat/>
    <w:uiPriority w:val="99"/>
    <w:pPr>
      <w:widowControl/>
      <w:spacing w:after="160" w:line="240" w:lineRule="exact"/>
      <w:jc w:val="left"/>
    </w:pPr>
    <w:rPr>
      <w:szCs w:val="24"/>
    </w:rPr>
  </w:style>
  <w:style w:type="paragraph" w:customStyle="1" w:styleId="128">
    <w:name w:val="Char Char1 Char Char Char Char Char Char"/>
    <w:basedOn w:val="1"/>
    <w:qFormat/>
    <w:uiPriority w:val="99"/>
    <w:pPr>
      <w:widowControl/>
      <w:spacing w:after="160" w:line="240" w:lineRule="exact"/>
      <w:jc w:val="left"/>
    </w:pPr>
    <w:rPr>
      <w:rFonts w:ascii="Verdana" w:hAnsi="Verdana" w:eastAsia="仿宋_GB2312"/>
      <w:kern w:val="0"/>
      <w:sz w:val="24"/>
      <w:lang w:eastAsia="en-US"/>
    </w:rPr>
  </w:style>
  <w:style w:type="paragraph" w:customStyle="1" w:styleId="129">
    <w:name w:val="p16"/>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30">
    <w:name w:val="Char11"/>
    <w:basedOn w:val="1"/>
    <w:qFormat/>
    <w:uiPriority w:val="99"/>
    <w:pPr>
      <w:tabs>
        <w:tab w:val="left" w:pos="420"/>
      </w:tabs>
      <w:ind w:left="420" w:hanging="420"/>
    </w:pPr>
  </w:style>
  <w:style w:type="paragraph" w:customStyle="1" w:styleId="131">
    <w:name w:val="表内文字"/>
    <w:basedOn w:val="1"/>
    <w:qFormat/>
    <w:uiPriority w:val="99"/>
    <w:pPr>
      <w:tabs>
        <w:tab w:val="left" w:pos="1418"/>
      </w:tabs>
      <w:spacing w:line="360" w:lineRule="auto"/>
      <w:jc w:val="center"/>
    </w:pPr>
    <w:rPr>
      <w:rFonts w:ascii="仿宋_GB2312" w:eastAsia="仿宋_GB2312" w:cs="仿宋_GB2312"/>
      <w:spacing w:val="-20"/>
      <w:kern w:val="0"/>
      <w:sz w:val="24"/>
      <w:szCs w:val="24"/>
    </w:rPr>
  </w:style>
  <w:style w:type="paragraph" w:customStyle="1" w:styleId="132">
    <w:name w:val="Char Char Char Char Char Char"/>
    <w:basedOn w:val="1"/>
    <w:qFormat/>
    <w:uiPriority w:val="99"/>
    <w:rPr>
      <w:szCs w:val="24"/>
    </w:rPr>
  </w:style>
  <w:style w:type="paragraph" w:customStyle="1" w:styleId="133">
    <w:name w:val="列出段落1"/>
    <w:basedOn w:val="1"/>
    <w:link w:val="134"/>
    <w:qFormat/>
    <w:uiPriority w:val="99"/>
    <w:pPr>
      <w:ind w:firstLine="420" w:firstLineChars="200"/>
    </w:pPr>
    <w:rPr>
      <w:szCs w:val="24"/>
    </w:rPr>
  </w:style>
  <w:style w:type="character" w:customStyle="1" w:styleId="134">
    <w:name w:val="列出段落 Char"/>
    <w:link w:val="133"/>
    <w:qFormat/>
    <w:locked/>
    <w:uiPriority w:val="99"/>
    <w:rPr>
      <w:kern w:val="2"/>
      <w:sz w:val="24"/>
    </w:rPr>
  </w:style>
  <w:style w:type="paragraph" w:customStyle="1" w:styleId="135">
    <w:name w:val="style75"/>
    <w:basedOn w:val="1"/>
    <w:qFormat/>
    <w:uiPriority w:val="99"/>
    <w:pPr>
      <w:widowControl/>
      <w:spacing w:before="100" w:beforeAutospacing="1" w:after="100" w:afterAutospacing="1"/>
      <w:jc w:val="left"/>
    </w:pPr>
    <w:rPr>
      <w:rFonts w:ascii="宋体" w:hAnsi="宋体" w:cs="宋体"/>
      <w:color w:val="666666"/>
      <w:kern w:val="0"/>
      <w:sz w:val="15"/>
      <w:szCs w:val="15"/>
    </w:rPr>
  </w:style>
  <w:style w:type="paragraph" w:customStyle="1" w:styleId="136">
    <w:name w:val="编写建议 Char"/>
    <w:basedOn w:val="1"/>
    <w:link w:val="137"/>
    <w:qFormat/>
    <w:uiPriority w:val="99"/>
    <w:pPr>
      <w:autoSpaceDE w:val="0"/>
      <w:autoSpaceDN w:val="0"/>
      <w:adjustRightInd w:val="0"/>
      <w:spacing w:line="360" w:lineRule="auto"/>
      <w:ind w:firstLine="420" w:firstLineChars="200"/>
      <w:jc w:val="left"/>
    </w:pPr>
    <w:rPr>
      <w:rFonts w:ascii="Arial" w:hAnsi="Arial"/>
      <w:i/>
      <w:color w:val="0000FF"/>
      <w:kern w:val="0"/>
      <w:sz w:val="20"/>
      <w:szCs w:val="21"/>
    </w:rPr>
  </w:style>
  <w:style w:type="character" w:customStyle="1" w:styleId="137">
    <w:name w:val="编写建议 Char Char"/>
    <w:link w:val="136"/>
    <w:qFormat/>
    <w:locked/>
    <w:uiPriority w:val="99"/>
    <w:rPr>
      <w:rFonts w:ascii="Arial" w:hAnsi="Arial"/>
      <w:i/>
      <w:color w:val="0000FF"/>
      <w:sz w:val="21"/>
    </w:rPr>
  </w:style>
  <w:style w:type="paragraph" w:customStyle="1" w:styleId="138">
    <w:name w:val="Char Char Char"/>
    <w:basedOn w:val="1"/>
    <w:qFormat/>
    <w:uiPriority w:val="99"/>
    <w:rPr>
      <w:rFonts w:ascii="Tahoma" w:hAnsi="Tahoma"/>
      <w:sz w:val="24"/>
    </w:rPr>
  </w:style>
  <w:style w:type="character" w:customStyle="1" w:styleId="139">
    <w:name w:val="small18"/>
    <w:qFormat/>
    <w:uiPriority w:val="99"/>
  </w:style>
  <w:style w:type="paragraph" w:customStyle="1" w:styleId="140">
    <w:name w:val="普通(网站)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41">
    <w:name w:val="列出段落11"/>
    <w:basedOn w:val="1"/>
    <w:qFormat/>
    <w:uiPriority w:val="99"/>
    <w:pPr>
      <w:ind w:firstLine="420" w:firstLineChars="200"/>
    </w:pPr>
    <w:rPr>
      <w:rFonts w:ascii="Calibri" w:hAnsi="Calibri" w:cs="黑体"/>
      <w:szCs w:val="22"/>
    </w:rPr>
  </w:style>
  <w:style w:type="character" w:customStyle="1" w:styleId="142">
    <w:name w:val="普通文字 Char Char1"/>
    <w:qFormat/>
    <w:locked/>
    <w:uiPriority w:val="99"/>
    <w:rPr>
      <w:rFonts w:ascii="宋体" w:hAnsi="Courier New" w:eastAsia="宋体"/>
      <w:kern w:val="10"/>
      <w:sz w:val="21"/>
      <w:lang w:val="en-US" w:eastAsia="zh-CN"/>
    </w:rPr>
  </w:style>
  <w:style w:type="paragraph" w:customStyle="1" w:styleId="143">
    <w:name w:val="普通 (Web)"/>
    <w:basedOn w:val="1"/>
    <w:qFormat/>
    <w:uiPriority w:val="99"/>
    <w:pPr>
      <w:widowControl/>
      <w:spacing w:before="100" w:after="100"/>
      <w:jc w:val="left"/>
    </w:pPr>
    <w:rPr>
      <w:rFonts w:ascii="宋体" w:hAnsi="宋体"/>
      <w:kern w:val="0"/>
      <w:sz w:val="24"/>
    </w:rPr>
  </w:style>
  <w:style w:type="paragraph" w:customStyle="1" w:styleId="144">
    <w:name w:val="Default Paragraph Font Para Char"/>
    <w:basedOn w:val="1"/>
    <w:qFormat/>
    <w:uiPriority w:val="99"/>
    <w:pPr>
      <w:widowControl/>
      <w:spacing w:after="160" w:line="240" w:lineRule="exact"/>
      <w:jc w:val="left"/>
    </w:pPr>
    <w:rPr>
      <w:rFonts w:ascii="Verdana" w:hAnsi="Verdana"/>
      <w:kern w:val="0"/>
      <w:sz w:val="20"/>
      <w:lang w:eastAsia="en-US"/>
    </w:rPr>
  </w:style>
  <w:style w:type="paragraph" w:customStyle="1" w:styleId="145">
    <w:name w:val="style4"/>
    <w:basedOn w:val="1"/>
    <w:qFormat/>
    <w:uiPriority w:val="99"/>
    <w:pPr>
      <w:widowControl/>
      <w:spacing w:before="100" w:beforeAutospacing="1" w:after="100" w:afterAutospacing="1"/>
      <w:jc w:val="left"/>
    </w:pPr>
    <w:rPr>
      <w:rFonts w:ascii="Arial" w:hAnsi="Arial" w:cs="Arial"/>
      <w:kern w:val="0"/>
      <w:sz w:val="18"/>
      <w:szCs w:val="18"/>
    </w:rPr>
  </w:style>
  <w:style w:type="paragraph" w:customStyle="1" w:styleId="146">
    <w:name w:val="style40"/>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47">
    <w:name w:val="样式 样式 样式 左侧:  2 字符1 + 首行缩进:  2 字符1 + 首行缩进:  2 字符"/>
    <w:basedOn w:val="1"/>
    <w:qFormat/>
    <w:uiPriority w:val="99"/>
    <w:pPr>
      <w:widowControl/>
      <w:adjustRightInd w:val="0"/>
      <w:spacing w:before="60" w:after="120" w:line="440" w:lineRule="atLeast"/>
      <w:ind w:firstLine="480"/>
      <w:textAlignment w:val="baseline"/>
    </w:pPr>
    <w:rPr>
      <w:sz w:val="24"/>
    </w:rPr>
  </w:style>
  <w:style w:type="paragraph" w:customStyle="1" w:styleId="148">
    <w:name w:val="Pa6"/>
    <w:basedOn w:val="1"/>
    <w:next w:val="1"/>
    <w:qFormat/>
    <w:uiPriority w:val="99"/>
    <w:pPr>
      <w:autoSpaceDE w:val="0"/>
      <w:autoSpaceDN w:val="0"/>
      <w:adjustRightInd w:val="0"/>
      <w:spacing w:line="181" w:lineRule="atLeast"/>
      <w:jc w:val="left"/>
    </w:pPr>
    <w:rPr>
      <w:rFonts w:ascii="Futura Bk" w:hAnsi="Futura Bk"/>
      <w:kern w:val="0"/>
      <w:sz w:val="24"/>
      <w:szCs w:val="24"/>
    </w:rPr>
  </w:style>
  <w:style w:type="character" w:customStyle="1" w:styleId="149">
    <w:name w:val="title01"/>
    <w:qFormat/>
    <w:uiPriority w:val="99"/>
    <w:rPr>
      <w:rFonts w:cs="Times New Roman"/>
    </w:rPr>
  </w:style>
  <w:style w:type="paragraph" w:customStyle="1" w:styleId="150">
    <w:name w:val="Char1"/>
    <w:basedOn w:val="1"/>
    <w:qFormat/>
    <w:uiPriority w:val="99"/>
    <w:pPr>
      <w:widowControl/>
      <w:spacing w:after="160" w:line="240" w:lineRule="exact"/>
      <w:jc w:val="left"/>
    </w:pPr>
  </w:style>
  <w:style w:type="paragraph" w:customStyle="1" w:styleId="151">
    <w:name w:val="CM30"/>
    <w:basedOn w:val="1"/>
    <w:next w:val="1"/>
    <w:qFormat/>
    <w:uiPriority w:val="99"/>
    <w:pPr>
      <w:autoSpaceDE w:val="0"/>
      <w:autoSpaceDN w:val="0"/>
      <w:adjustRightInd w:val="0"/>
      <w:spacing w:after="200"/>
      <w:jc w:val="left"/>
    </w:pPr>
    <w:rPr>
      <w:rFonts w:ascii="宋体"/>
      <w:kern w:val="0"/>
      <w:sz w:val="24"/>
      <w:szCs w:val="24"/>
    </w:rPr>
  </w:style>
  <w:style w:type="paragraph" w:customStyle="1" w:styleId="152">
    <w:name w:val="xl33"/>
    <w:basedOn w:val="1"/>
    <w:qFormat/>
    <w:uiPriority w:val="99"/>
    <w:pPr>
      <w:widowControl/>
      <w:spacing w:before="100" w:beforeAutospacing="1" w:after="100" w:afterAutospacing="1"/>
      <w:jc w:val="center"/>
      <w:textAlignment w:val="center"/>
    </w:pPr>
    <w:rPr>
      <w:rFonts w:ascii="宋体" w:hAnsi="宋体"/>
      <w:b/>
      <w:bCs/>
      <w:kern w:val="0"/>
      <w:sz w:val="24"/>
      <w:szCs w:val="24"/>
    </w:rPr>
  </w:style>
  <w:style w:type="paragraph" w:customStyle="1" w:styleId="153">
    <w:name w:val="xl26"/>
    <w:basedOn w:val="1"/>
    <w:qFormat/>
    <w:uiPriority w:val="99"/>
    <w:pPr>
      <w:widowControl/>
      <w:spacing w:before="100" w:beforeAutospacing="1" w:after="100" w:afterAutospacing="1"/>
      <w:jc w:val="center"/>
      <w:textAlignment w:val="center"/>
    </w:pPr>
    <w:rPr>
      <w:rFonts w:ascii="宋体" w:hAnsi="宋体"/>
      <w:kern w:val="0"/>
      <w:sz w:val="24"/>
      <w:szCs w:val="24"/>
    </w:rPr>
  </w:style>
  <w:style w:type="paragraph" w:customStyle="1" w:styleId="154">
    <w:name w:val="Char Char Char Char Char Char Char Char Char Char Char Char Char Char Char Char1"/>
    <w:basedOn w:val="1"/>
    <w:qFormat/>
    <w:uiPriority w:val="99"/>
    <w:pPr>
      <w:spacing w:line="500" w:lineRule="exact"/>
    </w:pPr>
    <w:rPr>
      <w:sz w:val="24"/>
      <w:szCs w:val="24"/>
    </w:rPr>
  </w:style>
  <w:style w:type="paragraph" w:customStyle="1" w:styleId="155">
    <w:name w:val="CM27"/>
    <w:basedOn w:val="95"/>
    <w:next w:val="95"/>
    <w:qFormat/>
    <w:uiPriority w:val="99"/>
    <w:pPr>
      <w:spacing w:after="513"/>
    </w:pPr>
    <w:rPr>
      <w:rFonts w:ascii="宋体"/>
      <w:color w:val="auto"/>
    </w:rPr>
  </w:style>
  <w:style w:type="paragraph" w:customStyle="1" w:styleId="156">
    <w:name w:val="CM5"/>
    <w:basedOn w:val="95"/>
    <w:next w:val="95"/>
    <w:qFormat/>
    <w:uiPriority w:val="99"/>
    <w:pPr>
      <w:spacing w:line="491" w:lineRule="atLeast"/>
    </w:pPr>
    <w:rPr>
      <w:rFonts w:ascii="宋体"/>
      <w:color w:val="auto"/>
    </w:rPr>
  </w:style>
  <w:style w:type="paragraph" w:customStyle="1" w:styleId="157">
    <w:name w:val="CM7"/>
    <w:basedOn w:val="95"/>
    <w:next w:val="95"/>
    <w:qFormat/>
    <w:uiPriority w:val="99"/>
    <w:pPr>
      <w:spacing w:line="491" w:lineRule="atLeast"/>
    </w:pPr>
    <w:rPr>
      <w:rFonts w:ascii="宋体"/>
      <w:color w:val="auto"/>
    </w:rPr>
  </w:style>
  <w:style w:type="paragraph" w:customStyle="1" w:styleId="158">
    <w:name w:val="CM4"/>
    <w:basedOn w:val="95"/>
    <w:next w:val="95"/>
    <w:qFormat/>
    <w:uiPriority w:val="99"/>
    <w:pPr>
      <w:spacing w:line="491" w:lineRule="atLeast"/>
    </w:pPr>
    <w:rPr>
      <w:rFonts w:ascii="宋体"/>
      <w:color w:val="auto"/>
    </w:rPr>
  </w:style>
  <w:style w:type="paragraph" w:customStyle="1" w:styleId="159">
    <w:name w:val="CM8"/>
    <w:basedOn w:val="95"/>
    <w:next w:val="95"/>
    <w:qFormat/>
    <w:uiPriority w:val="99"/>
    <w:pPr>
      <w:spacing w:line="491" w:lineRule="atLeast"/>
    </w:pPr>
    <w:rPr>
      <w:rFonts w:ascii="宋体"/>
      <w:color w:val="auto"/>
    </w:rPr>
  </w:style>
  <w:style w:type="paragraph" w:customStyle="1" w:styleId="160">
    <w:name w:val="CM6"/>
    <w:basedOn w:val="95"/>
    <w:next w:val="95"/>
    <w:qFormat/>
    <w:uiPriority w:val="99"/>
    <w:pPr>
      <w:spacing w:line="491" w:lineRule="atLeast"/>
    </w:pPr>
    <w:rPr>
      <w:rFonts w:ascii="宋体"/>
      <w:color w:val="auto"/>
    </w:rPr>
  </w:style>
  <w:style w:type="paragraph" w:customStyle="1" w:styleId="161">
    <w:name w:val="CM13"/>
    <w:basedOn w:val="95"/>
    <w:next w:val="95"/>
    <w:qFormat/>
    <w:uiPriority w:val="99"/>
    <w:pPr>
      <w:spacing w:line="491" w:lineRule="atLeast"/>
    </w:pPr>
    <w:rPr>
      <w:rFonts w:ascii="宋体"/>
      <w:color w:val="auto"/>
    </w:rPr>
  </w:style>
  <w:style w:type="paragraph" w:customStyle="1" w:styleId="162">
    <w:name w:val="样式 首行缩进:  2 字符 段前: 0.5 行 段后: 0.5 行"/>
    <w:basedOn w:val="1"/>
    <w:next w:val="1"/>
    <w:qFormat/>
    <w:uiPriority w:val="99"/>
    <w:pPr>
      <w:adjustRightInd w:val="0"/>
      <w:snapToGrid w:val="0"/>
      <w:spacing w:before="156" w:after="156" w:line="312" w:lineRule="auto"/>
      <w:ind w:firstLine="480" w:firstLineChars="200"/>
    </w:pPr>
    <w:rPr>
      <w:rFonts w:eastAsia="楷体_GB2312"/>
      <w:sz w:val="24"/>
    </w:rPr>
  </w:style>
  <w:style w:type="paragraph" w:customStyle="1" w:styleId="163">
    <w:name w:val="Char Char Char Char Char Char1 Char"/>
    <w:basedOn w:val="1"/>
    <w:qFormat/>
    <w:uiPriority w:val="99"/>
    <w:rPr>
      <w:szCs w:val="24"/>
    </w:rPr>
  </w:style>
  <w:style w:type="paragraph" w:customStyle="1" w:styleId="164">
    <w:name w:val="Char2"/>
    <w:basedOn w:val="1"/>
    <w:qFormat/>
    <w:uiPriority w:val="99"/>
    <w:rPr>
      <w:szCs w:val="24"/>
    </w:rPr>
  </w:style>
  <w:style w:type="paragraph" w:customStyle="1" w:styleId="16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6">
    <w:name w:val="font6"/>
    <w:basedOn w:val="1"/>
    <w:qFormat/>
    <w:uiPriority w:val="99"/>
    <w:pPr>
      <w:widowControl/>
      <w:spacing w:before="100" w:beforeAutospacing="1" w:after="100" w:afterAutospacing="1"/>
      <w:jc w:val="left"/>
    </w:pPr>
    <w:rPr>
      <w:rFonts w:ascii="宋体" w:hAnsi="宋体" w:cs="宋体"/>
      <w:b/>
      <w:bCs/>
      <w:color w:val="FF0000"/>
      <w:kern w:val="0"/>
      <w:sz w:val="22"/>
      <w:szCs w:val="22"/>
    </w:rPr>
  </w:style>
  <w:style w:type="paragraph" w:customStyle="1" w:styleId="167">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szCs w:val="24"/>
    </w:rPr>
  </w:style>
  <w:style w:type="paragraph" w:customStyle="1" w:styleId="168">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9">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70">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 w:val="24"/>
      <w:szCs w:val="24"/>
    </w:rPr>
  </w:style>
  <w:style w:type="paragraph" w:customStyle="1" w:styleId="171">
    <w:name w:val="xl69"/>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70C0"/>
      <w:kern w:val="0"/>
      <w:sz w:val="24"/>
      <w:szCs w:val="24"/>
    </w:rPr>
  </w:style>
  <w:style w:type="paragraph" w:customStyle="1" w:styleId="172">
    <w:name w:val="xl7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73">
    <w:name w:val="xl71"/>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FF0000"/>
      <w:kern w:val="0"/>
      <w:sz w:val="24"/>
      <w:szCs w:val="24"/>
    </w:rPr>
  </w:style>
  <w:style w:type="paragraph" w:customStyle="1" w:styleId="174">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70C0"/>
      <w:kern w:val="0"/>
      <w:sz w:val="24"/>
      <w:szCs w:val="24"/>
    </w:rPr>
  </w:style>
  <w:style w:type="paragraph" w:customStyle="1" w:styleId="175">
    <w:name w:val="xl7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76">
    <w:name w:val="xl74"/>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77">
    <w:name w:val="xl75"/>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178">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79">
    <w:name w:val="xl77"/>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bCs/>
      <w:color w:val="FF0000"/>
      <w:kern w:val="0"/>
      <w:sz w:val="24"/>
      <w:szCs w:val="24"/>
    </w:rPr>
  </w:style>
  <w:style w:type="paragraph" w:customStyle="1" w:styleId="180">
    <w:name w:val="TOC 标题1"/>
    <w:basedOn w:val="2"/>
    <w:next w:val="1"/>
    <w:qFormat/>
    <w:uiPriority w:val="99"/>
    <w:pPr>
      <w:widowControl/>
      <w:spacing w:before="240" w:after="0" w:line="259" w:lineRule="auto"/>
      <w:jc w:val="left"/>
      <w:outlineLvl w:val="9"/>
    </w:pPr>
    <w:rPr>
      <w:rFonts w:ascii="Cambria" w:hAnsi="Cambria"/>
      <w:b w:val="0"/>
      <w:color w:val="365F91"/>
      <w:kern w:val="0"/>
      <w:sz w:val="32"/>
      <w:szCs w:val="32"/>
    </w:rPr>
  </w:style>
  <w:style w:type="paragraph" w:customStyle="1" w:styleId="181">
    <w:name w:val="xl78"/>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 w:val="18"/>
      <w:szCs w:val="18"/>
    </w:rPr>
  </w:style>
  <w:style w:type="paragraph" w:customStyle="1" w:styleId="182">
    <w:name w:val="xl7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FF0000"/>
      <w:kern w:val="0"/>
      <w:sz w:val="18"/>
      <w:szCs w:val="18"/>
    </w:rPr>
  </w:style>
  <w:style w:type="paragraph" w:customStyle="1" w:styleId="183">
    <w:name w:val="xl8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4">
    <w:name w:val="xl8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5">
    <w:name w:val="xl82"/>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bCs/>
      <w:color w:val="FF0000"/>
      <w:kern w:val="0"/>
      <w:sz w:val="18"/>
      <w:szCs w:val="18"/>
    </w:rPr>
  </w:style>
  <w:style w:type="paragraph" w:customStyle="1" w:styleId="186">
    <w:name w:val="xl83"/>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7">
    <w:name w:val="_Style 28"/>
    <w:basedOn w:val="1"/>
    <w:qFormat/>
    <w:uiPriority w:val="99"/>
    <w:rPr>
      <w:rFonts w:ascii="Tahoma" w:hAnsi="Tahoma"/>
      <w:sz w:val="24"/>
      <w:szCs w:val="24"/>
    </w:rPr>
  </w:style>
  <w:style w:type="character" w:customStyle="1" w:styleId="188">
    <w:name w:val="标准文本 Char"/>
    <w:link w:val="189"/>
    <w:qFormat/>
    <w:locked/>
    <w:uiPriority w:val="99"/>
    <w:rPr>
      <w:kern w:val="2"/>
    </w:rPr>
  </w:style>
  <w:style w:type="paragraph" w:customStyle="1" w:styleId="189">
    <w:name w:val="标准文本"/>
    <w:basedOn w:val="1"/>
    <w:link w:val="188"/>
    <w:qFormat/>
    <w:uiPriority w:val="99"/>
    <w:pPr>
      <w:spacing w:line="360" w:lineRule="auto"/>
      <w:ind w:firstLine="480" w:firstLineChars="200"/>
    </w:pPr>
    <w:rPr>
      <w:sz w:val="20"/>
    </w:rPr>
  </w:style>
  <w:style w:type="paragraph" w:customStyle="1" w:styleId="190">
    <w:name w:val="[Normal]"/>
    <w:qFormat/>
    <w:uiPriority w:val="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宋体" w:hAnsi="宋体" w:eastAsia="宋体" w:cs="Times New Roman"/>
      <w:sz w:val="24"/>
      <w:szCs w:val="24"/>
      <w:lang w:val="en-US" w:eastAsia="zh-CN" w:bidi="ar-SA"/>
    </w:rPr>
  </w:style>
  <w:style w:type="character" w:customStyle="1" w:styleId="191">
    <w:name w:val="标题2"/>
    <w:qFormat/>
    <w:uiPriority w:val="99"/>
    <w:rPr>
      <w:rFonts w:cs="Times New Roman"/>
    </w:rPr>
  </w:style>
  <w:style w:type="paragraph" w:customStyle="1" w:styleId="192">
    <w:name w:val="报告正文"/>
    <w:basedOn w:val="1"/>
    <w:qFormat/>
    <w:uiPriority w:val="99"/>
    <w:pPr>
      <w:adjustRightInd w:val="0"/>
      <w:snapToGrid w:val="0"/>
      <w:spacing w:line="288" w:lineRule="auto"/>
      <w:ind w:left="3060" w:leftChars="1700"/>
    </w:pPr>
    <w:rPr>
      <w:rFonts w:ascii="华文细黑" w:hAnsi="华文细黑" w:eastAsia="华文细黑" w:cs="宋体"/>
    </w:rPr>
  </w:style>
  <w:style w:type="paragraph" w:customStyle="1" w:styleId="193">
    <w:name w:val="_Style 1"/>
    <w:basedOn w:val="1"/>
    <w:qFormat/>
    <w:uiPriority w:val="99"/>
    <w:pPr>
      <w:ind w:firstLine="420" w:firstLineChars="200"/>
    </w:pPr>
    <w:rPr>
      <w:szCs w:val="24"/>
    </w:rPr>
  </w:style>
  <w:style w:type="paragraph" w:customStyle="1" w:styleId="194">
    <w:name w:val="正文1"/>
    <w:qFormat/>
    <w:uiPriority w:val="99"/>
    <w:pPr>
      <w:widowControl w:val="0"/>
      <w:adjustRightInd w:val="0"/>
      <w:spacing w:line="360" w:lineRule="atLeast"/>
    </w:pPr>
    <w:rPr>
      <w:rFonts w:ascii="宋体" w:hAnsi="Times New Roman" w:eastAsia="宋体" w:cs="Times New Roman"/>
      <w:sz w:val="34"/>
      <w:lang w:val="en-US" w:eastAsia="zh-CN" w:bidi="ar-SA"/>
    </w:rPr>
  </w:style>
  <w:style w:type="character" w:customStyle="1" w:styleId="195">
    <w:name w:val="ca-41"/>
    <w:qFormat/>
    <w:uiPriority w:val="99"/>
    <w:rPr>
      <w:rFonts w:ascii="仿宋_GB2312" w:eastAsia="仿宋_GB2312" w:cs="Times New Roman"/>
      <w:sz w:val="30"/>
      <w:szCs w:val="30"/>
    </w:rPr>
  </w:style>
  <w:style w:type="paragraph" w:customStyle="1" w:styleId="196">
    <w:name w:val="msonormal"/>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197">
    <w:name w:val="样式1"/>
    <w:basedOn w:val="1"/>
    <w:qFormat/>
    <w:uiPriority w:val="99"/>
    <w:pPr>
      <w:tabs>
        <w:tab w:val="left" w:pos="709"/>
      </w:tabs>
      <w:adjustRightInd w:val="0"/>
      <w:ind w:left="709" w:hanging="709"/>
    </w:pPr>
    <w:rPr>
      <w:rFonts w:ascii="宋体" w:hAnsi="宋体"/>
      <w:kern w:val="0"/>
      <w:szCs w:val="21"/>
    </w:rPr>
  </w:style>
  <w:style w:type="paragraph" w:customStyle="1" w:styleId="198">
    <w:name w:val="样式4"/>
    <w:basedOn w:val="1"/>
    <w:qFormat/>
    <w:uiPriority w:val="99"/>
    <w:pPr>
      <w:spacing w:beforeLines="80" w:afterLines="80"/>
      <w:ind w:firstLine="425"/>
      <w:jc w:val="center"/>
    </w:pPr>
    <w:rPr>
      <w:rFonts w:eastAsia="楷体_GB2312"/>
      <w:sz w:val="30"/>
      <w:szCs w:val="24"/>
    </w:rPr>
  </w:style>
  <w:style w:type="paragraph" w:customStyle="1" w:styleId="199">
    <w:name w:val="样式5"/>
    <w:basedOn w:val="1"/>
    <w:qFormat/>
    <w:uiPriority w:val="99"/>
    <w:pPr>
      <w:ind w:firstLine="425"/>
    </w:pPr>
    <w:rPr>
      <w:sz w:val="24"/>
      <w:szCs w:val="24"/>
    </w:rPr>
  </w:style>
  <w:style w:type="paragraph" w:customStyle="1" w:styleId="200">
    <w:name w:val="列出段落2"/>
    <w:basedOn w:val="1"/>
    <w:qFormat/>
    <w:uiPriority w:val="99"/>
    <w:pPr>
      <w:ind w:firstLine="420" w:firstLineChars="200"/>
    </w:pPr>
  </w:style>
  <w:style w:type="paragraph" w:customStyle="1" w:styleId="201">
    <w:name w:val="排版"/>
    <w:basedOn w:val="1"/>
    <w:next w:val="17"/>
    <w:qFormat/>
    <w:uiPriority w:val="99"/>
    <w:pPr>
      <w:spacing w:line="600" w:lineRule="exact"/>
    </w:pPr>
    <w:rPr>
      <w:rFonts w:eastAsia="华文仿宋"/>
      <w:spacing w:val="6"/>
      <w:sz w:val="32"/>
      <w:szCs w:val="24"/>
    </w:rPr>
  </w:style>
  <w:style w:type="paragraph" w:customStyle="1" w:styleId="202">
    <w:name w:val="Char Char Char Char Char Char Char"/>
    <w:basedOn w:val="1"/>
    <w:qFormat/>
    <w:uiPriority w:val="99"/>
    <w:rPr>
      <w:rFonts w:ascii="Tahoma" w:hAnsi="Tahoma" w:cs="Arial"/>
      <w:szCs w:val="21"/>
    </w:rPr>
  </w:style>
  <w:style w:type="paragraph" w:customStyle="1" w:styleId="203">
    <w:name w:val="样式2"/>
    <w:basedOn w:val="1"/>
    <w:qFormat/>
    <w:uiPriority w:val="99"/>
    <w:pPr>
      <w:spacing w:beforeLines="100" w:afterLines="100"/>
      <w:ind w:firstLine="425"/>
      <w:jc w:val="center"/>
    </w:pPr>
    <w:rPr>
      <w:rFonts w:eastAsia="黑体"/>
      <w:sz w:val="32"/>
      <w:szCs w:val="24"/>
    </w:rPr>
  </w:style>
  <w:style w:type="paragraph" w:customStyle="1" w:styleId="204">
    <w:name w:val="tx1"/>
    <w:basedOn w:val="1"/>
    <w:qFormat/>
    <w:uiPriority w:val="99"/>
    <w:pPr>
      <w:widowControl/>
      <w:spacing w:after="120"/>
      <w:ind w:left="274"/>
      <w:jc w:val="left"/>
    </w:pPr>
    <w:rPr>
      <w:rFonts w:ascii="Arial" w:hAnsi="Arial"/>
      <w:kern w:val="0"/>
      <w:sz w:val="22"/>
      <w:lang w:eastAsia="en-US"/>
    </w:rPr>
  </w:style>
  <w:style w:type="paragraph" w:customStyle="1" w:styleId="205">
    <w:name w:val="正文4"/>
    <w:basedOn w:val="1"/>
    <w:qFormat/>
    <w:uiPriority w:val="99"/>
    <w:pPr>
      <w:jc w:val="center"/>
    </w:pPr>
    <w:rPr>
      <w:rFonts w:ascii="宋体"/>
      <w:sz w:val="28"/>
    </w:rPr>
  </w:style>
  <w:style w:type="paragraph" w:customStyle="1" w:styleId="206">
    <w:name w:val="样式8"/>
    <w:basedOn w:val="1"/>
    <w:qFormat/>
    <w:uiPriority w:val="99"/>
    <w:pPr>
      <w:spacing w:beforeLines="20"/>
      <w:ind w:firstLine="425"/>
    </w:pPr>
    <w:rPr>
      <w:sz w:val="24"/>
      <w:szCs w:val="24"/>
    </w:rPr>
  </w:style>
  <w:style w:type="paragraph" w:customStyle="1" w:styleId="207">
    <w:name w:val="表头"/>
    <w:qFormat/>
    <w:uiPriority w:val="99"/>
    <w:pPr>
      <w:spacing w:line="360" w:lineRule="auto"/>
      <w:ind w:firstLine="480"/>
      <w:jc w:val="both"/>
    </w:pPr>
    <w:rPr>
      <w:rFonts w:ascii="宋体" w:hAnsi="宋体" w:eastAsia="宋体" w:cs="Times New Roman"/>
      <w:sz w:val="24"/>
      <w:szCs w:val="24"/>
      <w:lang w:val="en-US" w:eastAsia="zh-CN" w:bidi="ar-SA"/>
    </w:rPr>
  </w:style>
  <w:style w:type="paragraph" w:customStyle="1" w:styleId="208">
    <w:name w:val="样式3"/>
    <w:basedOn w:val="1"/>
    <w:qFormat/>
    <w:uiPriority w:val="99"/>
    <w:pPr>
      <w:ind w:firstLine="425"/>
    </w:pPr>
    <w:rPr>
      <w:sz w:val="24"/>
      <w:szCs w:val="24"/>
    </w:rPr>
  </w:style>
  <w:style w:type="paragraph" w:customStyle="1" w:styleId="209">
    <w:name w:val="样式6"/>
    <w:basedOn w:val="1"/>
    <w:qFormat/>
    <w:uiPriority w:val="99"/>
    <w:pPr>
      <w:spacing w:beforeLines="40"/>
      <w:ind w:firstLine="425"/>
    </w:pPr>
    <w:rPr>
      <w:sz w:val="24"/>
      <w:szCs w:val="24"/>
    </w:rPr>
  </w:style>
  <w:style w:type="paragraph" w:customStyle="1" w:styleId="210">
    <w:name w:val="Char1 Char Char Char"/>
    <w:basedOn w:val="1"/>
    <w:qFormat/>
    <w:uiPriority w:val="99"/>
    <w:pPr>
      <w:adjustRightInd w:val="0"/>
      <w:spacing w:line="360" w:lineRule="auto"/>
    </w:pPr>
    <w:rPr>
      <w:kern w:val="0"/>
      <w:sz w:val="24"/>
    </w:rPr>
  </w:style>
  <w:style w:type="paragraph" w:customStyle="1" w:styleId="211">
    <w:name w:val="规范正文"/>
    <w:basedOn w:val="1"/>
    <w:qFormat/>
    <w:uiPriority w:val="99"/>
    <w:pPr>
      <w:tabs>
        <w:tab w:val="left" w:pos="360"/>
      </w:tabs>
      <w:snapToGrid w:val="0"/>
      <w:spacing w:line="360" w:lineRule="auto"/>
      <w:ind w:firstLine="200" w:firstLineChars="200"/>
    </w:pPr>
    <w:rPr>
      <w:kern w:val="0"/>
      <w:sz w:val="24"/>
    </w:rPr>
  </w:style>
  <w:style w:type="paragraph" w:customStyle="1" w:styleId="212">
    <w:name w:val="样式7"/>
    <w:basedOn w:val="1"/>
    <w:qFormat/>
    <w:uiPriority w:val="99"/>
    <w:pPr>
      <w:ind w:firstLine="425"/>
    </w:pPr>
    <w:rPr>
      <w:sz w:val="24"/>
      <w:szCs w:val="24"/>
    </w:rPr>
  </w:style>
  <w:style w:type="paragraph" w:customStyle="1" w:styleId="213">
    <w:name w:val="样式9"/>
    <w:basedOn w:val="1"/>
    <w:qFormat/>
    <w:uiPriority w:val="99"/>
    <w:pPr>
      <w:ind w:firstLine="425"/>
    </w:pPr>
    <w:rPr>
      <w:sz w:val="24"/>
      <w:szCs w:val="24"/>
    </w:rPr>
  </w:style>
  <w:style w:type="paragraph" w:customStyle="1" w:styleId="214">
    <w:name w:val="test"/>
    <w:basedOn w:val="1"/>
    <w:qFormat/>
    <w:uiPriority w:val="99"/>
    <w:pPr>
      <w:snapToGrid w:val="0"/>
      <w:spacing w:line="300" w:lineRule="auto"/>
    </w:pPr>
  </w:style>
  <w:style w:type="character" w:customStyle="1" w:styleId="215">
    <w:name w:val="font31"/>
    <w:qFormat/>
    <w:uiPriority w:val="99"/>
    <w:rPr>
      <w:rFonts w:ascii="宋体" w:hAnsi="宋体" w:eastAsia="宋体"/>
      <w:b/>
      <w:color w:val="000000"/>
      <w:sz w:val="20"/>
      <w:u w:val="none"/>
    </w:rPr>
  </w:style>
  <w:style w:type="character" w:customStyle="1" w:styleId="216">
    <w:name w:val="标题 1 字符1"/>
    <w:qFormat/>
    <w:locked/>
    <w:uiPriority w:val="99"/>
    <w:rPr>
      <w:b/>
      <w:kern w:val="2"/>
      <w:sz w:val="32"/>
    </w:rPr>
  </w:style>
  <w:style w:type="character" w:customStyle="1" w:styleId="217">
    <w:name w:val="批注框文本 Char"/>
    <w:qFormat/>
    <w:locked/>
    <w:uiPriority w:val="99"/>
    <w:rPr>
      <w:kern w:val="2"/>
      <w:sz w:val="18"/>
    </w:rPr>
  </w:style>
  <w:style w:type="character" w:customStyle="1" w:styleId="218">
    <w:name w:val="页脚 Char"/>
    <w:qFormat/>
    <w:locked/>
    <w:uiPriority w:val="99"/>
    <w:rPr>
      <w:kern w:val="2"/>
      <w:sz w:val="18"/>
    </w:rPr>
  </w:style>
  <w:style w:type="character" w:customStyle="1" w:styleId="219">
    <w:name w:val="font21"/>
    <w:qFormat/>
    <w:uiPriority w:val="99"/>
    <w:rPr>
      <w:rFonts w:ascii="宋体" w:hAnsi="宋体" w:eastAsia="宋体"/>
      <w:color w:val="000000"/>
      <w:sz w:val="20"/>
      <w:u w:val="none"/>
    </w:rPr>
  </w:style>
  <w:style w:type="character" w:customStyle="1" w:styleId="220">
    <w:name w:val="未处理的提及1"/>
    <w:semiHidden/>
    <w:qFormat/>
    <w:uiPriority w:val="99"/>
    <w:rPr>
      <w:rFonts w:cs="Times New Roman"/>
      <w:color w:val="808080"/>
      <w:shd w:val="clear" w:color="auto" w:fill="E6E6E6"/>
    </w:rPr>
  </w:style>
  <w:style w:type="paragraph" w:customStyle="1" w:styleId="221">
    <w:name w:val="招标正文"/>
    <w:basedOn w:val="1"/>
    <w:qFormat/>
    <w:uiPriority w:val="99"/>
    <w:pPr>
      <w:spacing w:line="360" w:lineRule="auto"/>
      <w:ind w:firstLine="480" w:firstLineChars="200"/>
    </w:pPr>
    <w:rPr>
      <w:rFonts w:ascii="Calibri" w:hAnsi="Calibri" w:eastAsia="仿宋"/>
      <w:sz w:val="24"/>
      <w:szCs w:val="24"/>
    </w:rPr>
  </w:style>
  <w:style w:type="paragraph" w:customStyle="1" w:styleId="222">
    <w:name w:val="列出段落3"/>
    <w:basedOn w:val="1"/>
    <w:qFormat/>
    <w:uiPriority w:val="99"/>
    <w:pPr>
      <w:ind w:firstLine="420" w:firstLineChars="200"/>
    </w:pPr>
  </w:style>
  <w:style w:type="paragraph" w:customStyle="1" w:styleId="223">
    <w:name w:val="Char3"/>
    <w:basedOn w:val="1"/>
    <w:qFormat/>
    <w:uiPriority w:val="99"/>
    <w:pPr>
      <w:adjustRightInd w:val="0"/>
      <w:spacing w:line="360" w:lineRule="auto"/>
    </w:pPr>
    <w:rPr>
      <w:kern w:val="0"/>
      <w:sz w:val="24"/>
    </w:rPr>
  </w:style>
  <w:style w:type="paragraph" w:customStyle="1" w:styleId="224">
    <w:name w:val="Char1 Char Char Char1"/>
    <w:basedOn w:val="1"/>
    <w:qFormat/>
    <w:uiPriority w:val="99"/>
    <w:pPr>
      <w:adjustRightInd w:val="0"/>
      <w:spacing w:line="360" w:lineRule="auto"/>
    </w:pPr>
    <w:rPr>
      <w:kern w:val="0"/>
      <w:sz w:val="24"/>
    </w:rPr>
  </w:style>
  <w:style w:type="character" w:customStyle="1" w:styleId="225">
    <w:name w:val="未处理的提及2"/>
    <w:semiHidden/>
    <w:qFormat/>
    <w:uiPriority w:val="99"/>
    <w:rPr>
      <w:rFonts w:cs="Times New Roman"/>
      <w:color w:val="808080"/>
      <w:shd w:val="clear" w:color="auto" w:fill="E6E6E6"/>
    </w:rPr>
  </w:style>
  <w:style w:type="character" w:customStyle="1" w:styleId="226">
    <w:name w:val="未处理的提及3"/>
    <w:semiHidden/>
    <w:qFormat/>
    <w:uiPriority w:val="99"/>
    <w:rPr>
      <w:rFonts w:cs="Times New Roman"/>
      <w:color w:val="808080"/>
      <w:shd w:val="clear" w:color="auto" w:fill="E6E6E6"/>
    </w:rPr>
  </w:style>
  <w:style w:type="character" w:customStyle="1" w:styleId="227">
    <w:name w:val="正文首行缩进 2 字符"/>
    <w:basedOn w:val="68"/>
    <w:link w:val="43"/>
    <w:semiHidden/>
    <w:qFormat/>
    <w:uiPriority w:val="99"/>
    <w:rPr>
      <w:kern w:val="2"/>
      <w:sz w:val="21"/>
    </w:rPr>
  </w:style>
  <w:style w:type="paragraph" w:customStyle="1" w:styleId="228">
    <w:name w:val="font0"/>
    <w:basedOn w:val="1"/>
    <w:qFormat/>
    <w:uiPriority w:val="0"/>
    <w:pPr>
      <w:widowControl/>
      <w:spacing w:before="100" w:beforeAutospacing="1" w:after="100" w:afterAutospacing="1"/>
      <w:jc w:val="left"/>
    </w:pPr>
    <w:rPr>
      <w:rFonts w:ascii="宋体" w:hAnsi="宋体" w:cs="宋体"/>
      <w:b/>
      <w:bCs/>
      <w:color w:val="000000"/>
      <w:kern w:val="0"/>
      <w:sz w:val="22"/>
      <w:szCs w:val="22"/>
    </w:rPr>
  </w:style>
  <w:style w:type="paragraph" w:customStyle="1" w:styleId="229">
    <w:name w:val="font1"/>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230">
    <w:name w:val="font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31">
    <w:name w:val="font3"/>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32">
    <w:name w:val="font4"/>
    <w:basedOn w:val="1"/>
    <w:qFormat/>
    <w:uiPriority w:val="0"/>
    <w:pPr>
      <w:widowControl/>
      <w:spacing w:before="100" w:beforeAutospacing="1" w:after="100" w:afterAutospacing="1"/>
      <w:jc w:val="left"/>
    </w:pPr>
    <w:rPr>
      <w:rFonts w:ascii="Tahoma" w:hAnsi="Tahoma" w:cs="Tahoma"/>
      <w:color w:val="000000"/>
      <w:kern w:val="0"/>
      <w:sz w:val="22"/>
      <w:szCs w:val="22"/>
    </w:rPr>
  </w:style>
  <w:style w:type="paragraph" w:customStyle="1" w:styleId="233">
    <w:name w:val="et1"/>
    <w:basedOn w:val="1"/>
    <w:qFormat/>
    <w:uiPriority w:val="0"/>
    <w:pPr>
      <w:widowControl/>
      <w:spacing w:before="100" w:beforeAutospacing="1" w:after="100" w:afterAutospacing="1"/>
      <w:jc w:val="left"/>
      <w:textAlignment w:val="center"/>
    </w:pPr>
    <w:rPr>
      <w:rFonts w:ascii="宋体" w:hAnsi="宋体" w:cs="宋体"/>
      <w:kern w:val="0"/>
      <w:sz w:val="24"/>
      <w:szCs w:val="24"/>
    </w:rPr>
  </w:style>
  <w:style w:type="paragraph" w:customStyle="1" w:styleId="234">
    <w:name w:val="et2"/>
    <w:basedOn w:val="1"/>
    <w:qFormat/>
    <w:uiPriority w:val="0"/>
    <w:pPr>
      <w:widowControl/>
      <w:spacing w:before="100" w:beforeAutospacing="1" w:after="100" w:afterAutospacing="1"/>
      <w:jc w:val="center"/>
      <w:textAlignment w:val="center"/>
    </w:pPr>
    <w:rPr>
      <w:rFonts w:ascii="宋体" w:hAnsi="宋体" w:cs="宋体"/>
      <w:kern w:val="0"/>
      <w:sz w:val="22"/>
      <w:szCs w:val="22"/>
    </w:rPr>
  </w:style>
  <w:style w:type="paragraph" w:customStyle="1" w:styleId="235">
    <w:name w:val="et3"/>
    <w:basedOn w:val="1"/>
    <w:qFormat/>
    <w:uiPriority w:val="0"/>
    <w:pPr>
      <w:widowControl/>
      <w:spacing w:before="100" w:beforeAutospacing="1" w:after="100" w:afterAutospacing="1"/>
      <w:jc w:val="left"/>
      <w:textAlignment w:val="center"/>
    </w:pPr>
    <w:rPr>
      <w:rFonts w:ascii="宋体" w:hAnsi="宋体" w:cs="宋体"/>
      <w:kern w:val="0"/>
      <w:sz w:val="22"/>
      <w:szCs w:val="22"/>
    </w:rPr>
  </w:style>
  <w:style w:type="paragraph" w:customStyle="1" w:styleId="236">
    <w:name w:val="et4"/>
    <w:basedOn w:val="1"/>
    <w:qFormat/>
    <w:uiPriority w:val="0"/>
    <w:pPr>
      <w:widowControl/>
      <w:spacing w:before="100" w:beforeAutospacing="1" w:after="100" w:afterAutospacing="1"/>
      <w:jc w:val="center"/>
      <w:textAlignment w:val="center"/>
    </w:pPr>
    <w:rPr>
      <w:rFonts w:ascii="宋体" w:hAnsi="宋体" w:cs="宋体"/>
      <w:kern w:val="0"/>
      <w:sz w:val="22"/>
      <w:szCs w:val="22"/>
    </w:rPr>
  </w:style>
  <w:style w:type="paragraph" w:customStyle="1" w:styleId="237">
    <w:name w:val="et5"/>
    <w:basedOn w:val="1"/>
    <w:qFormat/>
    <w:uiPriority w:val="0"/>
    <w:pPr>
      <w:widowControl/>
      <w:spacing w:before="100" w:beforeAutospacing="1" w:after="100" w:afterAutospacing="1"/>
      <w:jc w:val="center"/>
      <w:textAlignment w:val="center"/>
    </w:pPr>
    <w:rPr>
      <w:rFonts w:ascii="宋体" w:hAnsi="宋体" w:cs="宋体"/>
      <w:kern w:val="0"/>
      <w:sz w:val="22"/>
      <w:szCs w:val="22"/>
    </w:rPr>
  </w:style>
  <w:style w:type="paragraph" w:customStyle="1" w:styleId="238">
    <w:name w:val="et6"/>
    <w:basedOn w:val="1"/>
    <w:qFormat/>
    <w:uiPriority w:val="0"/>
    <w:pPr>
      <w:widowControl/>
      <w:spacing w:before="100" w:beforeAutospacing="1" w:after="100" w:afterAutospacing="1"/>
      <w:jc w:val="left"/>
      <w:textAlignment w:val="center"/>
    </w:pPr>
    <w:rPr>
      <w:rFonts w:ascii="宋体" w:hAnsi="宋体" w:cs="宋体"/>
      <w:kern w:val="0"/>
      <w:sz w:val="22"/>
      <w:szCs w:val="22"/>
    </w:rPr>
  </w:style>
  <w:style w:type="paragraph" w:customStyle="1" w:styleId="239">
    <w:name w:val="et7"/>
    <w:basedOn w:val="1"/>
    <w:qFormat/>
    <w:uiPriority w:val="0"/>
    <w:pPr>
      <w:widowControl/>
      <w:spacing w:before="100" w:beforeAutospacing="1" w:after="100" w:afterAutospacing="1"/>
      <w:jc w:val="left"/>
      <w:textAlignment w:val="center"/>
    </w:pPr>
    <w:rPr>
      <w:rFonts w:ascii="宋体" w:hAnsi="宋体" w:cs="宋体"/>
      <w:kern w:val="0"/>
      <w:sz w:val="22"/>
      <w:szCs w:val="22"/>
    </w:rPr>
  </w:style>
  <w:style w:type="paragraph" w:customStyle="1" w:styleId="240">
    <w:name w:val="et8"/>
    <w:basedOn w:val="1"/>
    <w:qFormat/>
    <w:uiPriority w:val="0"/>
    <w:pPr>
      <w:widowControl/>
      <w:spacing w:before="100" w:beforeAutospacing="1" w:after="100" w:afterAutospacing="1"/>
      <w:jc w:val="left"/>
      <w:textAlignment w:val="center"/>
    </w:pPr>
    <w:rPr>
      <w:rFonts w:ascii="Tahoma" w:hAnsi="Tahoma" w:cs="Tahoma"/>
      <w:kern w:val="0"/>
      <w:sz w:val="22"/>
      <w:szCs w:val="22"/>
    </w:rPr>
  </w:style>
  <w:style w:type="paragraph" w:customStyle="1" w:styleId="241">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42">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43">
    <w:name w:val="et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44">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45">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2"/>
      <w:szCs w:val="22"/>
    </w:rPr>
  </w:style>
  <w:style w:type="paragraph" w:customStyle="1" w:styleId="246">
    <w:name w:val="et1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kern w:val="0"/>
      <w:sz w:val="22"/>
      <w:szCs w:val="22"/>
    </w:rPr>
  </w:style>
  <w:style w:type="paragraph" w:customStyle="1" w:styleId="247">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2"/>
      <w:szCs w:val="22"/>
    </w:rPr>
  </w:style>
  <w:style w:type="paragraph" w:customStyle="1" w:styleId="248">
    <w:name w:val="et1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2"/>
      <w:szCs w:val="22"/>
    </w:rPr>
  </w:style>
  <w:style w:type="paragraph" w:customStyle="1" w:styleId="249">
    <w:name w:val="et2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2"/>
      <w:szCs w:val="22"/>
    </w:rPr>
  </w:style>
  <w:style w:type="paragraph" w:customStyle="1" w:styleId="250">
    <w:name w:val="et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kern w:val="0"/>
      <w:sz w:val="22"/>
      <w:szCs w:val="22"/>
    </w:rPr>
  </w:style>
  <w:style w:type="paragraph" w:customStyle="1" w:styleId="251">
    <w:name w:val="et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2"/>
      <w:szCs w:val="22"/>
    </w:rPr>
  </w:style>
  <w:style w:type="paragraph" w:customStyle="1" w:styleId="252">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kern w:val="0"/>
      <w:sz w:val="24"/>
      <w:szCs w:val="24"/>
    </w:rPr>
  </w:style>
  <w:style w:type="paragraph" w:customStyle="1" w:styleId="253">
    <w:name w:val="et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kern w:val="0"/>
      <w:sz w:val="20"/>
    </w:rPr>
  </w:style>
  <w:style w:type="table" w:customStyle="1" w:styleId="254">
    <w:name w:val="网格型1"/>
    <w:basedOn w:val="4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5">
    <w:name w:val="font01"/>
    <w:basedOn w:val="46"/>
    <w:qFormat/>
    <w:uiPriority w:val="0"/>
    <w:rPr>
      <w:rFonts w:hint="eastAsia" w:ascii="宋体" w:hAnsi="宋体" w:eastAsia="宋体" w:cs="宋体"/>
      <w:b/>
      <w:color w:val="000000"/>
      <w:sz w:val="24"/>
      <w:szCs w:val="24"/>
      <w:u w:val="none"/>
    </w:rPr>
  </w:style>
  <w:style w:type="character" w:customStyle="1" w:styleId="256">
    <w:name w:val="font11"/>
    <w:basedOn w:val="46"/>
    <w:qFormat/>
    <w:uiPriority w:val="0"/>
    <w:rPr>
      <w:rFonts w:hint="eastAsia" w:ascii="宋体" w:hAnsi="宋体" w:eastAsia="宋体" w:cs="宋体"/>
      <w:color w:val="000000"/>
      <w:sz w:val="14"/>
      <w:szCs w:val="14"/>
      <w:u w:val="none"/>
    </w:rPr>
  </w:style>
  <w:style w:type="character" w:customStyle="1" w:styleId="257">
    <w:name w:val="批注文字 Char"/>
    <w:qFormat/>
    <w:uiPriority w:val="0"/>
    <w:rPr>
      <w:kern w:val="2"/>
      <w:sz w:val="21"/>
      <w:szCs w:val="24"/>
    </w:rPr>
  </w:style>
  <w:style w:type="paragraph" w:customStyle="1" w:styleId="258">
    <w:name w:val="Table Paragraph"/>
    <w:basedOn w:val="1"/>
    <w:qFormat/>
    <w:uiPriority w:val="99"/>
    <w:pPr>
      <w:autoSpaceDE w:val="0"/>
      <w:autoSpaceDN w:val="0"/>
      <w:jc w:val="left"/>
    </w:pPr>
    <w:rPr>
      <w:rFonts w:ascii="Noto Sans Mono CJK JP Regular" w:hAnsi="Noto Sans Mono CJK JP Regular" w:cs="Noto Sans Mono CJK JP Regular"/>
      <w:kern w:val="0"/>
      <w:sz w:val="22"/>
      <w:szCs w:val="22"/>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532C61E7-4CE1-4E5B-A885-E8CB82D23AEA}">
  <ds:schemaRefs/>
</ds:datastoreItem>
</file>

<file path=docProps/app.xml><?xml version="1.0" encoding="utf-8"?>
<Properties xmlns="http://schemas.openxmlformats.org/officeDocument/2006/extended-properties" xmlns:vt="http://schemas.openxmlformats.org/officeDocument/2006/docPropsVTypes">
  <Template>Normal.dotm</Template>
  <Company>cwmeetc</Company>
  <Pages>29</Pages>
  <Words>7316</Words>
  <Characters>8028</Characters>
  <Lines>82</Lines>
  <Paragraphs>23</Paragraphs>
  <TotalTime>8</TotalTime>
  <ScaleCrop>false</ScaleCrop>
  <LinksUpToDate>false</LinksUpToDate>
  <CharactersWithSpaces>8133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2018-05-19T00:20:00Z</dcterms:created>
  <dc:creator>wyj</dc:creator>
  <cp:lastModifiedBy>沈轩阳</cp:lastModifiedBy>
  <cp:lastPrinted>2021-07-18T01:25:00Z</cp:lastPrinted>
  <dcterms:modified xsi:type="dcterms:W3CDTF">2026-09-02T02:42:15Z</dcterms:modified>
  <dc:title>货物需求表及要求</dc:title>
  <cp:revision>179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B8869135BCA46CF74F92826A5590A003_43</vt:lpwstr>
  </property>
  <property fmtid="{D5CDD505-2E9C-101B-9397-08002B2CF9AE}" pid="4" name="KSOTemplateDocerSaveRecord">
    <vt:lpwstr>eyJoZGlkIjoiZmRiNzUxNDc2ODQ5OGE2YTcxOWRmYWM2YjE1NzA0OTciLCJ1c2VySWQiOiIxODI4MTM5MzY4In0=</vt:lpwstr>
  </property>
</Properties>
</file>