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B6163">
      <w:pPr>
        <w:jc w:val="center"/>
        <w:rPr>
          <w:rFonts w:hint="eastAsia" w:cs="Times New Roman"/>
          <w:color w:val="auto"/>
          <w:sz w:val="36"/>
          <w:szCs w:val="36"/>
          <w:lang w:val="en-US" w:eastAsia="zh-CN"/>
        </w:rPr>
      </w:pPr>
      <w:r>
        <w:rPr>
          <w:rFonts w:hint="eastAsia"/>
          <w:color w:val="auto"/>
          <w:sz w:val="36"/>
          <w:szCs w:val="36"/>
        </w:rPr>
        <w:t>湖北省博物馆20</w:t>
      </w:r>
      <w:r>
        <w:rPr>
          <w:rFonts w:hint="eastAsia"/>
          <w:color w:val="auto"/>
          <w:sz w:val="36"/>
          <w:szCs w:val="36"/>
          <w:lang w:val="en-US" w:eastAsia="zh-CN"/>
        </w:rPr>
        <w:t>2</w:t>
      </w:r>
      <w:r>
        <w:rPr>
          <w:rFonts w:hint="eastAsia" w:cs="Times New Roman"/>
          <w:color w:val="auto"/>
          <w:sz w:val="36"/>
          <w:szCs w:val="36"/>
          <w:lang w:val="en-US" w:eastAsia="zh-CN"/>
        </w:rPr>
        <w:t>6</w:t>
      </w:r>
      <w:r>
        <w:rPr>
          <w:rFonts w:hint="eastAsia" w:cs="Times New Roman"/>
          <w:color w:val="auto"/>
          <w:sz w:val="36"/>
          <w:szCs w:val="36"/>
        </w:rPr>
        <w:t>年</w:t>
      </w:r>
      <w:r>
        <w:rPr>
          <w:rFonts w:hint="eastAsia" w:cs="Times New Roman"/>
          <w:color w:val="auto"/>
          <w:sz w:val="36"/>
          <w:szCs w:val="36"/>
          <w:lang w:val="en-US" w:eastAsia="zh-CN"/>
        </w:rPr>
        <w:t>书画文物保护修复材料</w:t>
      </w:r>
    </w:p>
    <w:p w14:paraId="3D8B12ED">
      <w:pPr>
        <w:jc w:val="center"/>
        <w:rPr>
          <w:color w:val="auto"/>
          <w:sz w:val="36"/>
          <w:szCs w:val="36"/>
        </w:rPr>
      </w:pPr>
      <w:r>
        <w:rPr>
          <w:rFonts w:hint="eastAsia"/>
          <w:color w:val="auto"/>
          <w:sz w:val="36"/>
          <w:szCs w:val="36"/>
        </w:rPr>
        <w:t>采购</w:t>
      </w:r>
      <w:r>
        <w:rPr>
          <w:rFonts w:hint="eastAsia"/>
          <w:color w:val="auto"/>
          <w:sz w:val="36"/>
          <w:szCs w:val="36"/>
          <w:lang w:eastAsia="zh-CN"/>
        </w:rPr>
        <w:t>询价</w:t>
      </w:r>
      <w:r>
        <w:rPr>
          <w:rFonts w:hint="eastAsia"/>
          <w:color w:val="auto"/>
          <w:sz w:val="36"/>
          <w:szCs w:val="36"/>
        </w:rPr>
        <w:t>公告</w:t>
      </w:r>
    </w:p>
    <w:p w14:paraId="36EFA6DC">
      <w:pPr>
        <w:spacing w:line="0" w:lineRule="atLeast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依据《省人民政府办公厅关于印发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&lt;</w:t>
      </w:r>
      <w:r>
        <w:rPr>
          <w:rFonts w:hint="eastAsia"/>
          <w:color w:val="auto"/>
          <w:sz w:val="24"/>
          <w:szCs w:val="24"/>
        </w:rPr>
        <w:t>湖北省政府集中采购目录及标准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2025年版</w:t>
      </w:r>
      <w:r>
        <w:rPr>
          <w:rFonts w:hint="eastAsia"/>
          <w:color w:val="auto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&gt;</w:t>
      </w:r>
      <w:r>
        <w:rPr>
          <w:rFonts w:hint="eastAsia"/>
          <w:color w:val="auto"/>
          <w:sz w:val="24"/>
          <w:szCs w:val="24"/>
        </w:rPr>
        <w:t>的通知》（</w:t>
      </w:r>
      <w:bookmarkStart w:id="0" w:name="zihao"/>
      <w:r>
        <w:rPr>
          <w:color w:val="auto"/>
          <w:sz w:val="24"/>
          <w:szCs w:val="24"/>
        </w:rPr>
        <w:t>鄂</w:t>
      </w:r>
      <w:r>
        <w:rPr>
          <w:rFonts w:hint="eastAsia"/>
          <w:color w:val="auto"/>
          <w:sz w:val="24"/>
          <w:szCs w:val="24"/>
          <w:lang w:eastAsia="zh-CN"/>
        </w:rPr>
        <w:t>财采</w:t>
      </w:r>
      <w:r>
        <w:rPr>
          <w:color w:val="auto"/>
          <w:sz w:val="24"/>
          <w:szCs w:val="24"/>
        </w:rPr>
        <w:t>发</w:t>
      </w:r>
      <w:bookmarkEnd w:id="0"/>
      <w:r>
        <w:rPr>
          <w:rFonts w:hint="eastAsia"/>
          <w:color w:val="auto"/>
          <w:sz w:val="24"/>
          <w:szCs w:val="24"/>
        </w:rPr>
        <w:t xml:space="preserve"> ﹝</w:t>
      </w:r>
      <w:bookmarkStart w:id="1" w:name="nianhao"/>
      <w:r>
        <w:rPr>
          <w:rFonts w:hint="eastAsia"/>
          <w:color w:val="auto"/>
          <w:sz w:val="24"/>
          <w:szCs w:val="24"/>
        </w:rPr>
        <w:t>20</w:t>
      </w:r>
      <w:bookmarkEnd w:id="1"/>
      <w:r>
        <w:rPr>
          <w:rFonts w:hint="eastAsia"/>
          <w:color w:val="auto"/>
          <w:sz w:val="24"/>
          <w:szCs w:val="24"/>
          <w:lang w:val="en-US" w:eastAsia="zh-CN"/>
        </w:rPr>
        <w:t>24</w:t>
      </w:r>
      <w:r>
        <w:rPr>
          <w:rFonts w:hint="eastAsia"/>
          <w:color w:val="auto"/>
          <w:sz w:val="24"/>
          <w:szCs w:val="24"/>
        </w:rPr>
        <w:t>﹞</w:t>
      </w:r>
      <w:r>
        <w:rPr>
          <w:rFonts w:hint="eastAsia"/>
          <w:color w:val="auto"/>
          <w:sz w:val="24"/>
          <w:szCs w:val="24"/>
          <w:lang w:val="en-US" w:eastAsia="zh-CN"/>
        </w:rPr>
        <w:t>7</w:t>
      </w:r>
      <w:r>
        <w:rPr>
          <w:rFonts w:hint="eastAsia"/>
          <w:color w:val="auto"/>
          <w:sz w:val="24"/>
          <w:szCs w:val="24"/>
        </w:rPr>
        <w:t>号），</w:t>
      </w:r>
      <w:r>
        <w:rPr>
          <w:rFonts w:hint="eastAsia"/>
          <w:color w:val="auto"/>
          <w:sz w:val="24"/>
          <w:szCs w:val="24"/>
        </w:rPr>
        <w:t>湖北省博物馆</w:t>
      </w:r>
      <w:r>
        <w:rPr>
          <w:rFonts w:hint="eastAsia"/>
          <w:color w:val="auto"/>
          <w:sz w:val="24"/>
          <w:szCs w:val="24"/>
        </w:rPr>
        <w:t>拟就</w:t>
      </w:r>
      <w:r>
        <w:rPr>
          <w:rFonts w:hint="eastAsia" w:cs="Times New Roman"/>
          <w:color w:val="auto"/>
          <w:sz w:val="24"/>
          <w:szCs w:val="24"/>
        </w:rPr>
        <w:t>20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>26</w:t>
      </w:r>
      <w:r>
        <w:rPr>
          <w:rFonts w:hint="eastAsia" w:cs="Times New Roman"/>
          <w:color w:val="auto"/>
          <w:sz w:val="24"/>
          <w:szCs w:val="24"/>
        </w:rPr>
        <w:t>年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>书画文物保护修复材料</w:t>
      </w:r>
      <w:r>
        <w:rPr>
          <w:rFonts w:hint="eastAsia"/>
          <w:color w:val="auto"/>
          <w:sz w:val="24"/>
          <w:szCs w:val="24"/>
        </w:rPr>
        <w:t>项目所需服务进行</w:t>
      </w:r>
      <w:r>
        <w:rPr>
          <w:rFonts w:hint="eastAsia"/>
          <w:color w:val="auto"/>
          <w:sz w:val="24"/>
          <w:szCs w:val="24"/>
          <w:lang w:val="en-US" w:eastAsia="zh-CN"/>
        </w:rPr>
        <w:t>询价</w:t>
      </w:r>
      <w:r>
        <w:rPr>
          <w:rFonts w:hint="eastAsia"/>
          <w:color w:val="auto"/>
          <w:sz w:val="24"/>
          <w:szCs w:val="24"/>
        </w:rPr>
        <w:t>采购。欢迎供应商前来投标。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一、项目名称及预算：</w:t>
      </w:r>
      <w:r>
        <w:rPr>
          <w:rFonts w:hint="eastAsia" w:cs="Times New Roman"/>
          <w:color w:val="auto"/>
          <w:sz w:val="24"/>
          <w:szCs w:val="24"/>
        </w:rPr>
        <w:t>20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>26</w:t>
      </w:r>
      <w:r>
        <w:rPr>
          <w:rFonts w:hint="eastAsia" w:cs="Times New Roman"/>
          <w:color w:val="auto"/>
          <w:sz w:val="24"/>
          <w:szCs w:val="24"/>
        </w:rPr>
        <w:t>年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>书画文物保护修复材料</w:t>
      </w:r>
      <w:r>
        <w:rPr>
          <w:rFonts w:hint="eastAsia"/>
          <w:color w:val="auto"/>
          <w:sz w:val="24"/>
          <w:szCs w:val="24"/>
        </w:rPr>
        <w:t>项目</w:t>
      </w:r>
      <w:r>
        <w:rPr>
          <w:rFonts w:hint="eastAsia"/>
          <w:color w:val="auto"/>
          <w:sz w:val="24"/>
          <w:szCs w:val="24"/>
        </w:rPr>
        <w:t>，预算金额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15 </w:t>
      </w:r>
      <w:r>
        <w:rPr>
          <w:rFonts w:hint="eastAsia"/>
          <w:color w:val="auto"/>
          <w:sz w:val="24"/>
          <w:szCs w:val="24"/>
        </w:rPr>
        <w:t>万元。</w:t>
      </w:r>
    </w:p>
    <w:p w14:paraId="60FF6731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二、采购内容及要求</w:t>
      </w:r>
      <w:r>
        <w:rPr>
          <w:rFonts w:hint="eastAsia"/>
          <w:color w:val="auto"/>
          <w:sz w:val="24"/>
          <w:szCs w:val="24"/>
        </w:rPr>
        <w:t>：详见</w:t>
      </w:r>
      <w:r>
        <w:rPr>
          <w:rFonts w:hint="eastAsia"/>
          <w:color w:val="auto"/>
          <w:sz w:val="24"/>
          <w:szCs w:val="24"/>
          <w:lang w:val="en-US" w:eastAsia="zh-CN"/>
        </w:rPr>
        <w:t>询价</w:t>
      </w:r>
      <w:r>
        <w:rPr>
          <w:rFonts w:hint="eastAsia"/>
          <w:color w:val="auto"/>
          <w:sz w:val="24"/>
          <w:szCs w:val="24"/>
        </w:rPr>
        <w:t>文件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三、投标人资格要求：</w:t>
      </w:r>
      <w:bookmarkStart w:id="2" w:name="_GoBack"/>
      <w:bookmarkEnd w:id="2"/>
    </w:p>
    <w:p w14:paraId="39DBF966">
      <w:pPr>
        <w:spacing w:line="0" w:lineRule="atLeas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</w:t>
      </w:r>
      <w:r>
        <w:rPr>
          <w:rFonts w:hint="eastAsia"/>
          <w:color w:val="auto"/>
          <w:sz w:val="24"/>
          <w:szCs w:val="24"/>
        </w:rPr>
        <w:t>．投标人应具备《政府采购法》第二十二条规定的条件。</w:t>
      </w:r>
    </w:p>
    <w:p w14:paraId="61C99313">
      <w:pPr>
        <w:spacing w:line="0" w:lineRule="atLeast"/>
        <w:rPr>
          <w:rFonts w:hint="eastAsia" w:eastAsia="宋体"/>
          <w:color w:val="auto"/>
          <w:sz w:val="24"/>
          <w:szCs w:val="24"/>
          <w:lang w:val="en-US" w:eastAsia="zh-CN"/>
        </w:rPr>
      </w:pPr>
      <w:r>
        <w:rPr>
          <w:color w:val="auto"/>
          <w:sz w:val="24"/>
          <w:szCs w:val="24"/>
        </w:rPr>
        <w:t xml:space="preserve">2. </w:t>
      </w:r>
      <w:r>
        <w:rPr>
          <w:rFonts w:hint="eastAsia"/>
          <w:color w:val="auto"/>
          <w:sz w:val="24"/>
          <w:szCs w:val="24"/>
          <w:lang w:val="en-US" w:eastAsia="zh-CN"/>
        </w:rPr>
        <w:t>经营范围需包含：文化用品销售。</w:t>
      </w:r>
    </w:p>
    <w:p w14:paraId="2FB8CBD9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四、</w:t>
      </w:r>
      <w:r>
        <w:rPr>
          <w:rFonts w:hint="eastAsia"/>
          <w:color w:val="auto"/>
          <w:sz w:val="24"/>
          <w:szCs w:val="24"/>
          <w:lang w:val="en-US" w:eastAsia="zh-CN"/>
        </w:rPr>
        <w:t>询价</w:t>
      </w:r>
      <w:r>
        <w:rPr>
          <w:rFonts w:hint="eastAsia"/>
          <w:color w:val="auto"/>
          <w:sz w:val="24"/>
          <w:szCs w:val="24"/>
        </w:rPr>
        <w:t>文件的获取：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登陆湖北省博物馆网站在此公告附件中免费下载。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五、报名方式：</w:t>
      </w:r>
    </w:p>
    <w:p w14:paraId="39D7E73C">
      <w:pPr>
        <w:spacing w:line="0" w:lineRule="atLeast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有意参加本项目投标的供应商将报名文件投递到25716150</w:t>
      </w:r>
      <w:r>
        <w:rPr>
          <w:color w:val="auto"/>
          <w:sz w:val="24"/>
          <w:szCs w:val="24"/>
        </w:rPr>
        <w:t>@qq.com</w:t>
      </w:r>
      <w:r>
        <w:rPr>
          <w:rFonts w:hint="eastAsia"/>
          <w:color w:val="auto"/>
          <w:sz w:val="24"/>
          <w:szCs w:val="24"/>
        </w:rPr>
        <w:t>进行报名登记。</w:t>
      </w:r>
    </w:p>
    <w:p w14:paraId="71A463D3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邮件主题名称必须写明：</w:t>
      </w:r>
      <w:r>
        <w:rPr>
          <w:rFonts w:hint="eastAsia"/>
          <w:color w:val="auto"/>
          <w:sz w:val="24"/>
          <w:szCs w:val="24"/>
        </w:rPr>
        <w:t>参与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>书画文物保护修复材料</w:t>
      </w:r>
      <w:r>
        <w:rPr>
          <w:rFonts w:hint="eastAsia"/>
          <w:color w:val="auto"/>
          <w:sz w:val="24"/>
          <w:szCs w:val="24"/>
        </w:rPr>
        <w:t>项目报名登记。</w:t>
      </w:r>
    </w:p>
    <w:p w14:paraId="63E7762A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邮件正文内容必须写明：参与项目名称、供应商名称、联系人、联系人固定电话、移动电话、营业执照及相关资格文件扫描件。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六、报名截止时间：</w:t>
      </w: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7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23</w:t>
      </w:r>
      <w:r>
        <w:rPr>
          <w:rFonts w:hint="eastAsia"/>
          <w:color w:val="auto"/>
          <w:sz w:val="24"/>
          <w:szCs w:val="24"/>
        </w:rPr>
        <w:t>日</w:t>
      </w:r>
      <w:r>
        <w:rPr>
          <w:rFonts w:hint="eastAsia"/>
          <w:color w:val="auto"/>
          <w:sz w:val="24"/>
          <w:szCs w:val="24"/>
          <w:lang w:val="en-US" w:eastAsia="zh-CN"/>
        </w:rPr>
        <w:t>17</w:t>
      </w:r>
      <w:r>
        <w:rPr>
          <w:rFonts w:hint="eastAsia"/>
          <w:color w:val="auto"/>
          <w:sz w:val="24"/>
          <w:szCs w:val="24"/>
        </w:rPr>
        <w:t>时，逾期将不再接受报名。</w:t>
      </w:r>
    </w:p>
    <w:p w14:paraId="4CE89753">
      <w:pPr>
        <w:numPr>
          <w:ilvl w:val="0"/>
          <w:numId w:val="1"/>
        </w:num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投标开标时间：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 xml:space="preserve">    投标开标截止时间：</w:t>
      </w: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7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24</w:t>
      </w:r>
      <w:r>
        <w:rPr>
          <w:rFonts w:hint="eastAsia"/>
          <w:color w:val="auto"/>
          <w:sz w:val="24"/>
          <w:szCs w:val="24"/>
        </w:rPr>
        <w:t>日</w:t>
      </w:r>
      <w:r>
        <w:rPr>
          <w:rFonts w:hint="eastAsia"/>
          <w:color w:val="auto"/>
          <w:sz w:val="24"/>
          <w:szCs w:val="24"/>
          <w:lang w:val="en-US" w:eastAsia="zh-CN"/>
        </w:rPr>
        <w:t>10</w:t>
      </w:r>
      <w:r>
        <w:rPr>
          <w:rFonts w:hint="eastAsia"/>
          <w:color w:val="auto"/>
          <w:sz w:val="24"/>
          <w:szCs w:val="24"/>
        </w:rPr>
        <w:t>时</w:t>
      </w:r>
      <w:r>
        <w:rPr>
          <w:rFonts w:hint="eastAsia"/>
          <w:color w:val="auto"/>
          <w:sz w:val="24"/>
          <w:szCs w:val="24"/>
          <w:lang w:val="en-US" w:eastAsia="zh-CN"/>
        </w:rPr>
        <w:t>00</w:t>
      </w:r>
      <w:r>
        <w:rPr>
          <w:rFonts w:hint="eastAsia"/>
          <w:color w:val="auto"/>
          <w:sz w:val="24"/>
          <w:szCs w:val="24"/>
        </w:rPr>
        <w:t>分。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 xml:space="preserve">    投标文件要求及送达地点：投标供应商需将投标文件（含询价单、资质证明文件复印件及其他资料）进行密封递交到湖北省博物馆。</w:t>
      </w:r>
    </w:p>
    <w:p w14:paraId="0BBA928D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八、成交原则及付款方式</w:t>
      </w:r>
    </w:p>
    <w:p w14:paraId="114E193C">
      <w:pPr>
        <w:spacing w:line="0" w:lineRule="atLeast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本项目为</w:t>
      </w:r>
      <w:r>
        <w:rPr>
          <w:rFonts w:hint="eastAsia"/>
          <w:color w:val="auto"/>
          <w:sz w:val="24"/>
          <w:szCs w:val="24"/>
          <w:lang w:eastAsia="zh-CN"/>
        </w:rPr>
        <w:t>询价</w:t>
      </w:r>
      <w:r>
        <w:rPr>
          <w:rFonts w:hint="eastAsia"/>
          <w:color w:val="auto"/>
          <w:sz w:val="24"/>
          <w:szCs w:val="24"/>
        </w:rPr>
        <w:t>采购采用</w:t>
      </w:r>
      <w:r>
        <w:rPr>
          <w:rFonts w:hint="eastAsia"/>
          <w:color w:val="auto"/>
          <w:sz w:val="24"/>
          <w:szCs w:val="24"/>
          <w:lang w:eastAsia="zh-CN"/>
        </w:rPr>
        <w:t>一</w:t>
      </w:r>
      <w:r>
        <w:rPr>
          <w:rFonts w:hint="eastAsia"/>
          <w:color w:val="auto"/>
          <w:sz w:val="24"/>
          <w:szCs w:val="24"/>
        </w:rPr>
        <w:t>次报价，以满足条件价格最低原则确认成交供应商。项目验收合格后由采购人办理政府采购付款手续，项目款项由国库支付。</w:t>
      </w:r>
    </w:p>
    <w:p w14:paraId="7B70CE79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九、联系方式</w:t>
      </w:r>
    </w:p>
    <w:p w14:paraId="4D2185C9">
      <w:pPr>
        <w:spacing w:line="0" w:lineRule="atLeast"/>
        <w:rPr>
          <w:rFonts w:hint="eastAsia" w:eastAsia="宋体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</w:rPr>
        <w:t>联系人：</w:t>
      </w:r>
      <w:r>
        <w:rPr>
          <w:rFonts w:hint="eastAsia"/>
          <w:color w:val="auto"/>
          <w:sz w:val="24"/>
          <w:szCs w:val="24"/>
          <w:lang w:val="en-US" w:eastAsia="zh-CN"/>
        </w:rPr>
        <w:t>赵晓龙</w:t>
      </w:r>
    </w:p>
    <w:p w14:paraId="4157DCF6">
      <w:pPr>
        <w:spacing w:line="0" w:lineRule="atLeast"/>
        <w:rPr>
          <w:rFonts w:hint="eastAsia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</w:rPr>
        <w:t>电话</w:t>
      </w:r>
      <w:r>
        <w:rPr>
          <w:color w:val="auto"/>
          <w:sz w:val="24"/>
          <w:szCs w:val="24"/>
        </w:rPr>
        <w:t>/</w:t>
      </w:r>
      <w:r>
        <w:rPr>
          <w:rFonts w:hint="eastAsia"/>
          <w:color w:val="auto"/>
          <w:sz w:val="24"/>
          <w:szCs w:val="24"/>
        </w:rPr>
        <w:t>传真：</w:t>
      </w:r>
      <w:r>
        <w:rPr>
          <w:rFonts w:hint="eastAsia"/>
          <w:color w:val="auto"/>
          <w:sz w:val="24"/>
          <w:szCs w:val="24"/>
        </w:rPr>
        <w:t xml:space="preserve"> </w:t>
      </w:r>
      <w:r>
        <w:rPr>
          <w:rFonts w:hint="eastAsia"/>
          <w:color w:val="auto"/>
          <w:sz w:val="24"/>
          <w:szCs w:val="24"/>
          <w:lang w:val="en-US" w:eastAsia="zh-CN"/>
        </w:rPr>
        <w:t>18071070670</w:t>
      </w:r>
    </w:p>
    <w:p w14:paraId="034131A1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电子邮箱：25716150</w:t>
      </w:r>
      <w:r>
        <w:rPr>
          <w:color w:val="auto"/>
          <w:sz w:val="24"/>
          <w:szCs w:val="24"/>
        </w:rPr>
        <w:t>@qq.com</w:t>
      </w:r>
    </w:p>
    <w:p w14:paraId="2586C111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联系地址：武汉市武昌区东湖路</w:t>
      </w:r>
      <w:r>
        <w:rPr>
          <w:color w:val="auto"/>
          <w:sz w:val="24"/>
          <w:szCs w:val="24"/>
        </w:rPr>
        <w:t>160</w:t>
      </w:r>
      <w:r>
        <w:rPr>
          <w:rFonts w:hint="eastAsia"/>
          <w:color w:val="auto"/>
          <w:sz w:val="24"/>
          <w:szCs w:val="24"/>
        </w:rPr>
        <w:t>号</w:t>
      </w:r>
    </w:p>
    <w:p w14:paraId="7C90E8BE">
      <w:pPr>
        <w:spacing w:line="0" w:lineRule="atLeast"/>
        <w:rPr>
          <w:color w:val="auto"/>
          <w:sz w:val="24"/>
          <w:szCs w:val="24"/>
        </w:rPr>
      </w:pPr>
    </w:p>
    <w:p w14:paraId="2093429F">
      <w:pPr>
        <w:spacing w:line="0" w:lineRule="atLeast"/>
        <w:ind w:firstLine="5520" w:firstLineChars="23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7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20</w:t>
      </w:r>
      <w:r>
        <w:rPr>
          <w:rFonts w:hint="eastAsia"/>
          <w:color w:val="auto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169547"/>
    <w:multiLevelType w:val="singleLevel"/>
    <w:tmpl w:val="5A169547"/>
    <w:lvl w:ilvl="0" w:tentative="0">
      <w:start w:val="7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5129B"/>
    <w:rsid w:val="000B2F0C"/>
    <w:rsid w:val="000B3C8C"/>
    <w:rsid w:val="00145448"/>
    <w:rsid w:val="001533AC"/>
    <w:rsid w:val="0019131A"/>
    <w:rsid w:val="001B5DE5"/>
    <w:rsid w:val="001E5853"/>
    <w:rsid w:val="00242CE2"/>
    <w:rsid w:val="00256D61"/>
    <w:rsid w:val="00265D71"/>
    <w:rsid w:val="00266016"/>
    <w:rsid w:val="00287BA2"/>
    <w:rsid w:val="002C22C9"/>
    <w:rsid w:val="002C35C9"/>
    <w:rsid w:val="002C46B4"/>
    <w:rsid w:val="002D1D5C"/>
    <w:rsid w:val="002E01DA"/>
    <w:rsid w:val="002E1790"/>
    <w:rsid w:val="003025BC"/>
    <w:rsid w:val="00331519"/>
    <w:rsid w:val="003329AE"/>
    <w:rsid w:val="0035321B"/>
    <w:rsid w:val="0036624A"/>
    <w:rsid w:val="003858D4"/>
    <w:rsid w:val="003C3E9A"/>
    <w:rsid w:val="003D05C5"/>
    <w:rsid w:val="00407182"/>
    <w:rsid w:val="00425529"/>
    <w:rsid w:val="00430081"/>
    <w:rsid w:val="004647D4"/>
    <w:rsid w:val="004A592C"/>
    <w:rsid w:val="004F3287"/>
    <w:rsid w:val="005207CE"/>
    <w:rsid w:val="00525E95"/>
    <w:rsid w:val="0058235B"/>
    <w:rsid w:val="0059160C"/>
    <w:rsid w:val="005C7E81"/>
    <w:rsid w:val="005D04B7"/>
    <w:rsid w:val="005D5A03"/>
    <w:rsid w:val="005E6AB4"/>
    <w:rsid w:val="006130AA"/>
    <w:rsid w:val="006148C1"/>
    <w:rsid w:val="006572B8"/>
    <w:rsid w:val="006E09B2"/>
    <w:rsid w:val="00703759"/>
    <w:rsid w:val="00717E8A"/>
    <w:rsid w:val="0072450F"/>
    <w:rsid w:val="0073351F"/>
    <w:rsid w:val="00742C07"/>
    <w:rsid w:val="0075129B"/>
    <w:rsid w:val="007864FA"/>
    <w:rsid w:val="00795D82"/>
    <w:rsid w:val="007A153F"/>
    <w:rsid w:val="007A27FB"/>
    <w:rsid w:val="007F0174"/>
    <w:rsid w:val="00857335"/>
    <w:rsid w:val="00867E2D"/>
    <w:rsid w:val="00881708"/>
    <w:rsid w:val="00894E70"/>
    <w:rsid w:val="009A7814"/>
    <w:rsid w:val="009B2C4D"/>
    <w:rsid w:val="00A20ECD"/>
    <w:rsid w:val="00A26E7F"/>
    <w:rsid w:val="00A55EF9"/>
    <w:rsid w:val="00A70995"/>
    <w:rsid w:val="00AB0670"/>
    <w:rsid w:val="00AC3EE0"/>
    <w:rsid w:val="00AC6036"/>
    <w:rsid w:val="00AE4029"/>
    <w:rsid w:val="00AF00EB"/>
    <w:rsid w:val="00AF2676"/>
    <w:rsid w:val="00B22D17"/>
    <w:rsid w:val="00B24A7D"/>
    <w:rsid w:val="00B37195"/>
    <w:rsid w:val="00B56C86"/>
    <w:rsid w:val="00B617FE"/>
    <w:rsid w:val="00B65124"/>
    <w:rsid w:val="00B745F1"/>
    <w:rsid w:val="00B9320A"/>
    <w:rsid w:val="00BA31CF"/>
    <w:rsid w:val="00C610C3"/>
    <w:rsid w:val="00C6265F"/>
    <w:rsid w:val="00C804E0"/>
    <w:rsid w:val="00CA202C"/>
    <w:rsid w:val="00CA4106"/>
    <w:rsid w:val="00CA7797"/>
    <w:rsid w:val="00CD19C1"/>
    <w:rsid w:val="00D03F91"/>
    <w:rsid w:val="00D14D7E"/>
    <w:rsid w:val="00DB0570"/>
    <w:rsid w:val="00DB1405"/>
    <w:rsid w:val="00DB52CB"/>
    <w:rsid w:val="00DC2A44"/>
    <w:rsid w:val="00DC2CA2"/>
    <w:rsid w:val="00E2083B"/>
    <w:rsid w:val="00E24E0D"/>
    <w:rsid w:val="00E31D19"/>
    <w:rsid w:val="00E33256"/>
    <w:rsid w:val="00E63295"/>
    <w:rsid w:val="00E64D8B"/>
    <w:rsid w:val="00EA4123"/>
    <w:rsid w:val="00EA5869"/>
    <w:rsid w:val="00EC35DD"/>
    <w:rsid w:val="00EE352F"/>
    <w:rsid w:val="00F14072"/>
    <w:rsid w:val="00F27713"/>
    <w:rsid w:val="00F337FB"/>
    <w:rsid w:val="00F347C2"/>
    <w:rsid w:val="00F34C00"/>
    <w:rsid w:val="00F71FD4"/>
    <w:rsid w:val="00F76854"/>
    <w:rsid w:val="00FD5C02"/>
    <w:rsid w:val="069C16B8"/>
    <w:rsid w:val="081023C0"/>
    <w:rsid w:val="088A0B96"/>
    <w:rsid w:val="09DF6D3E"/>
    <w:rsid w:val="0FB95727"/>
    <w:rsid w:val="18D67D52"/>
    <w:rsid w:val="18DE5F8C"/>
    <w:rsid w:val="1BDB3CAB"/>
    <w:rsid w:val="26613029"/>
    <w:rsid w:val="29FB372C"/>
    <w:rsid w:val="2B835482"/>
    <w:rsid w:val="2C380F7F"/>
    <w:rsid w:val="30E9709E"/>
    <w:rsid w:val="350836FD"/>
    <w:rsid w:val="3624163E"/>
    <w:rsid w:val="394F65C0"/>
    <w:rsid w:val="3F7367C3"/>
    <w:rsid w:val="42255A37"/>
    <w:rsid w:val="56290D2D"/>
    <w:rsid w:val="59C674FA"/>
    <w:rsid w:val="5E9716B3"/>
    <w:rsid w:val="5FED3104"/>
    <w:rsid w:val="63321358"/>
    <w:rsid w:val="690F4E10"/>
    <w:rsid w:val="6F187B17"/>
    <w:rsid w:val="7B283CAF"/>
    <w:rsid w:val="7C9D7651"/>
    <w:rsid w:val="7FDD0F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qFormat="1" w:uiPriority="0" w:semiHidden="0" w:name="annotation text"/>
    <w:lsdException w:qFormat="1" w:unhideWhenUsed="0" w:uiPriority="99" w:name="header"/>
    <w:lsdException w:qFormat="1" w:unhideWhenUsed="0" w:uiPriority="99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nhideWhenUsed/>
    <w:qFormat/>
    <w:uiPriority w:val="0"/>
    <w:pPr>
      <w:jc w:val="left"/>
    </w:pPr>
  </w:style>
  <w:style w:type="paragraph" w:styleId="3">
    <w:name w:val="Balloon Text"/>
    <w:basedOn w:val="1"/>
    <w:link w:val="15"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4"/>
    <w:unhideWhenUsed/>
    <w:qFormat/>
    <w:uiPriority w:val="0"/>
    <w:rPr>
      <w:b/>
      <w:bCs/>
    </w:rPr>
  </w:style>
  <w:style w:type="character" w:styleId="10">
    <w:name w:val="annotation reference"/>
    <w:basedOn w:val="9"/>
    <w:unhideWhenUsed/>
    <w:qFormat/>
    <w:uiPriority w:val="0"/>
    <w:rPr>
      <w:sz w:val="21"/>
      <w:szCs w:val="21"/>
    </w:rPr>
  </w:style>
  <w:style w:type="character" w:customStyle="1" w:styleId="11">
    <w:name w:val="页眉 Char"/>
    <w:basedOn w:val="9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Char"/>
    <w:basedOn w:val="9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批注文字 Char"/>
    <w:basedOn w:val="9"/>
    <w:link w:val="2"/>
    <w:semiHidden/>
    <w:qFormat/>
    <w:uiPriority w:val="0"/>
    <w:rPr>
      <w:rFonts w:cs="Times New Roman"/>
      <w:kern w:val="2"/>
      <w:sz w:val="21"/>
      <w:szCs w:val="22"/>
    </w:rPr>
  </w:style>
  <w:style w:type="character" w:customStyle="1" w:styleId="14">
    <w:name w:val="批注主题 Char"/>
    <w:basedOn w:val="13"/>
    <w:link w:val="7"/>
    <w:semiHidden/>
    <w:qFormat/>
    <w:uiPriority w:val="0"/>
    <w:rPr>
      <w:b/>
      <w:bCs/>
    </w:rPr>
  </w:style>
  <w:style w:type="character" w:customStyle="1" w:styleId="15">
    <w:name w:val="批注框文本 Char"/>
    <w:basedOn w:val="9"/>
    <w:link w:val="3"/>
    <w:semiHidden/>
    <w:qFormat/>
    <w:uiPriority w:val="0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600</Words>
  <Characters>657</Characters>
  <Lines>5</Lines>
  <Paragraphs>1</Paragraphs>
  <TotalTime>1</TotalTime>
  <ScaleCrop>false</ScaleCrop>
  <LinksUpToDate>false</LinksUpToDate>
  <CharactersWithSpaces>675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2018-08-15T02:36:00Z</dcterms:created>
  <dc:creator>Administrator</dc:creator>
  <cp:lastModifiedBy>yoyo</cp:lastModifiedBy>
  <cp:lastPrinted>2025-06-17T06:25:00Z</cp:lastPrinted>
  <dcterms:modified xsi:type="dcterms:W3CDTF">2026-07-20T07:10:41Z</dcterms:modified>
  <dc:title>湖北省文物考古研究所2017年购买图书资料项目政府采购询价公告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eyJoZGlkIjoiYzhhOGNlYjBhZWM1YzlkNzAwODI0ZTY2YTM3MGM4ODQiLCJ1c2VySWQiOiIxNDg1ODI5NjYwIn0=</vt:lpwstr>
  </property>
  <property fmtid="{D5CDD505-2E9C-101B-9397-08002B2CF9AE}" pid="4" name="ICV">
    <vt:lpwstr>A7ED845AD53045CD9F51404E472385C4_12</vt:lpwstr>
  </property>
</Properties>
</file>