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F7FE1">
      <w:pPr>
        <w:jc w:val="center"/>
        <w:rPr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t>湖北省博物馆20</w:t>
      </w:r>
      <w:r>
        <w:rPr>
          <w:rFonts w:hint="eastAsia"/>
          <w:color w:val="auto"/>
          <w:sz w:val="36"/>
          <w:szCs w:val="36"/>
          <w:lang w:val="en-US" w:eastAsia="zh-CN"/>
        </w:rPr>
        <w:t>26</w:t>
      </w:r>
      <w:r>
        <w:rPr>
          <w:rFonts w:hint="eastAsia"/>
          <w:color w:val="auto"/>
          <w:sz w:val="36"/>
          <w:szCs w:val="36"/>
        </w:rPr>
        <w:t>年</w:t>
      </w:r>
      <w:r>
        <w:rPr>
          <w:rFonts w:hint="eastAsia"/>
          <w:color w:val="auto"/>
          <w:sz w:val="36"/>
          <w:szCs w:val="36"/>
          <w:lang w:val="en-US" w:eastAsia="zh-CN"/>
        </w:rPr>
        <w:t>大型玉雕项目业务委托和租赁大型切割设备</w:t>
      </w:r>
      <w:r>
        <w:rPr>
          <w:rFonts w:hint="eastAsia"/>
          <w:color w:val="auto"/>
          <w:sz w:val="36"/>
          <w:szCs w:val="36"/>
        </w:rPr>
        <w:t>项目采购谈判公告</w:t>
      </w:r>
    </w:p>
    <w:p w14:paraId="33214E83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依据《省</w:t>
      </w:r>
      <w:r>
        <w:rPr>
          <w:rFonts w:hint="eastAsia"/>
          <w:color w:val="auto"/>
          <w:sz w:val="24"/>
          <w:szCs w:val="24"/>
          <w:lang w:eastAsia="zh-CN"/>
        </w:rPr>
        <w:t>财政</w:t>
      </w:r>
      <w:r>
        <w:rPr>
          <w:rFonts w:hint="eastAsia"/>
          <w:color w:val="auto"/>
          <w:sz w:val="24"/>
          <w:szCs w:val="24"/>
        </w:rPr>
        <w:t>厅关于印发湖北省政府集中采购目录及标准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2026年版</w:t>
      </w:r>
      <w:r>
        <w:rPr>
          <w:rFonts w:hint="eastAsia"/>
          <w:color w:val="auto"/>
          <w:sz w:val="24"/>
          <w:szCs w:val="24"/>
          <w:lang w:eastAsia="zh-CN"/>
        </w:rPr>
        <w:t>）</w:t>
      </w:r>
      <w:r>
        <w:rPr>
          <w:rFonts w:hint="eastAsia"/>
          <w:color w:val="auto"/>
          <w:sz w:val="24"/>
          <w:szCs w:val="24"/>
        </w:rPr>
        <w:t>的通知》（</w:t>
      </w:r>
      <w:bookmarkStart w:id="0" w:name="zihao"/>
      <w:r>
        <w:rPr>
          <w:color w:val="auto"/>
          <w:sz w:val="24"/>
          <w:szCs w:val="24"/>
        </w:rPr>
        <w:t>鄂</w:t>
      </w:r>
      <w:r>
        <w:rPr>
          <w:rFonts w:hint="eastAsia"/>
          <w:color w:val="auto"/>
          <w:sz w:val="24"/>
          <w:szCs w:val="24"/>
          <w:lang w:eastAsia="zh-CN"/>
        </w:rPr>
        <w:t>财采</w:t>
      </w:r>
      <w:r>
        <w:rPr>
          <w:color w:val="auto"/>
          <w:sz w:val="24"/>
          <w:szCs w:val="24"/>
        </w:rPr>
        <w:t>发</w:t>
      </w:r>
      <w:bookmarkEnd w:id="0"/>
      <w:r>
        <w:rPr>
          <w:rFonts w:hint="eastAsia"/>
          <w:color w:val="auto"/>
          <w:sz w:val="24"/>
          <w:szCs w:val="24"/>
        </w:rPr>
        <w:t xml:space="preserve"> ﹝</w:t>
      </w:r>
      <w:bookmarkStart w:id="1" w:name="nianhao"/>
      <w:r>
        <w:rPr>
          <w:rFonts w:hint="eastAsia"/>
          <w:color w:val="auto"/>
          <w:sz w:val="24"/>
          <w:szCs w:val="24"/>
        </w:rPr>
        <w:t>20</w:t>
      </w:r>
      <w:bookmarkEnd w:id="1"/>
      <w:r>
        <w:rPr>
          <w:rFonts w:hint="eastAsia"/>
          <w:color w:val="auto"/>
          <w:sz w:val="24"/>
          <w:szCs w:val="24"/>
          <w:lang w:val="en-US" w:eastAsia="zh-CN"/>
        </w:rPr>
        <w:t>25</w:t>
      </w:r>
      <w:r>
        <w:rPr>
          <w:rFonts w:hint="eastAsia"/>
          <w:color w:val="auto"/>
          <w:sz w:val="24"/>
          <w:szCs w:val="24"/>
        </w:rPr>
        <w:t>﹞</w:t>
      </w:r>
      <w:r>
        <w:rPr>
          <w:rFonts w:hint="eastAsia"/>
          <w:color w:val="auto"/>
          <w:sz w:val="24"/>
          <w:szCs w:val="24"/>
          <w:lang w:val="en-US" w:eastAsia="zh-CN"/>
        </w:rPr>
        <w:t>9</w:t>
      </w:r>
      <w:r>
        <w:rPr>
          <w:rFonts w:hint="eastAsia"/>
          <w:color w:val="auto"/>
          <w:sz w:val="24"/>
          <w:szCs w:val="24"/>
        </w:rPr>
        <w:t>号），</w:t>
      </w:r>
      <w:r>
        <w:rPr>
          <w:rFonts w:hint="eastAsia"/>
          <w:color w:val="auto"/>
          <w:sz w:val="24"/>
          <w:szCs w:val="24"/>
        </w:rPr>
        <w:t>湖北省博物馆</w:t>
      </w:r>
      <w:r>
        <w:rPr>
          <w:rFonts w:hint="eastAsia"/>
          <w:color w:val="auto"/>
          <w:sz w:val="24"/>
          <w:szCs w:val="24"/>
        </w:rPr>
        <w:t>拟就</w:t>
      </w:r>
      <w:r>
        <w:rPr>
          <w:rFonts w:hint="eastAsia"/>
          <w:color w:val="auto"/>
          <w:sz w:val="24"/>
          <w:szCs w:val="24"/>
        </w:rPr>
        <w:t>20</w:t>
      </w:r>
      <w:r>
        <w:rPr>
          <w:rFonts w:hint="eastAsia"/>
          <w:color w:val="auto"/>
          <w:sz w:val="24"/>
          <w:szCs w:val="24"/>
          <w:lang w:val="en-US" w:eastAsia="zh-CN"/>
        </w:rPr>
        <w:t>26年大型玉雕项目业务委托和租赁大型切割设备</w:t>
      </w:r>
      <w:r>
        <w:rPr>
          <w:rFonts w:hint="eastAsia"/>
          <w:color w:val="auto"/>
          <w:sz w:val="24"/>
          <w:szCs w:val="24"/>
        </w:rPr>
        <w:t>项目所需服务进行竞争性谈判采购。欢迎供应商前来投标。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一、项目名称及预算：</w:t>
      </w:r>
      <w:r>
        <w:rPr>
          <w:rFonts w:hint="eastAsia"/>
          <w:color w:val="auto"/>
          <w:sz w:val="24"/>
          <w:szCs w:val="24"/>
        </w:rPr>
        <w:t>20</w:t>
      </w:r>
      <w:r>
        <w:rPr>
          <w:rFonts w:hint="eastAsia"/>
          <w:color w:val="auto"/>
          <w:sz w:val="24"/>
          <w:szCs w:val="24"/>
          <w:lang w:val="en-US" w:eastAsia="zh-CN"/>
        </w:rPr>
        <w:t>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大型玉雕项目业务委托和租赁大型切割设备</w:t>
      </w:r>
      <w:r>
        <w:rPr>
          <w:rFonts w:hint="eastAsia"/>
          <w:color w:val="auto"/>
          <w:sz w:val="24"/>
          <w:szCs w:val="24"/>
        </w:rPr>
        <w:t>项目，预算金额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13.88</w:t>
      </w:r>
      <w:r>
        <w:rPr>
          <w:rFonts w:hint="eastAsia"/>
          <w:color w:val="auto"/>
          <w:sz w:val="24"/>
          <w:szCs w:val="24"/>
        </w:rPr>
        <w:t>万元。</w:t>
      </w:r>
      <w:bookmarkStart w:id="2" w:name="_GoBack"/>
      <w:bookmarkEnd w:id="2"/>
    </w:p>
    <w:p w14:paraId="53DBC2EE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二、采购内容及要求</w:t>
      </w:r>
      <w:r>
        <w:rPr>
          <w:rFonts w:hint="eastAsia"/>
          <w:color w:val="auto"/>
          <w:sz w:val="24"/>
          <w:szCs w:val="24"/>
        </w:rPr>
        <w:t>：详见谈判文件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三、投标人资格要求：</w:t>
      </w:r>
    </w:p>
    <w:p w14:paraId="05661FB3">
      <w:pPr>
        <w:spacing w:line="0" w:lineRule="atLeas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．投标人应具备《政府采购法》第二十二条规定的条件。</w:t>
      </w:r>
    </w:p>
    <w:p w14:paraId="763FB413">
      <w:pPr>
        <w:spacing w:line="0" w:lineRule="atLeas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 </w:t>
      </w:r>
      <w:r>
        <w:rPr>
          <w:rFonts w:hint="eastAsia"/>
          <w:color w:val="auto"/>
          <w:sz w:val="24"/>
          <w:szCs w:val="24"/>
        </w:rPr>
        <w:t>投标单位</w:t>
      </w:r>
      <w:r>
        <w:rPr>
          <w:rFonts w:hint="eastAsia"/>
          <w:color w:val="auto"/>
          <w:sz w:val="24"/>
          <w:szCs w:val="24"/>
          <w:lang w:val="en-US" w:eastAsia="zh-CN"/>
        </w:rPr>
        <w:t>公司法人需</w:t>
      </w:r>
      <w:r>
        <w:rPr>
          <w:rFonts w:hint="eastAsia"/>
          <w:color w:val="auto"/>
          <w:sz w:val="24"/>
          <w:szCs w:val="24"/>
        </w:rPr>
        <w:t>具备</w:t>
      </w:r>
      <w:r>
        <w:rPr>
          <w:rFonts w:hint="eastAsia"/>
          <w:color w:val="auto"/>
          <w:sz w:val="24"/>
          <w:szCs w:val="24"/>
          <w:lang w:val="en-US" w:eastAsia="zh-CN"/>
        </w:rPr>
        <w:t>有专业技术高级职称证书或行业省级以上工艺美术大师荣誉称号</w:t>
      </w:r>
      <w:r>
        <w:rPr>
          <w:rFonts w:hint="eastAsia"/>
          <w:color w:val="auto"/>
          <w:sz w:val="24"/>
          <w:szCs w:val="24"/>
        </w:rPr>
        <w:t>。</w:t>
      </w:r>
    </w:p>
    <w:p w14:paraId="7706A37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四、谈判文件的获取：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登陆湖北省博物馆网站在此公告附件中免费下载。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五、报名方式：</w:t>
      </w:r>
    </w:p>
    <w:p w14:paraId="31A5A367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有意参加本项目投标的供应商将报名文件投递到25716150</w:t>
      </w:r>
      <w:r>
        <w:rPr>
          <w:color w:val="auto"/>
          <w:sz w:val="24"/>
          <w:szCs w:val="24"/>
        </w:rPr>
        <w:t>@qq.com</w:t>
      </w:r>
      <w:r>
        <w:rPr>
          <w:rFonts w:hint="eastAsia"/>
          <w:color w:val="auto"/>
          <w:sz w:val="24"/>
          <w:szCs w:val="24"/>
        </w:rPr>
        <w:t>进行报名登记。</w:t>
      </w:r>
    </w:p>
    <w:p w14:paraId="147157EB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邮件主题名称必须写明：</w:t>
      </w:r>
      <w:r>
        <w:rPr>
          <w:rFonts w:hint="eastAsia"/>
          <w:color w:val="auto"/>
          <w:sz w:val="24"/>
          <w:szCs w:val="24"/>
        </w:rPr>
        <w:t>参与</w:t>
      </w:r>
      <w:r>
        <w:rPr>
          <w:rFonts w:hint="eastAsia"/>
          <w:color w:val="auto"/>
          <w:sz w:val="24"/>
          <w:szCs w:val="24"/>
          <w:lang w:val="en-US" w:eastAsia="zh-CN"/>
        </w:rPr>
        <w:t>大型玉雕项目业务委托和租赁大型切割设备</w:t>
      </w:r>
      <w:r>
        <w:rPr>
          <w:rFonts w:hint="eastAsia"/>
          <w:color w:val="auto"/>
          <w:sz w:val="24"/>
          <w:szCs w:val="24"/>
        </w:rPr>
        <w:t>项目报名登记。</w:t>
      </w:r>
    </w:p>
    <w:p w14:paraId="548D2531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邮件正文内容必须写明：参与项目名称、供应商名称、联系人、联系人固定电话、移动电话、营业执照及相关资格文件扫描件。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六、报名截止时间：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6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3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17</w:t>
      </w:r>
      <w:r>
        <w:rPr>
          <w:rFonts w:hint="eastAsia"/>
          <w:color w:val="auto"/>
          <w:sz w:val="24"/>
          <w:szCs w:val="24"/>
        </w:rPr>
        <w:t>时，逾期将不再接受报名。</w:t>
      </w:r>
    </w:p>
    <w:p w14:paraId="080DBB56">
      <w:pPr>
        <w:numPr>
          <w:ilvl w:val="0"/>
          <w:numId w:val="1"/>
        </w:num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投标开标时间：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投标开标截止时间：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6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4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10</w:t>
      </w:r>
      <w:r>
        <w:rPr>
          <w:rFonts w:hint="eastAsia"/>
          <w:color w:val="auto"/>
          <w:sz w:val="24"/>
          <w:szCs w:val="24"/>
        </w:rPr>
        <w:t>时</w:t>
      </w:r>
      <w:r>
        <w:rPr>
          <w:rFonts w:hint="eastAsia"/>
          <w:color w:val="auto"/>
          <w:sz w:val="24"/>
          <w:szCs w:val="24"/>
          <w:lang w:val="en-US" w:eastAsia="zh-CN"/>
        </w:rPr>
        <w:t>00</w:t>
      </w:r>
      <w:r>
        <w:rPr>
          <w:rFonts w:hint="eastAsia"/>
          <w:color w:val="auto"/>
          <w:sz w:val="24"/>
          <w:szCs w:val="24"/>
        </w:rPr>
        <w:t>分。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投标文件要求及送达地点：投标供应商需将投标文件（含资质证明文件复印件及其他资料）进行密封递交到湖北省博物馆。</w:t>
      </w:r>
    </w:p>
    <w:p w14:paraId="04E8F26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八、成交原则及付款方式</w:t>
      </w:r>
    </w:p>
    <w:p w14:paraId="78362BF7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本项目为竞争性谈判采购采用二次报价，以满足条件价格最低原则确认成交供应商。项目验收合格后由采购人办理政府采购付款手续，项目款项由国库支付。</w:t>
      </w:r>
    </w:p>
    <w:p w14:paraId="6730F0A3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九、联系方式</w:t>
      </w:r>
    </w:p>
    <w:p w14:paraId="5F948FF9">
      <w:pPr>
        <w:spacing w:line="0" w:lineRule="atLeast"/>
        <w:rPr>
          <w:rFonts w:hint="eastAsia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联系人：</w:t>
      </w:r>
      <w:r>
        <w:rPr>
          <w:rFonts w:hint="eastAsia"/>
          <w:color w:val="auto"/>
          <w:sz w:val="24"/>
          <w:szCs w:val="24"/>
          <w:lang w:val="en-US" w:eastAsia="zh-CN"/>
        </w:rPr>
        <w:t>楚卫东</w:t>
      </w:r>
    </w:p>
    <w:p w14:paraId="059F35F5">
      <w:pPr>
        <w:spacing w:line="0" w:lineRule="atLeast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电话</w:t>
      </w:r>
      <w:r>
        <w:rPr>
          <w:color w:val="auto"/>
          <w:sz w:val="24"/>
          <w:szCs w:val="24"/>
        </w:rPr>
        <w:t>/</w:t>
      </w:r>
      <w:r>
        <w:rPr>
          <w:rFonts w:hint="eastAsia"/>
          <w:color w:val="auto"/>
          <w:sz w:val="24"/>
          <w:szCs w:val="24"/>
        </w:rPr>
        <w:t>传真：</w:t>
      </w:r>
      <w:r>
        <w:rPr>
          <w:rFonts w:hint="eastAsia"/>
          <w:color w:val="auto"/>
          <w:sz w:val="24"/>
          <w:szCs w:val="24"/>
        </w:rPr>
        <w:t xml:space="preserve"> </w:t>
      </w:r>
      <w:r>
        <w:rPr>
          <w:rFonts w:hint="eastAsia"/>
          <w:color w:val="auto"/>
          <w:sz w:val="24"/>
          <w:szCs w:val="24"/>
          <w:lang w:val="en-US" w:eastAsia="zh-CN"/>
        </w:rPr>
        <w:t>15827011948</w:t>
      </w:r>
    </w:p>
    <w:p w14:paraId="7C761669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电子邮箱：25716150</w:t>
      </w:r>
      <w:r>
        <w:rPr>
          <w:color w:val="auto"/>
          <w:sz w:val="24"/>
          <w:szCs w:val="24"/>
        </w:rPr>
        <w:t>@qq.com</w:t>
      </w:r>
    </w:p>
    <w:p w14:paraId="3A07B2C7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联系地址：武汉市武昌区东湖路</w:t>
      </w:r>
      <w:r>
        <w:rPr>
          <w:color w:val="auto"/>
          <w:sz w:val="24"/>
          <w:szCs w:val="24"/>
        </w:rPr>
        <w:t>160</w:t>
      </w:r>
      <w:r>
        <w:rPr>
          <w:rFonts w:hint="eastAsia"/>
          <w:color w:val="auto"/>
          <w:sz w:val="24"/>
          <w:szCs w:val="24"/>
        </w:rPr>
        <w:t>号</w:t>
      </w:r>
    </w:p>
    <w:p w14:paraId="263F11C8">
      <w:pPr>
        <w:spacing w:line="0" w:lineRule="atLeast"/>
        <w:rPr>
          <w:color w:val="auto"/>
          <w:sz w:val="24"/>
          <w:szCs w:val="24"/>
        </w:rPr>
      </w:pPr>
    </w:p>
    <w:p w14:paraId="1A65791E">
      <w:pPr>
        <w:spacing w:line="0" w:lineRule="atLeast"/>
        <w:ind w:firstLine="5520" w:firstLineChars="23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5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28</w:t>
      </w:r>
      <w:r>
        <w:rPr>
          <w:rFonts w:hint="eastAsia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69547"/>
    <w:multiLevelType w:val="singleLevel"/>
    <w:tmpl w:val="5A169547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5129B"/>
    <w:rsid w:val="000B2F0C"/>
    <w:rsid w:val="000B3C8C"/>
    <w:rsid w:val="00145448"/>
    <w:rsid w:val="001533AC"/>
    <w:rsid w:val="0019131A"/>
    <w:rsid w:val="001B5DE5"/>
    <w:rsid w:val="001E5853"/>
    <w:rsid w:val="00242CE2"/>
    <w:rsid w:val="00256D61"/>
    <w:rsid w:val="00265D71"/>
    <w:rsid w:val="00266016"/>
    <w:rsid w:val="00287BA2"/>
    <w:rsid w:val="002C22C9"/>
    <w:rsid w:val="002C35C9"/>
    <w:rsid w:val="002C46B4"/>
    <w:rsid w:val="002D1D5C"/>
    <w:rsid w:val="002E01DA"/>
    <w:rsid w:val="002E1790"/>
    <w:rsid w:val="003025BC"/>
    <w:rsid w:val="00331519"/>
    <w:rsid w:val="003329AE"/>
    <w:rsid w:val="0035321B"/>
    <w:rsid w:val="0036624A"/>
    <w:rsid w:val="003858D4"/>
    <w:rsid w:val="003C3E9A"/>
    <w:rsid w:val="003D05C5"/>
    <w:rsid w:val="00407182"/>
    <w:rsid w:val="00425529"/>
    <w:rsid w:val="00430081"/>
    <w:rsid w:val="004647D4"/>
    <w:rsid w:val="004A592C"/>
    <w:rsid w:val="004F3287"/>
    <w:rsid w:val="005207CE"/>
    <w:rsid w:val="00525E95"/>
    <w:rsid w:val="0058235B"/>
    <w:rsid w:val="0059160C"/>
    <w:rsid w:val="005C7E81"/>
    <w:rsid w:val="005D04B7"/>
    <w:rsid w:val="005D5A03"/>
    <w:rsid w:val="005E6AB4"/>
    <w:rsid w:val="006130AA"/>
    <w:rsid w:val="006148C1"/>
    <w:rsid w:val="006572B8"/>
    <w:rsid w:val="006E09B2"/>
    <w:rsid w:val="00703759"/>
    <w:rsid w:val="00717E8A"/>
    <w:rsid w:val="0072450F"/>
    <w:rsid w:val="0073351F"/>
    <w:rsid w:val="00742C07"/>
    <w:rsid w:val="0075129B"/>
    <w:rsid w:val="007864FA"/>
    <w:rsid w:val="00795D82"/>
    <w:rsid w:val="007A153F"/>
    <w:rsid w:val="007A27FB"/>
    <w:rsid w:val="007F0174"/>
    <w:rsid w:val="00857335"/>
    <w:rsid w:val="00867E2D"/>
    <w:rsid w:val="00881708"/>
    <w:rsid w:val="00894E70"/>
    <w:rsid w:val="009A7814"/>
    <w:rsid w:val="009B2C4D"/>
    <w:rsid w:val="00A20ECD"/>
    <w:rsid w:val="00A26E7F"/>
    <w:rsid w:val="00A55EF9"/>
    <w:rsid w:val="00A70995"/>
    <w:rsid w:val="00AB0670"/>
    <w:rsid w:val="00AC3EE0"/>
    <w:rsid w:val="00AC6036"/>
    <w:rsid w:val="00AE4029"/>
    <w:rsid w:val="00AF00EB"/>
    <w:rsid w:val="00AF2676"/>
    <w:rsid w:val="00B22D17"/>
    <w:rsid w:val="00B24A7D"/>
    <w:rsid w:val="00B37195"/>
    <w:rsid w:val="00B56C86"/>
    <w:rsid w:val="00B617FE"/>
    <w:rsid w:val="00B65124"/>
    <w:rsid w:val="00B745F1"/>
    <w:rsid w:val="00B9320A"/>
    <w:rsid w:val="00BA31CF"/>
    <w:rsid w:val="00C610C3"/>
    <w:rsid w:val="00C6265F"/>
    <w:rsid w:val="00C804E0"/>
    <w:rsid w:val="00CA202C"/>
    <w:rsid w:val="00CA4106"/>
    <w:rsid w:val="00CA7797"/>
    <w:rsid w:val="00CD19C1"/>
    <w:rsid w:val="00D03F91"/>
    <w:rsid w:val="00D14D7E"/>
    <w:rsid w:val="00DB0570"/>
    <w:rsid w:val="00DB1405"/>
    <w:rsid w:val="00DB52CB"/>
    <w:rsid w:val="00DC2A44"/>
    <w:rsid w:val="00DC2CA2"/>
    <w:rsid w:val="00E2083B"/>
    <w:rsid w:val="00E24E0D"/>
    <w:rsid w:val="00E31D19"/>
    <w:rsid w:val="00E33256"/>
    <w:rsid w:val="00E63295"/>
    <w:rsid w:val="00E64D8B"/>
    <w:rsid w:val="00EA4123"/>
    <w:rsid w:val="00EA5869"/>
    <w:rsid w:val="00EC35DD"/>
    <w:rsid w:val="00EE352F"/>
    <w:rsid w:val="00F14072"/>
    <w:rsid w:val="00F27713"/>
    <w:rsid w:val="00F337FB"/>
    <w:rsid w:val="00F347C2"/>
    <w:rsid w:val="00F34C00"/>
    <w:rsid w:val="00F71FD4"/>
    <w:rsid w:val="00F76854"/>
    <w:rsid w:val="00FD5C02"/>
    <w:rsid w:val="01CD63B1"/>
    <w:rsid w:val="04401726"/>
    <w:rsid w:val="069C16B8"/>
    <w:rsid w:val="09DF6D3E"/>
    <w:rsid w:val="0FB95727"/>
    <w:rsid w:val="12E72130"/>
    <w:rsid w:val="18D67D52"/>
    <w:rsid w:val="18DE5F8C"/>
    <w:rsid w:val="1BDB3CAB"/>
    <w:rsid w:val="231604ED"/>
    <w:rsid w:val="259E51F1"/>
    <w:rsid w:val="26613029"/>
    <w:rsid w:val="29FB372C"/>
    <w:rsid w:val="2C380F7F"/>
    <w:rsid w:val="30BD2877"/>
    <w:rsid w:val="30E9709E"/>
    <w:rsid w:val="350836FD"/>
    <w:rsid w:val="3624163E"/>
    <w:rsid w:val="394F65C0"/>
    <w:rsid w:val="3F7367C3"/>
    <w:rsid w:val="42255A37"/>
    <w:rsid w:val="56290D2D"/>
    <w:rsid w:val="5E9716B3"/>
    <w:rsid w:val="63321358"/>
    <w:rsid w:val="690F4E10"/>
    <w:rsid w:val="6D386F93"/>
    <w:rsid w:val="7B976F2C"/>
    <w:rsid w:val="7C9D7651"/>
    <w:rsid w:val="7FDD0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0"/>
    <w:pPr>
      <w:jc w:val="left"/>
    </w:pPr>
  </w:style>
  <w:style w:type="paragraph" w:styleId="3">
    <w:name w:val="Balloon Text"/>
    <w:basedOn w:val="1"/>
    <w:link w:val="15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4"/>
    <w:unhideWhenUsed/>
    <w:qFormat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cs="Times New Roman"/>
      <w:kern w:val="2"/>
      <w:sz w:val="21"/>
      <w:szCs w:val="22"/>
    </w:rPr>
  </w:style>
  <w:style w:type="character" w:customStyle="1" w:styleId="14">
    <w:name w:val="批注主题 Char"/>
    <w:basedOn w:val="13"/>
    <w:link w:val="7"/>
    <w:semiHidden/>
    <w:qFormat/>
    <w:uiPriority w:val="0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659</Words>
  <Characters>719</Characters>
  <Lines>5</Lines>
  <Paragraphs>1</Paragraphs>
  <TotalTime>20</TotalTime>
  <ScaleCrop>false</ScaleCrop>
  <LinksUpToDate>false</LinksUpToDate>
  <CharactersWithSpaces>754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2018-08-15T02:36:00Z</dcterms:created>
  <dc:creator>Administrator</dc:creator>
  <cp:lastModifiedBy>yoyo</cp:lastModifiedBy>
  <dcterms:modified xsi:type="dcterms:W3CDTF">2026-05-28T02:07:46Z</dcterms:modified>
  <dc:title>湖北省文物考古研究所2017年购买图书资料项目政府采购询价公告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eyJoZGlkIjoiYzhhOGNlYjBhZWM1YzlkNzAwODI0ZTY2YTM3MGM4ODQiLCJ1c2VySWQiOiIxNDg1ODI5NjYwIn0=</vt:lpwstr>
  </property>
  <property fmtid="{D5CDD505-2E9C-101B-9397-08002B2CF9AE}" pid="4" name="ICV">
    <vt:lpwstr>DC090306A1AD46148C7CF980F822EA66_12</vt:lpwstr>
  </property>
</Properties>
</file>