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color w:val="auto"/>
          <w:sz w:val="44"/>
        </w:rPr>
      </w:pPr>
    </w:p>
    <w:p w14:paraId="595A8B1D">
      <w:pPr>
        <w:jc w:val="center"/>
        <w:rPr>
          <w:color w:val="auto"/>
          <w:sz w:val="44"/>
        </w:rPr>
      </w:pPr>
    </w:p>
    <w:p w14:paraId="0C1C1288">
      <w:pPr>
        <w:jc w:val="center"/>
        <w:rPr>
          <w:color w:val="auto"/>
          <w:w w:val="66"/>
          <w:sz w:val="120"/>
          <w:szCs w:val="120"/>
        </w:rPr>
      </w:pPr>
      <w:r>
        <w:rPr>
          <w:bCs/>
          <w:color w:val="auto"/>
          <w:w w:val="66"/>
          <w:sz w:val="120"/>
          <w:szCs w:val="120"/>
        </w:rPr>
        <w:t>竞争性谈判文件</w:t>
      </w:r>
    </w:p>
    <w:p w14:paraId="31E4C55D">
      <w:pPr>
        <w:jc w:val="center"/>
        <w:rPr>
          <w:color w:val="auto"/>
          <w:sz w:val="44"/>
        </w:rPr>
      </w:pPr>
    </w:p>
    <w:p w14:paraId="030C5E87">
      <w:pPr>
        <w:jc w:val="center"/>
        <w:rPr>
          <w:color w:val="auto"/>
          <w:sz w:val="44"/>
        </w:rPr>
      </w:pPr>
    </w:p>
    <w:p w14:paraId="443904E0">
      <w:pPr>
        <w:ind w:firstLine="1440" w:firstLineChars="400"/>
        <w:rPr>
          <w:bCs/>
          <w:color w:val="auto"/>
          <w:sz w:val="36"/>
        </w:rPr>
      </w:pPr>
    </w:p>
    <w:p w14:paraId="4805C92B">
      <w:pPr>
        <w:spacing w:line="480" w:lineRule="auto"/>
        <w:ind w:firstLine="960" w:firstLineChars="300"/>
        <w:rPr>
          <w:bCs/>
          <w:color w:val="auto"/>
          <w:sz w:val="32"/>
          <w:szCs w:val="32"/>
        </w:rPr>
      </w:pPr>
      <w:r>
        <w:rPr>
          <w:bCs/>
          <w:color w:val="auto"/>
          <w:sz w:val="32"/>
          <w:szCs w:val="32"/>
        </w:rPr>
        <w:t>项目编号：</w:t>
      </w:r>
    </w:p>
    <w:p w14:paraId="4147AC7E">
      <w:pPr>
        <w:spacing w:line="480" w:lineRule="auto"/>
        <w:ind w:left="958" w:leftChars="342"/>
        <w:rPr>
          <w:rFonts w:hint="default" w:eastAsia="宋体"/>
          <w:bCs/>
          <w:color w:val="auto"/>
          <w:sz w:val="32"/>
          <w:szCs w:val="32"/>
          <w:lang w:val="en-US" w:eastAsia="zh-CN"/>
        </w:rPr>
      </w:pPr>
      <w:r>
        <w:rPr>
          <w:bCs/>
          <w:color w:val="auto"/>
          <w:sz w:val="32"/>
          <w:szCs w:val="32"/>
        </w:rPr>
        <w:t>项目名称：</w:t>
      </w:r>
      <w:r>
        <w:rPr>
          <w:rFonts w:hint="eastAsia"/>
          <w:bCs/>
          <w:color w:val="auto"/>
          <w:sz w:val="32"/>
          <w:szCs w:val="32"/>
          <w:lang w:val="en-US" w:eastAsia="zh-CN"/>
        </w:rPr>
        <w:t>北馆大厅卷帘门维修</w:t>
      </w:r>
    </w:p>
    <w:p w14:paraId="5C6985C3">
      <w:pPr>
        <w:spacing w:line="480" w:lineRule="auto"/>
        <w:ind w:left="958" w:leftChars="342"/>
        <w:rPr>
          <w:bCs/>
          <w:color w:val="auto"/>
          <w:sz w:val="32"/>
          <w:szCs w:val="32"/>
        </w:rPr>
      </w:pPr>
      <w:r>
        <w:rPr>
          <w:rFonts w:hint="eastAsia"/>
          <w:bCs/>
          <w:color w:val="auto"/>
          <w:sz w:val="32"/>
          <w:szCs w:val="32"/>
        </w:rPr>
        <w:t>谈判</w:t>
      </w:r>
      <w:r>
        <w:rPr>
          <w:bCs/>
          <w:color w:val="auto"/>
          <w:sz w:val="32"/>
          <w:szCs w:val="32"/>
        </w:rPr>
        <w:t>内容：</w:t>
      </w:r>
      <w:r>
        <w:rPr>
          <w:rFonts w:hint="eastAsia"/>
          <w:bCs/>
          <w:color w:val="auto"/>
          <w:sz w:val="32"/>
          <w:szCs w:val="32"/>
          <w:lang w:val="en-US" w:eastAsia="zh-CN"/>
        </w:rPr>
        <w:t>北馆大厅卷帘门维修</w:t>
      </w:r>
    </w:p>
    <w:p w14:paraId="69064CB9">
      <w:pPr>
        <w:tabs>
          <w:tab w:val="left" w:pos="2625"/>
        </w:tabs>
        <w:spacing w:line="480" w:lineRule="auto"/>
        <w:jc w:val="center"/>
        <w:rPr>
          <w:bCs/>
          <w:color w:val="auto"/>
          <w:sz w:val="32"/>
        </w:rPr>
      </w:pPr>
    </w:p>
    <w:p w14:paraId="02CB2414">
      <w:pPr>
        <w:tabs>
          <w:tab w:val="left" w:pos="2625"/>
        </w:tabs>
        <w:spacing w:line="520" w:lineRule="exact"/>
        <w:jc w:val="center"/>
        <w:rPr>
          <w:bCs/>
          <w:color w:val="auto"/>
          <w:sz w:val="32"/>
        </w:rPr>
      </w:pPr>
    </w:p>
    <w:p w14:paraId="5E7840F9">
      <w:pPr>
        <w:tabs>
          <w:tab w:val="left" w:pos="2625"/>
        </w:tabs>
        <w:spacing w:line="520" w:lineRule="exact"/>
        <w:jc w:val="center"/>
        <w:rPr>
          <w:bCs/>
          <w:color w:val="auto"/>
          <w:sz w:val="32"/>
        </w:rPr>
      </w:pPr>
    </w:p>
    <w:p w14:paraId="62FB828D">
      <w:pPr>
        <w:tabs>
          <w:tab w:val="left" w:pos="2625"/>
        </w:tabs>
        <w:spacing w:line="520" w:lineRule="exact"/>
        <w:jc w:val="center"/>
        <w:rPr>
          <w:color w:val="auto"/>
          <w:sz w:val="36"/>
        </w:rPr>
      </w:pPr>
    </w:p>
    <w:p w14:paraId="3F8C00E7">
      <w:pPr>
        <w:tabs>
          <w:tab w:val="left" w:pos="2625"/>
        </w:tabs>
        <w:spacing w:line="520" w:lineRule="exact"/>
        <w:jc w:val="center"/>
        <w:rPr>
          <w:color w:val="auto"/>
          <w:sz w:val="36"/>
        </w:rPr>
      </w:pPr>
    </w:p>
    <w:p w14:paraId="58A96529">
      <w:pPr>
        <w:tabs>
          <w:tab w:val="left" w:pos="2625"/>
        </w:tabs>
        <w:spacing w:line="520" w:lineRule="exact"/>
        <w:rPr>
          <w:color w:val="auto"/>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w:t>
      </w:r>
      <w:r>
        <w:rPr>
          <w:rFonts w:hint="eastAsia"/>
          <w:color w:val="auto"/>
          <w:sz w:val="32"/>
          <w:szCs w:val="32"/>
          <w:lang w:val="en-US" w:eastAsia="zh-CN"/>
        </w:rPr>
        <w:t>6</w:t>
      </w:r>
      <w:r>
        <w:rPr>
          <w:color w:val="auto"/>
          <w:sz w:val="32"/>
          <w:szCs w:val="32"/>
        </w:rPr>
        <w:t>年</w:t>
      </w:r>
      <w:r>
        <w:rPr>
          <w:rFonts w:hint="eastAsia"/>
          <w:color w:val="auto"/>
          <w:sz w:val="32"/>
          <w:szCs w:val="32"/>
          <w:lang w:val="en-US" w:eastAsia="zh-CN"/>
        </w:rPr>
        <w:t>3</w:t>
      </w:r>
      <w:r>
        <w:rPr>
          <w:color w:val="auto"/>
          <w:sz w:val="32"/>
          <w:szCs w:val="32"/>
        </w:rPr>
        <w:t>月</w:t>
      </w:r>
    </w:p>
    <w:p w14:paraId="04A76890">
      <w:pPr>
        <w:jc w:val="center"/>
        <w:rPr>
          <w:color w:val="auto"/>
          <w:sz w:val="36"/>
          <w:szCs w:val="36"/>
        </w:rPr>
      </w:pPr>
    </w:p>
    <w:p w14:paraId="06D5A84C">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04E0ADDE">
      <w:pPr>
        <w:rPr>
          <w:rFonts w:eastAsia="黑体"/>
          <w:color w:val="auto"/>
          <w:sz w:val="44"/>
          <w:szCs w:val="44"/>
        </w:rPr>
      </w:pPr>
    </w:p>
    <w:p w14:paraId="104B006B">
      <w:pPr>
        <w:spacing w:line="480" w:lineRule="auto"/>
        <w:rPr>
          <w:color w:val="auto"/>
        </w:rPr>
      </w:pPr>
      <w:r>
        <w:rPr>
          <w:color w:val="auto"/>
        </w:rPr>
        <w:t>第一章</w:t>
      </w:r>
      <w:r>
        <w:rPr>
          <w:rFonts w:hint="eastAsia"/>
          <w:color w:val="auto"/>
        </w:rPr>
        <w:t xml:space="preserve">  </w:t>
      </w:r>
      <w:r>
        <w:rPr>
          <w:color w:val="auto"/>
        </w:rPr>
        <w:t>谈判邀请函</w:t>
      </w:r>
    </w:p>
    <w:p w14:paraId="09B2717D">
      <w:pPr>
        <w:spacing w:line="480" w:lineRule="auto"/>
        <w:rPr>
          <w:color w:val="auto"/>
        </w:rPr>
      </w:pPr>
      <w:r>
        <w:rPr>
          <w:color w:val="auto"/>
        </w:rPr>
        <w:t>第二章</w:t>
      </w:r>
      <w:r>
        <w:rPr>
          <w:rFonts w:hint="eastAsia"/>
          <w:color w:val="auto"/>
        </w:rPr>
        <w:t xml:space="preserve">  </w:t>
      </w:r>
      <w:r>
        <w:rPr>
          <w:color w:val="auto"/>
        </w:rPr>
        <w:t>谈判须知</w:t>
      </w:r>
    </w:p>
    <w:p w14:paraId="362B2084">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0FE7B3A7">
      <w:pPr>
        <w:spacing w:line="480" w:lineRule="auto"/>
        <w:rPr>
          <w:color w:val="auto"/>
        </w:rPr>
      </w:pPr>
      <w:r>
        <w:rPr>
          <w:color w:val="auto"/>
        </w:rPr>
        <w:t>第四章</w:t>
      </w:r>
      <w:r>
        <w:rPr>
          <w:rFonts w:hint="eastAsia"/>
          <w:color w:val="auto"/>
        </w:rPr>
        <w:t xml:space="preserve">  </w:t>
      </w:r>
      <w:r>
        <w:rPr>
          <w:color w:val="auto"/>
        </w:rPr>
        <w:t>合同书（格式）</w:t>
      </w:r>
    </w:p>
    <w:p w14:paraId="51B8EAA1">
      <w:pPr>
        <w:spacing w:line="480" w:lineRule="auto"/>
        <w:rPr>
          <w:color w:val="auto"/>
        </w:rPr>
        <w:sectPr>
          <w:headerReference r:id="rId9"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032F1052">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306CC097">
      <w:pPr>
        <w:spacing w:line="500" w:lineRule="exact"/>
        <w:rPr>
          <w:bCs/>
          <w:color w:val="auto"/>
          <w:sz w:val="24"/>
        </w:rPr>
      </w:pPr>
    </w:p>
    <w:p w14:paraId="4E61F28F">
      <w:pPr>
        <w:spacing w:line="500" w:lineRule="exact"/>
        <w:rPr>
          <w:bCs/>
          <w:color w:val="auto"/>
          <w:sz w:val="24"/>
        </w:rPr>
      </w:pPr>
      <w:r>
        <w:rPr>
          <w:rFonts w:hint="eastAsia"/>
          <w:bCs/>
          <w:color w:val="auto"/>
          <w:sz w:val="24"/>
        </w:rPr>
        <w:t>受</w:t>
      </w:r>
      <w:r>
        <w:rPr>
          <w:bCs/>
          <w:color w:val="auto"/>
          <w:sz w:val="24"/>
        </w:rPr>
        <w:t>邀请供应商：</w:t>
      </w:r>
    </w:p>
    <w:p w14:paraId="2A06D6EA">
      <w:pPr>
        <w:spacing w:line="440" w:lineRule="exact"/>
        <w:ind w:firstLine="480" w:firstLineChars="200"/>
        <w:rPr>
          <w:bCs/>
          <w:color w:val="auto"/>
          <w:sz w:val="24"/>
          <w:u w:val="single"/>
        </w:rPr>
      </w:pPr>
      <w:r>
        <w:rPr>
          <w:bCs/>
          <w:color w:val="auto"/>
          <w:sz w:val="24"/>
        </w:rPr>
        <w:t>谈判小组确定你公司为</w:t>
      </w:r>
      <w:r>
        <w:rPr>
          <w:rFonts w:hint="eastAsia"/>
          <w:color w:val="auto"/>
          <w:sz w:val="24"/>
        </w:rPr>
        <w:t>（</w:t>
      </w:r>
      <w:r>
        <w:rPr>
          <w:rFonts w:hint="eastAsia"/>
          <w:bCs/>
          <w:color w:val="auto"/>
          <w:sz w:val="24"/>
          <w:u w:val="single"/>
          <w:lang w:val="en-US" w:eastAsia="zh-CN"/>
        </w:rPr>
        <w:t>北馆大厅卷帘门维修</w:t>
      </w:r>
      <w:r>
        <w:rPr>
          <w:rFonts w:hint="eastAsia"/>
          <w:bCs/>
          <w:color w:val="auto"/>
          <w:sz w:val="24"/>
          <w:u w:val="single"/>
        </w:rPr>
        <w:t>项目</w:t>
      </w:r>
      <w:r>
        <w:rPr>
          <w:rFonts w:hint="eastAsia"/>
          <w:color w:val="auto"/>
          <w:sz w:val="24"/>
        </w:rPr>
        <w:t>）</w:t>
      </w:r>
      <w:r>
        <w:rPr>
          <w:bCs/>
          <w:color w:val="auto"/>
          <w:sz w:val="24"/>
        </w:rPr>
        <w:t>的谈判供应商，现邀请你公司参加谈判。</w:t>
      </w:r>
    </w:p>
    <w:p w14:paraId="42AE6C7D">
      <w:pPr>
        <w:spacing w:line="440" w:lineRule="exact"/>
        <w:ind w:firstLine="480" w:firstLineChars="200"/>
        <w:rPr>
          <w:bCs/>
          <w:color w:val="auto"/>
          <w:sz w:val="24"/>
        </w:rPr>
      </w:pPr>
      <w:r>
        <w:rPr>
          <w:bCs/>
          <w:color w:val="auto"/>
          <w:sz w:val="24"/>
        </w:rPr>
        <w:t>一、项目编号：</w:t>
      </w:r>
    </w:p>
    <w:p w14:paraId="6CD0473A">
      <w:pPr>
        <w:spacing w:line="440" w:lineRule="exact"/>
        <w:ind w:firstLine="480" w:firstLineChars="200"/>
        <w:rPr>
          <w:bCs/>
          <w:color w:val="auto"/>
          <w:sz w:val="24"/>
        </w:rPr>
      </w:pPr>
      <w:r>
        <w:rPr>
          <w:bCs/>
          <w:color w:val="auto"/>
          <w:sz w:val="24"/>
        </w:rPr>
        <w:t>二、项目名称：</w:t>
      </w:r>
      <w:r>
        <w:rPr>
          <w:rFonts w:hint="eastAsia"/>
          <w:bCs/>
          <w:color w:val="auto"/>
          <w:sz w:val="24"/>
          <w:u w:val="single"/>
          <w:lang w:val="en-US" w:eastAsia="zh-CN"/>
        </w:rPr>
        <w:t>北馆大厅卷帘门维修</w:t>
      </w:r>
      <w:r>
        <w:rPr>
          <w:rFonts w:hint="eastAsia"/>
          <w:bCs/>
          <w:color w:val="auto"/>
          <w:sz w:val="24"/>
        </w:rPr>
        <w:t>项目</w:t>
      </w:r>
    </w:p>
    <w:p w14:paraId="3555E5D4">
      <w:pPr>
        <w:spacing w:line="440" w:lineRule="exact"/>
        <w:ind w:firstLine="480" w:firstLineChars="200"/>
        <w:rPr>
          <w:bCs/>
          <w:color w:val="auto"/>
          <w:sz w:val="24"/>
        </w:rPr>
      </w:pPr>
      <w:r>
        <w:rPr>
          <w:bCs/>
          <w:color w:val="auto"/>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091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auto"/>
                <w:sz w:val="24"/>
              </w:rPr>
            </w:pPr>
            <w:r>
              <w:rPr>
                <w:rFonts w:hint="eastAsia" w:ascii="宋体" w:hAnsi="宋体" w:cs="宋体"/>
                <w:color w:val="auto"/>
                <w:sz w:val="24"/>
              </w:rPr>
              <w:t>序号</w:t>
            </w:r>
          </w:p>
        </w:tc>
        <w:tc>
          <w:tcPr>
            <w:tcW w:w="5124"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服务名称</w:t>
            </w:r>
          </w:p>
        </w:tc>
        <w:tc>
          <w:tcPr>
            <w:tcW w:w="2246"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数  量</w:t>
            </w:r>
          </w:p>
        </w:tc>
      </w:tr>
      <w:tr w14:paraId="2099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083AB9A2">
            <w:pPr>
              <w:shd w:val="clear" w:color="auto" w:fill="FFFFFF"/>
              <w:spacing w:line="440" w:lineRule="exact"/>
              <w:jc w:val="center"/>
              <w:rPr>
                <w:rFonts w:ascii="宋体" w:hAnsi="宋体" w:cs="宋体"/>
                <w:color w:val="auto"/>
                <w:sz w:val="24"/>
              </w:rPr>
            </w:pPr>
            <w:r>
              <w:rPr>
                <w:rFonts w:hint="eastAsia" w:ascii="宋体" w:hAnsi="宋体" w:cs="宋体"/>
                <w:color w:val="auto"/>
                <w:sz w:val="24"/>
              </w:rPr>
              <w:t>1</w:t>
            </w:r>
          </w:p>
        </w:tc>
        <w:tc>
          <w:tcPr>
            <w:tcW w:w="5124" w:type="dxa"/>
            <w:tcBorders>
              <w:top w:val="single" w:color="000000" w:sz="4" w:space="0"/>
              <w:left w:val="nil"/>
              <w:right w:val="single" w:color="000000" w:sz="4" w:space="0"/>
            </w:tcBorders>
            <w:vAlign w:val="center"/>
          </w:tcPr>
          <w:p w14:paraId="5318F004">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4"/>
                <w:szCs w:val="24"/>
                <w:u w:val="none"/>
                <w:lang w:val="en-US" w:eastAsia="zh-CN" w:bidi="ar"/>
              </w:rPr>
              <w:t>钢制防火卷帘门</w:t>
            </w:r>
          </w:p>
        </w:tc>
        <w:tc>
          <w:tcPr>
            <w:tcW w:w="2246" w:type="dxa"/>
            <w:tcBorders>
              <w:top w:val="single" w:color="000000" w:sz="4" w:space="0"/>
              <w:left w:val="nil"/>
              <w:right w:val="single" w:color="000000" w:sz="4" w:space="0"/>
            </w:tcBorders>
            <w:vAlign w:val="center"/>
          </w:tcPr>
          <w:p w14:paraId="6F78DF3C">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50㎡</w:t>
            </w:r>
          </w:p>
        </w:tc>
      </w:tr>
      <w:tr w14:paraId="3ACB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right w:val="single" w:color="000000" w:sz="4" w:space="0"/>
            </w:tcBorders>
            <w:vAlign w:val="center"/>
          </w:tcPr>
          <w:p w14:paraId="33526B56">
            <w:pPr>
              <w:shd w:val="clear" w:color="auto" w:fill="FFFFFF"/>
              <w:spacing w:line="440" w:lineRule="exact"/>
              <w:jc w:val="center"/>
              <w:rPr>
                <w:rFonts w:ascii="宋体" w:hAnsi="宋体" w:cs="宋体"/>
                <w:color w:val="auto"/>
                <w:sz w:val="24"/>
              </w:rPr>
            </w:pPr>
            <w:r>
              <w:rPr>
                <w:rFonts w:hint="eastAsia" w:ascii="宋体" w:hAnsi="宋体" w:cs="宋体"/>
                <w:color w:val="auto"/>
                <w:sz w:val="24"/>
              </w:rPr>
              <w:t>2</w:t>
            </w:r>
          </w:p>
        </w:tc>
        <w:tc>
          <w:tcPr>
            <w:tcW w:w="5124" w:type="dxa"/>
            <w:tcBorders>
              <w:top w:val="single" w:color="000000" w:sz="4" w:space="0"/>
              <w:left w:val="nil"/>
              <w:right w:val="single" w:color="000000" w:sz="4" w:space="0"/>
            </w:tcBorders>
            <w:vAlign w:val="center"/>
          </w:tcPr>
          <w:p w14:paraId="702DC45F">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4"/>
                <w:szCs w:val="24"/>
                <w:u w:val="none"/>
                <w:lang w:val="en-US" w:eastAsia="zh-CN" w:bidi="ar"/>
              </w:rPr>
              <w:t>防火卷帘门电机</w:t>
            </w:r>
          </w:p>
        </w:tc>
        <w:tc>
          <w:tcPr>
            <w:tcW w:w="2246" w:type="dxa"/>
            <w:tcBorders>
              <w:top w:val="single" w:color="000000" w:sz="4" w:space="0"/>
              <w:left w:val="nil"/>
              <w:right w:val="single" w:color="000000" w:sz="4" w:space="0"/>
            </w:tcBorders>
            <w:vAlign w:val="center"/>
          </w:tcPr>
          <w:p w14:paraId="464FDE66">
            <w:pPr>
              <w:keepNext w:val="0"/>
              <w:keepLines w:val="0"/>
              <w:widowControl/>
              <w:suppressLineNumbers w:val="0"/>
              <w:spacing w:line="240" w:lineRule="auto"/>
              <w:jc w:val="center"/>
              <w:textAlignment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p>
        </w:tc>
      </w:tr>
      <w:tr w14:paraId="3401B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BCD5908">
            <w:pPr>
              <w:shd w:val="clear" w:color="auto" w:fill="FFFFFF"/>
              <w:spacing w:line="440" w:lineRule="exact"/>
              <w:jc w:val="center"/>
              <w:rPr>
                <w:rFonts w:ascii="宋体" w:hAnsi="宋体" w:cs="宋体"/>
                <w:color w:val="auto"/>
                <w:sz w:val="24"/>
              </w:rPr>
            </w:pPr>
            <w:r>
              <w:rPr>
                <w:rFonts w:hint="eastAsia" w:ascii="宋体" w:hAnsi="宋体" w:cs="宋体"/>
                <w:color w:val="auto"/>
                <w:sz w:val="24"/>
              </w:rPr>
              <w:t>3</w:t>
            </w:r>
          </w:p>
        </w:tc>
        <w:tc>
          <w:tcPr>
            <w:tcW w:w="5124" w:type="dxa"/>
            <w:tcBorders>
              <w:top w:val="single" w:color="000000" w:sz="4" w:space="0"/>
              <w:left w:val="nil"/>
              <w:bottom w:val="single" w:color="000000" w:sz="4" w:space="0"/>
              <w:right w:val="single" w:color="000000" w:sz="4" w:space="0"/>
            </w:tcBorders>
            <w:vAlign w:val="center"/>
          </w:tcPr>
          <w:p w14:paraId="6676B573">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4"/>
                <w:szCs w:val="24"/>
                <w:u w:val="none"/>
                <w:lang w:val="en-US" w:eastAsia="zh-CN" w:bidi="ar"/>
              </w:rPr>
              <w:t>旧门拆除</w:t>
            </w:r>
          </w:p>
        </w:tc>
        <w:tc>
          <w:tcPr>
            <w:tcW w:w="2246" w:type="dxa"/>
            <w:tcBorders>
              <w:top w:val="single" w:color="000000" w:sz="4" w:space="0"/>
              <w:left w:val="nil"/>
              <w:bottom w:val="single" w:color="000000" w:sz="4" w:space="0"/>
              <w:right w:val="single" w:color="000000" w:sz="4" w:space="0"/>
            </w:tcBorders>
            <w:vAlign w:val="center"/>
          </w:tcPr>
          <w:p w14:paraId="10153EFD">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4"/>
                <w:szCs w:val="24"/>
                <w:u w:val="none"/>
                <w:lang w:val="en-US" w:eastAsia="zh-CN" w:bidi="ar"/>
              </w:rPr>
              <w:t>1</w:t>
            </w:r>
          </w:p>
        </w:tc>
      </w:tr>
      <w:tr w14:paraId="54850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vAlign w:val="center"/>
          </w:tcPr>
          <w:p w14:paraId="52489D2E">
            <w:pPr>
              <w:shd w:val="clear" w:color="auto" w:fill="FFFFFF"/>
              <w:spacing w:line="440" w:lineRule="exact"/>
              <w:jc w:val="center"/>
              <w:rPr>
                <w:rFonts w:ascii="宋体" w:hAnsi="宋体" w:cs="宋体"/>
                <w:color w:val="auto"/>
                <w:sz w:val="24"/>
              </w:rPr>
            </w:pPr>
            <w:r>
              <w:rPr>
                <w:rFonts w:hint="eastAsia" w:ascii="宋体" w:hAnsi="宋体" w:cs="宋体"/>
                <w:color w:val="auto"/>
                <w:sz w:val="24"/>
              </w:rPr>
              <w:t>4</w:t>
            </w:r>
          </w:p>
        </w:tc>
        <w:tc>
          <w:tcPr>
            <w:tcW w:w="5124" w:type="dxa"/>
            <w:tcBorders>
              <w:top w:val="single" w:color="000000" w:sz="4" w:space="0"/>
              <w:left w:val="nil"/>
              <w:bottom w:val="single" w:color="000000" w:sz="4" w:space="0"/>
              <w:right w:val="single" w:color="000000" w:sz="4" w:space="0"/>
            </w:tcBorders>
            <w:vAlign w:val="center"/>
          </w:tcPr>
          <w:p w14:paraId="5A63F9FC">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4"/>
                <w:szCs w:val="24"/>
                <w:u w:val="none"/>
                <w:lang w:val="en-US" w:eastAsia="zh-CN" w:bidi="ar"/>
              </w:rPr>
              <w:t>吊顶拆除与恢复</w:t>
            </w:r>
          </w:p>
        </w:tc>
        <w:tc>
          <w:tcPr>
            <w:tcW w:w="2246" w:type="dxa"/>
            <w:tcBorders>
              <w:top w:val="single" w:color="000000" w:sz="4" w:space="0"/>
              <w:left w:val="nil"/>
              <w:bottom w:val="single" w:color="000000" w:sz="4" w:space="0"/>
              <w:right w:val="single" w:color="000000" w:sz="4" w:space="0"/>
            </w:tcBorders>
            <w:vAlign w:val="center"/>
          </w:tcPr>
          <w:p w14:paraId="425BF9B3">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4"/>
                <w:szCs w:val="24"/>
                <w:u w:val="none"/>
                <w:lang w:val="en-US" w:eastAsia="zh-CN" w:bidi="ar"/>
              </w:rPr>
              <w:t>17</w:t>
            </w:r>
          </w:p>
        </w:tc>
      </w:tr>
      <w:tr w14:paraId="46B10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vAlign w:val="center"/>
          </w:tcPr>
          <w:p w14:paraId="2936632C">
            <w:pPr>
              <w:shd w:val="clear" w:color="auto" w:fill="FFFFFF"/>
              <w:spacing w:line="440" w:lineRule="exact"/>
              <w:jc w:val="center"/>
              <w:rPr>
                <w:rFonts w:ascii="宋体" w:hAnsi="宋体" w:cs="宋体"/>
                <w:color w:val="auto"/>
                <w:sz w:val="24"/>
              </w:rPr>
            </w:pPr>
            <w:r>
              <w:rPr>
                <w:rFonts w:hint="eastAsia" w:ascii="宋体" w:hAnsi="宋体" w:cs="宋体"/>
                <w:color w:val="auto"/>
                <w:sz w:val="24"/>
              </w:rPr>
              <w:t>5</w:t>
            </w:r>
          </w:p>
        </w:tc>
        <w:tc>
          <w:tcPr>
            <w:tcW w:w="5124" w:type="dxa"/>
            <w:tcBorders>
              <w:top w:val="single" w:color="000000" w:sz="4" w:space="0"/>
              <w:left w:val="nil"/>
              <w:bottom w:val="single" w:color="000000" w:sz="4" w:space="0"/>
              <w:right w:val="single" w:color="000000" w:sz="4" w:space="0"/>
            </w:tcBorders>
            <w:vAlign w:val="center"/>
          </w:tcPr>
          <w:p w14:paraId="5C3C8E83">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4"/>
                <w:szCs w:val="24"/>
                <w:u w:val="none"/>
                <w:lang w:val="en-US" w:eastAsia="zh-CN" w:bidi="ar"/>
              </w:rPr>
              <w:t>卷帘门安装费</w:t>
            </w:r>
          </w:p>
        </w:tc>
        <w:tc>
          <w:tcPr>
            <w:tcW w:w="2246" w:type="dxa"/>
            <w:tcBorders>
              <w:top w:val="single" w:color="000000" w:sz="4" w:space="0"/>
              <w:left w:val="nil"/>
              <w:bottom w:val="single" w:color="000000" w:sz="4" w:space="0"/>
              <w:right w:val="single" w:color="000000" w:sz="4" w:space="0"/>
            </w:tcBorders>
            <w:vAlign w:val="center"/>
          </w:tcPr>
          <w:p w14:paraId="03FCCDA0">
            <w:pPr>
              <w:keepNext w:val="0"/>
              <w:keepLines w:val="0"/>
              <w:widowControl/>
              <w:suppressLineNumbers w:val="0"/>
              <w:jc w:val="center"/>
              <w:textAlignment w:val="center"/>
              <w:rPr>
                <w:rFonts w:hint="default" w:ascii="宋体" w:hAnsi="宋体" w:cs="宋体"/>
                <w:color w:val="auto"/>
                <w:sz w:val="21"/>
                <w:szCs w:val="21"/>
                <w:lang w:val="en-US"/>
              </w:rPr>
            </w:pPr>
            <w:r>
              <w:rPr>
                <w:rFonts w:hint="eastAsia" w:ascii="宋体" w:hAnsi="宋体" w:cs="宋体"/>
                <w:i w:val="0"/>
                <w:iCs w:val="0"/>
                <w:color w:val="auto"/>
                <w:kern w:val="0"/>
                <w:sz w:val="24"/>
                <w:szCs w:val="24"/>
                <w:u w:val="none"/>
                <w:lang w:val="en-US" w:eastAsia="zh-CN" w:bidi="ar"/>
              </w:rPr>
              <w:t>50㎡</w:t>
            </w:r>
          </w:p>
        </w:tc>
      </w:tr>
      <w:tr w14:paraId="1EB80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D84A601">
            <w:pPr>
              <w:shd w:val="clear" w:color="auto" w:fill="FFFFFF"/>
              <w:spacing w:line="440" w:lineRule="exact"/>
              <w:jc w:val="center"/>
              <w:rPr>
                <w:rFonts w:ascii="宋体" w:hAnsi="宋体" w:cs="宋体"/>
                <w:color w:val="auto"/>
                <w:sz w:val="24"/>
              </w:rPr>
            </w:pPr>
            <w:r>
              <w:rPr>
                <w:rFonts w:hint="eastAsia" w:ascii="宋体" w:hAnsi="宋体" w:cs="宋体"/>
                <w:color w:val="auto"/>
                <w:sz w:val="24"/>
              </w:rPr>
              <w:t>6</w:t>
            </w:r>
          </w:p>
        </w:tc>
        <w:tc>
          <w:tcPr>
            <w:tcW w:w="5124" w:type="dxa"/>
            <w:tcBorders>
              <w:top w:val="single" w:color="000000" w:sz="4" w:space="0"/>
              <w:left w:val="nil"/>
              <w:bottom w:val="single" w:color="000000" w:sz="4" w:space="0"/>
              <w:right w:val="single" w:color="000000" w:sz="4" w:space="0"/>
            </w:tcBorders>
            <w:vAlign w:val="center"/>
          </w:tcPr>
          <w:p w14:paraId="4147AAF4">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4"/>
                <w:szCs w:val="24"/>
                <w:u w:val="none"/>
                <w:lang w:val="en-US" w:eastAsia="zh-CN" w:bidi="ar"/>
              </w:rPr>
              <w:t>卷帘门导轨恢复</w:t>
            </w:r>
          </w:p>
        </w:tc>
        <w:tc>
          <w:tcPr>
            <w:tcW w:w="2246" w:type="dxa"/>
            <w:tcBorders>
              <w:top w:val="single" w:color="000000" w:sz="4" w:space="0"/>
              <w:left w:val="nil"/>
              <w:bottom w:val="single" w:color="000000" w:sz="4" w:space="0"/>
              <w:right w:val="single" w:color="000000" w:sz="4" w:space="0"/>
            </w:tcBorders>
            <w:vAlign w:val="center"/>
          </w:tcPr>
          <w:p w14:paraId="224550CE">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4"/>
                <w:szCs w:val="24"/>
                <w:u w:val="none"/>
                <w:lang w:val="en-US" w:eastAsia="zh-CN" w:bidi="ar"/>
              </w:rPr>
              <w:t>12</w:t>
            </w:r>
          </w:p>
        </w:tc>
      </w:tr>
      <w:tr w14:paraId="1274F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A6D9C04">
            <w:pPr>
              <w:shd w:val="clear" w:color="auto" w:fill="FFFFFF"/>
              <w:spacing w:line="44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p>
        </w:tc>
        <w:tc>
          <w:tcPr>
            <w:tcW w:w="5124" w:type="dxa"/>
            <w:tcBorders>
              <w:top w:val="single" w:color="000000" w:sz="4" w:space="0"/>
              <w:left w:val="nil"/>
              <w:bottom w:val="single" w:color="000000" w:sz="4" w:space="0"/>
              <w:right w:val="single" w:color="000000" w:sz="4" w:space="0"/>
            </w:tcBorders>
            <w:vAlign w:val="center"/>
          </w:tcPr>
          <w:p w14:paraId="7784E5A0">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4"/>
                <w:szCs w:val="24"/>
                <w:u w:val="none"/>
                <w:lang w:val="en-US" w:eastAsia="zh-CN" w:bidi="ar"/>
              </w:rPr>
              <w:t>垃圾清运</w:t>
            </w:r>
          </w:p>
        </w:tc>
        <w:tc>
          <w:tcPr>
            <w:tcW w:w="2246" w:type="dxa"/>
            <w:tcBorders>
              <w:top w:val="single" w:color="000000" w:sz="4" w:space="0"/>
              <w:left w:val="nil"/>
              <w:bottom w:val="single" w:color="000000" w:sz="4" w:space="0"/>
              <w:right w:val="single" w:color="000000" w:sz="4" w:space="0"/>
            </w:tcBorders>
            <w:vAlign w:val="center"/>
          </w:tcPr>
          <w:p w14:paraId="3340BE72">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4"/>
                <w:szCs w:val="24"/>
                <w:u w:val="none"/>
                <w:lang w:val="en-US" w:eastAsia="zh-CN" w:bidi="ar"/>
              </w:rPr>
              <w:t>1</w:t>
            </w:r>
          </w:p>
        </w:tc>
      </w:tr>
      <w:tr w14:paraId="7238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4C922BA">
            <w:pPr>
              <w:shd w:val="clear" w:color="auto" w:fill="FFFFFF"/>
              <w:spacing w:line="44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8</w:t>
            </w:r>
          </w:p>
        </w:tc>
        <w:tc>
          <w:tcPr>
            <w:tcW w:w="5124" w:type="dxa"/>
            <w:tcBorders>
              <w:top w:val="single" w:color="000000" w:sz="4" w:space="0"/>
              <w:left w:val="nil"/>
              <w:bottom w:val="single" w:color="000000" w:sz="4" w:space="0"/>
              <w:right w:val="single" w:color="000000" w:sz="4" w:space="0"/>
            </w:tcBorders>
            <w:vAlign w:val="center"/>
          </w:tcPr>
          <w:p w14:paraId="1BA51995">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4"/>
                <w:szCs w:val="24"/>
                <w:u w:val="none"/>
                <w:lang w:val="en-US" w:eastAsia="zh-CN" w:bidi="ar"/>
              </w:rPr>
              <w:t>石材拆除</w:t>
            </w:r>
          </w:p>
        </w:tc>
        <w:tc>
          <w:tcPr>
            <w:tcW w:w="2246" w:type="dxa"/>
            <w:tcBorders>
              <w:top w:val="single" w:color="000000" w:sz="4" w:space="0"/>
              <w:left w:val="nil"/>
              <w:bottom w:val="single" w:color="000000" w:sz="4" w:space="0"/>
              <w:right w:val="single" w:color="000000" w:sz="4" w:space="0"/>
            </w:tcBorders>
            <w:vAlign w:val="center"/>
          </w:tcPr>
          <w:p w14:paraId="5EA7538E">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4"/>
                <w:szCs w:val="24"/>
                <w:u w:val="none"/>
                <w:lang w:val="en-US" w:eastAsia="zh-CN" w:bidi="ar"/>
              </w:rPr>
              <w:t>1</w:t>
            </w:r>
          </w:p>
        </w:tc>
      </w:tr>
      <w:tr w14:paraId="2D540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761449D">
            <w:pPr>
              <w:shd w:val="clear" w:color="auto" w:fill="FFFFFF"/>
              <w:spacing w:line="44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9</w:t>
            </w:r>
          </w:p>
        </w:tc>
        <w:tc>
          <w:tcPr>
            <w:tcW w:w="5124" w:type="dxa"/>
            <w:tcBorders>
              <w:top w:val="single" w:color="000000" w:sz="4" w:space="0"/>
              <w:left w:val="nil"/>
              <w:bottom w:val="single" w:color="000000" w:sz="4" w:space="0"/>
              <w:right w:val="single" w:color="000000" w:sz="4" w:space="0"/>
            </w:tcBorders>
            <w:vAlign w:val="center"/>
          </w:tcPr>
          <w:p w14:paraId="5C3F3A6C">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4"/>
                <w:szCs w:val="24"/>
                <w:u w:val="none"/>
                <w:lang w:val="en-US" w:eastAsia="zh-CN" w:bidi="ar"/>
              </w:rPr>
              <w:t>石材恢复</w:t>
            </w:r>
          </w:p>
        </w:tc>
        <w:tc>
          <w:tcPr>
            <w:tcW w:w="2246" w:type="dxa"/>
            <w:tcBorders>
              <w:top w:val="single" w:color="000000" w:sz="4" w:space="0"/>
              <w:left w:val="nil"/>
              <w:bottom w:val="single" w:color="000000" w:sz="4" w:space="0"/>
              <w:right w:val="single" w:color="000000" w:sz="4" w:space="0"/>
            </w:tcBorders>
            <w:vAlign w:val="center"/>
          </w:tcPr>
          <w:p w14:paraId="7BAAA674">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4"/>
                <w:szCs w:val="24"/>
                <w:u w:val="none"/>
                <w:lang w:val="en-US" w:eastAsia="zh-CN" w:bidi="ar"/>
              </w:rPr>
              <w:t>1</w:t>
            </w:r>
          </w:p>
        </w:tc>
      </w:tr>
      <w:tr w14:paraId="09CD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CF9DDD7">
            <w:pPr>
              <w:shd w:val="clear" w:color="auto" w:fill="FFFFFF"/>
              <w:spacing w:line="44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5124" w:type="dxa"/>
            <w:tcBorders>
              <w:top w:val="single" w:color="000000" w:sz="4" w:space="0"/>
              <w:left w:val="nil"/>
              <w:bottom w:val="single" w:color="000000" w:sz="4" w:space="0"/>
              <w:right w:val="single" w:color="000000" w:sz="4" w:space="0"/>
            </w:tcBorders>
            <w:vAlign w:val="center"/>
          </w:tcPr>
          <w:p w14:paraId="57335CF6">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4"/>
                <w:szCs w:val="24"/>
                <w:u w:val="none"/>
                <w:lang w:val="en-US" w:eastAsia="zh-CN" w:bidi="ar"/>
              </w:rPr>
              <w:t>脚手架租借</w:t>
            </w:r>
          </w:p>
        </w:tc>
        <w:tc>
          <w:tcPr>
            <w:tcW w:w="2246" w:type="dxa"/>
            <w:tcBorders>
              <w:top w:val="single" w:color="000000" w:sz="4" w:space="0"/>
              <w:left w:val="nil"/>
              <w:bottom w:val="single" w:color="000000" w:sz="4" w:space="0"/>
              <w:right w:val="single" w:color="000000" w:sz="4" w:space="0"/>
            </w:tcBorders>
            <w:vAlign w:val="center"/>
          </w:tcPr>
          <w:p w14:paraId="69740D6D">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4"/>
                <w:szCs w:val="24"/>
                <w:u w:val="none"/>
                <w:lang w:val="en-US" w:eastAsia="zh-CN" w:bidi="ar"/>
              </w:rPr>
              <w:t>1</w:t>
            </w:r>
          </w:p>
        </w:tc>
      </w:tr>
      <w:tr w14:paraId="36ACF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93E0D8C">
            <w:pPr>
              <w:shd w:val="clear" w:color="auto" w:fill="FFFFFF"/>
              <w:spacing w:line="440" w:lineRule="exact"/>
              <w:jc w:val="center"/>
              <w:rPr>
                <w:rFonts w:hint="default" w:ascii="宋体" w:hAnsi="宋体" w:cs="宋体"/>
                <w:color w:val="auto"/>
                <w:sz w:val="24"/>
                <w:lang w:val="en-US" w:eastAsia="zh-CN"/>
              </w:rPr>
            </w:pPr>
            <w:r>
              <w:rPr>
                <w:rFonts w:hint="eastAsia" w:ascii="宋体" w:hAnsi="宋体" w:cs="宋体"/>
                <w:color w:val="auto"/>
                <w:sz w:val="24"/>
                <w:lang w:val="en-US" w:eastAsia="zh-CN"/>
              </w:rPr>
              <w:t>11</w:t>
            </w:r>
          </w:p>
        </w:tc>
        <w:tc>
          <w:tcPr>
            <w:tcW w:w="5124" w:type="dxa"/>
            <w:tcBorders>
              <w:top w:val="single" w:color="000000" w:sz="4" w:space="0"/>
              <w:left w:val="nil"/>
              <w:bottom w:val="single" w:color="000000" w:sz="4" w:space="0"/>
              <w:right w:val="single" w:color="000000" w:sz="4" w:space="0"/>
            </w:tcBorders>
            <w:vAlign w:val="center"/>
          </w:tcPr>
          <w:p w14:paraId="63773B8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配套设施更换</w:t>
            </w:r>
          </w:p>
        </w:tc>
        <w:tc>
          <w:tcPr>
            <w:tcW w:w="2246" w:type="dxa"/>
            <w:tcBorders>
              <w:top w:val="single" w:color="000000" w:sz="4" w:space="0"/>
              <w:left w:val="nil"/>
              <w:bottom w:val="single" w:color="000000" w:sz="4" w:space="0"/>
              <w:right w:val="single" w:color="000000" w:sz="4" w:space="0"/>
            </w:tcBorders>
            <w:vAlign w:val="center"/>
          </w:tcPr>
          <w:p w14:paraId="304F32B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w:t>
            </w:r>
          </w:p>
        </w:tc>
      </w:tr>
    </w:tbl>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w:t>
      </w:r>
      <w:r>
        <w:rPr>
          <w:rFonts w:hint="eastAsia"/>
          <w:bCs/>
          <w:color w:val="auto"/>
          <w:sz w:val="24"/>
          <w:u w:val="single"/>
          <w:lang w:val="en-US" w:eastAsia="zh-CN"/>
        </w:rPr>
        <w:t>5.74</w:t>
      </w:r>
      <w:r>
        <w:rPr>
          <w:rFonts w:hint="eastAsia"/>
          <w:bCs/>
          <w:color w:val="auto"/>
          <w:sz w:val="24"/>
          <w:u w:val="single"/>
        </w:rPr>
        <w:t xml:space="preserve"> </w:t>
      </w:r>
      <w:r>
        <w:rPr>
          <w:rFonts w:hint="eastAsia"/>
          <w:bCs/>
          <w:color w:val="auto"/>
          <w:sz w:val="24"/>
          <w:u w:val="single"/>
          <w:lang w:val="en-US" w:eastAsia="zh-CN"/>
        </w:rPr>
        <w:t>万</w:t>
      </w:r>
      <w:r>
        <w:rPr>
          <w:rFonts w:hint="eastAsia"/>
          <w:bCs/>
          <w:color w:val="auto"/>
          <w:sz w:val="24"/>
        </w:rPr>
        <w:t>元</w:t>
      </w:r>
    </w:p>
    <w:p w14:paraId="56A690F7">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328CB8ED">
      <w:pPr>
        <w:spacing w:line="440" w:lineRule="exact"/>
        <w:ind w:firstLine="480"/>
        <w:outlineLvl w:val="0"/>
        <w:rPr>
          <w:color w:val="auto"/>
          <w:sz w:val="24"/>
        </w:rPr>
      </w:pPr>
      <w:r>
        <w:rPr>
          <w:rFonts w:hint="eastAsia" w:cs="宋体"/>
          <w:color w:val="auto"/>
          <w:sz w:val="24"/>
        </w:rPr>
        <w:t>六、竞争性谈判文件的获得</w:t>
      </w:r>
    </w:p>
    <w:p w14:paraId="622B145A">
      <w:pPr>
        <w:spacing w:line="440" w:lineRule="exact"/>
        <w:ind w:firstLine="480"/>
        <w:rPr>
          <w:color w:val="auto"/>
          <w:sz w:val="24"/>
        </w:rPr>
      </w:pPr>
      <w:r>
        <w:rPr>
          <w:rFonts w:hint="eastAsia" w:cs="宋体"/>
          <w:color w:val="auto"/>
          <w:sz w:val="24"/>
        </w:rPr>
        <w:t>（一）获取时间：</w:t>
      </w:r>
      <w:r>
        <w:rPr>
          <w:color w:val="auto"/>
          <w:sz w:val="24"/>
        </w:rPr>
        <w:t>20</w:t>
      </w:r>
      <w:r>
        <w:rPr>
          <w:rFonts w:hint="eastAsia"/>
          <w:color w:val="auto"/>
          <w:sz w:val="24"/>
        </w:rPr>
        <w:t>2</w:t>
      </w:r>
      <w:r>
        <w:rPr>
          <w:rFonts w:hint="eastAsia"/>
          <w:color w:val="auto"/>
          <w:sz w:val="24"/>
          <w:lang w:val="en-US" w:eastAsia="zh-CN"/>
        </w:rPr>
        <w:t>6</w:t>
      </w:r>
      <w:r>
        <w:rPr>
          <w:rFonts w:hint="eastAsia" w:cs="宋体"/>
          <w:color w:val="auto"/>
          <w:sz w:val="24"/>
        </w:rPr>
        <w:t>年</w:t>
      </w:r>
      <w:r>
        <w:rPr>
          <w:rFonts w:hint="eastAsia"/>
          <w:color w:val="auto"/>
          <w:sz w:val="24"/>
          <w:lang w:val="en-US" w:eastAsia="zh-CN"/>
        </w:rPr>
        <w:t>3</w:t>
      </w:r>
      <w:r>
        <w:rPr>
          <w:rFonts w:hint="eastAsia" w:cs="宋体"/>
          <w:color w:val="auto"/>
          <w:sz w:val="24"/>
        </w:rPr>
        <w:t>月</w:t>
      </w:r>
      <w:r>
        <w:rPr>
          <w:rFonts w:hint="eastAsia"/>
          <w:color w:val="auto"/>
          <w:sz w:val="24"/>
          <w:lang w:val="en-US" w:eastAsia="zh-CN"/>
        </w:rPr>
        <w:t>10</w:t>
      </w:r>
      <w:r>
        <w:rPr>
          <w:rFonts w:hint="eastAsia" w:cs="宋体"/>
          <w:color w:val="auto"/>
          <w:sz w:val="24"/>
        </w:rPr>
        <w:t>日（工作时间）。</w:t>
      </w:r>
    </w:p>
    <w:p w14:paraId="35E5BC0E">
      <w:pPr>
        <w:spacing w:line="440" w:lineRule="exact"/>
        <w:ind w:firstLine="480"/>
        <w:rPr>
          <w:color w:val="auto"/>
          <w:sz w:val="24"/>
        </w:rPr>
      </w:pPr>
      <w:r>
        <w:rPr>
          <w:rFonts w:hint="eastAsia" w:cs="宋体"/>
          <w:color w:val="auto"/>
          <w:sz w:val="24"/>
        </w:rPr>
        <w:t>（二）领取方式：湖北省博物馆官网上获取。</w:t>
      </w:r>
    </w:p>
    <w:p w14:paraId="320C2DFC">
      <w:pPr>
        <w:spacing w:line="440" w:lineRule="exact"/>
        <w:ind w:firstLine="480"/>
        <w:rPr>
          <w:color w:val="auto"/>
          <w:sz w:val="24"/>
        </w:rPr>
      </w:pPr>
      <w:r>
        <w:rPr>
          <w:rFonts w:hint="eastAsia" w:cs="宋体"/>
          <w:color w:val="auto"/>
          <w:sz w:val="24"/>
        </w:rPr>
        <w:t>七、递交响应文件截止时间和谈判时间：详见《供应商须知前附表》。</w:t>
      </w:r>
    </w:p>
    <w:p w14:paraId="0C2C58F9">
      <w:pPr>
        <w:spacing w:line="440" w:lineRule="exact"/>
        <w:ind w:firstLine="480"/>
        <w:rPr>
          <w:color w:val="auto"/>
          <w:sz w:val="24"/>
        </w:rPr>
      </w:pPr>
      <w:r>
        <w:rPr>
          <w:rFonts w:hint="eastAsia" w:cs="宋体"/>
          <w:color w:val="auto"/>
          <w:sz w:val="24"/>
        </w:rPr>
        <w:t>八、响应文件送达地点：详见《供应商须知前附表》。</w:t>
      </w:r>
    </w:p>
    <w:p w14:paraId="317676EC">
      <w:pPr>
        <w:spacing w:line="440" w:lineRule="exact"/>
        <w:ind w:firstLine="480" w:firstLineChars="200"/>
        <w:rPr>
          <w:color w:val="auto"/>
          <w:sz w:val="24"/>
        </w:rPr>
      </w:pPr>
      <w:r>
        <w:rPr>
          <w:rFonts w:hint="eastAsia" w:cs="宋体"/>
          <w:color w:val="auto"/>
          <w:sz w:val="24"/>
        </w:rPr>
        <w:t>九、联系方式：详见《供应商须知前附表》。</w:t>
      </w:r>
    </w:p>
    <w:p w14:paraId="1FF4FB31">
      <w:pPr>
        <w:spacing w:line="440" w:lineRule="exact"/>
        <w:jc w:val="left"/>
        <w:rPr>
          <w:color w:val="auto"/>
          <w:sz w:val="24"/>
        </w:rPr>
      </w:pP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589E5F5B">
      <w:pPr>
        <w:spacing w:line="440" w:lineRule="exact"/>
        <w:ind w:firstLine="6240" w:firstLineChars="2600"/>
        <w:outlineLvl w:val="0"/>
        <w:rPr>
          <w:color w:val="auto"/>
          <w:sz w:val="24"/>
        </w:rPr>
      </w:pPr>
      <w:r>
        <w:rPr>
          <w:color w:val="auto"/>
          <w:sz w:val="24"/>
        </w:rPr>
        <w:t>20</w:t>
      </w:r>
      <w:r>
        <w:rPr>
          <w:rFonts w:hint="eastAsia"/>
          <w:color w:val="auto"/>
          <w:sz w:val="24"/>
        </w:rPr>
        <w:t>2</w:t>
      </w:r>
      <w:r>
        <w:rPr>
          <w:rFonts w:hint="eastAsia"/>
          <w:color w:val="auto"/>
          <w:sz w:val="24"/>
          <w:lang w:val="en-US" w:eastAsia="zh-CN"/>
        </w:rPr>
        <w:t>6</w:t>
      </w:r>
      <w:r>
        <w:rPr>
          <w:color w:val="auto"/>
          <w:sz w:val="24"/>
        </w:rPr>
        <w:t>年</w:t>
      </w:r>
      <w:r>
        <w:rPr>
          <w:rFonts w:hint="eastAsia"/>
          <w:color w:val="auto"/>
          <w:sz w:val="24"/>
          <w:lang w:val="en-US" w:eastAsia="zh-CN"/>
        </w:rPr>
        <w:t>3</w:t>
      </w:r>
      <w:r>
        <w:rPr>
          <w:color w:val="auto"/>
          <w:sz w:val="24"/>
        </w:rPr>
        <w:t>月</w:t>
      </w:r>
      <w:r>
        <w:rPr>
          <w:rFonts w:hint="eastAsia"/>
          <w:color w:val="auto"/>
          <w:sz w:val="24"/>
          <w:lang w:val="en-US" w:eastAsia="zh-CN"/>
        </w:rPr>
        <w:t>9</w:t>
      </w:r>
      <w:r>
        <w:rPr>
          <w:color w:val="auto"/>
          <w:sz w:val="24"/>
        </w:rPr>
        <w:t>日</w:t>
      </w:r>
    </w:p>
    <w:p w14:paraId="6A2B622D">
      <w:pPr>
        <w:widowControl/>
        <w:jc w:val="left"/>
        <w:rPr>
          <w:color w:val="auto"/>
          <w:sz w:val="24"/>
        </w:rPr>
      </w:pPr>
      <w:r>
        <w:rPr>
          <w:color w:val="auto"/>
          <w:sz w:val="24"/>
        </w:rPr>
        <w:br w:type="page"/>
      </w:r>
    </w:p>
    <w:p w14:paraId="7215D6DA">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667BA21F">
      <w:pPr>
        <w:jc w:val="center"/>
        <w:rPr>
          <w:color w:val="auto"/>
          <w:szCs w:val="28"/>
        </w:rPr>
      </w:pPr>
    </w:p>
    <w:p w14:paraId="24A7B690">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6378CBCD">
            <w:pPr>
              <w:jc w:val="center"/>
              <w:rPr>
                <w:color w:val="auto"/>
                <w:kern w:val="0"/>
                <w:sz w:val="24"/>
              </w:rPr>
            </w:pPr>
            <w:r>
              <w:rPr>
                <w:rFonts w:hint="eastAsia" w:cs="宋体"/>
                <w:color w:val="auto"/>
                <w:kern w:val="0"/>
                <w:sz w:val="24"/>
              </w:rPr>
              <w:t>名称</w:t>
            </w:r>
          </w:p>
        </w:tc>
        <w:tc>
          <w:tcPr>
            <w:tcW w:w="6429" w:type="dxa"/>
            <w:vAlign w:val="center"/>
          </w:tcPr>
          <w:p w14:paraId="24071780">
            <w:pPr>
              <w:jc w:val="center"/>
              <w:rPr>
                <w:color w:val="auto"/>
                <w:kern w:val="0"/>
                <w:sz w:val="24"/>
              </w:rPr>
            </w:pPr>
            <w:r>
              <w:rPr>
                <w:rFonts w:hint="eastAsia" w:cs="宋体"/>
                <w:color w:val="auto"/>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color w:val="auto"/>
                <w:kern w:val="0"/>
                <w:sz w:val="24"/>
              </w:rPr>
            </w:pPr>
            <w:r>
              <w:rPr>
                <w:color w:val="auto"/>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429" w:type="dxa"/>
            <w:vAlign w:val="center"/>
          </w:tcPr>
          <w:p w14:paraId="2096E765">
            <w:pPr>
              <w:rPr>
                <w:bCs/>
                <w:color w:val="auto"/>
                <w:kern w:val="0"/>
                <w:sz w:val="24"/>
              </w:rPr>
            </w:pPr>
            <w:r>
              <w:rPr>
                <w:rFonts w:hint="eastAsia"/>
                <w:bCs/>
                <w:color w:val="auto"/>
                <w:kern w:val="0"/>
                <w:sz w:val="24"/>
                <w:lang w:val="en-US" w:eastAsia="zh-CN"/>
              </w:rPr>
              <w:t>北馆大厅卷帘门维修</w:t>
            </w:r>
            <w:r>
              <w:rPr>
                <w:rFonts w:hint="eastAsia"/>
                <w:bCs/>
                <w:color w:val="auto"/>
                <w:kern w:val="0"/>
                <w:sz w:val="24"/>
              </w:rPr>
              <w:t>项目</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color w:val="auto"/>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429" w:type="dxa"/>
            <w:vAlign w:val="center"/>
          </w:tcPr>
          <w:p w14:paraId="7E4F0DAB">
            <w:pPr>
              <w:rPr>
                <w:bCs/>
                <w:color w:val="auto"/>
                <w:kern w:val="0"/>
                <w:sz w:val="24"/>
              </w:rPr>
            </w:pPr>
            <w:r>
              <w:rPr>
                <w:rFonts w:hint="eastAsia"/>
                <w:bCs/>
                <w:color w:val="auto"/>
                <w:kern w:val="0"/>
                <w:sz w:val="24"/>
                <w:lang w:val="en-US" w:eastAsia="zh-CN"/>
              </w:rPr>
              <w:t>北馆大厅卷帘门维修</w:t>
            </w:r>
            <w:r>
              <w:rPr>
                <w:rFonts w:hint="eastAsia"/>
                <w:bCs/>
                <w:color w:val="auto"/>
                <w:kern w:val="0"/>
                <w:sz w:val="24"/>
              </w:rPr>
              <w:t>项目</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color w:val="auto"/>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429" w:type="dxa"/>
            <w:vAlign w:val="center"/>
          </w:tcPr>
          <w:p w14:paraId="66C32BC2">
            <w:pPr>
              <w:rPr>
                <w:color w:val="auto"/>
                <w:kern w:val="0"/>
                <w:sz w:val="24"/>
              </w:rPr>
            </w:pPr>
            <w:r>
              <w:rPr>
                <w:rFonts w:hint="eastAsia" w:cs="宋体"/>
                <w:color w:val="auto"/>
                <w:kern w:val="0"/>
                <w:sz w:val="24"/>
                <w:lang w:val="en-US" w:eastAsia="zh-CN"/>
              </w:rPr>
              <w:t>5.74</w:t>
            </w:r>
            <w:r>
              <w:rPr>
                <w:rFonts w:hint="eastAsia" w:cs="宋体"/>
                <w:color w:val="auto"/>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4920861A">
            <w:pPr>
              <w:jc w:val="center"/>
              <w:rPr>
                <w:color w:val="auto"/>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429" w:type="dxa"/>
            <w:vAlign w:val="center"/>
          </w:tcPr>
          <w:p w14:paraId="3048E3E5">
            <w:pPr>
              <w:rPr>
                <w:rFonts w:cs="宋体"/>
                <w:color w:val="auto"/>
                <w:kern w:val="0"/>
                <w:sz w:val="24"/>
              </w:rPr>
            </w:pPr>
            <w:r>
              <w:rPr>
                <w:rFonts w:hint="eastAsia" w:cs="宋体"/>
                <w:color w:val="auto"/>
                <w:kern w:val="0"/>
                <w:sz w:val="24"/>
              </w:rPr>
              <w:t>名称：湖北省博物馆</w:t>
            </w:r>
          </w:p>
          <w:p w14:paraId="2E3CE086">
            <w:pPr>
              <w:rPr>
                <w:color w:val="auto"/>
                <w:kern w:val="0"/>
                <w:sz w:val="24"/>
              </w:rPr>
            </w:pPr>
            <w:r>
              <w:rPr>
                <w:rFonts w:hint="eastAsia" w:cs="宋体"/>
                <w:color w:val="auto"/>
                <w:kern w:val="0"/>
                <w:sz w:val="24"/>
              </w:rPr>
              <w:t>联系人：</w:t>
            </w:r>
            <w:r>
              <w:rPr>
                <w:rFonts w:hint="eastAsia" w:cs="宋体"/>
                <w:color w:val="auto"/>
                <w:kern w:val="0"/>
                <w:sz w:val="24"/>
                <w:lang w:val="en-US" w:eastAsia="zh-CN"/>
              </w:rPr>
              <w:t>刘辉</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3E0264EF">
            <w:pPr>
              <w:rPr>
                <w:rFonts w:hint="default" w:eastAsia="宋体"/>
                <w:color w:val="auto"/>
                <w:kern w:val="0"/>
                <w:sz w:val="24"/>
                <w:lang w:val="en-US" w:eastAsia="zh-CN"/>
              </w:rPr>
            </w:pPr>
            <w:r>
              <w:rPr>
                <w:rFonts w:hint="eastAsia" w:cs="宋体"/>
                <w:color w:val="auto"/>
                <w:kern w:val="0"/>
                <w:sz w:val="24"/>
              </w:rPr>
              <w:t>联系方式：</w:t>
            </w:r>
            <w:r>
              <w:rPr>
                <w:rFonts w:hint="eastAsia" w:cs="宋体"/>
                <w:color w:val="auto"/>
                <w:kern w:val="0"/>
                <w:sz w:val="24"/>
                <w:lang w:val="en-US" w:eastAsia="zh-CN"/>
              </w:rPr>
              <w:t>15271987333</w:t>
            </w:r>
          </w:p>
          <w:p w14:paraId="3A78317F">
            <w:pPr>
              <w:rPr>
                <w:strike/>
                <w:color w:val="auto"/>
                <w:kern w:val="0"/>
                <w:sz w:val="24"/>
              </w:rPr>
            </w:pPr>
            <w:r>
              <w:rPr>
                <w:rFonts w:hint="eastAsia" w:cs="宋体"/>
                <w:color w:val="auto"/>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7A45795D">
            <w:pPr>
              <w:rPr>
                <w:color w:val="auto"/>
                <w:kern w:val="0"/>
                <w:sz w:val="24"/>
              </w:rPr>
            </w:pPr>
            <w:r>
              <w:rPr>
                <w:rFonts w:hint="eastAsia" w:cs="宋体"/>
                <w:color w:val="auto"/>
                <w:kern w:val="0"/>
                <w:sz w:val="24"/>
              </w:rPr>
              <w:t>供应商</w:t>
            </w:r>
          </w:p>
        </w:tc>
        <w:tc>
          <w:tcPr>
            <w:tcW w:w="6429" w:type="dxa"/>
            <w:vAlign w:val="center"/>
          </w:tcPr>
          <w:p w14:paraId="2091CCCD">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01023B70">
            <w:pPr>
              <w:rPr>
                <w:color w:val="auto"/>
                <w:kern w:val="0"/>
                <w:sz w:val="24"/>
              </w:rPr>
            </w:pPr>
            <w:r>
              <w:rPr>
                <w:rFonts w:hint="eastAsia" w:cs="宋体"/>
                <w:color w:val="auto"/>
                <w:kern w:val="0"/>
                <w:sz w:val="24"/>
              </w:rPr>
              <w:t>供应商资格条件</w:t>
            </w:r>
          </w:p>
        </w:tc>
        <w:tc>
          <w:tcPr>
            <w:tcW w:w="6429" w:type="dxa"/>
            <w:vAlign w:val="center"/>
          </w:tcPr>
          <w:p w14:paraId="18D86983">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3F4A5F10">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color w:val="auto"/>
                <w:kern w:val="0"/>
                <w:sz w:val="24"/>
              </w:rPr>
            </w:pPr>
            <w:r>
              <w:rPr>
                <w:rFonts w:hint="eastAsia"/>
                <w:color w:val="auto"/>
                <w:kern w:val="0"/>
                <w:sz w:val="24"/>
              </w:rPr>
              <w:t>3</w:t>
            </w:r>
          </w:p>
        </w:tc>
        <w:tc>
          <w:tcPr>
            <w:tcW w:w="1277" w:type="dxa"/>
            <w:vAlign w:val="center"/>
          </w:tcPr>
          <w:p w14:paraId="1223F361">
            <w:pPr>
              <w:rPr>
                <w:color w:val="auto"/>
                <w:kern w:val="0"/>
                <w:sz w:val="24"/>
              </w:rPr>
            </w:pPr>
            <w:r>
              <w:rPr>
                <w:rFonts w:hint="eastAsia"/>
                <w:bCs/>
                <w:color w:val="auto"/>
                <w:sz w:val="24"/>
              </w:rPr>
              <w:t>其他资格证明文件及资料</w:t>
            </w:r>
          </w:p>
        </w:tc>
        <w:tc>
          <w:tcPr>
            <w:tcW w:w="6429" w:type="dxa"/>
            <w:vAlign w:val="center"/>
          </w:tcPr>
          <w:p w14:paraId="1B0B5302">
            <w:pPr>
              <w:spacing w:line="0" w:lineRule="atLeast"/>
              <w:rPr>
                <w:rFonts w:hint="eastAsia"/>
                <w:color w:val="auto"/>
                <w:sz w:val="24"/>
                <w:szCs w:val="24"/>
              </w:rPr>
            </w:pPr>
            <w:r>
              <w:rPr>
                <w:rFonts w:hint="eastAsia"/>
                <w:color w:val="auto"/>
                <w:sz w:val="24"/>
                <w:szCs w:val="24"/>
                <w:lang w:val="en-US" w:eastAsia="zh-CN"/>
              </w:rPr>
              <w:t>1</w:t>
            </w:r>
            <w:r>
              <w:rPr>
                <w:rFonts w:hint="eastAsia"/>
                <w:color w:val="auto"/>
                <w:sz w:val="24"/>
                <w:szCs w:val="24"/>
              </w:rPr>
              <w:t>. 投标人须具有并提供有效的消防设施工程专业承包二级及以上资质</w:t>
            </w:r>
          </w:p>
          <w:p w14:paraId="7407C276">
            <w:pPr>
              <w:spacing w:line="0" w:lineRule="atLeast"/>
              <w:rPr>
                <w:rFonts w:hint="eastAsia"/>
                <w:color w:val="auto"/>
                <w:sz w:val="24"/>
                <w:szCs w:val="24"/>
              </w:rPr>
            </w:pPr>
            <w:r>
              <w:rPr>
                <w:rFonts w:hint="eastAsia"/>
                <w:color w:val="auto"/>
                <w:sz w:val="24"/>
                <w:szCs w:val="24"/>
                <w:lang w:val="en-US" w:eastAsia="zh-CN"/>
              </w:rPr>
              <w:t>2</w:t>
            </w:r>
            <w:r>
              <w:rPr>
                <w:rFonts w:hint="eastAsia"/>
                <w:color w:val="auto"/>
                <w:sz w:val="24"/>
                <w:szCs w:val="24"/>
              </w:rPr>
              <w:t>.在应急管理部消防救援局“社会消防技术服务信息系统”(http://shhxf.119.gov.cn)中注册的企业，且单位类型包含消防设施维护保养检测-提供网站查询截图</w:t>
            </w:r>
          </w:p>
          <w:p w14:paraId="0655E8B3">
            <w:pPr>
              <w:spacing w:line="0" w:lineRule="atLeast"/>
              <w:rPr>
                <w:rFonts w:hint="eastAsia"/>
                <w:color w:val="auto"/>
                <w:sz w:val="24"/>
                <w:szCs w:val="24"/>
              </w:rPr>
            </w:pPr>
            <w:r>
              <w:rPr>
                <w:rFonts w:hint="eastAsia"/>
                <w:color w:val="auto"/>
                <w:sz w:val="24"/>
                <w:szCs w:val="24"/>
                <w:lang w:val="en-US" w:eastAsia="zh-CN"/>
              </w:rPr>
              <w:t>3</w:t>
            </w:r>
            <w:r>
              <w:rPr>
                <w:rFonts w:hint="eastAsia"/>
                <w:color w:val="auto"/>
                <w:sz w:val="24"/>
                <w:szCs w:val="24"/>
              </w:rPr>
              <w:t>.业绩要求：近3年投标截止日（以合同签订时间为准），投标人须至少具有相关业绩2份。</w:t>
            </w:r>
          </w:p>
          <w:p w14:paraId="2B99D55B">
            <w:pPr>
              <w:spacing w:line="0" w:lineRule="atLeast"/>
              <w:rPr>
                <w:rFonts w:hint="eastAsia"/>
                <w:color w:val="auto"/>
                <w:sz w:val="24"/>
                <w:szCs w:val="24"/>
              </w:rPr>
            </w:pPr>
            <w:r>
              <w:rPr>
                <w:rFonts w:hint="eastAsia"/>
                <w:color w:val="auto"/>
                <w:sz w:val="24"/>
                <w:szCs w:val="24"/>
                <w:lang w:val="en-US" w:eastAsia="zh-CN"/>
              </w:rPr>
              <w:t>4</w:t>
            </w:r>
            <w:r>
              <w:rPr>
                <w:rFonts w:hint="eastAsia"/>
                <w:color w:val="auto"/>
                <w:sz w:val="24"/>
                <w:szCs w:val="24"/>
              </w:rPr>
              <w:t xml:space="preserve">.项目负责人的资格要求：具备机电建造师二级及以上注册证书 及安全生产考核B证  </w:t>
            </w:r>
          </w:p>
          <w:p w14:paraId="268AD39A">
            <w:pPr>
              <w:rPr>
                <w:color w:val="auto"/>
                <w:kern w:val="0"/>
                <w:sz w:val="24"/>
              </w:rPr>
            </w:pPr>
            <w:r>
              <w:rPr>
                <w:rFonts w:hint="eastAsia"/>
                <w:color w:val="auto"/>
                <w:sz w:val="24"/>
                <w:szCs w:val="24"/>
                <w:lang w:val="en-US" w:eastAsia="zh-CN"/>
              </w:rPr>
              <w:t>5</w:t>
            </w:r>
            <w:r>
              <w:rPr>
                <w:rFonts w:hint="eastAsia"/>
                <w:color w:val="auto"/>
                <w:sz w:val="24"/>
                <w:szCs w:val="24"/>
              </w:rPr>
              <w:t>.其他主要人员要求：安全员具备安全生产考核C证</w:t>
            </w:r>
            <w:r>
              <w:rPr>
                <w:rFonts w:hint="eastAsia"/>
                <w:color w:val="auto"/>
                <w:sz w:val="24"/>
                <w:szCs w:val="24"/>
              </w:rPr>
              <w:t>。</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color w:val="auto"/>
                <w:kern w:val="0"/>
                <w:sz w:val="24"/>
              </w:rPr>
            </w:pPr>
            <w:r>
              <w:rPr>
                <w:rFonts w:hint="eastAsia"/>
                <w:color w:val="auto"/>
                <w:kern w:val="0"/>
                <w:sz w:val="24"/>
              </w:rPr>
              <w:t>4</w:t>
            </w:r>
          </w:p>
        </w:tc>
        <w:tc>
          <w:tcPr>
            <w:tcW w:w="1277" w:type="dxa"/>
            <w:vAlign w:val="center"/>
          </w:tcPr>
          <w:p w14:paraId="32100EF2">
            <w:pPr>
              <w:rPr>
                <w:color w:val="auto"/>
                <w:kern w:val="0"/>
                <w:sz w:val="24"/>
              </w:rPr>
            </w:pPr>
            <w:r>
              <w:rPr>
                <w:rFonts w:hint="eastAsia" w:cs="宋体"/>
                <w:color w:val="auto"/>
                <w:kern w:val="0"/>
                <w:sz w:val="24"/>
              </w:rPr>
              <w:t>响应文件有效期</w:t>
            </w:r>
          </w:p>
        </w:tc>
        <w:tc>
          <w:tcPr>
            <w:tcW w:w="6429" w:type="dxa"/>
            <w:vAlign w:val="center"/>
          </w:tcPr>
          <w:p w14:paraId="1FDC1E0E">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color w:val="auto"/>
                <w:kern w:val="0"/>
                <w:sz w:val="24"/>
              </w:rPr>
            </w:pPr>
            <w:r>
              <w:rPr>
                <w:rFonts w:hint="eastAsia"/>
                <w:color w:val="auto"/>
                <w:kern w:val="0"/>
                <w:sz w:val="24"/>
              </w:rPr>
              <w:t>5</w:t>
            </w:r>
          </w:p>
        </w:tc>
        <w:tc>
          <w:tcPr>
            <w:tcW w:w="1277" w:type="dxa"/>
            <w:vAlign w:val="center"/>
          </w:tcPr>
          <w:p w14:paraId="1DF07D99">
            <w:pPr>
              <w:rPr>
                <w:color w:val="auto"/>
                <w:kern w:val="0"/>
                <w:sz w:val="24"/>
              </w:rPr>
            </w:pPr>
            <w:r>
              <w:rPr>
                <w:rFonts w:hint="eastAsia" w:cs="宋体"/>
                <w:color w:val="auto"/>
                <w:kern w:val="0"/>
                <w:sz w:val="24"/>
              </w:rPr>
              <w:t>报价方式</w:t>
            </w:r>
          </w:p>
        </w:tc>
        <w:tc>
          <w:tcPr>
            <w:tcW w:w="6429" w:type="dxa"/>
            <w:vAlign w:val="center"/>
          </w:tcPr>
          <w:p w14:paraId="19AE650A">
            <w:pPr>
              <w:rPr>
                <w:color w:val="auto"/>
                <w:kern w:val="0"/>
                <w:sz w:val="24"/>
              </w:rPr>
            </w:pPr>
            <w:r>
              <w:rPr>
                <w:rFonts w:hint="eastAsia" w:cs="宋体"/>
                <w:color w:val="auto"/>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color w:val="auto"/>
                <w:kern w:val="0"/>
                <w:sz w:val="24"/>
              </w:rPr>
            </w:pPr>
            <w:r>
              <w:rPr>
                <w:rFonts w:hint="eastAsia"/>
                <w:color w:val="auto"/>
                <w:kern w:val="0"/>
                <w:sz w:val="24"/>
              </w:rPr>
              <w:t>6</w:t>
            </w:r>
          </w:p>
        </w:tc>
        <w:tc>
          <w:tcPr>
            <w:tcW w:w="1277" w:type="dxa"/>
            <w:vAlign w:val="center"/>
          </w:tcPr>
          <w:p w14:paraId="34CA2F4E">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0E093A48">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42926A99">
            <w:pPr>
              <w:pStyle w:val="82"/>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2374E36C">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color w:val="auto"/>
                <w:kern w:val="0"/>
                <w:sz w:val="24"/>
              </w:rPr>
            </w:pPr>
            <w:r>
              <w:rPr>
                <w:rFonts w:hint="eastAsia"/>
                <w:color w:val="auto"/>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3</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13</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127E9702">
            <w:pPr>
              <w:pStyle w:val="82"/>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color w:val="auto"/>
                <w:kern w:val="0"/>
                <w:sz w:val="24"/>
              </w:rPr>
            </w:pPr>
            <w:r>
              <w:rPr>
                <w:rFonts w:hint="eastAsia"/>
                <w:color w:val="auto"/>
                <w:kern w:val="0"/>
                <w:sz w:val="24"/>
              </w:rPr>
              <w:t>8</w:t>
            </w:r>
          </w:p>
        </w:tc>
        <w:tc>
          <w:tcPr>
            <w:tcW w:w="1277" w:type="dxa"/>
            <w:vAlign w:val="center"/>
          </w:tcPr>
          <w:p w14:paraId="14550BAE">
            <w:pPr>
              <w:pStyle w:val="82"/>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3</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13</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bookmarkStart w:id="0" w:name="_GoBack"/>
            <w:bookmarkEnd w:id="0"/>
          </w:p>
          <w:p w14:paraId="520BA9BA">
            <w:pPr>
              <w:pStyle w:val="82"/>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color w:val="auto"/>
                <w:kern w:val="0"/>
                <w:sz w:val="24"/>
              </w:rPr>
            </w:pPr>
            <w:r>
              <w:rPr>
                <w:rFonts w:hint="eastAsia"/>
                <w:color w:val="auto"/>
                <w:kern w:val="0"/>
                <w:sz w:val="24"/>
              </w:rPr>
              <w:t>9</w:t>
            </w:r>
          </w:p>
        </w:tc>
        <w:tc>
          <w:tcPr>
            <w:tcW w:w="1277" w:type="dxa"/>
            <w:vAlign w:val="center"/>
          </w:tcPr>
          <w:p w14:paraId="096A80E2">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4FD60DC4">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color w:val="auto"/>
                <w:kern w:val="0"/>
                <w:sz w:val="24"/>
              </w:rPr>
            </w:pPr>
            <w:r>
              <w:rPr>
                <w:rFonts w:hint="eastAsia"/>
                <w:color w:val="auto"/>
                <w:kern w:val="0"/>
                <w:sz w:val="24"/>
              </w:rPr>
              <w:t>10</w:t>
            </w:r>
          </w:p>
        </w:tc>
        <w:tc>
          <w:tcPr>
            <w:tcW w:w="1277" w:type="dxa"/>
            <w:vAlign w:val="center"/>
          </w:tcPr>
          <w:p w14:paraId="23F43DF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5D66CF7B">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color w:val="auto"/>
                <w:kern w:val="0"/>
                <w:sz w:val="24"/>
              </w:rPr>
            </w:pPr>
            <w:r>
              <w:rPr>
                <w:rFonts w:hint="eastAsia"/>
                <w:color w:val="auto"/>
                <w:kern w:val="0"/>
                <w:sz w:val="24"/>
              </w:rPr>
              <w:t>11</w:t>
            </w:r>
          </w:p>
        </w:tc>
        <w:tc>
          <w:tcPr>
            <w:tcW w:w="1277" w:type="dxa"/>
            <w:vAlign w:val="center"/>
          </w:tcPr>
          <w:p w14:paraId="4483E24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53AFF9FE">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7B5D0139">
      <w:pPr>
        <w:widowControl/>
        <w:jc w:val="center"/>
        <w:rPr>
          <w:rFonts w:eastAsia="仿宋_GB2312"/>
          <w:bCs/>
          <w:color w:val="auto"/>
          <w:sz w:val="24"/>
        </w:rPr>
      </w:pPr>
      <w:r>
        <w:rPr>
          <w:rFonts w:hint="eastAsia" w:cs="宋体"/>
          <w:color w:val="auto"/>
          <w:sz w:val="30"/>
          <w:szCs w:val="30"/>
        </w:rPr>
        <w:t>二、供应商须知</w:t>
      </w:r>
    </w:p>
    <w:p w14:paraId="52DE1089">
      <w:pPr>
        <w:spacing w:line="440" w:lineRule="exact"/>
        <w:rPr>
          <w:rFonts w:eastAsia="黑体"/>
          <w:bCs/>
          <w:color w:val="auto"/>
          <w:sz w:val="24"/>
        </w:rPr>
      </w:pPr>
    </w:p>
    <w:p w14:paraId="52E292D8">
      <w:pPr>
        <w:spacing w:line="440" w:lineRule="exact"/>
        <w:rPr>
          <w:rFonts w:eastAsia="黑体"/>
          <w:bCs/>
          <w:color w:val="auto"/>
          <w:sz w:val="24"/>
        </w:rPr>
      </w:pPr>
      <w:r>
        <w:rPr>
          <w:rFonts w:eastAsia="黑体"/>
          <w:bCs/>
          <w:color w:val="auto"/>
          <w:sz w:val="24"/>
        </w:rPr>
        <w:t>一、总　则</w:t>
      </w:r>
    </w:p>
    <w:p w14:paraId="0F86D9F9">
      <w:pPr>
        <w:spacing w:line="440" w:lineRule="exact"/>
        <w:ind w:left="420" w:hanging="420"/>
        <w:rPr>
          <w:bCs/>
          <w:color w:val="auto"/>
          <w:sz w:val="24"/>
        </w:rPr>
      </w:pPr>
      <w:r>
        <w:rPr>
          <w:rFonts w:hint="eastAsia"/>
          <w:bCs/>
          <w:color w:val="auto"/>
          <w:sz w:val="24"/>
        </w:rPr>
        <w:t>1.适用范围</w:t>
      </w:r>
    </w:p>
    <w:p w14:paraId="407DC201">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077E72A2">
      <w:pPr>
        <w:spacing w:line="440" w:lineRule="exact"/>
        <w:ind w:left="420" w:hanging="420"/>
        <w:rPr>
          <w:bCs/>
          <w:color w:val="auto"/>
          <w:sz w:val="24"/>
        </w:rPr>
      </w:pPr>
      <w:r>
        <w:rPr>
          <w:rFonts w:hint="eastAsia"/>
          <w:bCs/>
          <w:color w:val="auto"/>
          <w:sz w:val="24"/>
        </w:rPr>
        <w:t>2.定义</w:t>
      </w:r>
    </w:p>
    <w:p w14:paraId="37D16C16">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1C885580">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64AC311">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59C08FE0">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1CC169E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5B3E81D6">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63C1ACF6">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07ECCF58">
      <w:pPr>
        <w:spacing w:line="440" w:lineRule="exact"/>
        <w:ind w:left="420" w:hanging="420"/>
        <w:rPr>
          <w:bCs/>
          <w:color w:val="auto"/>
          <w:sz w:val="24"/>
        </w:rPr>
      </w:pPr>
      <w:r>
        <w:rPr>
          <w:rFonts w:hint="eastAsia"/>
          <w:bCs/>
          <w:color w:val="auto"/>
          <w:sz w:val="24"/>
        </w:rPr>
        <w:t>4. 费用</w:t>
      </w:r>
    </w:p>
    <w:p w14:paraId="6B037DEF">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5471D659">
      <w:pPr>
        <w:spacing w:line="440" w:lineRule="exact"/>
        <w:ind w:left="420" w:hanging="420"/>
        <w:rPr>
          <w:color w:val="auto"/>
          <w:sz w:val="24"/>
        </w:rPr>
      </w:pPr>
      <w:r>
        <w:rPr>
          <w:color w:val="auto"/>
          <w:sz w:val="24"/>
        </w:rPr>
        <w:t xml:space="preserve">5. </w:t>
      </w:r>
      <w:r>
        <w:rPr>
          <w:rFonts w:hint="eastAsia" w:cs="宋体"/>
          <w:color w:val="auto"/>
          <w:sz w:val="24"/>
        </w:rPr>
        <w:t>保密</w:t>
      </w:r>
    </w:p>
    <w:p w14:paraId="5F52283E">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2C41DB69">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2C1036E2">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5859DF88">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5FA6AA4E">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4989BE42">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4F824292">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color w:val="auto"/>
          <w:sz w:val="24"/>
        </w:rPr>
      </w:pPr>
    </w:p>
    <w:p w14:paraId="33AAE206">
      <w:pPr>
        <w:spacing w:line="440" w:lineRule="exact"/>
        <w:rPr>
          <w:rFonts w:eastAsia="黑体"/>
          <w:bCs/>
          <w:color w:val="auto"/>
          <w:sz w:val="24"/>
        </w:rPr>
      </w:pPr>
      <w:r>
        <w:rPr>
          <w:rFonts w:eastAsia="黑体"/>
          <w:bCs/>
          <w:color w:val="auto"/>
          <w:sz w:val="24"/>
        </w:rPr>
        <w:t>二、响应文件的编制</w:t>
      </w:r>
    </w:p>
    <w:p w14:paraId="32849D23">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1D610F82">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211F9713">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594264E8">
      <w:pPr>
        <w:spacing w:line="440" w:lineRule="exact"/>
        <w:ind w:left="363" w:leftChars="1" w:hanging="360" w:hangingChars="150"/>
        <w:rPr>
          <w:bCs/>
          <w:color w:val="auto"/>
          <w:sz w:val="24"/>
        </w:rPr>
      </w:pPr>
      <w:r>
        <w:rPr>
          <w:rFonts w:hint="eastAsia"/>
          <w:bCs/>
          <w:color w:val="auto"/>
          <w:sz w:val="24"/>
        </w:rPr>
        <w:t>8.5响应文件的组成</w:t>
      </w:r>
    </w:p>
    <w:p w14:paraId="2C325229">
      <w:pPr>
        <w:spacing w:line="440" w:lineRule="exact"/>
        <w:ind w:left="364" w:leftChars="130"/>
        <w:rPr>
          <w:bCs/>
          <w:color w:val="auto"/>
          <w:sz w:val="24"/>
        </w:rPr>
      </w:pPr>
      <w:r>
        <w:rPr>
          <w:rFonts w:hint="eastAsia"/>
          <w:bCs/>
          <w:color w:val="auto"/>
          <w:sz w:val="24"/>
        </w:rPr>
        <w:t>不限于以下内容，如未提供，谈判小组有权拒绝其响应文件：</w:t>
      </w:r>
    </w:p>
    <w:p w14:paraId="64935A9D">
      <w:pPr>
        <w:spacing w:line="440" w:lineRule="exact"/>
        <w:ind w:left="363" w:leftChars="1" w:hanging="360" w:hangingChars="150"/>
        <w:rPr>
          <w:bCs/>
          <w:color w:val="auto"/>
          <w:sz w:val="24"/>
        </w:rPr>
      </w:pPr>
      <w:r>
        <w:rPr>
          <w:rFonts w:hint="eastAsia"/>
          <w:bCs/>
          <w:color w:val="auto"/>
          <w:sz w:val="24"/>
        </w:rPr>
        <w:t>1）谈判书(附件1)；</w:t>
      </w:r>
    </w:p>
    <w:p w14:paraId="183EDEBB">
      <w:pPr>
        <w:spacing w:line="440" w:lineRule="exact"/>
        <w:ind w:left="363" w:leftChars="1" w:hanging="360" w:hangingChars="150"/>
        <w:rPr>
          <w:bCs/>
          <w:color w:val="auto"/>
          <w:sz w:val="24"/>
        </w:rPr>
      </w:pPr>
      <w:r>
        <w:rPr>
          <w:rFonts w:hint="eastAsia"/>
          <w:bCs/>
          <w:color w:val="auto"/>
          <w:sz w:val="24"/>
        </w:rPr>
        <w:t>2）报价组成情况表(附件2)；</w:t>
      </w:r>
    </w:p>
    <w:p w14:paraId="7638002F">
      <w:pPr>
        <w:spacing w:line="440" w:lineRule="exact"/>
        <w:ind w:left="363" w:leftChars="1" w:hanging="360" w:hangingChars="150"/>
        <w:rPr>
          <w:bCs/>
          <w:color w:val="auto"/>
          <w:sz w:val="24"/>
        </w:rPr>
      </w:pPr>
      <w:r>
        <w:rPr>
          <w:rFonts w:hint="eastAsia"/>
          <w:bCs/>
          <w:color w:val="auto"/>
          <w:sz w:val="24"/>
        </w:rPr>
        <w:t>3）货物（服务）清单(附件3)；</w:t>
      </w:r>
    </w:p>
    <w:p w14:paraId="26E6F64F">
      <w:pPr>
        <w:spacing w:line="440" w:lineRule="exact"/>
        <w:ind w:left="363" w:leftChars="1" w:hanging="360" w:hangingChars="150"/>
        <w:rPr>
          <w:bCs/>
          <w:color w:val="auto"/>
          <w:sz w:val="24"/>
        </w:rPr>
      </w:pPr>
      <w:r>
        <w:rPr>
          <w:rFonts w:hint="eastAsia"/>
          <w:bCs/>
          <w:color w:val="auto"/>
          <w:sz w:val="24"/>
        </w:rPr>
        <w:t>4）资格性符合性检查对照表(附件4)；</w:t>
      </w:r>
    </w:p>
    <w:p w14:paraId="781E813D">
      <w:pPr>
        <w:spacing w:line="440" w:lineRule="exact"/>
        <w:ind w:left="363" w:leftChars="1" w:hanging="360" w:hangingChars="150"/>
        <w:rPr>
          <w:bCs/>
          <w:color w:val="auto"/>
          <w:sz w:val="24"/>
        </w:rPr>
      </w:pPr>
      <w:r>
        <w:rPr>
          <w:rFonts w:hint="eastAsia"/>
          <w:bCs/>
          <w:color w:val="auto"/>
          <w:sz w:val="24"/>
        </w:rPr>
        <w:t>5）技术响应、偏离情况说明表(附件5)；</w:t>
      </w:r>
    </w:p>
    <w:p w14:paraId="46E7ED65">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03B93441">
      <w:pPr>
        <w:spacing w:line="440" w:lineRule="exact"/>
        <w:ind w:left="363" w:leftChars="1" w:hanging="360" w:hangingChars="150"/>
        <w:rPr>
          <w:bCs/>
          <w:color w:val="auto"/>
          <w:sz w:val="24"/>
        </w:rPr>
      </w:pPr>
      <w:r>
        <w:rPr>
          <w:rFonts w:hint="eastAsia"/>
          <w:bCs/>
          <w:color w:val="auto"/>
          <w:sz w:val="24"/>
        </w:rPr>
        <w:t>7）法人（负责人）代表授权书(附件7)；</w:t>
      </w:r>
    </w:p>
    <w:p w14:paraId="120823D9">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B91607F">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7F7993A6">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5F85B52B">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7C338B30">
      <w:pPr>
        <w:spacing w:line="440" w:lineRule="exact"/>
        <w:rPr>
          <w:bCs/>
          <w:color w:val="auto"/>
          <w:sz w:val="24"/>
        </w:rPr>
      </w:pPr>
    </w:p>
    <w:p w14:paraId="0D9C5FCD">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26F3F1A7">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color w:val="auto"/>
          <w:sz w:val="24"/>
        </w:rPr>
      </w:pPr>
    </w:p>
    <w:p w14:paraId="220473D1">
      <w:pPr>
        <w:spacing w:line="440" w:lineRule="exact"/>
        <w:outlineLvl w:val="0"/>
        <w:rPr>
          <w:rFonts w:eastAsia="黑体"/>
          <w:color w:val="auto"/>
          <w:sz w:val="24"/>
        </w:rPr>
      </w:pPr>
      <w:r>
        <w:rPr>
          <w:rFonts w:eastAsia="黑体"/>
          <w:color w:val="auto"/>
          <w:sz w:val="24"/>
        </w:rPr>
        <w:t>四、报价要求</w:t>
      </w:r>
    </w:p>
    <w:p w14:paraId="45D121B1">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6022924E">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BF54595">
      <w:pPr>
        <w:spacing w:line="440" w:lineRule="exact"/>
        <w:ind w:left="420" w:hanging="420"/>
        <w:rPr>
          <w:bCs/>
          <w:color w:val="auto"/>
          <w:sz w:val="24"/>
        </w:rPr>
      </w:pPr>
    </w:p>
    <w:p w14:paraId="7352D5FA">
      <w:pPr>
        <w:spacing w:line="440" w:lineRule="exact"/>
        <w:ind w:left="420" w:hanging="420"/>
        <w:rPr>
          <w:rFonts w:eastAsia="黑体"/>
          <w:bCs/>
          <w:color w:val="auto"/>
          <w:sz w:val="24"/>
        </w:rPr>
      </w:pPr>
      <w:r>
        <w:rPr>
          <w:rFonts w:eastAsia="黑体"/>
          <w:bCs/>
          <w:color w:val="auto"/>
          <w:sz w:val="24"/>
        </w:rPr>
        <w:t>五、响应文件的份数、封装和递交</w:t>
      </w:r>
    </w:p>
    <w:p w14:paraId="5408FF8A">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20086F10">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46382240">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296562BD">
      <w:pPr>
        <w:spacing w:line="440" w:lineRule="exact"/>
        <w:ind w:left="398"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15E4F58B">
      <w:pPr>
        <w:spacing w:line="440" w:lineRule="exact"/>
        <w:rPr>
          <w:bCs/>
          <w:color w:val="auto"/>
          <w:sz w:val="24"/>
        </w:rPr>
      </w:pPr>
    </w:p>
    <w:p w14:paraId="45304A60">
      <w:pPr>
        <w:spacing w:line="440" w:lineRule="exact"/>
        <w:rPr>
          <w:rFonts w:eastAsia="黑体"/>
          <w:bCs/>
          <w:color w:val="auto"/>
          <w:sz w:val="24"/>
        </w:rPr>
      </w:pPr>
      <w:r>
        <w:rPr>
          <w:rFonts w:eastAsia="黑体"/>
          <w:bCs/>
          <w:color w:val="auto"/>
          <w:sz w:val="24"/>
        </w:rPr>
        <w:t>六、谈判小组的组成</w:t>
      </w:r>
    </w:p>
    <w:p w14:paraId="1939B006">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8F2E9D9">
      <w:pPr>
        <w:spacing w:line="440" w:lineRule="exact"/>
        <w:rPr>
          <w:bCs/>
          <w:color w:val="auto"/>
          <w:sz w:val="24"/>
        </w:rPr>
      </w:pPr>
    </w:p>
    <w:p w14:paraId="70B96B83">
      <w:pPr>
        <w:spacing w:line="440" w:lineRule="exact"/>
        <w:rPr>
          <w:rFonts w:eastAsia="黑体"/>
          <w:bCs/>
          <w:color w:val="auto"/>
          <w:sz w:val="24"/>
        </w:rPr>
      </w:pPr>
      <w:r>
        <w:rPr>
          <w:rFonts w:eastAsia="黑体"/>
          <w:bCs/>
          <w:color w:val="auto"/>
          <w:sz w:val="24"/>
        </w:rPr>
        <w:t>七、谈判的步骤</w:t>
      </w:r>
    </w:p>
    <w:p w14:paraId="626F1173">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0DC0E51A">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1460D447">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22C39BD7">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35B11CCF">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3932D65C">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6A3E4DB2">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1CF16FE">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7CCFFBD7">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0AF47BC6">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1B3687C5">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017F6B2C">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7D135293">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56EDBD63">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4EDDC11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590AD1C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7E689A08">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32761CD1">
      <w:pPr>
        <w:spacing w:line="440" w:lineRule="exact"/>
        <w:rPr>
          <w:rFonts w:eastAsia="黑体"/>
          <w:color w:val="auto"/>
          <w:sz w:val="24"/>
        </w:rPr>
      </w:pPr>
    </w:p>
    <w:p w14:paraId="62836E98">
      <w:pPr>
        <w:spacing w:line="440" w:lineRule="exact"/>
        <w:rPr>
          <w:rFonts w:eastAsia="黑体"/>
          <w:color w:val="auto"/>
          <w:sz w:val="24"/>
        </w:rPr>
      </w:pPr>
      <w:r>
        <w:rPr>
          <w:rFonts w:hint="eastAsia" w:eastAsia="黑体" w:cs="黑体"/>
          <w:color w:val="auto"/>
          <w:sz w:val="24"/>
        </w:rPr>
        <w:t>八、确定成交供应商</w:t>
      </w:r>
    </w:p>
    <w:p w14:paraId="5C52F8BF">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910B5EE">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76466D06">
      <w:pPr>
        <w:spacing w:line="440" w:lineRule="exact"/>
        <w:ind w:left="360" w:hanging="360" w:hangingChars="150"/>
        <w:rPr>
          <w:color w:val="auto"/>
          <w:sz w:val="24"/>
        </w:rPr>
      </w:pPr>
    </w:p>
    <w:p w14:paraId="220BECD2">
      <w:pPr>
        <w:spacing w:line="440" w:lineRule="exact"/>
        <w:rPr>
          <w:rFonts w:eastAsia="黑体"/>
          <w:color w:val="auto"/>
          <w:sz w:val="24"/>
        </w:rPr>
      </w:pPr>
      <w:r>
        <w:rPr>
          <w:rFonts w:hint="eastAsia" w:eastAsia="黑体" w:cs="黑体"/>
          <w:color w:val="auto"/>
          <w:sz w:val="24"/>
        </w:rPr>
        <w:t>九、发布成交公告</w:t>
      </w:r>
    </w:p>
    <w:p w14:paraId="476937E6">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13ABC44A">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217DFD9">
      <w:pPr>
        <w:spacing w:line="440" w:lineRule="exact"/>
        <w:rPr>
          <w:rFonts w:eastAsia="黑体"/>
          <w:color w:val="auto"/>
          <w:sz w:val="24"/>
        </w:rPr>
      </w:pPr>
    </w:p>
    <w:p w14:paraId="672F684A">
      <w:pPr>
        <w:spacing w:line="440" w:lineRule="exact"/>
        <w:rPr>
          <w:rFonts w:eastAsia="黑体"/>
          <w:color w:val="auto"/>
          <w:sz w:val="24"/>
        </w:rPr>
      </w:pPr>
      <w:r>
        <w:rPr>
          <w:rFonts w:hint="eastAsia" w:eastAsia="黑体" w:cs="黑体"/>
          <w:color w:val="auto"/>
          <w:sz w:val="24"/>
        </w:rPr>
        <w:t>十、签订合同</w:t>
      </w:r>
    </w:p>
    <w:p w14:paraId="0F9146F4">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55EC974F">
      <w:pPr>
        <w:spacing w:line="440" w:lineRule="exact"/>
        <w:rPr>
          <w:color w:val="auto"/>
          <w:sz w:val="24"/>
        </w:rPr>
      </w:pPr>
    </w:p>
    <w:p w14:paraId="224195D8">
      <w:pPr>
        <w:spacing w:line="440" w:lineRule="exact"/>
        <w:rPr>
          <w:rFonts w:eastAsia="黑体"/>
          <w:color w:val="auto"/>
          <w:sz w:val="24"/>
        </w:rPr>
      </w:pPr>
      <w:r>
        <w:rPr>
          <w:rFonts w:hint="eastAsia" w:eastAsia="黑体" w:cs="黑体"/>
          <w:color w:val="auto"/>
          <w:sz w:val="24"/>
        </w:rPr>
        <w:t>十</w:t>
      </w:r>
      <w:r>
        <w:rPr>
          <w:rFonts w:hint="eastAsia" w:eastAsia="黑体" w:cs="黑体"/>
          <w:color w:val="auto"/>
          <w:sz w:val="24"/>
          <w:lang w:eastAsia="zh-CN"/>
        </w:rPr>
        <w:t>一</w:t>
      </w:r>
      <w:r>
        <w:rPr>
          <w:rFonts w:hint="eastAsia" w:eastAsia="黑体" w:cs="黑体"/>
          <w:color w:val="auto"/>
          <w:sz w:val="24"/>
        </w:rPr>
        <w:t>、适用法律</w:t>
      </w:r>
    </w:p>
    <w:p w14:paraId="12D27784">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color w:val="auto"/>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A112AF1">
      <w:pPr>
        <w:spacing w:before="240" w:after="60"/>
        <w:jc w:val="left"/>
        <w:outlineLvl w:val="0"/>
        <w:rPr>
          <w:rFonts w:ascii="宋体" w:hAnsi="宋体" w:cs="宋体"/>
          <w:color w:val="auto"/>
          <w:sz w:val="24"/>
        </w:rPr>
      </w:pPr>
      <w:r>
        <w:rPr>
          <w:rFonts w:hint="eastAsia" w:ascii="宋体" w:hAnsi="宋体" w:cs="宋体"/>
          <w:color w:val="auto"/>
          <w:sz w:val="24"/>
        </w:rPr>
        <w:t>一、采购货物具体技术参数及要求</w:t>
      </w:r>
    </w:p>
    <w:tbl>
      <w:tblPr>
        <w:tblStyle w:val="2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50"/>
        <w:gridCol w:w="1117"/>
        <w:gridCol w:w="5730"/>
      </w:tblGrid>
      <w:tr w14:paraId="0D3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D6DCE5"/>
            <w:vAlign w:val="center"/>
          </w:tcPr>
          <w:p w14:paraId="7AF38782">
            <w:pPr>
              <w:jc w:val="center"/>
              <w:rPr>
                <w:rFonts w:ascii="宋体" w:hAnsi="宋体" w:cs="宋体"/>
                <w:color w:val="auto"/>
                <w:sz w:val="24"/>
              </w:rPr>
            </w:pPr>
            <w:r>
              <w:rPr>
                <w:rFonts w:hint="eastAsia" w:ascii="宋体" w:hAnsi="宋体" w:cs="宋体"/>
                <w:color w:val="auto"/>
                <w:sz w:val="24"/>
              </w:rPr>
              <w:t>序号</w:t>
            </w:r>
          </w:p>
        </w:tc>
        <w:tc>
          <w:tcPr>
            <w:tcW w:w="1750" w:type="dxa"/>
            <w:shd w:val="clear" w:color="auto" w:fill="D6DCE5"/>
            <w:vAlign w:val="center"/>
          </w:tcPr>
          <w:p w14:paraId="08011B79">
            <w:pPr>
              <w:jc w:val="center"/>
              <w:rPr>
                <w:rFonts w:ascii="宋体" w:hAnsi="宋体" w:cs="宋体"/>
                <w:color w:val="auto"/>
                <w:sz w:val="24"/>
              </w:rPr>
            </w:pPr>
            <w:r>
              <w:rPr>
                <w:rFonts w:hint="eastAsia" w:ascii="宋体" w:hAnsi="宋体" w:cs="宋体"/>
                <w:color w:val="auto"/>
                <w:sz w:val="24"/>
              </w:rPr>
              <w:t>货物名称</w:t>
            </w:r>
          </w:p>
        </w:tc>
        <w:tc>
          <w:tcPr>
            <w:tcW w:w="1117" w:type="dxa"/>
            <w:shd w:val="clear" w:color="auto" w:fill="D6DCE5"/>
            <w:vAlign w:val="center"/>
          </w:tcPr>
          <w:p w14:paraId="671C7FF7">
            <w:pPr>
              <w:jc w:val="center"/>
              <w:rPr>
                <w:rFonts w:ascii="宋体" w:hAnsi="宋体" w:cs="宋体"/>
                <w:color w:val="auto"/>
                <w:sz w:val="24"/>
              </w:rPr>
            </w:pPr>
            <w:r>
              <w:rPr>
                <w:rFonts w:hint="eastAsia" w:ascii="宋体" w:hAnsi="宋体" w:cs="宋体"/>
                <w:color w:val="auto"/>
                <w:sz w:val="24"/>
              </w:rPr>
              <w:t>采购数量</w:t>
            </w:r>
          </w:p>
        </w:tc>
        <w:tc>
          <w:tcPr>
            <w:tcW w:w="5730" w:type="dxa"/>
            <w:shd w:val="clear" w:color="auto" w:fill="D6DCE5"/>
            <w:vAlign w:val="center"/>
          </w:tcPr>
          <w:p w14:paraId="424AFA97">
            <w:pPr>
              <w:jc w:val="center"/>
              <w:rPr>
                <w:rFonts w:ascii="宋体" w:hAnsi="宋体" w:cs="宋体"/>
                <w:color w:val="auto"/>
                <w:sz w:val="24"/>
              </w:rPr>
            </w:pPr>
            <w:r>
              <w:rPr>
                <w:rFonts w:hint="eastAsia" w:ascii="宋体" w:hAnsi="宋体" w:cs="宋体"/>
                <w:color w:val="auto"/>
                <w:sz w:val="24"/>
              </w:rPr>
              <w:t>参数或指标需求</w:t>
            </w:r>
          </w:p>
        </w:tc>
      </w:tr>
      <w:tr w14:paraId="745F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60" w:type="dxa"/>
            <w:vAlign w:val="center"/>
          </w:tcPr>
          <w:p w14:paraId="56F87D41">
            <w:pPr>
              <w:jc w:val="center"/>
              <w:rPr>
                <w:rFonts w:ascii="宋体" w:hAnsi="宋体"/>
                <w:caps/>
                <w:color w:val="auto"/>
                <w:sz w:val="24"/>
              </w:rPr>
            </w:pPr>
            <w:r>
              <w:rPr>
                <w:rFonts w:hint="eastAsia" w:ascii="宋体" w:hAnsi="宋体"/>
                <w:caps/>
                <w:color w:val="auto"/>
                <w:sz w:val="24"/>
              </w:rPr>
              <w:t>1</w:t>
            </w:r>
          </w:p>
        </w:tc>
        <w:tc>
          <w:tcPr>
            <w:tcW w:w="1750" w:type="dxa"/>
            <w:vAlign w:val="center"/>
          </w:tcPr>
          <w:p w14:paraId="5725F784">
            <w:pPr>
              <w:keepNext w:val="0"/>
              <w:keepLines w:val="0"/>
              <w:widowControl/>
              <w:suppressLineNumbers w:val="0"/>
              <w:jc w:val="center"/>
              <w:textAlignment w:val="center"/>
              <w:rPr>
                <w:rFonts w:ascii="宋体" w:hAnsi="宋体"/>
                <w:caps/>
                <w:color w:val="auto"/>
                <w:sz w:val="21"/>
                <w:szCs w:val="21"/>
              </w:rPr>
            </w:pPr>
            <w:r>
              <w:rPr>
                <w:rFonts w:hint="eastAsia" w:ascii="宋体" w:hAnsi="宋体" w:eastAsia="宋体" w:cs="宋体"/>
                <w:i w:val="0"/>
                <w:iCs w:val="0"/>
                <w:color w:val="auto"/>
                <w:kern w:val="0"/>
                <w:sz w:val="21"/>
                <w:szCs w:val="21"/>
                <w:u w:val="none"/>
                <w:lang w:val="en-US" w:eastAsia="zh-CN" w:bidi="ar"/>
              </w:rPr>
              <w:t>钢制防火卷帘门</w:t>
            </w:r>
          </w:p>
        </w:tc>
        <w:tc>
          <w:tcPr>
            <w:tcW w:w="1117" w:type="dxa"/>
            <w:vAlign w:val="center"/>
          </w:tcPr>
          <w:p w14:paraId="13E922B2">
            <w:pPr>
              <w:jc w:val="center"/>
              <w:rPr>
                <w:rFonts w:ascii="宋体" w:hAnsi="宋体"/>
                <w:caps/>
                <w:color w:val="auto"/>
                <w:sz w:val="21"/>
                <w:szCs w:val="21"/>
              </w:rPr>
            </w:pPr>
            <w:r>
              <w:rPr>
                <w:rFonts w:hint="eastAsia" w:ascii="宋体" w:hAnsi="宋体" w:cs="宋体"/>
                <w:color w:val="auto"/>
                <w:sz w:val="21"/>
                <w:szCs w:val="21"/>
                <w:lang w:val="en-US" w:eastAsia="zh-CN"/>
              </w:rPr>
              <w:t>50㎡</w:t>
            </w:r>
          </w:p>
        </w:tc>
        <w:tc>
          <w:tcPr>
            <w:tcW w:w="5730" w:type="dxa"/>
            <w:vAlign w:val="center"/>
          </w:tcPr>
          <w:p w14:paraId="76E50F11">
            <w:pPr>
              <w:keepNext w:val="0"/>
              <w:keepLines w:val="0"/>
              <w:widowControl/>
              <w:suppressLineNumbers w:val="0"/>
              <w:jc w:val="center"/>
              <w:textAlignment w:val="center"/>
              <w:rPr>
                <w:rFonts w:ascii="宋体" w:hAnsi="宋体"/>
                <w:caps/>
                <w:color w:val="auto"/>
                <w:sz w:val="24"/>
              </w:rPr>
            </w:pPr>
            <w:r>
              <w:rPr>
                <w:rFonts w:hint="eastAsia" w:ascii="宋体" w:hAnsi="宋体" w:eastAsia="宋体" w:cs="宋体"/>
                <w:i w:val="0"/>
                <w:iCs w:val="0"/>
                <w:color w:val="auto"/>
                <w:kern w:val="0"/>
                <w:sz w:val="22"/>
                <w:szCs w:val="22"/>
                <w:u w:val="none"/>
                <w:lang w:val="en-US" w:eastAsia="zh-CN" w:bidi="ar"/>
              </w:rPr>
              <w:t>镀锌钢</w:t>
            </w:r>
          </w:p>
        </w:tc>
      </w:tr>
      <w:tr w14:paraId="448B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21E5AC7A">
            <w:pPr>
              <w:jc w:val="center"/>
              <w:rPr>
                <w:rFonts w:ascii="宋体" w:hAnsi="宋体"/>
                <w:caps/>
                <w:color w:val="auto"/>
                <w:sz w:val="24"/>
              </w:rPr>
            </w:pPr>
            <w:r>
              <w:rPr>
                <w:rFonts w:hint="eastAsia" w:ascii="宋体" w:hAnsi="宋体"/>
                <w:caps/>
                <w:color w:val="auto"/>
                <w:sz w:val="24"/>
              </w:rPr>
              <w:t>2</w:t>
            </w:r>
          </w:p>
        </w:tc>
        <w:tc>
          <w:tcPr>
            <w:tcW w:w="1750" w:type="dxa"/>
            <w:vAlign w:val="center"/>
          </w:tcPr>
          <w:p w14:paraId="7A30EE2E">
            <w:pPr>
              <w:keepNext w:val="0"/>
              <w:keepLines w:val="0"/>
              <w:widowControl/>
              <w:suppressLineNumbers w:val="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防火卷帘门电机</w:t>
            </w:r>
          </w:p>
        </w:tc>
        <w:tc>
          <w:tcPr>
            <w:tcW w:w="1117" w:type="dxa"/>
            <w:vAlign w:val="center"/>
          </w:tcPr>
          <w:p w14:paraId="4700B6ED">
            <w:pPr>
              <w:keepNext w:val="0"/>
              <w:keepLines w:val="0"/>
              <w:widowControl/>
              <w:suppressLineNumbers w:val="0"/>
              <w:jc w:val="center"/>
              <w:textAlignment w:val="center"/>
              <w:rPr>
                <w:rFonts w:hint="eastAsia" w:ascii="宋体" w:hAnsi="宋体" w:eastAsia="宋体"/>
                <w:caps/>
                <w:color w:val="auto"/>
                <w:sz w:val="21"/>
                <w:szCs w:val="21"/>
                <w:lang w:val="en-US" w:eastAsia="zh-CN"/>
              </w:rPr>
            </w:pPr>
            <w:r>
              <w:rPr>
                <w:rFonts w:hint="eastAsia" w:ascii="宋体" w:hAnsi="宋体"/>
                <w:caps/>
                <w:color w:val="auto"/>
                <w:sz w:val="21"/>
                <w:szCs w:val="21"/>
                <w:lang w:val="en-US" w:eastAsia="zh-CN"/>
              </w:rPr>
              <w:t>3</w:t>
            </w:r>
          </w:p>
        </w:tc>
        <w:tc>
          <w:tcPr>
            <w:tcW w:w="5730" w:type="dxa"/>
            <w:vAlign w:val="center"/>
          </w:tcPr>
          <w:p w14:paraId="06308696">
            <w:pPr>
              <w:keepNext w:val="0"/>
              <w:keepLines w:val="0"/>
              <w:widowControl/>
              <w:suppressLineNumbers w:val="0"/>
              <w:jc w:val="center"/>
              <w:textAlignment w:val="center"/>
              <w:rPr>
                <w:rFonts w:ascii="宋体" w:hAnsi="宋体"/>
                <w:caps/>
                <w:color w:val="auto"/>
                <w:sz w:val="24"/>
              </w:rPr>
            </w:pPr>
            <w:r>
              <w:rPr>
                <w:rFonts w:hint="eastAsia" w:ascii="宋体" w:hAnsi="宋体" w:cs="宋体"/>
                <w:i w:val="0"/>
                <w:iCs w:val="0"/>
                <w:color w:val="auto"/>
                <w:kern w:val="0"/>
                <w:sz w:val="22"/>
                <w:szCs w:val="22"/>
                <w:u w:val="none"/>
                <w:lang w:val="en-US" w:eastAsia="zh-CN" w:bidi="ar"/>
              </w:rPr>
              <w:t>1500w，</w:t>
            </w:r>
            <w:r>
              <w:rPr>
                <w:rFonts w:hint="eastAsia" w:ascii="宋体" w:hAnsi="宋体" w:eastAsia="宋体" w:cs="宋体"/>
                <w:i w:val="0"/>
                <w:iCs w:val="0"/>
                <w:color w:val="auto"/>
                <w:kern w:val="0"/>
                <w:sz w:val="22"/>
                <w:szCs w:val="22"/>
                <w:u w:val="none"/>
                <w:lang w:val="en-US" w:eastAsia="zh-CN" w:bidi="ar"/>
              </w:rPr>
              <w:t>三星阿兰德</w:t>
            </w:r>
            <w:r>
              <w:rPr>
                <w:rFonts w:hint="eastAsia" w:ascii="宋体" w:hAnsi="宋体" w:cs="宋体"/>
                <w:i w:val="0"/>
                <w:iCs w:val="0"/>
                <w:color w:val="auto"/>
                <w:kern w:val="0"/>
                <w:sz w:val="22"/>
                <w:szCs w:val="22"/>
                <w:u w:val="none"/>
                <w:lang w:val="en-US" w:eastAsia="zh-CN" w:bidi="ar"/>
              </w:rPr>
              <w:t>（含机板及控制器）</w:t>
            </w:r>
          </w:p>
        </w:tc>
      </w:tr>
      <w:tr w14:paraId="53AA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757D961F">
            <w:pPr>
              <w:jc w:val="center"/>
              <w:rPr>
                <w:rFonts w:ascii="宋体" w:hAnsi="宋体"/>
                <w:caps/>
                <w:color w:val="auto"/>
                <w:sz w:val="24"/>
              </w:rPr>
            </w:pPr>
            <w:r>
              <w:rPr>
                <w:rFonts w:hint="eastAsia" w:ascii="宋体" w:hAnsi="宋体"/>
                <w:caps/>
                <w:color w:val="auto"/>
                <w:sz w:val="24"/>
              </w:rPr>
              <w:t>3</w:t>
            </w:r>
          </w:p>
        </w:tc>
        <w:tc>
          <w:tcPr>
            <w:tcW w:w="1750" w:type="dxa"/>
            <w:vAlign w:val="center"/>
          </w:tcPr>
          <w:p w14:paraId="5C63774B">
            <w:pPr>
              <w:keepNext w:val="0"/>
              <w:keepLines w:val="0"/>
              <w:widowControl/>
              <w:suppressLineNumbers w:val="0"/>
              <w:jc w:val="center"/>
              <w:textAlignment w:val="center"/>
              <w:rPr>
                <w:rFonts w:ascii="宋体" w:hAnsi="宋体"/>
                <w:caps/>
                <w:color w:val="auto"/>
                <w:sz w:val="21"/>
                <w:szCs w:val="21"/>
              </w:rPr>
            </w:pPr>
            <w:r>
              <w:rPr>
                <w:rFonts w:hint="eastAsia" w:ascii="宋体" w:hAnsi="宋体" w:eastAsia="宋体" w:cs="宋体"/>
                <w:i w:val="0"/>
                <w:iCs w:val="0"/>
                <w:color w:val="auto"/>
                <w:kern w:val="0"/>
                <w:sz w:val="21"/>
                <w:szCs w:val="21"/>
                <w:u w:val="none"/>
                <w:lang w:val="en-US" w:eastAsia="zh-CN" w:bidi="ar"/>
              </w:rPr>
              <w:t>旧门拆除</w:t>
            </w:r>
          </w:p>
        </w:tc>
        <w:tc>
          <w:tcPr>
            <w:tcW w:w="1117" w:type="dxa"/>
            <w:vAlign w:val="center"/>
          </w:tcPr>
          <w:p w14:paraId="27D9A475">
            <w:pPr>
              <w:keepNext w:val="0"/>
              <w:keepLines w:val="0"/>
              <w:widowControl/>
              <w:suppressLineNumbers w:val="0"/>
              <w:jc w:val="center"/>
              <w:textAlignment w:val="center"/>
              <w:rPr>
                <w:rFonts w:ascii="宋体" w:hAnsi="宋体"/>
                <w:caps/>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0" w:type="dxa"/>
            <w:vAlign w:val="center"/>
          </w:tcPr>
          <w:p w14:paraId="23BFD6AF">
            <w:pPr>
              <w:keepNext w:val="0"/>
              <w:keepLines w:val="0"/>
              <w:widowControl/>
              <w:suppressLineNumbers w:val="0"/>
              <w:jc w:val="center"/>
              <w:textAlignment w:val="center"/>
              <w:rPr>
                <w:rFonts w:ascii="宋体" w:hAnsi="宋体"/>
                <w:caps/>
                <w:color w:val="auto"/>
                <w:sz w:val="24"/>
              </w:rPr>
            </w:pPr>
            <w:r>
              <w:rPr>
                <w:rFonts w:hint="eastAsia" w:ascii="宋体" w:hAnsi="宋体" w:eastAsia="宋体" w:cs="宋体"/>
                <w:i w:val="0"/>
                <w:iCs w:val="0"/>
                <w:color w:val="auto"/>
                <w:kern w:val="0"/>
                <w:sz w:val="22"/>
                <w:szCs w:val="22"/>
                <w:u w:val="none"/>
                <w:lang w:val="en-US" w:eastAsia="zh-CN" w:bidi="ar"/>
              </w:rPr>
              <w:t>年前应急拆除</w:t>
            </w:r>
          </w:p>
        </w:tc>
      </w:tr>
      <w:tr w14:paraId="0999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67DD2A2D">
            <w:pPr>
              <w:jc w:val="center"/>
              <w:rPr>
                <w:rFonts w:ascii="宋体" w:hAnsi="宋体"/>
                <w:caps/>
                <w:color w:val="auto"/>
                <w:sz w:val="24"/>
              </w:rPr>
            </w:pPr>
            <w:r>
              <w:rPr>
                <w:rFonts w:hint="eastAsia" w:ascii="宋体" w:hAnsi="宋体"/>
                <w:caps/>
                <w:color w:val="auto"/>
                <w:sz w:val="24"/>
              </w:rPr>
              <w:t>4</w:t>
            </w:r>
          </w:p>
        </w:tc>
        <w:tc>
          <w:tcPr>
            <w:tcW w:w="1750" w:type="dxa"/>
            <w:vAlign w:val="center"/>
          </w:tcPr>
          <w:p w14:paraId="4EB6A709">
            <w:pPr>
              <w:keepNext w:val="0"/>
              <w:keepLines w:val="0"/>
              <w:widowControl/>
              <w:suppressLineNumbers w:val="0"/>
              <w:jc w:val="center"/>
              <w:textAlignment w:val="center"/>
              <w:rPr>
                <w:rFonts w:ascii="宋体" w:hAnsi="宋体"/>
                <w:caps/>
                <w:color w:val="auto"/>
                <w:sz w:val="21"/>
                <w:szCs w:val="21"/>
              </w:rPr>
            </w:pPr>
            <w:r>
              <w:rPr>
                <w:rFonts w:hint="eastAsia" w:ascii="宋体" w:hAnsi="宋体" w:eastAsia="宋体" w:cs="宋体"/>
                <w:i w:val="0"/>
                <w:iCs w:val="0"/>
                <w:color w:val="auto"/>
                <w:kern w:val="0"/>
                <w:sz w:val="21"/>
                <w:szCs w:val="21"/>
                <w:u w:val="none"/>
                <w:lang w:val="en-US" w:eastAsia="zh-CN" w:bidi="ar"/>
              </w:rPr>
              <w:t>吊顶拆除与恢复</w:t>
            </w:r>
          </w:p>
        </w:tc>
        <w:tc>
          <w:tcPr>
            <w:tcW w:w="1117" w:type="dxa"/>
            <w:vAlign w:val="center"/>
          </w:tcPr>
          <w:p w14:paraId="78CD2195">
            <w:pPr>
              <w:keepNext w:val="0"/>
              <w:keepLines w:val="0"/>
              <w:widowControl/>
              <w:suppressLineNumbers w:val="0"/>
              <w:jc w:val="center"/>
              <w:textAlignment w:val="center"/>
              <w:rPr>
                <w:rFonts w:ascii="宋体" w:hAnsi="宋体"/>
                <w:caps/>
                <w:color w:val="auto"/>
                <w:sz w:val="21"/>
                <w:szCs w:val="21"/>
              </w:rPr>
            </w:pPr>
            <w:r>
              <w:rPr>
                <w:rFonts w:hint="eastAsia" w:ascii="宋体" w:hAnsi="宋体" w:eastAsia="宋体" w:cs="宋体"/>
                <w:i w:val="0"/>
                <w:iCs w:val="0"/>
                <w:color w:val="auto"/>
                <w:kern w:val="0"/>
                <w:sz w:val="21"/>
                <w:szCs w:val="21"/>
                <w:u w:val="none"/>
                <w:lang w:val="en-US" w:eastAsia="zh-CN" w:bidi="ar"/>
              </w:rPr>
              <w:t>17</w:t>
            </w:r>
          </w:p>
        </w:tc>
        <w:tc>
          <w:tcPr>
            <w:tcW w:w="5730" w:type="dxa"/>
            <w:vAlign w:val="center"/>
          </w:tcPr>
          <w:p w14:paraId="753C9079">
            <w:pPr>
              <w:jc w:val="center"/>
              <w:rPr>
                <w:rFonts w:ascii="宋体" w:hAnsi="宋体"/>
                <w:caps/>
                <w:color w:val="auto"/>
                <w:sz w:val="24"/>
              </w:rPr>
            </w:pPr>
          </w:p>
        </w:tc>
      </w:tr>
      <w:tr w14:paraId="3E57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63C936A9">
            <w:pPr>
              <w:jc w:val="center"/>
              <w:rPr>
                <w:rFonts w:ascii="宋体" w:hAnsi="宋体"/>
                <w:caps/>
                <w:color w:val="auto"/>
                <w:sz w:val="24"/>
              </w:rPr>
            </w:pPr>
            <w:r>
              <w:rPr>
                <w:rFonts w:hint="eastAsia" w:ascii="宋体" w:hAnsi="宋体"/>
                <w:caps/>
                <w:color w:val="auto"/>
                <w:sz w:val="24"/>
              </w:rPr>
              <w:t>5</w:t>
            </w:r>
          </w:p>
        </w:tc>
        <w:tc>
          <w:tcPr>
            <w:tcW w:w="1750" w:type="dxa"/>
            <w:vAlign w:val="center"/>
          </w:tcPr>
          <w:p w14:paraId="32472747">
            <w:pPr>
              <w:keepNext w:val="0"/>
              <w:keepLines w:val="0"/>
              <w:widowControl/>
              <w:suppressLineNumbers w:val="0"/>
              <w:jc w:val="center"/>
              <w:textAlignment w:val="center"/>
              <w:rPr>
                <w:rFonts w:ascii="宋体" w:hAnsi="宋体"/>
                <w:caps/>
                <w:color w:val="auto"/>
                <w:sz w:val="21"/>
                <w:szCs w:val="21"/>
              </w:rPr>
            </w:pPr>
            <w:r>
              <w:rPr>
                <w:rFonts w:hint="eastAsia" w:ascii="宋体" w:hAnsi="宋体" w:eastAsia="宋体" w:cs="宋体"/>
                <w:i w:val="0"/>
                <w:iCs w:val="0"/>
                <w:color w:val="auto"/>
                <w:kern w:val="0"/>
                <w:sz w:val="21"/>
                <w:szCs w:val="21"/>
                <w:u w:val="none"/>
                <w:lang w:val="en-US" w:eastAsia="zh-CN" w:bidi="ar"/>
              </w:rPr>
              <w:t>卷帘门安装费</w:t>
            </w:r>
          </w:p>
        </w:tc>
        <w:tc>
          <w:tcPr>
            <w:tcW w:w="1117" w:type="dxa"/>
            <w:vAlign w:val="center"/>
          </w:tcPr>
          <w:p w14:paraId="22D758AD">
            <w:pPr>
              <w:keepNext w:val="0"/>
              <w:keepLines w:val="0"/>
              <w:widowControl/>
              <w:suppressLineNumbers w:val="0"/>
              <w:jc w:val="center"/>
              <w:textAlignment w:val="center"/>
              <w:rPr>
                <w:rFonts w:ascii="宋体" w:hAnsi="宋体"/>
                <w:caps/>
                <w:color w:val="auto"/>
                <w:sz w:val="21"/>
                <w:szCs w:val="21"/>
              </w:rPr>
            </w:pPr>
            <w:r>
              <w:rPr>
                <w:rFonts w:hint="eastAsia" w:ascii="宋体" w:hAnsi="宋体" w:cs="宋体"/>
                <w:i w:val="0"/>
                <w:iCs w:val="0"/>
                <w:color w:val="auto"/>
                <w:kern w:val="0"/>
                <w:sz w:val="21"/>
                <w:szCs w:val="21"/>
                <w:u w:val="none"/>
                <w:lang w:val="en-US" w:eastAsia="zh-CN" w:bidi="ar"/>
              </w:rPr>
              <w:t>50㎡</w:t>
            </w:r>
          </w:p>
        </w:tc>
        <w:tc>
          <w:tcPr>
            <w:tcW w:w="5730" w:type="dxa"/>
            <w:vAlign w:val="center"/>
          </w:tcPr>
          <w:p w14:paraId="48B8E66C">
            <w:pPr>
              <w:keepNext w:val="0"/>
              <w:keepLines w:val="0"/>
              <w:widowControl/>
              <w:suppressLineNumbers w:val="0"/>
              <w:jc w:val="center"/>
              <w:textAlignment w:val="center"/>
              <w:rPr>
                <w:rFonts w:ascii="宋体" w:hAnsi="宋体"/>
                <w:caps/>
                <w:color w:val="auto"/>
                <w:sz w:val="24"/>
              </w:rPr>
            </w:pPr>
            <w:r>
              <w:rPr>
                <w:rFonts w:hint="eastAsia" w:ascii="宋体" w:hAnsi="宋体" w:eastAsia="宋体" w:cs="宋体"/>
                <w:i w:val="0"/>
                <w:iCs w:val="0"/>
                <w:color w:val="auto"/>
                <w:kern w:val="0"/>
                <w:sz w:val="22"/>
                <w:szCs w:val="22"/>
                <w:u w:val="none"/>
                <w:lang w:val="en-US" w:eastAsia="zh-CN" w:bidi="ar"/>
              </w:rPr>
              <w:t>需加夜班安装</w:t>
            </w:r>
          </w:p>
        </w:tc>
      </w:tr>
      <w:tr w14:paraId="573C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0" w:type="dxa"/>
            <w:vAlign w:val="center"/>
          </w:tcPr>
          <w:p w14:paraId="50EABCD8">
            <w:pPr>
              <w:jc w:val="center"/>
              <w:rPr>
                <w:rFonts w:ascii="宋体" w:hAnsi="宋体"/>
                <w:caps/>
                <w:color w:val="auto"/>
                <w:sz w:val="24"/>
              </w:rPr>
            </w:pPr>
            <w:r>
              <w:rPr>
                <w:rFonts w:hint="eastAsia" w:ascii="宋体" w:hAnsi="宋体"/>
                <w:caps/>
                <w:color w:val="auto"/>
                <w:sz w:val="24"/>
              </w:rPr>
              <w:t>6</w:t>
            </w:r>
          </w:p>
        </w:tc>
        <w:tc>
          <w:tcPr>
            <w:tcW w:w="1750" w:type="dxa"/>
            <w:vAlign w:val="center"/>
          </w:tcPr>
          <w:p w14:paraId="3DC7E23E">
            <w:pPr>
              <w:keepNext w:val="0"/>
              <w:keepLines w:val="0"/>
              <w:widowControl/>
              <w:suppressLineNumbers w:val="0"/>
              <w:jc w:val="center"/>
              <w:textAlignment w:val="center"/>
              <w:rPr>
                <w:rFonts w:ascii="宋体" w:hAnsi="宋体"/>
                <w:caps/>
                <w:color w:val="auto"/>
                <w:sz w:val="21"/>
                <w:szCs w:val="21"/>
              </w:rPr>
            </w:pPr>
            <w:r>
              <w:rPr>
                <w:rFonts w:hint="eastAsia" w:ascii="宋体" w:hAnsi="宋体" w:eastAsia="宋体" w:cs="宋体"/>
                <w:i w:val="0"/>
                <w:iCs w:val="0"/>
                <w:color w:val="auto"/>
                <w:kern w:val="0"/>
                <w:sz w:val="21"/>
                <w:szCs w:val="21"/>
                <w:u w:val="none"/>
                <w:lang w:val="en-US" w:eastAsia="zh-CN" w:bidi="ar"/>
              </w:rPr>
              <w:t>卷帘门导轨恢复</w:t>
            </w:r>
          </w:p>
        </w:tc>
        <w:tc>
          <w:tcPr>
            <w:tcW w:w="1117" w:type="dxa"/>
            <w:vAlign w:val="center"/>
          </w:tcPr>
          <w:p w14:paraId="339B1F89">
            <w:pPr>
              <w:keepNext w:val="0"/>
              <w:keepLines w:val="0"/>
              <w:widowControl/>
              <w:suppressLineNumbers w:val="0"/>
              <w:jc w:val="center"/>
              <w:textAlignment w:val="center"/>
              <w:rPr>
                <w:rFonts w:ascii="宋体" w:hAnsi="宋体"/>
                <w:caps/>
                <w:color w:val="auto"/>
                <w:sz w:val="21"/>
                <w:szCs w:val="21"/>
              </w:rPr>
            </w:pPr>
            <w:r>
              <w:rPr>
                <w:rFonts w:hint="eastAsia" w:ascii="宋体" w:hAnsi="宋体" w:eastAsia="宋体" w:cs="宋体"/>
                <w:i w:val="0"/>
                <w:iCs w:val="0"/>
                <w:color w:val="auto"/>
                <w:kern w:val="0"/>
                <w:sz w:val="21"/>
                <w:szCs w:val="21"/>
                <w:u w:val="none"/>
                <w:lang w:val="en-US" w:eastAsia="zh-CN" w:bidi="ar"/>
              </w:rPr>
              <w:t>12</w:t>
            </w:r>
          </w:p>
        </w:tc>
        <w:tc>
          <w:tcPr>
            <w:tcW w:w="5730" w:type="dxa"/>
            <w:vAlign w:val="center"/>
          </w:tcPr>
          <w:p w14:paraId="097CDB6B">
            <w:pPr>
              <w:jc w:val="center"/>
              <w:rPr>
                <w:rFonts w:ascii="宋体" w:hAnsi="宋体"/>
                <w:caps/>
                <w:color w:val="auto"/>
                <w:sz w:val="24"/>
              </w:rPr>
            </w:pPr>
          </w:p>
        </w:tc>
      </w:tr>
      <w:tr w14:paraId="7170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7038B334">
            <w:pPr>
              <w:tabs>
                <w:tab w:val="left" w:pos="493"/>
              </w:tabs>
              <w:jc w:val="center"/>
              <w:rPr>
                <w:rFonts w:hint="default" w:ascii="宋体" w:hAnsi="宋体" w:eastAsia="宋体"/>
                <w:caps/>
                <w:color w:val="auto"/>
                <w:sz w:val="24"/>
                <w:lang w:val="en-US" w:eastAsia="zh-CN"/>
              </w:rPr>
            </w:pPr>
            <w:r>
              <w:rPr>
                <w:rFonts w:hint="eastAsia" w:ascii="宋体" w:hAnsi="宋体"/>
                <w:caps/>
                <w:color w:val="auto"/>
                <w:sz w:val="24"/>
                <w:lang w:val="en-US" w:eastAsia="zh-CN"/>
              </w:rPr>
              <w:t>7</w:t>
            </w:r>
          </w:p>
        </w:tc>
        <w:tc>
          <w:tcPr>
            <w:tcW w:w="1750" w:type="dxa"/>
            <w:vAlign w:val="center"/>
          </w:tcPr>
          <w:p w14:paraId="4C143B3E">
            <w:pPr>
              <w:keepNext w:val="0"/>
              <w:keepLines w:val="0"/>
              <w:widowControl/>
              <w:suppressLineNumbers w:val="0"/>
              <w:jc w:val="center"/>
              <w:textAlignment w:val="center"/>
              <w:rPr>
                <w:rFonts w:ascii="宋体" w:hAnsi="宋体"/>
                <w:caps/>
                <w:color w:val="auto"/>
                <w:sz w:val="21"/>
                <w:szCs w:val="21"/>
              </w:rPr>
            </w:pPr>
            <w:r>
              <w:rPr>
                <w:rFonts w:hint="eastAsia" w:ascii="宋体" w:hAnsi="宋体" w:eastAsia="宋体" w:cs="宋体"/>
                <w:i w:val="0"/>
                <w:iCs w:val="0"/>
                <w:color w:val="auto"/>
                <w:kern w:val="0"/>
                <w:sz w:val="21"/>
                <w:szCs w:val="21"/>
                <w:u w:val="none"/>
                <w:lang w:val="en-US" w:eastAsia="zh-CN" w:bidi="ar"/>
              </w:rPr>
              <w:t>垃圾清运</w:t>
            </w:r>
          </w:p>
        </w:tc>
        <w:tc>
          <w:tcPr>
            <w:tcW w:w="1117" w:type="dxa"/>
            <w:vAlign w:val="center"/>
          </w:tcPr>
          <w:p w14:paraId="27EA6808">
            <w:pPr>
              <w:keepNext w:val="0"/>
              <w:keepLines w:val="0"/>
              <w:widowControl/>
              <w:suppressLineNumbers w:val="0"/>
              <w:jc w:val="center"/>
              <w:textAlignment w:val="center"/>
              <w:rPr>
                <w:rFonts w:ascii="宋体" w:hAnsi="宋体"/>
                <w:caps/>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0" w:type="dxa"/>
            <w:vAlign w:val="center"/>
          </w:tcPr>
          <w:p w14:paraId="763EA680">
            <w:pPr>
              <w:jc w:val="center"/>
              <w:rPr>
                <w:rFonts w:ascii="宋体" w:hAnsi="宋体"/>
                <w:caps/>
                <w:color w:val="auto"/>
                <w:sz w:val="24"/>
              </w:rPr>
            </w:pPr>
          </w:p>
        </w:tc>
      </w:tr>
      <w:tr w14:paraId="6D87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3904F301">
            <w:pPr>
              <w:jc w:val="center"/>
              <w:rPr>
                <w:rFonts w:hint="eastAsia" w:ascii="宋体" w:hAnsi="宋体" w:eastAsia="宋体"/>
                <w:caps/>
                <w:color w:val="auto"/>
                <w:sz w:val="24"/>
                <w:lang w:val="en-US" w:eastAsia="zh-CN"/>
              </w:rPr>
            </w:pPr>
            <w:r>
              <w:rPr>
                <w:rFonts w:hint="eastAsia" w:ascii="宋体" w:hAnsi="宋体"/>
                <w:caps/>
                <w:color w:val="auto"/>
                <w:sz w:val="24"/>
                <w:lang w:val="en-US" w:eastAsia="zh-CN"/>
              </w:rPr>
              <w:t>8</w:t>
            </w:r>
          </w:p>
        </w:tc>
        <w:tc>
          <w:tcPr>
            <w:tcW w:w="1750" w:type="dxa"/>
            <w:vAlign w:val="center"/>
          </w:tcPr>
          <w:p w14:paraId="0B27EF34">
            <w:pPr>
              <w:keepNext w:val="0"/>
              <w:keepLines w:val="0"/>
              <w:widowControl/>
              <w:suppressLineNumbers w:val="0"/>
              <w:jc w:val="center"/>
              <w:textAlignment w:val="center"/>
              <w:rPr>
                <w:rFonts w:ascii="宋体" w:hAnsi="宋体"/>
                <w:caps/>
                <w:color w:val="auto"/>
                <w:sz w:val="21"/>
                <w:szCs w:val="21"/>
              </w:rPr>
            </w:pPr>
            <w:r>
              <w:rPr>
                <w:rFonts w:hint="eastAsia" w:ascii="宋体" w:hAnsi="宋体" w:eastAsia="宋体" w:cs="宋体"/>
                <w:i w:val="0"/>
                <w:iCs w:val="0"/>
                <w:color w:val="auto"/>
                <w:kern w:val="0"/>
                <w:sz w:val="21"/>
                <w:szCs w:val="21"/>
                <w:u w:val="none"/>
                <w:lang w:val="en-US" w:eastAsia="zh-CN" w:bidi="ar"/>
              </w:rPr>
              <w:t>石材拆除</w:t>
            </w:r>
          </w:p>
        </w:tc>
        <w:tc>
          <w:tcPr>
            <w:tcW w:w="1117" w:type="dxa"/>
            <w:vAlign w:val="center"/>
          </w:tcPr>
          <w:p w14:paraId="2066B0C4">
            <w:pPr>
              <w:keepNext w:val="0"/>
              <w:keepLines w:val="0"/>
              <w:widowControl/>
              <w:suppressLineNumbers w:val="0"/>
              <w:jc w:val="center"/>
              <w:textAlignment w:val="center"/>
              <w:rPr>
                <w:rFonts w:ascii="宋体" w:hAnsi="宋体"/>
                <w:caps/>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0" w:type="dxa"/>
            <w:vAlign w:val="center"/>
          </w:tcPr>
          <w:p w14:paraId="6DA1A285">
            <w:pPr>
              <w:jc w:val="center"/>
              <w:rPr>
                <w:rFonts w:ascii="宋体" w:hAnsi="宋体"/>
                <w:caps/>
                <w:color w:val="auto"/>
                <w:sz w:val="24"/>
              </w:rPr>
            </w:pPr>
          </w:p>
        </w:tc>
      </w:tr>
      <w:tr w14:paraId="357E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13E29F08">
            <w:pPr>
              <w:jc w:val="center"/>
              <w:rPr>
                <w:rFonts w:hint="eastAsia" w:ascii="宋体" w:hAnsi="宋体" w:eastAsia="宋体"/>
                <w:caps/>
                <w:color w:val="auto"/>
                <w:sz w:val="24"/>
                <w:lang w:val="en-US" w:eastAsia="zh-CN"/>
              </w:rPr>
            </w:pPr>
            <w:r>
              <w:rPr>
                <w:rFonts w:hint="eastAsia" w:ascii="宋体" w:hAnsi="宋体"/>
                <w:caps/>
                <w:color w:val="auto"/>
                <w:sz w:val="24"/>
                <w:lang w:val="en-US" w:eastAsia="zh-CN"/>
              </w:rPr>
              <w:t>9</w:t>
            </w:r>
          </w:p>
        </w:tc>
        <w:tc>
          <w:tcPr>
            <w:tcW w:w="1750" w:type="dxa"/>
            <w:vAlign w:val="center"/>
          </w:tcPr>
          <w:p w14:paraId="7DFAA363">
            <w:pPr>
              <w:keepNext w:val="0"/>
              <w:keepLines w:val="0"/>
              <w:widowControl/>
              <w:suppressLineNumbers w:val="0"/>
              <w:jc w:val="center"/>
              <w:textAlignment w:val="center"/>
              <w:rPr>
                <w:rFonts w:ascii="宋体" w:hAnsi="宋体"/>
                <w:caps/>
                <w:color w:val="auto"/>
                <w:sz w:val="21"/>
                <w:szCs w:val="21"/>
              </w:rPr>
            </w:pPr>
            <w:r>
              <w:rPr>
                <w:rFonts w:hint="eastAsia" w:ascii="宋体" w:hAnsi="宋体" w:eastAsia="宋体" w:cs="宋体"/>
                <w:i w:val="0"/>
                <w:iCs w:val="0"/>
                <w:color w:val="auto"/>
                <w:kern w:val="0"/>
                <w:sz w:val="21"/>
                <w:szCs w:val="21"/>
                <w:u w:val="none"/>
                <w:lang w:val="en-US" w:eastAsia="zh-CN" w:bidi="ar"/>
              </w:rPr>
              <w:t>石材恢复</w:t>
            </w:r>
          </w:p>
        </w:tc>
        <w:tc>
          <w:tcPr>
            <w:tcW w:w="1117" w:type="dxa"/>
            <w:vAlign w:val="center"/>
          </w:tcPr>
          <w:p w14:paraId="1FE2F336">
            <w:pPr>
              <w:keepNext w:val="0"/>
              <w:keepLines w:val="0"/>
              <w:widowControl/>
              <w:suppressLineNumbers w:val="0"/>
              <w:jc w:val="center"/>
              <w:textAlignment w:val="center"/>
              <w:rPr>
                <w:rFonts w:ascii="宋体" w:hAnsi="宋体"/>
                <w:caps/>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0" w:type="dxa"/>
            <w:vAlign w:val="center"/>
          </w:tcPr>
          <w:p w14:paraId="513BBB2E">
            <w:pPr>
              <w:keepNext w:val="0"/>
              <w:keepLines w:val="0"/>
              <w:widowControl/>
              <w:suppressLineNumbers w:val="0"/>
              <w:jc w:val="center"/>
              <w:textAlignment w:val="center"/>
              <w:rPr>
                <w:rFonts w:ascii="宋体" w:hAnsi="宋体"/>
                <w:caps/>
                <w:color w:val="auto"/>
                <w:sz w:val="24"/>
              </w:rPr>
            </w:pPr>
            <w:r>
              <w:rPr>
                <w:rFonts w:hint="eastAsia" w:ascii="宋体" w:hAnsi="宋体" w:eastAsia="宋体" w:cs="宋体"/>
                <w:i w:val="0"/>
                <w:iCs w:val="0"/>
                <w:color w:val="auto"/>
                <w:kern w:val="0"/>
                <w:sz w:val="22"/>
                <w:szCs w:val="22"/>
                <w:u w:val="none"/>
                <w:lang w:val="en-US" w:eastAsia="zh-CN" w:bidi="ar"/>
              </w:rPr>
              <w:t>天然大理石</w:t>
            </w:r>
          </w:p>
        </w:tc>
      </w:tr>
      <w:tr w14:paraId="1E77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60" w:type="dxa"/>
            <w:vAlign w:val="center"/>
          </w:tcPr>
          <w:p w14:paraId="43772A95">
            <w:pPr>
              <w:jc w:val="center"/>
              <w:rPr>
                <w:rFonts w:hint="default" w:ascii="宋体" w:hAnsi="宋体" w:eastAsia="宋体"/>
                <w:caps/>
                <w:color w:val="auto"/>
                <w:sz w:val="24"/>
                <w:lang w:val="en-US" w:eastAsia="zh-CN"/>
              </w:rPr>
            </w:pPr>
            <w:r>
              <w:rPr>
                <w:rFonts w:hint="eastAsia" w:ascii="宋体" w:hAnsi="宋体"/>
                <w:caps/>
                <w:color w:val="auto"/>
                <w:sz w:val="24"/>
                <w:lang w:val="en-US" w:eastAsia="zh-CN"/>
              </w:rPr>
              <w:t>10</w:t>
            </w:r>
          </w:p>
        </w:tc>
        <w:tc>
          <w:tcPr>
            <w:tcW w:w="1750" w:type="dxa"/>
            <w:vAlign w:val="center"/>
          </w:tcPr>
          <w:p w14:paraId="555FF1AE">
            <w:pPr>
              <w:keepNext w:val="0"/>
              <w:keepLines w:val="0"/>
              <w:widowControl/>
              <w:suppressLineNumbers w:val="0"/>
              <w:jc w:val="center"/>
              <w:textAlignment w:val="center"/>
              <w:rPr>
                <w:rFonts w:ascii="宋体" w:hAnsi="宋体"/>
                <w:caps/>
                <w:color w:val="auto"/>
                <w:sz w:val="21"/>
                <w:szCs w:val="21"/>
              </w:rPr>
            </w:pPr>
            <w:r>
              <w:rPr>
                <w:rFonts w:hint="eastAsia" w:ascii="宋体" w:hAnsi="宋体" w:eastAsia="宋体" w:cs="宋体"/>
                <w:i w:val="0"/>
                <w:iCs w:val="0"/>
                <w:color w:val="auto"/>
                <w:kern w:val="0"/>
                <w:sz w:val="21"/>
                <w:szCs w:val="21"/>
                <w:u w:val="none"/>
                <w:lang w:val="en-US" w:eastAsia="zh-CN" w:bidi="ar"/>
              </w:rPr>
              <w:t>脚手架租借</w:t>
            </w:r>
          </w:p>
        </w:tc>
        <w:tc>
          <w:tcPr>
            <w:tcW w:w="1117" w:type="dxa"/>
            <w:vAlign w:val="center"/>
          </w:tcPr>
          <w:p w14:paraId="1DFF9750">
            <w:pPr>
              <w:keepNext w:val="0"/>
              <w:keepLines w:val="0"/>
              <w:widowControl/>
              <w:suppressLineNumbers w:val="0"/>
              <w:jc w:val="center"/>
              <w:textAlignment w:val="center"/>
              <w:rPr>
                <w:rFonts w:ascii="宋体" w:hAnsi="宋体"/>
                <w:caps/>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5730" w:type="dxa"/>
            <w:vAlign w:val="center"/>
          </w:tcPr>
          <w:p w14:paraId="774C1655">
            <w:pPr>
              <w:jc w:val="center"/>
              <w:rPr>
                <w:rFonts w:ascii="宋体" w:hAnsi="宋体"/>
                <w:caps/>
                <w:color w:val="auto"/>
                <w:sz w:val="24"/>
              </w:rPr>
            </w:pPr>
          </w:p>
        </w:tc>
      </w:tr>
      <w:tr w14:paraId="3C26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608E2382">
            <w:pPr>
              <w:jc w:val="center"/>
              <w:rPr>
                <w:rFonts w:hint="default" w:ascii="宋体" w:hAnsi="宋体" w:eastAsia="宋体"/>
                <w:caps/>
                <w:color w:val="auto"/>
                <w:sz w:val="24"/>
                <w:lang w:val="en-US" w:eastAsia="zh-CN"/>
              </w:rPr>
            </w:pPr>
            <w:r>
              <w:rPr>
                <w:rFonts w:hint="eastAsia" w:ascii="宋体" w:hAnsi="宋体"/>
                <w:caps/>
                <w:color w:val="auto"/>
                <w:sz w:val="24"/>
                <w:lang w:val="en-US" w:eastAsia="zh-CN"/>
              </w:rPr>
              <w:t>11</w:t>
            </w:r>
          </w:p>
        </w:tc>
        <w:tc>
          <w:tcPr>
            <w:tcW w:w="1750" w:type="dxa"/>
            <w:vAlign w:val="center"/>
          </w:tcPr>
          <w:p w14:paraId="453715D1">
            <w:pPr>
              <w:keepNext w:val="0"/>
              <w:keepLines w:val="0"/>
              <w:widowControl/>
              <w:suppressLineNumbers w:val="0"/>
              <w:jc w:val="center"/>
              <w:textAlignment w:val="center"/>
              <w:rPr>
                <w:rFonts w:ascii="宋体" w:hAnsi="宋体"/>
                <w:caps/>
                <w:color w:val="auto"/>
                <w:sz w:val="21"/>
                <w:szCs w:val="21"/>
              </w:rPr>
            </w:pPr>
            <w:r>
              <w:rPr>
                <w:rFonts w:hint="eastAsia" w:ascii="宋体" w:hAnsi="宋体" w:eastAsia="宋体" w:cs="宋体"/>
                <w:i w:val="0"/>
                <w:iCs w:val="0"/>
                <w:color w:val="auto"/>
                <w:kern w:val="0"/>
                <w:sz w:val="21"/>
                <w:szCs w:val="21"/>
                <w:u w:val="none"/>
                <w:lang w:val="en-US" w:eastAsia="zh-CN" w:bidi="ar"/>
              </w:rPr>
              <w:t>防火卷帘门电机</w:t>
            </w:r>
          </w:p>
        </w:tc>
        <w:tc>
          <w:tcPr>
            <w:tcW w:w="1117" w:type="dxa"/>
            <w:vAlign w:val="center"/>
          </w:tcPr>
          <w:p w14:paraId="13270243">
            <w:pPr>
              <w:jc w:val="center"/>
              <w:rPr>
                <w:rFonts w:ascii="宋体" w:hAnsi="宋体"/>
                <w:caps/>
                <w:color w:val="auto"/>
                <w:sz w:val="21"/>
                <w:szCs w:val="21"/>
              </w:rPr>
            </w:pPr>
            <w:r>
              <w:rPr>
                <w:rFonts w:hint="eastAsia" w:ascii="宋体" w:hAnsi="宋体" w:cs="宋体"/>
                <w:color w:val="auto"/>
                <w:sz w:val="21"/>
                <w:szCs w:val="21"/>
                <w:lang w:val="en-US" w:eastAsia="zh-CN"/>
              </w:rPr>
              <w:t>4</w:t>
            </w:r>
          </w:p>
        </w:tc>
        <w:tc>
          <w:tcPr>
            <w:tcW w:w="5730" w:type="dxa"/>
            <w:vAlign w:val="center"/>
          </w:tcPr>
          <w:p w14:paraId="1F7CF558">
            <w:pPr>
              <w:jc w:val="center"/>
              <w:rPr>
                <w:rFonts w:ascii="宋体" w:hAnsi="宋体"/>
                <w:caps/>
                <w:color w:val="auto"/>
                <w:sz w:val="24"/>
              </w:rPr>
            </w:pPr>
            <w:r>
              <w:rPr>
                <w:rFonts w:hint="eastAsia" w:ascii="宋体" w:hAnsi="宋体" w:cs="宋体"/>
                <w:i w:val="0"/>
                <w:iCs w:val="0"/>
                <w:color w:val="auto"/>
                <w:kern w:val="0"/>
                <w:sz w:val="22"/>
                <w:szCs w:val="22"/>
                <w:u w:val="none"/>
                <w:lang w:val="en-US" w:eastAsia="zh-CN" w:bidi="ar"/>
              </w:rPr>
              <w:t>800w，</w:t>
            </w:r>
            <w:r>
              <w:rPr>
                <w:rFonts w:hint="eastAsia" w:ascii="宋体" w:hAnsi="宋体" w:eastAsia="宋体" w:cs="宋体"/>
                <w:i w:val="0"/>
                <w:iCs w:val="0"/>
                <w:color w:val="auto"/>
                <w:kern w:val="0"/>
                <w:sz w:val="22"/>
                <w:szCs w:val="22"/>
                <w:u w:val="none"/>
                <w:lang w:val="en-US" w:eastAsia="zh-CN" w:bidi="ar"/>
              </w:rPr>
              <w:t>三星阿兰德</w:t>
            </w:r>
            <w:r>
              <w:rPr>
                <w:rFonts w:hint="eastAsia" w:ascii="宋体" w:hAnsi="宋体" w:cs="宋体"/>
                <w:i w:val="0"/>
                <w:iCs w:val="0"/>
                <w:color w:val="auto"/>
                <w:kern w:val="0"/>
                <w:sz w:val="22"/>
                <w:szCs w:val="22"/>
                <w:u w:val="none"/>
                <w:lang w:val="en-US" w:eastAsia="zh-CN" w:bidi="ar"/>
              </w:rPr>
              <w:t>（含机板及控制器）</w:t>
            </w:r>
          </w:p>
        </w:tc>
      </w:tr>
      <w:tr w14:paraId="5E6E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7F5589C1">
            <w:pPr>
              <w:jc w:val="center"/>
              <w:rPr>
                <w:rFonts w:hint="default" w:ascii="宋体" w:hAnsi="宋体"/>
                <w:caps/>
                <w:color w:val="auto"/>
                <w:sz w:val="24"/>
                <w:lang w:val="en-US" w:eastAsia="zh-CN"/>
              </w:rPr>
            </w:pPr>
            <w:r>
              <w:rPr>
                <w:rFonts w:hint="eastAsia" w:ascii="宋体" w:hAnsi="宋体"/>
                <w:caps/>
                <w:color w:val="auto"/>
                <w:sz w:val="24"/>
                <w:lang w:val="en-US" w:eastAsia="zh-CN"/>
              </w:rPr>
              <w:t>12</w:t>
            </w:r>
          </w:p>
        </w:tc>
        <w:tc>
          <w:tcPr>
            <w:tcW w:w="1750" w:type="dxa"/>
            <w:vAlign w:val="center"/>
          </w:tcPr>
          <w:p w14:paraId="5C3688C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配套设施更换</w:t>
            </w:r>
          </w:p>
        </w:tc>
        <w:tc>
          <w:tcPr>
            <w:tcW w:w="1117" w:type="dxa"/>
            <w:vAlign w:val="center"/>
          </w:tcPr>
          <w:p w14:paraId="674C781D">
            <w:pPr>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6</w:t>
            </w:r>
          </w:p>
        </w:tc>
        <w:tc>
          <w:tcPr>
            <w:tcW w:w="5730" w:type="dxa"/>
            <w:vAlign w:val="center"/>
          </w:tcPr>
          <w:p w14:paraId="7C521F55">
            <w:pPr>
              <w:jc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更换电机的6套卷帘门</w:t>
            </w:r>
          </w:p>
        </w:tc>
      </w:tr>
    </w:tbl>
    <w:p w14:paraId="71C3B78E">
      <w:pPr>
        <w:spacing w:line="440" w:lineRule="exact"/>
        <w:rPr>
          <w:rFonts w:ascii="宋体" w:hAnsi="宋体"/>
          <w:color w:val="auto"/>
          <w:sz w:val="24"/>
          <w:szCs w:val="22"/>
        </w:rPr>
      </w:pPr>
    </w:p>
    <w:p w14:paraId="135CDF0F">
      <w:pPr>
        <w:spacing w:line="440" w:lineRule="exact"/>
        <w:rPr>
          <w:rFonts w:ascii="宋体" w:hAnsi="宋体"/>
          <w:color w:val="auto"/>
          <w:sz w:val="24"/>
          <w:szCs w:val="22"/>
        </w:rPr>
      </w:pPr>
      <w:r>
        <w:rPr>
          <w:rFonts w:hint="eastAsia" w:ascii="宋体" w:hAnsi="宋体"/>
          <w:color w:val="auto"/>
          <w:sz w:val="24"/>
          <w:szCs w:val="22"/>
        </w:rPr>
        <w:t>二、合同草案条款</w:t>
      </w:r>
    </w:p>
    <w:p w14:paraId="05EFF20A">
      <w:pPr>
        <w:spacing w:line="440" w:lineRule="exact"/>
        <w:rPr>
          <w:rFonts w:ascii="宋体" w:hAnsi="宋体"/>
          <w:color w:val="auto"/>
          <w:sz w:val="24"/>
          <w:szCs w:val="22"/>
        </w:rPr>
      </w:pPr>
      <w:r>
        <w:rPr>
          <w:rFonts w:hint="eastAsia" w:ascii="宋体" w:hAnsi="宋体"/>
          <w:color w:val="auto"/>
          <w:sz w:val="24"/>
          <w:szCs w:val="22"/>
        </w:rPr>
        <w:t>2.1交付需求：</w:t>
      </w:r>
    </w:p>
    <w:p w14:paraId="00F9955F">
      <w:pPr>
        <w:spacing w:line="440" w:lineRule="exact"/>
        <w:rPr>
          <w:rFonts w:ascii="宋体" w:hAnsi="宋体"/>
          <w:color w:val="auto"/>
          <w:sz w:val="24"/>
          <w:szCs w:val="22"/>
        </w:rPr>
      </w:pPr>
      <w:r>
        <w:rPr>
          <w:rFonts w:hint="eastAsia" w:ascii="宋体" w:hAnsi="宋体"/>
          <w:color w:val="auto"/>
          <w:sz w:val="24"/>
          <w:szCs w:val="22"/>
        </w:rPr>
        <w:t>2.1.1交货时间：合同签订之日起</w:t>
      </w:r>
      <w:r>
        <w:rPr>
          <w:rFonts w:hint="eastAsia" w:ascii="宋体" w:hAnsi="宋体"/>
          <w:color w:val="auto"/>
          <w:sz w:val="24"/>
          <w:szCs w:val="22"/>
          <w:lang w:val="en-US" w:eastAsia="zh-CN"/>
        </w:rPr>
        <w:t>30</w:t>
      </w:r>
      <w:r>
        <w:rPr>
          <w:rFonts w:hint="eastAsia" w:ascii="宋体" w:hAnsi="宋体"/>
          <w:color w:val="auto"/>
          <w:sz w:val="24"/>
          <w:szCs w:val="22"/>
        </w:rPr>
        <w:t>个日历天内实施完毕。</w:t>
      </w:r>
    </w:p>
    <w:p w14:paraId="0BEB1648">
      <w:pPr>
        <w:spacing w:line="440" w:lineRule="exact"/>
        <w:rPr>
          <w:rFonts w:ascii="宋体" w:hAnsi="宋体"/>
          <w:color w:val="auto"/>
          <w:sz w:val="24"/>
          <w:szCs w:val="22"/>
        </w:rPr>
      </w:pPr>
      <w:r>
        <w:rPr>
          <w:rFonts w:hint="eastAsia" w:ascii="宋体" w:hAnsi="宋体"/>
          <w:color w:val="auto"/>
          <w:sz w:val="24"/>
          <w:szCs w:val="22"/>
        </w:rPr>
        <w:t>2.1.2交货地点：湖北省博物馆(或采购人指定的地点) 。</w:t>
      </w:r>
    </w:p>
    <w:p w14:paraId="58249ABD">
      <w:pPr>
        <w:spacing w:line="440" w:lineRule="exact"/>
        <w:ind w:left="240" w:hanging="240" w:hangingChars="100"/>
        <w:rPr>
          <w:rFonts w:ascii="宋体" w:hAnsi="宋体"/>
          <w:color w:val="auto"/>
          <w:sz w:val="24"/>
          <w:szCs w:val="22"/>
        </w:rPr>
      </w:pPr>
      <w:r>
        <w:rPr>
          <w:rFonts w:hint="eastAsia" w:ascii="宋体" w:hAnsi="宋体"/>
          <w:color w:val="auto"/>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CA90A97">
      <w:pPr>
        <w:spacing w:line="440" w:lineRule="exact"/>
        <w:rPr>
          <w:rFonts w:ascii="宋体" w:hAnsi="宋体"/>
          <w:color w:val="auto"/>
          <w:sz w:val="24"/>
          <w:szCs w:val="22"/>
        </w:rPr>
      </w:pPr>
      <w:r>
        <w:rPr>
          <w:rFonts w:hint="eastAsia" w:ascii="宋体" w:hAnsi="宋体"/>
          <w:color w:val="auto"/>
          <w:sz w:val="24"/>
          <w:szCs w:val="22"/>
        </w:rPr>
        <w:t>2.1.4验收要求：货物安装调试完毕，经采购人验收签字认可。</w:t>
      </w:r>
    </w:p>
    <w:p w14:paraId="28F14455">
      <w:pPr>
        <w:spacing w:line="440" w:lineRule="exact"/>
        <w:rPr>
          <w:rFonts w:ascii="宋体" w:hAnsi="宋体"/>
          <w:color w:val="auto"/>
          <w:sz w:val="24"/>
          <w:szCs w:val="22"/>
        </w:rPr>
      </w:pPr>
      <w:r>
        <w:rPr>
          <w:rFonts w:hint="eastAsia" w:ascii="宋体" w:hAnsi="宋体"/>
          <w:color w:val="auto"/>
          <w:sz w:val="24"/>
          <w:szCs w:val="22"/>
        </w:rPr>
        <w:t>2.1.5合同签订及付款方式。</w:t>
      </w:r>
    </w:p>
    <w:p w14:paraId="42EEC2F3">
      <w:pPr>
        <w:spacing w:line="440" w:lineRule="exact"/>
        <w:rPr>
          <w:rFonts w:ascii="宋体" w:hAnsi="宋体"/>
          <w:color w:val="auto"/>
          <w:sz w:val="24"/>
          <w:szCs w:val="22"/>
        </w:rPr>
      </w:pPr>
      <w:r>
        <w:rPr>
          <w:rFonts w:hint="eastAsia" w:ascii="宋体" w:hAnsi="宋体"/>
          <w:color w:val="auto"/>
          <w:sz w:val="24"/>
          <w:szCs w:val="22"/>
        </w:rPr>
        <w:t>2.1.6本次采购合同由采购人与成交供应商签订。</w:t>
      </w:r>
    </w:p>
    <w:p w14:paraId="29498281">
      <w:pPr>
        <w:spacing w:line="440" w:lineRule="exact"/>
        <w:ind w:left="240" w:hanging="240" w:hangingChars="100"/>
        <w:rPr>
          <w:rFonts w:ascii="宋体" w:hAnsi="宋体"/>
          <w:color w:val="auto"/>
          <w:sz w:val="24"/>
          <w:szCs w:val="22"/>
          <w:highlight w:val="none"/>
        </w:rPr>
      </w:pPr>
      <w:r>
        <w:rPr>
          <w:rFonts w:hint="eastAsia" w:ascii="宋体" w:hAnsi="宋体"/>
          <w:color w:val="auto"/>
          <w:sz w:val="24"/>
          <w:szCs w:val="22"/>
          <w:highlight w:val="none"/>
        </w:rPr>
        <w:t>2.1.7付款方式：本项目无预付款。经验收合格后，</w:t>
      </w:r>
      <w:r>
        <w:rPr>
          <w:rFonts w:hint="eastAsia" w:ascii="宋体" w:hAnsi="宋体"/>
          <w:color w:val="auto"/>
          <w:sz w:val="24"/>
          <w:szCs w:val="22"/>
          <w:highlight w:val="none"/>
          <w:lang w:eastAsia="zh-CN"/>
        </w:rPr>
        <w:t>供应商提供发票后</w:t>
      </w:r>
      <w:r>
        <w:rPr>
          <w:rFonts w:hint="eastAsia" w:ascii="宋体" w:hAnsi="宋体"/>
          <w:color w:val="auto"/>
          <w:sz w:val="24"/>
          <w:szCs w:val="22"/>
          <w:highlight w:val="none"/>
          <w:lang w:val="en-US" w:eastAsia="zh-CN"/>
        </w:rPr>
        <w:t>15个工作日内</w:t>
      </w:r>
      <w:r>
        <w:rPr>
          <w:rFonts w:hint="eastAsia" w:ascii="宋体" w:hAnsi="宋体"/>
          <w:color w:val="auto"/>
          <w:sz w:val="24"/>
          <w:szCs w:val="22"/>
          <w:highlight w:val="none"/>
        </w:rPr>
        <w:t>支付全款。</w:t>
      </w:r>
    </w:p>
    <w:p w14:paraId="6FD51F68">
      <w:pPr>
        <w:spacing w:before="100" w:beforeAutospacing="1" w:line="360" w:lineRule="auto"/>
        <w:rPr>
          <w:rFonts w:ascii="宋体" w:hAnsi="宋体"/>
          <w:color w:val="auto"/>
          <w:sz w:val="24"/>
          <w:szCs w:val="22"/>
        </w:rPr>
      </w:pPr>
      <w:r>
        <w:rPr>
          <w:rFonts w:hint="eastAsia" w:ascii="宋体" w:hAnsi="宋体"/>
          <w:color w:val="auto"/>
          <w:sz w:val="24"/>
          <w:szCs w:val="22"/>
        </w:rPr>
        <w:t>2.2售后服务需求</w:t>
      </w:r>
    </w:p>
    <w:p w14:paraId="35BB7980">
      <w:pPr>
        <w:spacing w:line="360" w:lineRule="auto"/>
        <w:ind w:left="240" w:hanging="240" w:hangingChars="100"/>
        <w:rPr>
          <w:rFonts w:ascii="宋体" w:hAnsi="宋体"/>
          <w:color w:val="auto"/>
          <w:sz w:val="24"/>
          <w:szCs w:val="22"/>
        </w:rPr>
      </w:pPr>
      <w:r>
        <w:rPr>
          <w:rFonts w:hint="eastAsia" w:ascii="宋体" w:hAnsi="宋体"/>
          <w:color w:val="auto"/>
          <w:sz w:val="24"/>
          <w:szCs w:val="22"/>
        </w:rPr>
        <w:t>2.2.1质保服务要求：成交供应商提供所投本单位生产产品</w:t>
      </w:r>
      <w:r>
        <w:rPr>
          <w:rFonts w:hint="eastAsia" w:ascii="宋体" w:hAnsi="宋体"/>
          <w:color w:val="auto"/>
          <w:sz w:val="24"/>
          <w:szCs w:val="22"/>
          <w:lang w:val="en-US" w:eastAsia="zh-CN"/>
        </w:rPr>
        <w:t>3</w:t>
      </w:r>
      <w:r>
        <w:rPr>
          <w:rFonts w:hint="eastAsia" w:ascii="宋体" w:hAnsi="宋体"/>
          <w:color w:val="auto"/>
          <w:sz w:val="24"/>
          <w:szCs w:val="22"/>
        </w:rPr>
        <w:t>年的免费上门保修，终身维修。保修期自验收合格之日起计算。供应商在此项目后期的维护中，若出现系统故障，服务商应</w:t>
      </w:r>
      <w:r>
        <w:rPr>
          <w:rFonts w:ascii="宋体" w:hAnsi="宋体"/>
          <w:color w:val="auto"/>
          <w:sz w:val="24"/>
          <w:szCs w:val="22"/>
        </w:rPr>
        <w:t>4</w:t>
      </w:r>
      <w:r>
        <w:rPr>
          <w:rFonts w:hint="eastAsia" w:ascii="宋体" w:hAnsi="宋体"/>
          <w:color w:val="auto"/>
          <w:sz w:val="24"/>
          <w:szCs w:val="22"/>
        </w:rPr>
        <w:t>小时内响应，</w:t>
      </w:r>
      <w:r>
        <w:rPr>
          <w:rFonts w:ascii="宋体" w:hAnsi="宋体"/>
          <w:color w:val="auto"/>
          <w:sz w:val="24"/>
          <w:szCs w:val="22"/>
        </w:rPr>
        <w:t>48</w:t>
      </w:r>
      <w:r>
        <w:rPr>
          <w:rFonts w:hint="eastAsia" w:ascii="宋体" w:hAnsi="宋体"/>
          <w:color w:val="auto"/>
          <w:sz w:val="24"/>
          <w:szCs w:val="22"/>
        </w:rPr>
        <w:t>小时内到场排除故障并保证系统正常运行。</w:t>
      </w:r>
    </w:p>
    <w:p w14:paraId="7406187C">
      <w:pPr>
        <w:spacing w:line="360" w:lineRule="auto"/>
        <w:ind w:left="240" w:hanging="240" w:hangingChars="100"/>
        <w:rPr>
          <w:rFonts w:ascii="宋体" w:hAnsi="宋体"/>
          <w:color w:val="auto"/>
          <w:sz w:val="24"/>
          <w:szCs w:val="22"/>
        </w:rPr>
      </w:pPr>
      <w:r>
        <w:rPr>
          <w:rFonts w:hint="eastAsia" w:ascii="宋体" w:hAnsi="宋体"/>
          <w:color w:val="auto"/>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298D236C">
      <w:pPr>
        <w:spacing w:line="360" w:lineRule="auto"/>
        <w:ind w:left="240" w:hanging="240" w:hangingChars="100"/>
        <w:rPr>
          <w:rFonts w:ascii="宋体" w:hAnsi="宋体"/>
          <w:color w:val="auto"/>
          <w:sz w:val="24"/>
          <w:szCs w:val="22"/>
        </w:rPr>
      </w:pPr>
      <w:r>
        <w:rPr>
          <w:rFonts w:hint="eastAsia" w:ascii="宋体" w:hAnsi="宋体"/>
          <w:color w:val="auto"/>
          <w:sz w:val="24"/>
          <w:szCs w:val="22"/>
        </w:rPr>
        <w:t>2.2.3其他服务要求：供应商须提供所投产品生产厂家服务机构情况，包括地址、联系方式及技术人员数量等。提供生产厂家完整的随机资料，包括完整的使用和维修手册等。</w:t>
      </w:r>
    </w:p>
    <w:p w14:paraId="14034007">
      <w:pPr>
        <w:spacing w:line="360" w:lineRule="auto"/>
        <w:ind w:left="566" w:leftChars="202"/>
        <w:rPr>
          <w:rFonts w:ascii="宋体" w:hAnsi="宋体"/>
          <w:b/>
          <w:color w:val="auto"/>
          <w:sz w:val="24"/>
        </w:rPr>
      </w:pPr>
    </w:p>
    <w:p w14:paraId="5D73DBF6">
      <w:pPr>
        <w:spacing w:before="240" w:after="60"/>
        <w:jc w:val="left"/>
        <w:outlineLvl w:val="0"/>
        <w:rPr>
          <w:rFonts w:ascii="宋体" w:hAnsi="宋体" w:cs="宋体"/>
          <w:color w:val="auto"/>
          <w:sz w:val="24"/>
        </w:rPr>
      </w:pPr>
      <w:r>
        <w:rPr>
          <w:rFonts w:hint="eastAsia" w:ascii="宋体" w:hAnsi="宋体" w:cs="宋体"/>
          <w:color w:val="auto"/>
          <w:sz w:val="24"/>
        </w:rPr>
        <w:t>三、评审方法</w:t>
      </w:r>
    </w:p>
    <w:p w14:paraId="6F2DDCBC">
      <w:pPr>
        <w:shd w:val="clear" w:color="auto" w:fill="FFFFFF"/>
        <w:spacing w:line="360" w:lineRule="auto"/>
        <w:ind w:firstLine="240" w:firstLineChars="100"/>
        <w:rPr>
          <w:rFonts w:ascii="宋体" w:hAnsi="宋体" w:cs="宋体"/>
          <w:caps/>
          <w:color w:val="auto"/>
          <w:sz w:val="24"/>
        </w:rPr>
      </w:pPr>
      <w:r>
        <w:rPr>
          <w:rFonts w:hint="eastAsia" w:ascii="宋体" w:hAnsi="宋体" w:cs="宋体"/>
          <w:caps/>
          <w:color w:val="auto"/>
          <w:sz w:val="24"/>
        </w:rPr>
        <w:t>根据符合采购需求、质量和服务相等且报价（评审价）最低的原则确定成交候选供应商。</w:t>
      </w:r>
    </w:p>
    <w:p w14:paraId="558B4563">
      <w:pPr>
        <w:shd w:val="clear" w:color="auto" w:fill="FFFFFF"/>
        <w:spacing w:line="360" w:lineRule="auto"/>
        <w:ind w:firstLine="240" w:firstLineChars="100"/>
        <w:rPr>
          <w:rFonts w:ascii="宋体" w:hAnsi="宋体" w:cs="宋体"/>
          <w:caps/>
          <w:color w:val="auto"/>
          <w:sz w:val="24"/>
        </w:rPr>
      </w:pPr>
    </w:p>
    <w:p w14:paraId="788F8007">
      <w:pPr>
        <w:shd w:val="clear" w:color="auto" w:fill="FFFFFF"/>
        <w:spacing w:line="360" w:lineRule="auto"/>
        <w:ind w:firstLine="240" w:firstLineChars="100"/>
        <w:rPr>
          <w:rFonts w:ascii="宋体" w:hAnsi="宋体" w:cs="宋体"/>
          <w:caps/>
          <w:color w:val="auto"/>
          <w:sz w:val="24"/>
        </w:rPr>
      </w:pPr>
    </w:p>
    <w:p w14:paraId="12F32FE6">
      <w:pPr>
        <w:shd w:val="clear" w:color="auto" w:fill="FFFFFF"/>
        <w:spacing w:line="360" w:lineRule="auto"/>
        <w:ind w:firstLine="240" w:firstLineChars="100"/>
        <w:rPr>
          <w:rFonts w:ascii="宋体" w:hAnsi="宋体" w:cs="宋体"/>
          <w:caps/>
          <w:color w:val="auto"/>
          <w:sz w:val="24"/>
        </w:rPr>
      </w:pPr>
    </w:p>
    <w:p w14:paraId="7A6B3755">
      <w:pPr>
        <w:shd w:val="clear" w:color="auto" w:fill="FFFFFF"/>
        <w:spacing w:line="360" w:lineRule="auto"/>
        <w:ind w:firstLine="240" w:firstLineChars="100"/>
        <w:rPr>
          <w:rFonts w:ascii="宋体" w:hAnsi="宋体" w:cs="宋体"/>
          <w:caps/>
          <w:color w:val="auto"/>
          <w:sz w:val="24"/>
        </w:rPr>
      </w:pPr>
    </w:p>
    <w:p w14:paraId="28E7D708">
      <w:pPr>
        <w:shd w:val="clear" w:color="auto" w:fill="FFFFFF"/>
        <w:spacing w:line="360" w:lineRule="auto"/>
        <w:ind w:firstLine="240" w:firstLineChars="100"/>
        <w:rPr>
          <w:rFonts w:ascii="宋体" w:hAnsi="宋体" w:cs="宋体"/>
          <w:caps/>
          <w:color w:val="auto"/>
          <w:sz w:val="24"/>
        </w:rPr>
      </w:pPr>
    </w:p>
    <w:p w14:paraId="61012319">
      <w:pPr>
        <w:shd w:val="clear" w:color="auto" w:fill="FFFFFF"/>
        <w:spacing w:line="360" w:lineRule="auto"/>
        <w:ind w:firstLine="240" w:firstLineChars="100"/>
        <w:rPr>
          <w:rFonts w:ascii="宋体" w:hAnsi="宋体" w:cs="宋体"/>
          <w:caps/>
          <w:color w:val="auto"/>
          <w:sz w:val="24"/>
        </w:rPr>
      </w:pPr>
    </w:p>
    <w:p w14:paraId="6F8FB896">
      <w:pPr>
        <w:shd w:val="clear" w:color="auto" w:fill="FFFFFF"/>
        <w:spacing w:line="360" w:lineRule="auto"/>
        <w:ind w:firstLine="240" w:firstLineChars="100"/>
        <w:rPr>
          <w:rFonts w:ascii="宋体" w:hAnsi="宋体" w:cs="宋体"/>
          <w:caps/>
          <w:color w:val="auto"/>
          <w:sz w:val="24"/>
        </w:rPr>
      </w:pPr>
    </w:p>
    <w:p w14:paraId="1E45DCDA">
      <w:pPr>
        <w:shd w:val="clear" w:color="auto" w:fill="FFFFFF"/>
        <w:spacing w:line="360" w:lineRule="auto"/>
        <w:ind w:firstLine="240" w:firstLineChars="100"/>
        <w:rPr>
          <w:rFonts w:ascii="宋体" w:hAnsi="宋体" w:cs="宋体"/>
          <w:caps/>
          <w:color w:val="auto"/>
          <w:sz w:val="24"/>
        </w:rPr>
      </w:pPr>
    </w:p>
    <w:p w14:paraId="1C21A660">
      <w:pPr>
        <w:shd w:val="clear" w:color="auto" w:fill="FFFFFF"/>
        <w:spacing w:line="360" w:lineRule="auto"/>
        <w:ind w:firstLine="240" w:firstLineChars="100"/>
        <w:rPr>
          <w:rFonts w:ascii="宋体" w:hAnsi="宋体" w:cs="宋体"/>
          <w:caps/>
          <w:color w:val="auto"/>
          <w:sz w:val="24"/>
        </w:rPr>
      </w:pPr>
    </w:p>
    <w:p w14:paraId="4C4D3832">
      <w:pPr>
        <w:shd w:val="clear" w:color="auto" w:fill="FFFFFF"/>
        <w:spacing w:line="360" w:lineRule="auto"/>
        <w:ind w:firstLine="240" w:firstLineChars="100"/>
        <w:rPr>
          <w:rFonts w:ascii="宋体" w:hAnsi="宋体" w:cs="宋体"/>
          <w:caps/>
          <w:color w:val="auto"/>
          <w:sz w:val="24"/>
        </w:rPr>
      </w:pPr>
    </w:p>
    <w:p w14:paraId="44333442">
      <w:pPr>
        <w:shd w:val="clear" w:color="auto" w:fill="FFFFFF"/>
        <w:spacing w:line="360" w:lineRule="auto"/>
        <w:ind w:firstLine="240" w:firstLineChars="100"/>
        <w:rPr>
          <w:rFonts w:ascii="宋体" w:hAnsi="宋体" w:cs="宋体"/>
          <w:caps/>
          <w:color w:val="auto"/>
          <w:sz w:val="24"/>
        </w:rPr>
      </w:pPr>
    </w:p>
    <w:p w14:paraId="47EEE220">
      <w:pPr>
        <w:shd w:val="clear" w:color="auto" w:fill="FFFFFF"/>
        <w:spacing w:line="360" w:lineRule="auto"/>
        <w:ind w:firstLine="240" w:firstLineChars="100"/>
        <w:rPr>
          <w:rFonts w:ascii="宋体" w:hAnsi="宋体" w:cs="宋体"/>
          <w:caps/>
          <w:color w:val="auto"/>
          <w:sz w:val="24"/>
        </w:rPr>
      </w:pPr>
    </w:p>
    <w:p w14:paraId="4E98FBA8">
      <w:pPr>
        <w:shd w:val="clear" w:color="auto" w:fill="FFFFFF"/>
        <w:spacing w:line="360" w:lineRule="auto"/>
        <w:ind w:firstLine="240" w:firstLineChars="100"/>
        <w:rPr>
          <w:rFonts w:ascii="宋体" w:hAnsi="宋体" w:cs="宋体"/>
          <w:caps/>
          <w:color w:val="auto"/>
          <w:sz w:val="24"/>
        </w:rPr>
      </w:pPr>
    </w:p>
    <w:p w14:paraId="513FAE39">
      <w:pPr>
        <w:shd w:val="clear" w:color="auto" w:fill="FFFFFF"/>
        <w:spacing w:line="360" w:lineRule="auto"/>
        <w:ind w:firstLine="240" w:firstLineChars="100"/>
        <w:rPr>
          <w:rFonts w:ascii="宋体" w:hAnsi="宋体" w:cs="宋体"/>
          <w:caps/>
          <w:color w:val="auto"/>
          <w:sz w:val="24"/>
        </w:rPr>
      </w:pPr>
    </w:p>
    <w:p w14:paraId="0B2266CF">
      <w:pPr>
        <w:shd w:val="clear" w:color="auto" w:fill="FFFFFF"/>
        <w:spacing w:line="360" w:lineRule="auto"/>
        <w:ind w:firstLine="240" w:firstLineChars="100"/>
        <w:rPr>
          <w:rFonts w:ascii="宋体" w:hAnsi="宋体" w:cs="宋体"/>
          <w:caps/>
          <w:color w:val="auto"/>
          <w:sz w:val="24"/>
        </w:rPr>
      </w:pPr>
    </w:p>
    <w:p w14:paraId="28099090">
      <w:pPr>
        <w:shd w:val="clear" w:color="auto" w:fill="FFFFFF"/>
        <w:spacing w:line="360" w:lineRule="auto"/>
        <w:rPr>
          <w:rFonts w:ascii="宋体" w:hAnsi="宋体" w:cs="宋体"/>
          <w:caps/>
          <w:color w:val="auto"/>
          <w:sz w:val="24"/>
        </w:rPr>
      </w:pPr>
    </w:p>
    <w:p w14:paraId="394794B2">
      <w:pPr>
        <w:shd w:val="clear" w:color="auto" w:fill="FFFFFF"/>
        <w:spacing w:line="360" w:lineRule="auto"/>
        <w:rPr>
          <w:rFonts w:ascii="宋体" w:hAnsi="宋体" w:cs="宋体"/>
          <w:color w:val="auto"/>
          <w:sz w:val="24"/>
        </w:rPr>
      </w:pPr>
    </w:p>
    <w:p w14:paraId="3931D237">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28B5DBF3">
      <w:pPr>
        <w:spacing w:line="440" w:lineRule="exact"/>
        <w:jc w:val="center"/>
        <w:rPr>
          <w:rFonts w:eastAsia="仿宋_GB2312"/>
          <w:b/>
          <w:color w:val="auto"/>
          <w:sz w:val="44"/>
          <w:szCs w:val="44"/>
        </w:rPr>
      </w:pPr>
    </w:p>
    <w:p w14:paraId="087253E7">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color w:val="auto"/>
          <w:spacing w:val="-10"/>
          <w:sz w:val="24"/>
        </w:rPr>
      </w:pPr>
    </w:p>
    <w:p w14:paraId="7B2FE1E1">
      <w:pPr>
        <w:spacing w:line="500" w:lineRule="exact"/>
        <w:ind w:firstLine="540"/>
        <w:jc w:val="center"/>
        <w:rPr>
          <w:b/>
          <w:color w:val="auto"/>
          <w:kern w:val="0"/>
          <w:sz w:val="36"/>
          <w:szCs w:val="36"/>
        </w:rPr>
      </w:pPr>
      <w:r>
        <w:rPr>
          <w:b/>
          <w:color w:val="auto"/>
          <w:kern w:val="0"/>
          <w:sz w:val="36"/>
          <w:szCs w:val="36"/>
        </w:rPr>
        <w:t>合同书</w:t>
      </w:r>
    </w:p>
    <w:p w14:paraId="418EFDB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1C4B6EB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0F97B3B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37D63D9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135062FD">
      <w:pPr>
        <w:spacing w:line="500" w:lineRule="exact"/>
        <w:ind w:firstLine="480" w:firstLineChars="200"/>
        <w:rPr>
          <w:color w:val="auto"/>
          <w:sz w:val="24"/>
          <w:szCs w:val="20"/>
        </w:rPr>
      </w:pPr>
      <w:r>
        <w:rPr>
          <w:color w:val="auto"/>
          <w:sz w:val="24"/>
          <w:szCs w:val="20"/>
        </w:rPr>
        <w:t>本合同由（以下简称“需方”）与（以下简称“供方”）签订。</w:t>
      </w:r>
    </w:p>
    <w:p w14:paraId="55DD63CB">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color w:val="auto"/>
          <w:kern w:val="0"/>
          <w:sz w:val="24"/>
          <w:szCs w:val="20"/>
        </w:rPr>
      </w:pPr>
      <w:r>
        <w:rPr>
          <w:rFonts w:ascii="宋体" w:hAnsi="宋体" w:eastAsia="宋体"/>
          <w:color w:val="auto"/>
          <w:kern w:val="0"/>
          <w:sz w:val="24"/>
          <w:szCs w:val="20"/>
        </w:rPr>
        <w:t>经双方协商，同意按下列条文执行：</w:t>
      </w:r>
    </w:p>
    <w:p w14:paraId="7A1BA690">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5E40B7F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4E28EC3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09D94F0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26A482E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4788E482">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3D0C1666">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F20B1D3">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3A038A6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7E9C4AAB">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06AA2293">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4D5C3003">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615D8D49">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64E198B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21F8A59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4CCAB66C">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1233B891">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color w:val="auto"/>
          <w:kern w:val="0"/>
          <w:sz w:val="24"/>
          <w:szCs w:val="20"/>
        </w:rPr>
      </w:pPr>
    </w:p>
    <w:p w14:paraId="37D0C5B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566E59B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74A872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5987C09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176002B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555BDF6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6668365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0784F43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64262B83">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465C85CA">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527B04F1">
      <w:pPr>
        <w:adjustRightInd w:val="0"/>
        <w:snapToGrid w:val="0"/>
        <w:jc w:val="center"/>
        <w:outlineLvl w:val="0"/>
        <w:rPr>
          <w:b/>
          <w:color w:val="auto"/>
          <w:sz w:val="18"/>
          <w:szCs w:val="18"/>
        </w:rPr>
      </w:pPr>
    </w:p>
    <w:p w14:paraId="279C09DD">
      <w:pPr>
        <w:adjustRightInd w:val="0"/>
        <w:snapToGrid w:val="0"/>
        <w:outlineLvl w:val="0"/>
        <w:rPr>
          <w:color w:val="auto"/>
          <w:szCs w:val="28"/>
        </w:rPr>
      </w:pPr>
      <w:r>
        <w:rPr>
          <w:color w:val="auto"/>
          <w:szCs w:val="28"/>
        </w:rPr>
        <w:t>封面：</w:t>
      </w:r>
    </w:p>
    <w:p w14:paraId="5F9583C8">
      <w:pPr>
        <w:pStyle w:val="18"/>
        <w:tabs>
          <w:tab w:val="left" w:pos="1260"/>
        </w:tabs>
        <w:jc w:val="center"/>
        <w:rPr>
          <w:rFonts w:ascii="Times New Roman" w:hAnsi="Times New Roman" w:cs="Times New Roman"/>
          <w:bCs/>
          <w:color w:val="auto"/>
          <w:spacing w:val="100"/>
          <w:w w:val="110"/>
          <w:kern w:val="0"/>
          <w:sz w:val="52"/>
          <w:szCs w:val="52"/>
        </w:rPr>
      </w:pPr>
    </w:p>
    <w:p w14:paraId="37D6A70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0D7C306C">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205B8201">
      <w:pPr>
        <w:pStyle w:val="18"/>
        <w:jc w:val="center"/>
        <w:rPr>
          <w:rFonts w:ascii="Times New Roman" w:hAnsi="Times New Roman" w:cs="Times New Roman"/>
          <w:color w:val="auto"/>
          <w:sz w:val="44"/>
        </w:rPr>
      </w:pPr>
    </w:p>
    <w:p w14:paraId="00FA273D">
      <w:pPr>
        <w:pStyle w:val="18"/>
        <w:jc w:val="center"/>
        <w:rPr>
          <w:rFonts w:ascii="Times New Roman" w:hAnsi="Times New Roman" w:cs="Times New Roman"/>
          <w:color w:val="auto"/>
          <w:sz w:val="44"/>
        </w:rPr>
      </w:pPr>
    </w:p>
    <w:p w14:paraId="6900D4A4">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522B85F5">
      <w:pPr>
        <w:pStyle w:val="16"/>
        <w:spacing w:line="360" w:lineRule="auto"/>
        <w:ind w:firstLine="1280" w:firstLineChars="400"/>
        <w:rPr>
          <w:color w:val="auto"/>
          <w:szCs w:val="32"/>
          <w:u w:val="single"/>
        </w:rPr>
      </w:pPr>
      <w:r>
        <w:rPr>
          <w:color w:val="auto"/>
          <w:szCs w:val="32"/>
        </w:rPr>
        <w:t>项目名称：</w:t>
      </w:r>
    </w:p>
    <w:p w14:paraId="4F66D08F">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4CB45789">
      <w:pPr>
        <w:pStyle w:val="18"/>
        <w:ind w:firstLine="1320" w:firstLineChars="300"/>
        <w:rPr>
          <w:rFonts w:ascii="Times New Roman" w:hAnsi="Times New Roman" w:cs="Times New Roman"/>
          <w:color w:val="auto"/>
          <w:sz w:val="44"/>
        </w:rPr>
      </w:pPr>
    </w:p>
    <w:p w14:paraId="1D8362A9">
      <w:pPr>
        <w:pStyle w:val="18"/>
        <w:ind w:firstLine="1320" w:firstLineChars="300"/>
        <w:rPr>
          <w:rFonts w:ascii="Times New Roman" w:hAnsi="Times New Roman" w:cs="Times New Roman"/>
          <w:color w:val="auto"/>
          <w:sz w:val="44"/>
        </w:rPr>
      </w:pPr>
    </w:p>
    <w:p w14:paraId="7816CC61">
      <w:pPr>
        <w:pStyle w:val="18"/>
        <w:ind w:firstLine="1320" w:firstLineChars="300"/>
        <w:rPr>
          <w:rFonts w:ascii="Times New Roman" w:hAnsi="Times New Roman" w:cs="Times New Roman"/>
          <w:color w:val="auto"/>
          <w:sz w:val="44"/>
        </w:rPr>
      </w:pPr>
    </w:p>
    <w:p w14:paraId="4B9E14A4">
      <w:pPr>
        <w:pStyle w:val="18"/>
        <w:ind w:firstLine="1320" w:firstLineChars="300"/>
        <w:rPr>
          <w:rFonts w:ascii="Times New Roman" w:hAnsi="Times New Roman" w:cs="Times New Roman"/>
          <w:color w:val="auto"/>
          <w:sz w:val="44"/>
        </w:rPr>
      </w:pPr>
    </w:p>
    <w:p w14:paraId="4FE74447">
      <w:pPr>
        <w:pStyle w:val="18"/>
        <w:ind w:firstLine="1320" w:firstLineChars="300"/>
        <w:rPr>
          <w:rFonts w:ascii="Times New Roman" w:hAnsi="Times New Roman" w:cs="Times New Roman"/>
          <w:color w:val="auto"/>
          <w:sz w:val="44"/>
        </w:rPr>
      </w:pPr>
    </w:p>
    <w:p w14:paraId="337478EE">
      <w:pPr>
        <w:pStyle w:val="18"/>
        <w:ind w:firstLine="1320" w:firstLineChars="300"/>
        <w:rPr>
          <w:rFonts w:ascii="Times New Roman" w:hAnsi="Times New Roman" w:cs="Times New Roman"/>
          <w:color w:val="auto"/>
          <w:sz w:val="44"/>
        </w:rPr>
      </w:pPr>
    </w:p>
    <w:p w14:paraId="77D7F638">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4746ADE1">
      <w:pPr>
        <w:jc w:val="center"/>
        <w:rPr>
          <w:rFonts w:ascii="宋体" w:hAnsi="宋体"/>
          <w:color w:val="auto"/>
          <w:sz w:val="32"/>
          <w:szCs w:val="32"/>
        </w:rPr>
      </w:pPr>
      <w:r>
        <w:rPr>
          <w:rFonts w:ascii="宋体" w:hAnsi="宋体"/>
          <w:color w:val="auto"/>
          <w:sz w:val="32"/>
          <w:szCs w:val="32"/>
        </w:rPr>
        <w:t>年  月  日</w:t>
      </w:r>
    </w:p>
    <w:p w14:paraId="0240FA6A">
      <w:pPr>
        <w:adjustRightInd w:val="0"/>
        <w:snapToGrid w:val="0"/>
        <w:jc w:val="center"/>
        <w:outlineLvl w:val="0"/>
        <w:rPr>
          <w:rFonts w:eastAsia="宋体"/>
          <w:color w:val="auto"/>
          <w:sz w:val="44"/>
          <w:szCs w:val="44"/>
        </w:rPr>
      </w:pPr>
      <w:r>
        <w:rPr>
          <w:color w:val="auto"/>
          <w:szCs w:val="21"/>
        </w:rPr>
        <w:br w:type="page"/>
      </w:r>
      <w:r>
        <w:rPr>
          <w:rFonts w:eastAsia="宋体"/>
          <w:color w:val="auto"/>
          <w:sz w:val="44"/>
          <w:szCs w:val="44"/>
        </w:rPr>
        <w:t>目</w:t>
      </w:r>
      <w:r>
        <w:rPr>
          <w:rFonts w:hint="eastAsia" w:eastAsia="宋体"/>
          <w:color w:val="auto"/>
          <w:sz w:val="44"/>
          <w:szCs w:val="44"/>
        </w:rPr>
        <w:t xml:space="preserve">  </w:t>
      </w:r>
      <w:r>
        <w:rPr>
          <w:rFonts w:eastAsia="宋体"/>
          <w:color w:val="auto"/>
          <w:sz w:val="44"/>
          <w:szCs w:val="44"/>
        </w:rPr>
        <w:t>录</w:t>
      </w:r>
    </w:p>
    <w:p w14:paraId="46DCF21D">
      <w:pPr>
        <w:adjustRightInd w:val="0"/>
        <w:snapToGrid w:val="0"/>
        <w:outlineLvl w:val="0"/>
        <w:rPr>
          <w:color w:val="auto"/>
          <w:sz w:val="24"/>
        </w:rPr>
      </w:pPr>
      <w:r>
        <w:rPr>
          <w:color w:val="auto"/>
          <w:szCs w:val="21"/>
        </w:rPr>
        <w:br w:type="page"/>
      </w:r>
      <w:r>
        <w:rPr>
          <w:color w:val="auto"/>
          <w:sz w:val="24"/>
        </w:rPr>
        <w:t>附件1</w:t>
      </w:r>
    </w:p>
    <w:p w14:paraId="20F1BBB6">
      <w:pPr>
        <w:adjustRightInd w:val="0"/>
        <w:snapToGrid w:val="0"/>
        <w:jc w:val="center"/>
        <w:outlineLvl w:val="0"/>
        <w:rPr>
          <w:color w:val="auto"/>
          <w:sz w:val="32"/>
          <w:szCs w:val="32"/>
        </w:rPr>
      </w:pPr>
      <w:r>
        <w:rPr>
          <w:color w:val="auto"/>
          <w:sz w:val="32"/>
          <w:szCs w:val="32"/>
        </w:rPr>
        <w:t>谈判书</w:t>
      </w:r>
    </w:p>
    <w:p w14:paraId="19B6113A">
      <w:pPr>
        <w:spacing w:line="500" w:lineRule="exact"/>
        <w:ind w:left="-118" w:leftChars="-42"/>
        <w:rPr>
          <w:rFonts w:eastAsia="仿宋_GB2312"/>
          <w:color w:val="auto"/>
          <w:szCs w:val="28"/>
        </w:rPr>
      </w:pPr>
    </w:p>
    <w:p w14:paraId="435624A0">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284A844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65663169">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2328499A">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1B1E623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65F8D47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0448AFE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4F214B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0CA581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F74378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06546FF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48860F39">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75F336B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84D3614">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2C205C8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576EB911">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212F6090">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08C4CD4C">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3B6A31D8">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38EEDCF6">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67FC9E5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516C02AF">
      <w:pPr>
        <w:pStyle w:val="18"/>
        <w:spacing w:line="440" w:lineRule="exact"/>
        <w:ind w:firstLine="840"/>
        <w:rPr>
          <w:rFonts w:ascii="宋体" w:hAnsi="宋体" w:eastAsia="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ascii="宋体" w:hAnsi="宋体" w:eastAsia="宋体"/>
          <w:color w:val="auto"/>
          <w:sz w:val="24"/>
        </w:rPr>
        <w:t>附件2</w:t>
      </w:r>
    </w:p>
    <w:p w14:paraId="4CBF1DF7">
      <w:pPr>
        <w:ind w:firstLine="3040" w:firstLineChars="950"/>
        <w:rPr>
          <w:rFonts w:eastAsia="宋体"/>
          <w:color w:val="auto"/>
          <w:sz w:val="32"/>
          <w:szCs w:val="32"/>
        </w:rPr>
      </w:pPr>
      <w:r>
        <w:rPr>
          <w:rFonts w:eastAsia="宋体"/>
          <w:color w:val="auto"/>
          <w:sz w:val="32"/>
          <w:szCs w:val="32"/>
        </w:rPr>
        <w:t>报价组成情况表</w:t>
      </w:r>
    </w:p>
    <w:p w14:paraId="1322BA5A">
      <w:pPr>
        <w:spacing w:line="500" w:lineRule="exact"/>
        <w:rPr>
          <w:rFonts w:eastAsia="仿宋_GB2312"/>
          <w:color w:val="auto"/>
        </w:rPr>
      </w:pPr>
    </w:p>
    <w:p w14:paraId="6F5A6633">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2CBFC964">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color w:val="auto"/>
                <w:sz w:val="24"/>
              </w:rPr>
            </w:pPr>
            <w:r>
              <w:rPr>
                <w:color w:val="auto"/>
                <w:sz w:val="24"/>
              </w:rPr>
              <w:t>序号</w:t>
            </w:r>
          </w:p>
        </w:tc>
        <w:tc>
          <w:tcPr>
            <w:tcW w:w="1868" w:type="dxa"/>
            <w:vAlign w:val="center"/>
          </w:tcPr>
          <w:p w14:paraId="3DE07AFB">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607388B0">
            <w:pPr>
              <w:adjustRightInd w:val="0"/>
              <w:snapToGrid w:val="0"/>
              <w:jc w:val="center"/>
              <w:rPr>
                <w:color w:val="auto"/>
                <w:sz w:val="24"/>
              </w:rPr>
            </w:pPr>
            <w:r>
              <w:rPr>
                <w:color w:val="auto"/>
                <w:sz w:val="24"/>
              </w:rPr>
              <w:t>规格型号</w:t>
            </w:r>
          </w:p>
        </w:tc>
        <w:tc>
          <w:tcPr>
            <w:tcW w:w="805" w:type="dxa"/>
            <w:vAlign w:val="center"/>
          </w:tcPr>
          <w:p w14:paraId="5D784D90">
            <w:pPr>
              <w:adjustRightInd w:val="0"/>
              <w:snapToGrid w:val="0"/>
              <w:jc w:val="center"/>
              <w:rPr>
                <w:color w:val="auto"/>
                <w:sz w:val="24"/>
              </w:rPr>
            </w:pPr>
            <w:r>
              <w:rPr>
                <w:color w:val="auto"/>
                <w:sz w:val="24"/>
              </w:rPr>
              <w:t>数量</w:t>
            </w:r>
          </w:p>
        </w:tc>
        <w:tc>
          <w:tcPr>
            <w:tcW w:w="1653" w:type="dxa"/>
            <w:vAlign w:val="center"/>
          </w:tcPr>
          <w:p w14:paraId="4CA791CD">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21CE3E45">
            <w:pPr>
              <w:adjustRightInd w:val="0"/>
              <w:snapToGrid w:val="0"/>
              <w:jc w:val="center"/>
              <w:rPr>
                <w:color w:val="auto"/>
                <w:sz w:val="24"/>
              </w:rPr>
            </w:pPr>
            <w:r>
              <w:rPr>
                <w:color w:val="auto"/>
                <w:sz w:val="24"/>
              </w:rPr>
              <w:t>单价</w:t>
            </w:r>
          </w:p>
        </w:tc>
        <w:tc>
          <w:tcPr>
            <w:tcW w:w="1136" w:type="dxa"/>
            <w:vAlign w:val="center"/>
          </w:tcPr>
          <w:p w14:paraId="0BC5C71D">
            <w:pPr>
              <w:adjustRightInd w:val="0"/>
              <w:snapToGrid w:val="0"/>
              <w:jc w:val="center"/>
              <w:rPr>
                <w:color w:val="auto"/>
                <w:sz w:val="24"/>
              </w:rPr>
            </w:pPr>
            <w:r>
              <w:rPr>
                <w:color w:val="auto"/>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color w:val="auto"/>
                <w:sz w:val="24"/>
              </w:rPr>
            </w:pPr>
            <w:r>
              <w:rPr>
                <w:color w:val="auto"/>
                <w:sz w:val="24"/>
              </w:rPr>
              <w:t>1</w:t>
            </w:r>
          </w:p>
        </w:tc>
        <w:tc>
          <w:tcPr>
            <w:tcW w:w="1868" w:type="dxa"/>
            <w:vAlign w:val="center"/>
          </w:tcPr>
          <w:p w14:paraId="6C13336E">
            <w:pPr>
              <w:adjustRightInd w:val="0"/>
              <w:snapToGrid w:val="0"/>
              <w:ind w:left="-118" w:leftChars="-42"/>
              <w:jc w:val="center"/>
              <w:rPr>
                <w:color w:val="auto"/>
                <w:sz w:val="24"/>
              </w:rPr>
            </w:pPr>
          </w:p>
        </w:tc>
        <w:tc>
          <w:tcPr>
            <w:tcW w:w="1236" w:type="dxa"/>
            <w:vAlign w:val="center"/>
          </w:tcPr>
          <w:p w14:paraId="69B22561">
            <w:pPr>
              <w:adjustRightInd w:val="0"/>
              <w:snapToGrid w:val="0"/>
              <w:jc w:val="center"/>
              <w:rPr>
                <w:color w:val="auto"/>
                <w:sz w:val="24"/>
              </w:rPr>
            </w:pPr>
          </w:p>
        </w:tc>
        <w:tc>
          <w:tcPr>
            <w:tcW w:w="805" w:type="dxa"/>
            <w:vAlign w:val="center"/>
          </w:tcPr>
          <w:p w14:paraId="3FBE80B8">
            <w:pPr>
              <w:adjustRightInd w:val="0"/>
              <w:snapToGrid w:val="0"/>
              <w:jc w:val="center"/>
              <w:rPr>
                <w:color w:val="auto"/>
                <w:sz w:val="24"/>
              </w:rPr>
            </w:pPr>
          </w:p>
        </w:tc>
        <w:tc>
          <w:tcPr>
            <w:tcW w:w="1653" w:type="dxa"/>
            <w:vAlign w:val="center"/>
          </w:tcPr>
          <w:p w14:paraId="571B0DD9">
            <w:pPr>
              <w:adjustRightInd w:val="0"/>
              <w:snapToGrid w:val="0"/>
              <w:jc w:val="center"/>
              <w:rPr>
                <w:color w:val="auto"/>
                <w:sz w:val="24"/>
              </w:rPr>
            </w:pPr>
          </w:p>
        </w:tc>
        <w:tc>
          <w:tcPr>
            <w:tcW w:w="912" w:type="dxa"/>
            <w:vAlign w:val="center"/>
          </w:tcPr>
          <w:p w14:paraId="15C8A33F">
            <w:pPr>
              <w:adjustRightInd w:val="0"/>
              <w:snapToGrid w:val="0"/>
              <w:jc w:val="center"/>
              <w:rPr>
                <w:color w:val="auto"/>
                <w:sz w:val="24"/>
              </w:rPr>
            </w:pPr>
          </w:p>
        </w:tc>
        <w:tc>
          <w:tcPr>
            <w:tcW w:w="1136" w:type="dxa"/>
            <w:vAlign w:val="center"/>
          </w:tcPr>
          <w:p w14:paraId="3E0F5799">
            <w:pPr>
              <w:adjustRightInd w:val="0"/>
              <w:snapToGrid w:val="0"/>
              <w:jc w:val="center"/>
              <w:rPr>
                <w:color w:val="auto"/>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color w:val="auto"/>
                <w:sz w:val="24"/>
              </w:rPr>
            </w:pPr>
            <w:r>
              <w:rPr>
                <w:color w:val="auto"/>
                <w:sz w:val="24"/>
              </w:rPr>
              <w:t>2</w:t>
            </w:r>
          </w:p>
        </w:tc>
        <w:tc>
          <w:tcPr>
            <w:tcW w:w="1868" w:type="dxa"/>
            <w:vAlign w:val="center"/>
          </w:tcPr>
          <w:p w14:paraId="6FA718ED">
            <w:pPr>
              <w:adjustRightInd w:val="0"/>
              <w:snapToGrid w:val="0"/>
              <w:ind w:left="-118" w:leftChars="-42"/>
              <w:jc w:val="center"/>
              <w:rPr>
                <w:color w:val="auto"/>
                <w:sz w:val="24"/>
              </w:rPr>
            </w:pPr>
            <w:r>
              <w:rPr>
                <w:color w:val="auto"/>
                <w:sz w:val="24"/>
              </w:rPr>
              <w:t>…</w:t>
            </w:r>
          </w:p>
        </w:tc>
        <w:tc>
          <w:tcPr>
            <w:tcW w:w="1236" w:type="dxa"/>
            <w:vAlign w:val="center"/>
          </w:tcPr>
          <w:p w14:paraId="4A27527C">
            <w:pPr>
              <w:adjustRightInd w:val="0"/>
              <w:snapToGrid w:val="0"/>
              <w:jc w:val="center"/>
              <w:rPr>
                <w:color w:val="auto"/>
                <w:sz w:val="24"/>
              </w:rPr>
            </w:pPr>
          </w:p>
        </w:tc>
        <w:tc>
          <w:tcPr>
            <w:tcW w:w="805" w:type="dxa"/>
            <w:vAlign w:val="center"/>
          </w:tcPr>
          <w:p w14:paraId="4AE0D38E">
            <w:pPr>
              <w:adjustRightInd w:val="0"/>
              <w:snapToGrid w:val="0"/>
              <w:jc w:val="center"/>
              <w:rPr>
                <w:color w:val="auto"/>
                <w:sz w:val="24"/>
              </w:rPr>
            </w:pPr>
          </w:p>
        </w:tc>
        <w:tc>
          <w:tcPr>
            <w:tcW w:w="1653" w:type="dxa"/>
            <w:vAlign w:val="center"/>
          </w:tcPr>
          <w:p w14:paraId="2F55B546">
            <w:pPr>
              <w:adjustRightInd w:val="0"/>
              <w:snapToGrid w:val="0"/>
              <w:jc w:val="center"/>
              <w:rPr>
                <w:color w:val="auto"/>
                <w:sz w:val="24"/>
              </w:rPr>
            </w:pPr>
          </w:p>
        </w:tc>
        <w:tc>
          <w:tcPr>
            <w:tcW w:w="912" w:type="dxa"/>
            <w:vAlign w:val="center"/>
          </w:tcPr>
          <w:p w14:paraId="4EBADE7E">
            <w:pPr>
              <w:adjustRightInd w:val="0"/>
              <w:snapToGrid w:val="0"/>
              <w:jc w:val="center"/>
              <w:rPr>
                <w:color w:val="auto"/>
                <w:sz w:val="24"/>
              </w:rPr>
            </w:pPr>
          </w:p>
        </w:tc>
        <w:tc>
          <w:tcPr>
            <w:tcW w:w="1136" w:type="dxa"/>
            <w:vAlign w:val="center"/>
          </w:tcPr>
          <w:p w14:paraId="73165FDE">
            <w:pPr>
              <w:adjustRightInd w:val="0"/>
              <w:snapToGrid w:val="0"/>
              <w:jc w:val="center"/>
              <w:rPr>
                <w:color w:val="auto"/>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color w:val="auto"/>
                <w:sz w:val="24"/>
              </w:rPr>
            </w:pPr>
            <w:r>
              <w:rPr>
                <w:color w:val="auto"/>
                <w:sz w:val="24"/>
              </w:rPr>
              <w:t>3</w:t>
            </w:r>
          </w:p>
        </w:tc>
        <w:tc>
          <w:tcPr>
            <w:tcW w:w="1868" w:type="dxa"/>
            <w:vAlign w:val="center"/>
          </w:tcPr>
          <w:p w14:paraId="05A3486C">
            <w:pPr>
              <w:adjustRightInd w:val="0"/>
              <w:snapToGrid w:val="0"/>
              <w:ind w:left="-118" w:leftChars="-42"/>
              <w:jc w:val="center"/>
              <w:rPr>
                <w:color w:val="auto"/>
                <w:sz w:val="24"/>
              </w:rPr>
            </w:pPr>
          </w:p>
        </w:tc>
        <w:tc>
          <w:tcPr>
            <w:tcW w:w="1236" w:type="dxa"/>
            <w:vAlign w:val="center"/>
          </w:tcPr>
          <w:p w14:paraId="2EF0D65A">
            <w:pPr>
              <w:adjustRightInd w:val="0"/>
              <w:snapToGrid w:val="0"/>
              <w:jc w:val="center"/>
              <w:rPr>
                <w:color w:val="auto"/>
                <w:sz w:val="24"/>
              </w:rPr>
            </w:pPr>
          </w:p>
        </w:tc>
        <w:tc>
          <w:tcPr>
            <w:tcW w:w="805" w:type="dxa"/>
            <w:vAlign w:val="center"/>
          </w:tcPr>
          <w:p w14:paraId="6A52BEDF">
            <w:pPr>
              <w:adjustRightInd w:val="0"/>
              <w:snapToGrid w:val="0"/>
              <w:jc w:val="center"/>
              <w:rPr>
                <w:color w:val="auto"/>
                <w:sz w:val="24"/>
              </w:rPr>
            </w:pPr>
          </w:p>
        </w:tc>
        <w:tc>
          <w:tcPr>
            <w:tcW w:w="1653" w:type="dxa"/>
            <w:vAlign w:val="center"/>
          </w:tcPr>
          <w:p w14:paraId="0C4045B4">
            <w:pPr>
              <w:adjustRightInd w:val="0"/>
              <w:snapToGrid w:val="0"/>
              <w:jc w:val="center"/>
              <w:rPr>
                <w:color w:val="auto"/>
                <w:sz w:val="24"/>
              </w:rPr>
            </w:pPr>
          </w:p>
        </w:tc>
        <w:tc>
          <w:tcPr>
            <w:tcW w:w="912" w:type="dxa"/>
            <w:vAlign w:val="center"/>
          </w:tcPr>
          <w:p w14:paraId="7201CB4D">
            <w:pPr>
              <w:adjustRightInd w:val="0"/>
              <w:snapToGrid w:val="0"/>
              <w:jc w:val="center"/>
              <w:rPr>
                <w:color w:val="auto"/>
                <w:sz w:val="24"/>
              </w:rPr>
            </w:pPr>
          </w:p>
        </w:tc>
        <w:tc>
          <w:tcPr>
            <w:tcW w:w="1136" w:type="dxa"/>
            <w:vAlign w:val="center"/>
          </w:tcPr>
          <w:p w14:paraId="45AF4F54">
            <w:pPr>
              <w:adjustRightInd w:val="0"/>
              <w:snapToGrid w:val="0"/>
              <w:jc w:val="center"/>
              <w:rPr>
                <w:color w:val="auto"/>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color w:val="auto"/>
                <w:sz w:val="24"/>
              </w:rPr>
            </w:pPr>
            <w:r>
              <w:rPr>
                <w:color w:val="auto"/>
                <w:sz w:val="24"/>
              </w:rPr>
              <w:t>4</w:t>
            </w:r>
          </w:p>
        </w:tc>
        <w:tc>
          <w:tcPr>
            <w:tcW w:w="1868" w:type="dxa"/>
            <w:vAlign w:val="center"/>
          </w:tcPr>
          <w:p w14:paraId="1FC1BC0B">
            <w:pPr>
              <w:adjustRightInd w:val="0"/>
              <w:snapToGrid w:val="0"/>
              <w:ind w:left="-118" w:leftChars="-42"/>
              <w:jc w:val="center"/>
              <w:rPr>
                <w:color w:val="auto"/>
                <w:sz w:val="24"/>
              </w:rPr>
            </w:pPr>
          </w:p>
        </w:tc>
        <w:tc>
          <w:tcPr>
            <w:tcW w:w="1236" w:type="dxa"/>
            <w:vAlign w:val="center"/>
          </w:tcPr>
          <w:p w14:paraId="4C551B5F">
            <w:pPr>
              <w:adjustRightInd w:val="0"/>
              <w:snapToGrid w:val="0"/>
              <w:jc w:val="center"/>
              <w:rPr>
                <w:color w:val="auto"/>
                <w:sz w:val="24"/>
              </w:rPr>
            </w:pPr>
          </w:p>
        </w:tc>
        <w:tc>
          <w:tcPr>
            <w:tcW w:w="805" w:type="dxa"/>
            <w:vAlign w:val="center"/>
          </w:tcPr>
          <w:p w14:paraId="2515CA2D">
            <w:pPr>
              <w:adjustRightInd w:val="0"/>
              <w:snapToGrid w:val="0"/>
              <w:jc w:val="center"/>
              <w:rPr>
                <w:color w:val="auto"/>
                <w:sz w:val="24"/>
              </w:rPr>
            </w:pPr>
          </w:p>
        </w:tc>
        <w:tc>
          <w:tcPr>
            <w:tcW w:w="1653" w:type="dxa"/>
            <w:vAlign w:val="center"/>
          </w:tcPr>
          <w:p w14:paraId="2CE161E5">
            <w:pPr>
              <w:adjustRightInd w:val="0"/>
              <w:snapToGrid w:val="0"/>
              <w:jc w:val="center"/>
              <w:rPr>
                <w:color w:val="auto"/>
                <w:sz w:val="24"/>
              </w:rPr>
            </w:pPr>
          </w:p>
        </w:tc>
        <w:tc>
          <w:tcPr>
            <w:tcW w:w="912" w:type="dxa"/>
            <w:vAlign w:val="center"/>
          </w:tcPr>
          <w:p w14:paraId="74A47267">
            <w:pPr>
              <w:adjustRightInd w:val="0"/>
              <w:snapToGrid w:val="0"/>
              <w:jc w:val="center"/>
              <w:rPr>
                <w:color w:val="auto"/>
                <w:sz w:val="24"/>
              </w:rPr>
            </w:pPr>
          </w:p>
        </w:tc>
        <w:tc>
          <w:tcPr>
            <w:tcW w:w="1136" w:type="dxa"/>
            <w:vAlign w:val="center"/>
          </w:tcPr>
          <w:p w14:paraId="357E59A0">
            <w:pPr>
              <w:adjustRightInd w:val="0"/>
              <w:snapToGrid w:val="0"/>
              <w:jc w:val="center"/>
              <w:rPr>
                <w:color w:val="auto"/>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color w:val="auto"/>
                <w:sz w:val="24"/>
              </w:rPr>
            </w:pPr>
            <w:r>
              <w:rPr>
                <w:color w:val="auto"/>
                <w:sz w:val="24"/>
              </w:rPr>
              <w:t>5</w:t>
            </w:r>
          </w:p>
        </w:tc>
        <w:tc>
          <w:tcPr>
            <w:tcW w:w="1868" w:type="dxa"/>
            <w:vAlign w:val="center"/>
          </w:tcPr>
          <w:p w14:paraId="487CA0FC">
            <w:pPr>
              <w:adjustRightInd w:val="0"/>
              <w:snapToGrid w:val="0"/>
              <w:ind w:left="-118" w:leftChars="-42"/>
              <w:jc w:val="center"/>
              <w:rPr>
                <w:color w:val="auto"/>
                <w:sz w:val="24"/>
              </w:rPr>
            </w:pPr>
            <w:r>
              <w:rPr>
                <w:color w:val="auto"/>
                <w:sz w:val="24"/>
              </w:rPr>
              <w:t>…</w:t>
            </w:r>
          </w:p>
        </w:tc>
        <w:tc>
          <w:tcPr>
            <w:tcW w:w="1236" w:type="dxa"/>
            <w:vAlign w:val="center"/>
          </w:tcPr>
          <w:p w14:paraId="5C968066">
            <w:pPr>
              <w:adjustRightInd w:val="0"/>
              <w:snapToGrid w:val="0"/>
              <w:jc w:val="center"/>
              <w:rPr>
                <w:color w:val="auto"/>
                <w:sz w:val="24"/>
              </w:rPr>
            </w:pPr>
          </w:p>
        </w:tc>
        <w:tc>
          <w:tcPr>
            <w:tcW w:w="805" w:type="dxa"/>
            <w:vAlign w:val="center"/>
          </w:tcPr>
          <w:p w14:paraId="1116B2A4">
            <w:pPr>
              <w:adjustRightInd w:val="0"/>
              <w:snapToGrid w:val="0"/>
              <w:jc w:val="center"/>
              <w:rPr>
                <w:color w:val="auto"/>
                <w:sz w:val="24"/>
              </w:rPr>
            </w:pPr>
          </w:p>
        </w:tc>
        <w:tc>
          <w:tcPr>
            <w:tcW w:w="1653" w:type="dxa"/>
            <w:vAlign w:val="center"/>
          </w:tcPr>
          <w:p w14:paraId="5AC3D0A8">
            <w:pPr>
              <w:adjustRightInd w:val="0"/>
              <w:snapToGrid w:val="0"/>
              <w:jc w:val="center"/>
              <w:rPr>
                <w:color w:val="auto"/>
                <w:sz w:val="24"/>
              </w:rPr>
            </w:pPr>
          </w:p>
        </w:tc>
        <w:tc>
          <w:tcPr>
            <w:tcW w:w="912" w:type="dxa"/>
            <w:vAlign w:val="center"/>
          </w:tcPr>
          <w:p w14:paraId="60A5B4BF">
            <w:pPr>
              <w:adjustRightInd w:val="0"/>
              <w:snapToGrid w:val="0"/>
              <w:jc w:val="center"/>
              <w:rPr>
                <w:color w:val="auto"/>
                <w:sz w:val="24"/>
              </w:rPr>
            </w:pPr>
          </w:p>
        </w:tc>
        <w:tc>
          <w:tcPr>
            <w:tcW w:w="1136" w:type="dxa"/>
            <w:vAlign w:val="center"/>
          </w:tcPr>
          <w:p w14:paraId="0026FAAD">
            <w:pPr>
              <w:adjustRightInd w:val="0"/>
              <w:snapToGrid w:val="0"/>
              <w:jc w:val="center"/>
              <w:rPr>
                <w:color w:val="auto"/>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color w:val="auto"/>
                <w:sz w:val="24"/>
              </w:rPr>
            </w:pPr>
            <w:r>
              <w:rPr>
                <w:color w:val="auto"/>
                <w:sz w:val="24"/>
              </w:rPr>
              <w:t>6</w:t>
            </w:r>
          </w:p>
        </w:tc>
        <w:tc>
          <w:tcPr>
            <w:tcW w:w="1868" w:type="dxa"/>
            <w:vAlign w:val="center"/>
          </w:tcPr>
          <w:p w14:paraId="5B8D361C">
            <w:pPr>
              <w:adjustRightInd w:val="0"/>
              <w:snapToGrid w:val="0"/>
              <w:ind w:left="-118" w:leftChars="-42"/>
              <w:jc w:val="center"/>
              <w:rPr>
                <w:color w:val="auto"/>
                <w:sz w:val="24"/>
              </w:rPr>
            </w:pPr>
            <w:r>
              <w:rPr>
                <w:color w:val="auto"/>
                <w:sz w:val="24"/>
              </w:rPr>
              <w:t>其它</w:t>
            </w:r>
          </w:p>
        </w:tc>
        <w:tc>
          <w:tcPr>
            <w:tcW w:w="1236" w:type="dxa"/>
            <w:vAlign w:val="center"/>
          </w:tcPr>
          <w:p w14:paraId="32124294">
            <w:pPr>
              <w:adjustRightInd w:val="0"/>
              <w:snapToGrid w:val="0"/>
              <w:jc w:val="center"/>
              <w:rPr>
                <w:color w:val="auto"/>
                <w:sz w:val="24"/>
              </w:rPr>
            </w:pPr>
          </w:p>
        </w:tc>
        <w:tc>
          <w:tcPr>
            <w:tcW w:w="805" w:type="dxa"/>
            <w:vAlign w:val="center"/>
          </w:tcPr>
          <w:p w14:paraId="47952421">
            <w:pPr>
              <w:adjustRightInd w:val="0"/>
              <w:snapToGrid w:val="0"/>
              <w:jc w:val="center"/>
              <w:rPr>
                <w:color w:val="auto"/>
                <w:sz w:val="24"/>
              </w:rPr>
            </w:pPr>
          </w:p>
        </w:tc>
        <w:tc>
          <w:tcPr>
            <w:tcW w:w="1653" w:type="dxa"/>
            <w:vAlign w:val="center"/>
          </w:tcPr>
          <w:p w14:paraId="18380875">
            <w:pPr>
              <w:adjustRightInd w:val="0"/>
              <w:snapToGrid w:val="0"/>
              <w:jc w:val="center"/>
              <w:rPr>
                <w:color w:val="auto"/>
                <w:sz w:val="24"/>
              </w:rPr>
            </w:pPr>
          </w:p>
        </w:tc>
        <w:tc>
          <w:tcPr>
            <w:tcW w:w="912" w:type="dxa"/>
            <w:vAlign w:val="center"/>
          </w:tcPr>
          <w:p w14:paraId="1A3F5A9C">
            <w:pPr>
              <w:adjustRightInd w:val="0"/>
              <w:snapToGrid w:val="0"/>
              <w:jc w:val="center"/>
              <w:rPr>
                <w:color w:val="auto"/>
                <w:sz w:val="24"/>
              </w:rPr>
            </w:pPr>
          </w:p>
        </w:tc>
        <w:tc>
          <w:tcPr>
            <w:tcW w:w="1136" w:type="dxa"/>
            <w:vAlign w:val="center"/>
          </w:tcPr>
          <w:p w14:paraId="47EFD5EE">
            <w:pPr>
              <w:adjustRightInd w:val="0"/>
              <w:snapToGrid w:val="0"/>
              <w:jc w:val="center"/>
              <w:rPr>
                <w:color w:val="auto"/>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color w:val="auto"/>
                <w:sz w:val="24"/>
              </w:rPr>
            </w:pPr>
            <w:r>
              <w:rPr>
                <w:color w:val="auto"/>
                <w:sz w:val="24"/>
              </w:rPr>
              <w:t>总计</w:t>
            </w:r>
          </w:p>
        </w:tc>
        <w:tc>
          <w:tcPr>
            <w:tcW w:w="2048" w:type="dxa"/>
            <w:gridSpan w:val="2"/>
            <w:vAlign w:val="center"/>
          </w:tcPr>
          <w:p w14:paraId="47EB1507">
            <w:pPr>
              <w:adjustRightInd w:val="0"/>
              <w:snapToGrid w:val="0"/>
              <w:jc w:val="center"/>
              <w:rPr>
                <w:color w:val="auto"/>
                <w:sz w:val="24"/>
              </w:rPr>
            </w:pPr>
          </w:p>
        </w:tc>
      </w:tr>
    </w:tbl>
    <w:p w14:paraId="7DF0331E">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4B20991F">
      <w:pPr>
        <w:pStyle w:val="18"/>
        <w:spacing w:line="500" w:lineRule="exact"/>
        <w:rPr>
          <w:rFonts w:ascii="Times New Roman" w:hAnsi="Times New Roman" w:cs="Times New Roman"/>
          <w:color w:val="auto"/>
          <w:sz w:val="24"/>
          <w:szCs w:val="24"/>
        </w:rPr>
      </w:pPr>
    </w:p>
    <w:p w14:paraId="5383D0E0">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7B9DF4B">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76DA026">
      <w:pPr>
        <w:spacing w:line="480" w:lineRule="auto"/>
        <w:rPr>
          <w:color w:val="auto"/>
        </w:rPr>
      </w:pPr>
      <w:r>
        <w:rPr>
          <w:color w:val="auto"/>
          <w:sz w:val="24"/>
        </w:rPr>
        <w:t>时间：</w:t>
      </w:r>
    </w:p>
    <w:p w14:paraId="25AC433D">
      <w:pPr>
        <w:pStyle w:val="18"/>
        <w:spacing w:line="440" w:lineRule="exact"/>
        <w:ind w:firstLine="840"/>
        <w:rPr>
          <w:rFonts w:ascii="Times New Roman" w:hAnsi="Times New Roman" w:eastAsia="仿宋_GB2312" w:cs="Times New Roman"/>
          <w:color w:val="auto"/>
        </w:rPr>
      </w:pPr>
    </w:p>
    <w:p w14:paraId="5A842834">
      <w:pPr>
        <w:spacing w:line="480" w:lineRule="auto"/>
        <w:jc w:val="center"/>
        <w:rPr>
          <w:rFonts w:eastAsia="仿宋_GB2312"/>
          <w:color w:val="auto"/>
        </w:rPr>
      </w:pPr>
    </w:p>
    <w:p w14:paraId="758C96D3">
      <w:pPr>
        <w:pStyle w:val="18"/>
        <w:spacing w:line="440" w:lineRule="exact"/>
        <w:ind w:firstLine="840"/>
        <w:rPr>
          <w:bCs/>
          <w:color w:val="auto"/>
          <w:sz w:val="24"/>
        </w:rPr>
      </w:pPr>
      <w:r>
        <w:rPr>
          <w:bCs/>
          <w:color w:val="auto"/>
          <w:sz w:val="24"/>
        </w:rPr>
        <w:br w:type="page"/>
      </w:r>
      <w:r>
        <w:rPr>
          <w:bCs/>
          <w:color w:val="auto"/>
          <w:sz w:val="24"/>
        </w:rPr>
        <w:t>附件3</w:t>
      </w:r>
    </w:p>
    <w:p w14:paraId="5B0AB33E">
      <w:pPr>
        <w:jc w:val="center"/>
        <w:rPr>
          <w:rFonts w:eastAsia="宋体"/>
          <w:color w:val="auto"/>
          <w:sz w:val="32"/>
          <w:szCs w:val="32"/>
        </w:rPr>
      </w:pPr>
      <w:r>
        <w:rPr>
          <w:rFonts w:hint="eastAsia" w:eastAsia="宋体"/>
          <w:color w:val="auto"/>
          <w:sz w:val="32"/>
          <w:szCs w:val="32"/>
        </w:rPr>
        <w:t>货物（</w:t>
      </w:r>
      <w:r>
        <w:rPr>
          <w:rFonts w:eastAsia="宋体"/>
          <w:color w:val="auto"/>
          <w:sz w:val="32"/>
          <w:szCs w:val="32"/>
        </w:rPr>
        <w:t>服务</w:t>
      </w:r>
      <w:r>
        <w:rPr>
          <w:rFonts w:hint="eastAsia" w:eastAsia="宋体"/>
          <w:color w:val="auto"/>
          <w:sz w:val="32"/>
          <w:szCs w:val="32"/>
        </w:rPr>
        <w:t>）</w:t>
      </w:r>
      <w:r>
        <w:rPr>
          <w:rFonts w:eastAsia="宋体"/>
          <w:color w:val="auto"/>
          <w:sz w:val="32"/>
          <w:szCs w:val="32"/>
        </w:rPr>
        <w:t>清单</w:t>
      </w:r>
    </w:p>
    <w:p w14:paraId="76A3A8AF">
      <w:pPr>
        <w:spacing w:line="240" w:lineRule="atLeast"/>
        <w:rPr>
          <w:color w:val="auto"/>
          <w:sz w:val="24"/>
        </w:rPr>
      </w:pPr>
    </w:p>
    <w:p w14:paraId="69E9C3E7">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A75ABCC">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color w:val="auto"/>
                <w:sz w:val="24"/>
              </w:rPr>
            </w:pPr>
            <w:r>
              <w:rPr>
                <w:color w:val="auto"/>
                <w:sz w:val="24"/>
              </w:rPr>
              <w:t>序号</w:t>
            </w:r>
          </w:p>
        </w:tc>
        <w:tc>
          <w:tcPr>
            <w:tcW w:w="2187" w:type="dxa"/>
            <w:vAlign w:val="center"/>
          </w:tcPr>
          <w:p w14:paraId="1808E71A">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34F3E187">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5C70624C">
            <w:pPr>
              <w:adjustRightInd w:val="0"/>
              <w:snapToGrid w:val="0"/>
              <w:jc w:val="center"/>
              <w:rPr>
                <w:color w:val="auto"/>
                <w:sz w:val="24"/>
              </w:rPr>
            </w:pPr>
            <w:r>
              <w:rPr>
                <w:color w:val="auto"/>
                <w:sz w:val="24"/>
              </w:rPr>
              <w:t>生产地</w:t>
            </w:r>
          </w:p>
        </w:tc>
        <w:tc>
          <w:tcPr>
            <w:tcW w:w="1701" w:type="dxa"/>
            <w:vAlign w:val="center"/>
          </w:tcPr>
          <w:p w14:paraId="592CD07E">
            <w:pPr>
              <w:adjustRightInd w:val="0"/>
              <w:snapToGrid w:val="0"/>
              <w:jc w:val="center"/>
              <w:rPr>
                <w:color w:val="auto"/>
                <w:sz w:val="24"/>
              </w:rPr>
            </w:pPr>
            <w:r>
              <w:rPr>
                <w:color w:val="auto"/>
                <w:sz w:val="24"/>
              </w:rPr>
              <w:t>规格型号</w:t>
            </w:r>
          </w:p>
        </w:tc>
        <w:tc>
          <w:tcPr>
            <w:tcW w:w="1134" w:type="dxa"/>
            <w:vAlign w:val="center"/>
          </w:tcPr>
          <w:p w14:paraId="70ADB2E6">
            <w:pPr>
              <w:adjustRightInd w:val="0"/>
              <w:snapToGrid w:val="0"/>
              <w:jc w:val="center"/>
              <w:rPr>
                <w:color w:val="auto"/>
                <w:sz w:val="24"/>
              </w:rPr>
            </w:pPr>
            <w:r>
              <w:rPr>
                <w:color w:val="auto"/>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color w:val="auto"/>
                <w:sz w:val="24"/>
              </w:rPr>
            </w:pPr>
            <w:r>
              <w:rPr>
                <w:color w:val="auto"/>
                <w:sz w:val="24"/>
              </w:rPr>
              <w:t>1</w:t>
            </w:r>
          </w:p>
        </w:tc>
        <w:tc>
          <w:tcPr>
            <w:tcW w:w="2187" w:type="dxa"/>
            <w:vAlign w:val="center"/>
          </w:tcPr>
          <w:p w14:paraId="52A9CD99">
            <w:pPr>
              <w:adjustRightInd w:val="0"/>
              <w:snapToGrid w:val="0"/>
              <w:ind w:left="-118" w:leftChars="-42"/>
              <w:jc w:val="center"/>
              <w:rPr>
                <w:color w:val="auto"/>
                <w:sz w:val="24"/>
              </w:rPr>
            </w:pPr>
          </w:p>
        </w:tc>
        <w:tc>
          <w:tcPr>
            <w:tcW w:w="1559" w:type="dxa"/>
            <w:tcBorders>
              <w:right w:val="single" w:color="auto" w:sz="4" w:space="0"/>
            </w:tcBorders>
            <w:vAlign w:val="center"/>
          </w:tcPr>
          <w:p w14:paraId="472177F0">
            <w:pPr>
              <w:adjustRightInd w:val="0"/>
              <w:snapToGrid w:val="0"/>
              <w:jc w:val="center"/>
              <w:rPr>
                <w:color w:val="auto"/>
                <w:sz w:val="24"/>
              </w:rPr>
            </w:pPr>
          </w:p>
        </w:tc>
        <w:tc>
          <w:tcPr>
            <w:tcW w:w="1560" w:type="dxa"/>
            <w:tcBorders>
              <w:left w:val="single" w:color="auto" w:sz="4" w:space="0"/>
            </w:tcBorders>
            <w:vAlign w:val="center"/>
          </w:tcPr>
          <w:p w14:paraId="1FE12241">
            <w:pPr>
              <w:adjustRightInd w:val="0"/>
              <w:snapToGrid w:val="0"/>
              <w:jc w:val="center"/>
              <w:rPr>
                <w:color w:val="auto"/>
                <w:sz w:val="24"/>
              </w:rPr>
            </w:pPr>
          </w:p>
        </w:tc>
        <w:tc>
          <w:tcPr>
            <w:tcW w:w="1701" w:type="dxa"/>
            <w:vAlign w:val="center"/>
          </w:tcPr>
          <w:p w14:paraId="1A20D4E4">
            <w:pPr>
              <w:adjustRightInd w:val="0"/>
              <w:snapToGrid w:val="0"/>
              <w:jc w:val="center"/>
              <w:rPr>
                <w:color w:val="auto"/>
                <w:sz w:val="24"/>
              </w:rPr>
            </w:pPr>
          </w:p>
        </w:tc>
        <w:tc>
          <w:tcPr>
            <w:tcW w:w="1134" w:type="dxa"/>
            <w:vAlign w:val="center"/>
          </w:tcPr>
          <w:p w14:paraId="007DCFD3">
            <w:pPr>
              <w:adjustRightInd w:val="0"/>
              <w:snapToGrid w:val="0"/>
              <w:jc w:val="center"/>
              <w:rPr>
                <w:color w:val="auto"/>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color w:val="auto"/>
                <w:sz w:val="24"/>
              </w:rPr>
            </w:pPr>
            <w:r>
              <w:rPr>
                <w:color w:val="auto"/>
                <w:sz w:val="24"/>
              </w:rPr>
              <w:t>2</w:t>
            </w:r>
          </w:p>
        </w:tc>
        <w:tc>
          <w:tcPr>
            <w:tcW w:w="2187" w:type="dxa"/>
            <w:vAlign w:val="center"/>
          </w:tcPr>
          <w:p w14:paraId="07AE0A60">
            <w:pPr>
              <w:adjustRightInd w:val="0"/>
              <w:snapToGrid w:val="0"/>
              <w:ind w:left="-118" w:leftChars="-42"/>
              <w:jc w:val="center"/>
              <w:rPr>
                <w:color w:val="auto"/>
                <w:sz w:val="24"/>
              </w:rPr>
            </w:pPr>
          </w:p>
        </w:tc>
        <w:tc>
          <w:tcPr>
            <w:tcW w:w="1559" w:type="dxa"/>
            <w:tcBorders>
              <w:right w:val="single" w:color="auto" w:sz="4" w:space="0"/>
            </w:tcBorders>
            <w:vAlign w:val="center"/>
          </w:tcPr>
          <w:p w14:paraId="3912E8CE">
            <w:pPr>
              <w:adjustRightInd w:val="0"/>
              <w:snapToGrid w:val="0"/>
              <w:jc w:val="center"/>
              <w:rPr>
                <w:color w:val="auto"/>
                <w:sz w:val="24"/>
              </w:rPr>
            </w:pPr>
          </w:p>
        </w:tc>
        <w:tc>
          <w:tcPr>
            <w:tcW w:w="1560" w:type="dxa"/>
            <w:tcBorders>
              <w:left w:val="single" w:color="auto" w:sz="4" w:space="0"/>
            </w:tcBorders>
            <w:vAlign w:val="center"/>
          </w:tcPr>
          <w:p w14:paraId="6EF7513F">
            <w:pPr>
              <w:adjustRightInd w:val="0"/>
              <w:snapToGrid w:val="0"/>
              <w:jc w:val="center"/>
              <w:rPr>
                <w:color w:val="auto"/>
                <w:sz w:val="24"/>
              </w:rPr>
            </w:pPr>
          </w:p>
        </w:tc>
        <w:tc>
          <w:tcPr>
            <w:tcW w:w="1701" w:type="dxa"/>
            <w:vAlign w:val="center"/>
          </w:tcPr>
          <w:p w14:paraId="20901351">
            <w:pPr>
              <w:adjustRightInd w:val="0"/>
              <w:snapToGrid w:val="0"/>
              <w:jc w:val="center"/>
              <w:rPr>
                <w:color w:val="auto"/>
                <w:sz w:val="24"/>
              </w:rPr>
            </w:pPr>
          </w:p>
        </w:tc>
        <w:tc>
          <w:tcPr>
            <w:tcW w:w="1134" w:type="dxa"/>
            <w:vAlign w:val="center"/>
          </w:tcPr>
          <w:p w14:paraId="354A1904">
            <w:pPr>
              <w:adjustRightInd w:val="0"/>
              <w:snapToGrid w:val="0"/>
              <w:jc w:val="center"/>
              <w:rPr>
                <w:color w:val="auto"/>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color w:val="auto"/>
                <w:sz w:val="24"/>
              </w:rPr>
            </w:pPr>
            <w:r>
              <w:rPr>
                <w:color w:val="auto"/>
                <w:sz w:val="24"/>
              </w:rPr>
              <w:t>3</w:t>
            </w:r>
          </w:p>
        </w:tc>
        <w:tc>
          <w:tcPr>
            <w:tcW w:w="2187" w:type="dxa"/>
            <w:vAlign w:val="center"/>
          </w:tcPr>
          <w:p w14:paraId="260BB5FC">
            <w:pPr>
              <w:adjustRightInd w:val="0"/>
              <w:snapToGrid w:val="0"/>
              <w:ind w:left="-118" w:leftChars="-42"/>
              <w:jc w:val="center"/>
              <w:rPr>
                <w:color w:val="auto"/>
                <w:sz w:val="24"/>
              </w:rPr>
            </w:pPr>
          </w:p>
        </w:tc>
        <w:tc>
          <w:tcPr>
            <w:tcW w:w="1559" w:type="dxa"/>
            <w:tcBorders>
              <w:right w:val="single" w:color="auto" w:sz="4" w:space="0"/>
            </w:tcBorders>
            <w:vAlign w:val="center"/>
          </w:tcPr>
          <w:p w14:paraId="31F2A99F">
            <w:pPr>
              <w:adjustRightInd w:val="0"/>
              <w:snapToGrid w:val="0"/>
              <w:jc w:val="center"/>
              <w:rPr>
                <w:color w:val="auto"/>
                <w:sz w:val="24"/>
              </w:rPr>
            </w:pPr>
          </w:p>
        </w:tc>
        <w:tc>
          <w:tcPr>
            <w:tcW w:w="1560" w:type="dxa"/>
            <w:tcBorders>
              <w:left w:val="single" w:color="auto" w:sz="4" w:space="0"/>
            </w:tcBorders>
            <w:vAlign w:val="center"/>
          </w:tcPr>
          <w:p w14:paraId="064A9C5A">
            <w:pPr>
              <w:adjustRightInd w:val="0"/>
              <w:snapToGrid w:val="0"/>
              <w:jc w:val="center"/>
              <w:rPr>
                <w:color w:val="auto"/>
                <w:sz w:val="24"/>
              </w:rPr>
            </w:pPr>
          </w:p>
        </w:tc>
        <w:tc>
          <w:tcPr>
            <w:tcW w:w="1701" w:type="dxa"/>
            <w:vAlign w:val="center"/>
          </w:tcPr>
          <w:p w14:paraId="1642AE45">
            <w:pPr>
              <w:adjustRightInd w:val="0"/>
              <w:snapToGrid w:val="0"/>
              <w:jc w:val="center"/>
              <w:rPr>
                <w:color w:val="auto"/>
                <w:sz w:val="24"/>
              </w:rPr>
            </w:pPr>
          </w:p>
        </w:tc>
        <w:tc>
          <w:tcPr>
            <w:tcW w:w="1134" w:type="dxa"/>
            <w:vAlign w:val="center"/>
          </w:tcPr>
          <w:p w14:paraId="61DBD3AF">
            <w:pPr>
              <w:adjustRightInd w:val="0"/>
              <w:snapToGrid w:val="0"/>
              <w:jc w:val="center"/>
              <w:rPr>
                <w:color w:val="auto"/>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color w:val="auto"/>
                <w:sz w:val="24"/>
              </w:rPr>
            </w:pPr>
            <w:r>
              <w:rPr>
                <w:color w:val="auto"/>
                <w:sz w:val="24"/>
              </w:rPr>
              <w:t>4</w:t>
            </w:r>
          </w:p>
        </w:tc>
        <w:tc>
          <w:tcPr>
            <w:tcW w:w="2187" w:type="dxa"/>
            <w:vAlign w:val="center"/>
          </w:tcPr>
          <w:p w14:paraId="0F7F1875">
            <w:pPr>
              <w:adjustRightInd w:val="0"/>
              <w:snapToGrid w:val="0"/>
              <w:ind w:left="-118" w:leftChars="-42"/>
              <w:jc w:val="center"/>
              <w:rPr>
                <w:color w:val="auto"/>
                <w:sz w:val="24"/>
              </w:rPr>
            </w:pPr>
          </w:p>
        </w:tc>
        <w:tc>
          <w:tcPr>
            <w:tcW w:w="1559" w:type="dxa"/>
            <w:tcBorders>
              <w:right w:val="single" w:color="auto" w:sz="4" w:space="0"/>
            </w:tcBorders>
            <w:vAlign w:val="center"/>
          </w:tcPr>
          <w:p w14:paraId="670CC79A">
            <w:pPr>
              <w:adjustRightInd w:val="0"/>
              <w:snapToGrid w:val="0"/>
              <w:jc w:val="center"/>
              <w:rPr>
                <w:color w:val="auto"/>
                <w:sz w:val="24"/>
              </w:rPr>
            </w:pPr>
          </w:p>
        </w:tc>
        <w:tc>
          <w:tcPr>
            <w:tcW w:w="1560" w:type="dxa"/>
            <w:tcBorders>
              <w:left w:val="single" w:color="auto" w:sz="4" w:space="0"/>
            </w:tcBorders>
            <w:vAlign w:val="center"/>
          </w:tcPr>
          <w:p w14:paraId="5A1691E5">
            <w:pPr>
              <w:adjustRightInd w:val="0"/>
              <w:snapToGrid w:val="0"/>
              <w:jc w:val="center"/>
              <w:rPr>
                <w:color w:val="auto"/>
                <w:sz w:val="24"/>
              </w:rPr>
            </w:pPr>
          </w:p>
        </w:tc>
        <w:tc>
          <w:tcPr>
            <w:tcW w:w="1701" w:type="dxa"/>
            <w:vAlign w:val="center"/>
          </w:tcPr>
          <w:p w14:paraId="0889728C">
            <w:pPr>
              <w:adjustRightInd w:val="0"/>
              <w:snapToGrid w:val="0"/>
              <w:jc w:val="center"/>
              <w:rPr>
                <w:color w:val="auto"/>
                <w:sz w:val="24"/>
              </w:rPr>
            </w:pPr>
          </w:p>
        </w:tc>
        <w:tc>
          <w:tcPr>
            <w:tcW w:w="1134" w:type="dxa"/>
            <w:vAlign w:val="center"/>
          </w:tcPr>
          <w:p w14:paraId="44B639CB">
            <w:pPr>
              <w:adjustRightInd w:val="0"/>
              <w:snapToGrid w:val="0"/>
              <w:jc w:val="center"/>
              <w:rPr>
                <w:color w:val="auto"/>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color w:val="auto"/>
                <w:sz w:val="24"/>
              </w:rPr>
            </w:pPr>
            <w:r>
              <w:rPr>
                <w:color w:val="auto"/>
                <w:sz w:val="24"/>
              </w:rPr>
              <w:t>5</w:t>
            </w:r>
          </w:p>
        </w:tc>
        <w:tc>
          <w:tcPr>
            <w:tcW w:w="2187" w:type="dxa"/>
            <w:vAlign w:val="center"/>
          </w:tcPr>
          <w:p w14:paraId="68CAA2B1">
            <w:pPr>
              <w:adjustRightInd w:val="0"/>
              <w:snapToGrid w:val="0"/>
              <w:ind w:left="-118" w:leftChars="-42"/>
              <w:jc w:val="center"/>
              <w:rPr>
                <w:color w:val="auto"/>
                <w:sz w:val="24"/>
              </w:rPr>
            </w:pPr>
          </w:p>
        </w:tc>
        <w:tc>
          <w:tcPr>
            <w:tcW w:w="1559" w:type="dxa"/>
            <w:tcBorders>
              <w:right w:val="single" w:color="auto" w:sz="4" w:space="0"/>
            </w:tcBorders>
            <w:vAlign w:val="center"/>
          </w:tcPr>
          <w:p w14:paraId="1049C3BE">
            <w:pPr>
              <w:adjustRightInd w:val="0"/>
              <w:snapToGrid w:val="0"/>
              <w:jc w:val="center"/>
              <w:rPr>
                <w:color w:val="auto"/>
                <w:sz w:val="24"/>
              </w:rPr>
            </w:pPr>
          </w:p>
        </w:tc>
        <w:tc>
          <w:tcPr>
            <w:tcW w:w="1560" w:type="dxa"/>
            <w:tcBorders>
              <w:left w:val="single" w:color="auto" w:sz="4" w:space="0"/>
            </w:tcBorders>
            <w:vAlign w:val="center"/>
          </w:tcPr>
          <w:p w14:paraId="0F69A2B7">
            <w:pPr>
              <w:adjustRightInd w:val="0"/>
              <w:snapToGrid w:val="0"/>
              <w:jc w:val="center"/>
              <w:rPr>
                <w:color w:val="auto"/>
                <w:sz w:val="24"/>
              </w:rPr>
            </w:pPr>
          </w:p>
        </w:tc>
        <w:tc>
          <w:tcPr>
            <w:tcW w:w="1701" w:type="dxa"/>
            <w:vAlign w:val="center"/>
          </w:tcPr>
          <w:p w14:paraId="74A74F89">
            <w:pPr>
              <w:adjustRightInd w:val="0"/>
              <w:snapToGrid w:val="0"/>
              <w:jc w:val="center"/>
              <w:rPr>
                <w:color w:val="auto"/>
                <w:sz w:val="24"/>
              </w:rPr>
            </w:pPr>
          </w:p>
        </w:tc>
        <w:tc>
          <w:tcPr>
            <w:tcW w:w="1134" w:type="dxa"/>
            <w:vAlign w:val="center"/>
          </w:tcPr>
          <w:p w14:paraId="12F1BBB9">
            <w:pPr>
              <w:adjustRightInd w:val="0"/>
              <w:snapToGrid w:val="0"/>
              <w:jc w:val="center"/>
              <w:rPr>
                <w:color w:val="auto"/>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color w:val="auto"/>
                <w:sz w:val="24"/>
              </w:rPr>
            </w:pPr>
            <w:r>
              <w:rPr>
                <w:color w:val="auto"/>
                <w:sz w:val="24"/>
              </w:rPr>
              <w:t>6</w:t>
            </w:r>
          </w:p>
        </w:tc>
        <w:tc>
          <w:tcPr>
            <w:tcW w:w="2187" w:type="dxa"/>
            <w:vAlign w:val="center"/>
          </w:tcPr>
          <w:p w14:paraId="3DE54EC6">
            <w:pPr>
              <w:adjustRightInd w:val="0"/>
              <w:snapToGrid w:val="0"/>
              <w:ind w:left="-118" w:leftChars="-42"/>
              <w:jc w:val="center"/>
              <w:rPr>
                <w:color w:val="auto"/>
                <w:sz w:val="24"/>
              </w:rPr>
            </w:pPr>
          </w:p>
        </w:tc>
        <w:tc>
          <w:tcPr>
            <w:tcW w:w="1559" w:type="dxa"/>
            <w:tcBorders>
              <w:right w:val="single" w:color="auto" w:sz="4" w:space="0"/>
            </w:tcBorders>
            <w:vAlign w:val="center"/>
          </w:tcPr>
          <w:p w14:paraId="2B7BD4B9">
            <w:pPr>
              <w:adjustRightInd w:val="0"/>
              <w:snapToGrid w:val="0"/>
              <w:jc w:val="center"/>
              <w:rPr>
                <w:color w:val="auto"/>
                <w:sz w:val="24"/>
              </w:rPr>
            </w:pPr>
          </w:p>
        </w:tc>
        <w:tc>
          <w:tcPr>
            <w:tcW w:w="1560" w:type="dxa"/>
            <w:tcBorders>
              <w:left w:val="single" w:color="auto" w:sz="4" w:space="0"/>
            </w:tcBorders>
            <w:vAlign w:val="center"/>
          </w:tcPr>
          <w:p w14:paraId="7C3A98AF">
            <w:pPr>
              <w:adjustRightInd w:val="0"/>
              <w:snapToGrid w:val="0"/>
              <w:jc w:val="center"/>
              <w:rPr>
                <w:color w:val="auto"/>
                <w:sz w:val="24"/>
              </w:rPr>
            </w:pPr>
          </w:p>
        </w:tc>
        <w:tc>
          <w:tcPr>
            <w:tcW w:w="1701" w:type="dxa"/>
            <w:vAlign w:val="center"/>
          </w:tcPr>
          <w:p w14:paraId="6C7F516D">
            <w:pPr>
              <w:adjustRightInd w:val="0"/>
              <w:snapToGrid w:val="0"/>
              <w:jc w:val="center"/>
              <w:rPr>
                <w:color w:val="auto"/>
                <w:sz w:val="24"/>
              </w:rPr>
            </w:pPr>
          </w:p>
        </w:tc>
        <w:tc>
          <w:tcPr>
            <w:tcW w:w="1134" w:type="dxa"/>
            <w:vAlign w:val="center"/>
          </w:tcPr>
          <w:p w14:paraId="6C26A70D">
            <w:pPr>
              <w:adjustRightInd w:val="0"/>
              <w:snapToGrid w:val="0"/>
              <w:jc w:val="center"/>
              <w:rPr>
                <w:color w:val="auto"/>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color w:val="auto"/>
                <w:sz w:val="24"/>
              </w:rPr>
            </w:pPr>
            <w:r>
              <w:rPr>
                <w:color w:val="auto"/>
                <w:sz w:val="24"/>
              </w:rPr>
              <w:t>7</w:t>
            </w:r>
          </w:p>
        </w:tc>
        <w:tc>
          <w:tcPr>
            <w:tcW w:w="2187" w:type="dxa"/>
            <w:vAlign w:val="center"/>
          </w:tcPr>
          <w:p w14:paraId="2838FBB3">
            <w:pPr>
              <w:adjustRightInd w:val="0"/>
              <w:snapToGrid w:val="0"/>
              <w:ind w:left="-118" w:leftChars="-42"/>
              <w:jc w:val="center"/>
              <w:rPr>
                <w:color w:val="auto"/>
                <w:sz w:val="24"/>
              </w:rPr>
            </w:pPr>
          </w:p>
        </w:tc>
        <w:tc>
          <w:tcPr>
            <w:tcW w:w="1559" w:type="dxa"/>
            <w:tcBorders>
              <w:right w:val="single" w:color="auto" w:sz="4" w:space="0"/>
            </w:tcBorders>
            <w:vAlign w:val="center"/>
          </w:tcPr>
          <w:p w14:paraId="5B271549">
            <w:pPr>
              <w:adjustRightInd w:val="0"/>
              <w:snapToGrid w:val="0"/>
              <w:jc w:val="center"/>
              <w:rPr>
                <w:color w:val="auto"/>
                <w:sz w:val="24"/>
              </w:rPr>
            </w:pPr>
          </w:p>
        </w:tc>
        <w:tc>
          <w:tcPr>
            <w:tcW w:w="1560" w:type="dxa"/>
            <w:tcBorders>
              <w:left w:val="single" w:color="auto" w:sz="4" w:space="0"/>
            </w:tcBorders>
            <w:vAlign w:val="center"/>
          </w:tcPr>
          <w:p w14:paraId="467B963D">
            <w:pPr>
              <w:adjustRightInd w:val="0"/>
              <w:snapToGrid w:val="0"/>
              <w:jc w:val="center"/>
              <w:rPr>
                <w:color w:val="auto"/>
                <w:sz w:val="24"/>
              </w:rPr>
            </w:pPr>
          </w:p>
        </w:tc>
        <w:tc>
          <w:tcPr>
            <w:tcW w:w="1701" w:type="dxa"/>
            <w:vAlign w:val="center"/>
          </w:tcPr>
          <w:p w14:paraId="58E62081">
            <w:pPr>
              <w:adjustRightInd w:val="0"/>
              <w:snapToGrid w:val="0"/>
              <w:jc w:val="center"/>
              <w:rPr>
                <w:color w:val="auto"/>
                <w:sz w:val="24"/>
              </w:rPr>
            </w:pPr>
          </w:p>
        </w:tc>
        <w:tc>
          <w:tcPr>
            <w:tcW w:w="1134" w:type="dxa"/>
            <w:vAlign w:val="center"/>
          </w:tcPr>
          <w:p w14:paraId="5E4A8D9B">
            <w:pPr>
              <w:adjustRightInd w:val="0"/>
              <w:snapToGrid w:val="0"/>
              <w:jc w:val="center"/>
              <w:rPr>
                <w:color w:val="auto"/>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color w:val="auto"/>
                <w:sz w:val="24"/>
              </w:rPr>
            </w:pPr>
            <w:r>
              <w:rPr>
                <w:color w:val="auto"/>
                <w:sz w:val="24"/>
              </w:rPr>
              <w:t>8</w:t>
            </w:r>
          </w:p>
        </w:tc>
        <w:tc>
          <w:tcPr>
            <w:tcW w:w="2187" w:type="dxa"/>
            <w:vAlign w:val="center"/>
          </w:tcPr>
          <w:p w14:paraId="5CBE7A11">
            <w:pPr>
              <w:adjustRightInd w:val="0"/>
              <w:snapToGrid w:val="0"/>
              <w:ind w:left="-118" w:leftChars="-42"/>
              <w:jc w:val="center"/>
              <w:rPr>
                <w:color w:val="auto"/>
                <w:sz w:val="24"/>
              </w:rPr>
            </w:pPr>
          </w:p>
        </w:tc>
        <w:tc>
          <w:tcPr>
            <w:tcW w:w="1559" w:type="dxa"/>
            <w:tcBorders>
              <w:right w:val="single" w:color="auto" w:sz="4" w:space="0"/>
            </w:tcBorders>
            <w:vAlign w:val="center"/>
          </w:tcPr>
          <w:p w14:paraId="003C553E">
            <w:pPr>
              <w:adjustRightInd w:val="0"/>
              <w:snapToGrid w:val="0"/>
              <w:jc w:val="center"/>
              <w:rPr>
                <w:color w:val="auto"/>
                <w:sz w:val="24"/>
              </w:rPr>
            </w:pPr>
          </w:p>
        </w:tc>
        <w:tc>
          <w:tcPr>
            <w:tcW w:w="1560" w:type="dxa"/>
            <w:tcBorders>
              <w:left w:val="single" w:color="auto" w:sz="4" w:space="0"/>
            </w:tcBorders>
            <w:vAlign w:val="center"/>
          </w:tcPr>
          <w:p w14:paraId="1706676D">
            <w:pPr>
              <w:adjustRightInd w:val="0"/>
              <w:snapToGrid w:val="0"/>
              <w:jc w:val="center"/>
              <w:rPr>
                <w:color w:val="auto"/>
                <w:sz w:val="24"/>
              </w:rPr>
            </w:pPr>
          </w:p>
        </w:tc>
        <w:tc>
          <w:tcPr>
            <w:tcW w:w="1701" w:type="dxa"/>
            <w:vAlign w:val="center"/>
          </w:tcPr>
          <w:p w14:paraId="72A9653C">
            <w:pPr>
              <w:adjustRightInd w:val="0"/>
              <w:snapToGrid w:val="0"/>
              <w:jc w:val="center"/>
              <w:rPr>
                <w:color w:val="auto"/>
                <w:sz w:val="24"/>
              </w:rPr>
            </w:pPr>
          </w:p>
        </w:tc>
        <w:tc>
          <w:tcPr>
            <w:tcW w:w="1134" w:type="dxa"/>
            <w:vAlign w:val="center"/>
          </w:tcPr>
          <w:p w14:paraId="32254932">
            <w:pPr>
              <w:adjustRightInd w:val="0"/>
              <w:snapToGrid w:val="0"/>
              <w:jc w:val="center"/>
              <w:rPr>
                <w:color w:val="auto"/>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color w:val="auto"/>
                <w:sz w:val="24"/>
              </w:rPr>
            </w:pPr>
            <w:r>
              <w:rPr>
                <w:color w:val="auto"/>
                <w:sz w:val="24"/>
              </w:rPr>
              <w:t>…</w:t>
            </w:r>
          </w:p>
        </w:tc>
        <w:tc>
          <w:tcPr>
            <w:tcW w:w="2187" w:type="dxa"/>
            <w:vAlign w:val="center"/>
          </w:tcPr>
          <w:p w14:paraId="2B41A738">
            <w:pPr>
              <w:adjustRightInd w:val="0"/>
              <w:snapToGrid w:val="0"/>
              <w:ind w:left="-118" w:leftChars="-42"/>
              <w:jc w:val="center"/>
              <w:rPr>
                <w:color w:val="auto"/>
                <w:sz w:val="24"/>
              </w:rPr>
            </w:pPr>
          </w:p>
        </w:tc>
        <w:tc>
          <w:tcPr>
            <w:tcW w:w="1559" w:type="dxa"/>
            <w:tcBorders>
              <w:right w:val="single" w:color="auto" w:sz="4" w:space="0"/>
            </w:tcBorders>
            <w:vAlign w:val="center"/>
          </w:tcPr>
          <w:p w14:paraId="03870AA1">
            <w:pPr>
              <w:adjustRightInd w:val="0"/>
              <w:snapToGrid w:val="0"/>
              <w:jc w:val="center"/>
              <w:rPr>
                <w:color w:val="auto"/>
                <w:sz w:val="24"/>
              </w:rPr>
            </w:pPr>
          </w:p>
        </w:tc>
        <w:tc>
          <w:tcPr>
            <w:tcW w:w="1560" w:type="dxa"/>
            <w:tcBorders>
              <w:left w:val="single" w:color="auto" w:sz="4" w:space="0"/>
            </w:tcBorders>
            <w:vAlign w:val="center"/>
          </w:tcPr>
          <w:p w14:paraId="4A71F998">
            <w:pPr>
              <w:adjustRightInd w:val="0"/>
              <w:snapToGrid w:val="0"/>
              <w:jc w:val="center"/>
              <w:rPr>
                <w:color w:val="auto"/>
                <w:sz w:val="24"/>
              </w:rPr>
            </w:pPr>
          </w:p>
        </w:tc>
        <w:tc>
          <w:tcPr>
            <w:tcW w:w="1701" w:type="dxa"/>
            <w:vAlign w:val="center"/>
          </w:tcPr>
          <w:p w14:paraId="15F01CA9">
            <w:pPr>
              <w:adjustRightInd w:val="0"/>
              <w:snapToGrid w:val="0"/>
              <w:jc w:val="center"/>
              <w:rPr>
                <w:color w:val="auto"/>
                <w:sz w:val="24"/>
              </w:rPr>
            </w:pPr>
          </w:p>
        </w:tc>
        <w:tc>
          <w:tcPr>
            <w:tcW w:w="1134" w:type="dxa"/>
            <w:vAlign w:val="center"/>
          </w:tcPr>
          <w:p w14:paraId="3C2FE4A2">
            <w:pPr>
              <w:adjustRightInd w:val="0"/>
              <w:snapToGrid w:val="0"/>
              <w:jc w:val="center"/>
              <w:rPr>
                <w:color w:val="auto"/>
                <w:sz w:val="24"/>
              </w:rPr>
            </w:pPr>
          </w:p>
        </w:tc>
      </w:tr>
    </w:tbl>
    <w:p w14:paraId="35B8E4F4">
      <w:pPr>
        <w:spacing w:line="240" w:lineRule="atLeast"/>
        <w:ind w:firstLine="480" w:firstLineChars="200"/>
        <w:rPr>
          <w:color w:val="auto"/>
        </w:rPr>
      </w:pPr>
      <w:r>
        <w:rPr>
          <w:color w:val="auto"/>
          <w:sz w:val="24"/>
        </w:rPr>
        <w:t>说明：提供详细的货物和服务范围，包括货物和服务类别及制造（开发）商、备品备件等。</w:t>
      </w:r>
    </w:p>
    <w:p w14:paraId="1A6AFD91">
      <w:pPr>
        <w:spacing w:line="500" w:lineRule="exact"/>
        <w:rPr>
          <w:rFonts w:eastAsia="仿宋_GB2312"/>
          <w:color w:val="auto"/>
          <w:sz w:val="24"/>
        </w:rPr>
      </w:pPr>
    </w:p>
    <w:p w14:paraId="3604DA93">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AC439B9">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0464171E">
      <w:pPr>
        <w:spacing w:line="480" w:lineRule="auto"/>
        <w:rPr>
          <w:color w:val="auto"/>
        </w:rPr>
      </w:pPr>
      <w:r>
        <w:rPr>
          <w:color w:val="auto"/>
          <w:sz w:val="24"/>
        </w:rPr>
        <w:t>时间：</w:t>
      </w:r>
    </w:p>
    <w:p w14:paraId="1C3B4348">
      <w:pPr>
        <w:spacing w:line="480" w:lineRule="auto"/>
        <w:rPr>
          <w:bCs/>
          <w:color w:val="auto"/>
          <w:sz w:val="24"/>
        </w:rPr>
      </w:pPr>
      <w:r>
        <w:rPr>
          <w:rFonts w:eastAsia="仿宋_GB2312"/>
          <w:bCs/>
          <w:color w:val="auto"/>
          <w:szCs w:val="28"/>
        </w:rPr>
        <w:br w:type="page"/>
      </w:r>
      <w:r>
        <w:rPr>
          <w:bCs/>
          <w:color w:val="auto"/>
          <w:sz w:val="24"/>
        </w:rPr>
        <w:t>附件4</w:t>
      </w:r>
    </w:p>
    <w:p w14:paraId="1559DE69">
      <w:pPr>
        <w:spacing w:line="480" w:lineRule="auto"/>
        <w:jc w:val="center"/>
        <w:rPr>
          <w:color w:val="auto"/>
          <w:sz w:val="32"/>
          <w:szCs w:val="32"/>
        </w:rPr>
      </w:pPr>
      <w:r>
        <w:rPr>
          <w:rFonts w:hint="eastAsia"/>
          <w:color w:val="auto"/>
          <w:sz w:val="32"/>
          <w:szCs w:val="32"/>
        </w:rPr>
        <w:t>资格性符合性检查对照表</w:t>
      </w:r>
    </w:p>
    <w:p w14:paraId="181938A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45998D9">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序号</w:t>
            </w:r>
          </w:p>
        </w:tc>
        <w:tc>
          <w:tcPr>
            <w:tcW w:w="4164" w:type="dxa"/>
            <w:vAlign w:val="center"/>
          </w:tcPr>
          <w:p w14:paraId="6D41EA27">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1</w:t>
            </w:r>
          </w:p>
        </w:tc>
        <w:tc>
          <w:tcPr>
            <w:tcW w:w="4164" w:type="dxa"/>
            <w:vAlign w:val="top"/>
          </w:tcPr>
          <w:p w14:paraId="2177E050">
            <w:pPr>
              <w:rPr>
                <w:rFonts w:ascii="Calibri" w:hAnsi="Calibri" w:eastAsia="宋体" w:cs="Times New Roman"/>
                <w:color w:val="auto"/>
                <w:kern w:val="0"/>
                <w:sz w:val="24"/>
                <w:szCs w:val="20"/>
              </w:rPr>
            </w:pPr>
          </w:p>
        </w:tc>
        <w:tc>
          <w:tcPr>
            <w:tcW w:w="1265" w:type="dxa"/>
            <w:vAlign w:val="top"/>
          </w:tcPr>
          <w:p w14:paraId="6AA821A2">
            <w:pPr>
              <w:jc w:val="center"/>
              <w:rPr>
                <w:rFonts w:ascii="Calibri" w:hAnsi="Calibri" w:eastAsia="宋体" w:cs="Times New Roman"/>
                <w:color w:val="auto"/>
                <w:kern w:val="0"/>
                <w:sz w:val="24"/>
                <w:szCs w:val="20"/>
              </w:rPr>
            </w:pPr>
          </w:p>
        </w:tc>
        <w:tc>
          <w:tcPr>
            <w:tcW w:w="1096" w:type="dxa"/>
            <w:vAlign w:val="top"/>
          </w:tcPr>
          <w:p w14:paraId="5DADF2CC">
            <w:pPr>
              <w:jc w:val="center"/>
              <w:rPr>
                <w:rFonts w:ascii="Calibri" w:hAnsi="Calibri" w:eastAsia="宋体" w:cs="Times New Roman"/>
                <w:color w:val="auto"/>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color w:val="auto"/>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2</w:t>
            </w:r>
          </w:p>
        </w:tc>
        <w:tc>
          <w:tcPr>
            <w:tcW w:w="4164" w:type="dxa"/>
            <w:vAlign w:val="top"/>
          </w:tcPr>
          <w:p w14:paraId="5319DE7A">
            <w:pPr>
              <w:rPr>
                <w:rFonts w:ascii="Calibri" w:hAnsi="Calibri" w:eastAsia="宋体" w:cs="Times New Roman"/>
                <w:color w:val="auto"/>
                <w:kern w:val="0"/>
                <w:sz w:val="24"/>
                <w:szCs w:val="20"/>
              </w:rPr>
            </w:pPr>
          </w:p>
        </w:tc>
        <w:tc>
          <w:tcPr>
            <w:tcW w:w="1265" w:type="dxa"/>
            <w:vAlign w:val="top"/>
          </w:tcPr>
          <w:p w14:paraId="037A25BA">
            <w:pPr>
              <w:jc w:val="center"/>
              <w:rPr>
                <w:rFonts w:ascii="Calibri" w:hAnsi="Calibri" w:eastAsia="宋体" w:cs="Times New Roman"/>
                <w:color w:val="auto"/>
                <w:kern w:val="0"/>
                <w:sz w:val="24"/>
                <w:szCs w:val="20"/>
              </w:rPr>
            </w:pPr>
          </w:p>
        </w:tc>
        <w:tc>
          <w:tcPr>
            <w:tcW w:w="1096" w:type="dxa"/>
            <w:vAlign w:val="top"/>
          </w:tcPr>
          <w:p w14:paraId="3B4953A5">
            <w:pPr>
              <w:jc w:val="center"/>
              <w:rPr>
                <w:rFonts w:ascii="Calibri" w:hAnsi="Calibri" w:eastAsia="宋体" w:cs="Times New Roman"/>
                <w:color w:val="auto"/>
                <w:kern w:val="0"/>
                <w:sz w:val="24"/>
                <w:szCs w:val="20"/>
              </w:rPr>
            </w:pPr>
          </w:p>
        </w:tc>
        <w:tc>
          <w:tcPr>
            <w:tcW w:w="1541" w:type="dxa"/>
            <w:vAlign w:val="center"/>
          </w:tcPr>
          <w:p w14:paraId="1917D060">
            <w:pPr>
              <w:jc w:val="center"/>
              <w:rPr>
                <w:rFonts w:ascii="Calibri" w:hAnsi="Calibri" w:eastAsia="宋体" w:cs="Times New Roman"/>
                <w:color w:val="auto"/>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3</w:t>
            </w:r>
          </w:p>
        </w:tc>
        <w:tc>
          <w:tcPr>
            <w:tcW w:w="4164" w:type="dxa"/>
            <w:vAlign w:val="top"/>
          </w:tcPr>
          <w:p w14:paraId="25D15852">
            <w:pPr>
              <w:rPr>
                <w:rFonts w:ascii="Calibri" w:hAnsi="Calibri" w:eastAsia="宋体" w:cs="Times New Roman"/>
                <w:color w:val="auto"/>
                <w:kern w:val="0"/>
                <w:sz w:val="24"/>
                <w:szCs w:val="20"/>
              </w:rPr>
            </w:pPr>
          </w:p>
        </w:tc>
        <w:tc>
          <w:tcPr>
            <w:tcW w:w="1265" w:type="dxa"/>
            <w:vAlign w:val="top"/>
          </w:tcPr>
          <w:p w14:paraId="71D62E8E">
            <w:pPr>
              <w:jc w:val="center"/>
              <w:rPr>
                <w:rFonts w:ascii="Calibri" w:hAnsi="Calibri" w:eastAsia="宋体" w:cs="Times New Roman"/>
                <w:color w:val="auto"/>
                <w:kern w:val="0"/>
                <w:sz w:val="24"/>
                <w:szCs w:val="20"/>
              </w:rPr>
            </w:pPr>
          </w:p>
        </w:tc>
        <w:tc>
          <w:tcPr>
            <w:tcW w:w="1096" w:type="dxa"/>
            <w:vAlign w:val="top"/>
          </w:tcPr>
          <w:p w14:paraId="5E29C96A">
            <w:pPr>
              <w:jc w:val="center"/>
              <w:rPr>
                <w:rFonts w:ascii="Calibri" w:hAnsi="Calibri" w:eastAsia="宋体" w:cs="Times New Roman"/>
                <w:color w:val="auto"/>
                <w:kern w:val="0"/>
                <w:sz w:val="24"/>
                <w:szCs w:val="20"/>
              </w:rPr>
            </w:pPr>
          </w:p>
        </w:tc>
        <w:tc>
          <w:tcPr>
            <w:tcW w:w="1541" w:type="dxa"/>
            <w:vAlign w:val="center"/>
          </w:tcPr>
          <w:p w14:paraId="650696B7">
            <w:pPr>
              <w:jc w:val="center"/>
              <w:rPr>
                <w:rFonts w:ascii="Calibri" w:hAnsi="Calibri" w:eastAsia="宋体" w:cs="Times New Roman"/>
                <w:color w:val="auto"/>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4</w:t>
            </w:r>
          </w:p>
        </w:tc>
        <w:tc>
          <w:tcPr>
            <w:tcW w:w="4164" w:type="dxa"/>
            <w:vAlign w:val="top"/>
          </w:tcPr>
          <w:p w14:paraId="7C691C38">
            <w:pPr>
              <w:rPr>
                <w:rFonts w:ascii="Calibri" w:hAnsi="Calibri" w:eastAsia="宋体" w:cs="Times New Roman"/>
                <w:color w:val="auto"/>
                <w:kern w:val="0"/>
                <w:sz w:val="24"/>
                <w:szCs w:val="20"/>
              </w:rPr>
            </w:pPr>
          </w:p>
        </w:tc>
        <w:tc>
          <w:tcPr>
            <w:tcW w:w="1265" w:type="dxa"/>
            <w:vAlign w:val="top"/>
          </w:tcPr>
          <w:p w14:paraId="475AE544">
            <w:pPr>
              <w:jc w:val="center"/>
              <w:rPr>
                <w:rFonts w:ascii="Calibri" w:hAnsi="Calibri" w:eastAsia="宋体" w:cs="Times New Roman"/>
                <w:color w:val="auto"/>
                <w:kern w:val="0"/>
                <w:sz w:val="24"/>
                <w:szCs w:val="20"/>
              </w:rPr>
            </w:pPr>
          </w:p>
        </w:tc>
        <w:tc>
          <w:tcPr>
            <w:tcW w:w="1096" w:type="dxa"/>
            <w:vAlign w:val="top"/>
          </w:tcPr>
          <w:p w14:paraId="4A396B85">
            <w:pPr>
              <w:jc w:val="center"/>
              <w:rPr>
                <w:rFonts w:ascii="Calibri" w:hAnsi="Calibri" w:eastAsia="宋体" w:cs="Times New Roman"/>
                <w:color w:val="auto"/>
                <w:kern w:val="0"/>
                <w:sz w:val="24"/>
                <w:szCs w:val="20"/>
              </w:rPr>
            </w:pPr>
          </w:p>
        </w:tc>
        <w:tc>
          <w:tcPr>
            <w:tcW w:w="1541" w:type="dxa"/>
            <w:vAlign w:val="center"/>
          </w:tcPr>
          <w:p w14:paraId="2271E508">
            <w:pPr>
              <w:jc w:val="center"/>
              <w:rPr>
                <w:rFonts w:ascii="Calibri" w:hAnsi="Calibri" w:eastAsia="宋体" w:cs="Times New Roman"/>
                <w:color w:val="auto"/>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5</w:t>
            </w:r>
          </w:p>
        </w:tc>
        <w:tc>
          <w:tcPr>
            <w:tcW w:w="4164" w:type="dxa"/>
            <w:vAlign w:val="top"/>
          </w:tcPr>
          <w:p w14:paraId="051A74E5">
            <w:pPr>
              <w:rPr>
                <w:rFonts w:ascii="Calibri" w:hAnsi="Calibri" w:eastAsia="宋体" w:cs="Times New Roman"/>
                <w:color w:val="auto"/>
                <w:kern w:val="0"/>
                <w:sz w:val="24"/>
                <w:szCs w:val="20"/>
              </w:rPr>
            </w:pPr>
          </w:p>
        </w:tc>
        <w:tc>
          <w:tcPr>
            <w:tcW w:w="1265" w:type="dxa"/>
            <w:vAlign w:val="top"/>
          </w:tcPr>
          <w:p w14:paraId="6FEC0C29">
            <w:pPr>
              <w:jc w:val="center"/>
              <w:rPr>
                <w:rFonts w:ascii="Calibri" w:hAnsi="Calibri" w:eastAsia="宋体" w:cs="Times New Roman"/>
                <w:color w:val="auto"/>
                <w:kern w:val="0"/>
                <w:sz w:val="24"/>
                <w:szCs w:val="20"/>
              </w:rPr>
            </w:pPr>
          </w:p>
        </w:tc>
        <w:tc>
          <w:tcPr>
            <w:tcW w:w="1096" w:type="dxa"/>
            <w:vAlign w:val="top"/>
          </w:tcPr>
          <w:p w14:paraId="6401C3A2">
            <w:pPr>
              <w:jc w:val="center"/>
              <w:rPr>
                <w:rFonts w:ascii="Calibri" w:hAnsi="Calibri" w:eastAsia="宋体" w:cs="Times New Roman"/>
                <w:color w:val="auto"/>
                <w:kern w:val="0"/>
                <w:sz w:val="24"/>
                <w:szCs w:val="20"/>
              </w:rPr>
            </w:pPr>
          </w:p>
        </w:tc>
        <w:tc>
          <w:tcPr>
            <w:tcW w:w="1541" w:type="dxa"/>
            <w:vAlign w:val="center"/>
          </w:tcPr>
          <w:p w14:paraId="3351873E">
            <w:pPr>
              <w:jc w:val="center"/>
              <w:rPr>
                <w:rFonts w:ascii="Calibri" w:hAnsi="Calibri" w:eastAsia="宋体" w:cs="Times New Roman"/>
                <w:color w:val="auto"/>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6</w:t>
            </w:r>
          </w:p>
        </w:tc>
        <w:tc>
          <w:tcPr>
            <w:tcW w:w="4164" w:type="dxa"/>
            <w:vAlign w:val="top"/>
          </w:tcPr>
          <w:p w14:paraId="3718E8A2">
            <w:pPr>
              <w:rPr>
                <w:rFonts w:ascii="Calibri" w:hAnsi="Calibri" w:eastAsia="宋体" w:cs="Times New Roman"/>
                <w:color w:val="auto"/>
                <w:kern w:val="0"/>
                <w:sz w:val="24"/>
                <w:szCs w:val="20"/>
              </w:rPr>
            </w:pPr>
          </w:p>
        </w:tc>
        <w:tc>
          <w:tcPr>
            <w:tcW w:w="1265" w:type="dxa"/>
            <w:vAlign w:val="top"/>
          </w:tcPr>
          <w:p w14:paraId="640EDDC7">
            <w:pPr>
              <w:jc w:val="left"/>
              <w:rPr>
                <w:rFonts w:ascii="Calibri" w:hAnsi="Calibri" w:eastAsia="宋体" w:cs="Times New Roman"/>
                <w:color w:val="auto"/>
                <w:kern w:val="0"/>
                <w:sz w:val="24"/>
                <w:szCs w:val="20"/>
              </w:rPr>
            </w:pPr>
          </w:p>
        </w:tc>
        <w:tc>
          <w:tcPr>
            <w:tcW w:w="1096" w:type="dxa"/>
            <w:vAlign w:val="top"/>
          </w:tcPr>
          <w:p w14:paraId="653B7A90">
            <w:pPr>
              <w:jc w:val="left"/>
              <w:rPr>
                <w:rFonts w:ascii="Calibri" w:hAnsi="Calibri" w:eastAsia="宋体" w:cs="Times New Roman"/>
                <w:color w:val="auto"/>
                <w:kern w:val="0"/>
                <w:sz w:val="24"/>
                <w:szCs w:val="20"/>
              </w:rPr>
            </w:pPr>
          </w:p>
        </w:tc>
        <w:tc>
          <w:tcPr>
            <w:tcW w:w="1541" w:type="dxa"/>
            <w:vAlign w:val="center"/>
          </w:tcPr>
          <w:p w14:paraId="3B20335D">
            <w:pPr>
              <w:jc w:val="center"/>
              <w:rPr>
                <w:rFonts w:ascii="Calibri" w:hAnsi="Calibri" w:eastAsia="宋体" w:cs="Times New Roman"/>
                <w:color w:val="auto"/>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7</w:t>
            </w:r>
          </w:p>
        </w:tc>
        <w:tc>
          <w:tcPr>
            <w:tcW w:w="4164" w:type="dxa"/>
            <w:vAlign w:val="top"/>
          </w:tcPr>
          <w:p w14:paraId="76A75C9B">
            <w:pPr>
              <w:rPr>
                <w:rFonts w:ascii="Calibri" w:hAnsi="Calibri" w:eastAsia="宋体" w:cs="Times New Roman"/>
                <w:color w:val="auto"/>
                <w:kern w:val="0"/>
                <w:sz w:val="24"/>
                <w:szCs w:val="20"/>
              </w:rPr>
            </w:pPr>
          </w:p>
        </w:tc>
        <w:tc>
          <w:tcPr>
            <w:tcW w:w="1265" w:type="dxa"/>
            <w:vAlign w:val="top"/>
          </w:tcPr>
          <w:p w14:paraId="3DBA3F73">
            <w:pPr>
              <w:jc w:val="left"/>
              <w:rPr>
                <w:rFonts w:ascii="Calibri" w:hAnsi="Calibri" w:eastAsia="宋体" w:cs="Times New Roman"/>
                <w:color w:val="auto"/>
                <w:kern w:val="0"/>
                <w:sz w:val="24"/>
                <w:szCs w:val="20"/>
              </w:rPr>
            </w:pPr>
          </w:p>
        </w:tc>
        <w:tc>
          <w:tcPr>
            <w:tcW w:w="1096" w:type="dxa"/>
            <w:vAlign w:val="top"/>
          </w:tcPr>
          <w:p w14:paraId="748425FB">
            <w:pPr>
              <w:jc w:val="left"/>
              <w:rPr>
                <w:rFonts w:ascii="Calibri" w:hAnsi="Calibri" w:eastAsia="宋体" w:cs="Times New Roman"/>
                <w:color w:val="auto"/>
                <w:kern w:val="0"/>
                <w:sz w:val="24"/>
                <w:szCs w:val="20"/>
              </w:rPr>
            </w:pPr>
          </w:p>
        </w:tc>
        <w:tc>
          <w:tcPr>
            <w:tcW w:w="1541" w:type="dxa"/>
            <w:vAlign w:val="center"/>
          </w:tcPr>
          <w:p w14:paraId="2EE1CBBB">
            <w:pPr>
              <w:jc w:val="center"/>
              <w:rPr>
                <w:rFonts w:ascii="Calibri" w:hAnsi="Calibri" w:eastAsia="宋体" w:cs="Times New Roman"/>
                <w:color w:val="auto"/>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8</w:t>
            </w:r>
          </w:p>
        </w:tc>
        <w:tc>
          <w:tcPr>
            <w:tcW w:w="4164" w:type="dxa"/>
            <w:vAlign w:val="top"/>
          </w:tcPr>
          <w:p w14:paraId="19D7B1DA">
            <w:pPr>
              <w:rPr>
                <w:rFonts w:ascii="Calibri" w:hAnsi="Calibri" w:eastAsia="宋体" w:cs="Times New Roman"/>
                <w:color w:val="auto"/>
                <w:kern w:val="0"/>
                <w:sz w:val="24"/>
                <w:szCs w:val="20"/>
              </w:rPr>
            </w:pPr>
          </w:p>
        </w:tc>
        <w:tc>
          <w:tcPr>
            <w:tcW w:w="1265" w:type="dxa"/>
            <w:vAlign w:val="top"/>
          </w:tcPr>
          <w:p w14:paraId="5CA157A1">
            <w:pPr>
              <w:jc w:val="center"/>
              <w:rPr>
                <w:rFonts w:ascii="Calibri" w:hAnsi="Calibri" w:eastAsia="宋体" w:cs="Times New Roman"/>
                <w:color w:val="auto"/>
                <w:kern w:val="0"/>
                <w:sz w:val="24"/>
                <w:szCs w:val="20"/>
              </w:rPr>
            </w:pPr>
          </w:p>
        </w:tc>
        <w:tc>
          <w:tcPr>
            <w:tcW w:w="1096" w:type="dxa"/>
            <w:vAlign w:val="top"/>
          </w:tcPr>
          <w:p w14:paraId="4EA797EF">
            <w:pPr>
              <w:jc w:val="center"/>
              <w:rPr>
                <w:rFonts w:ascii="Calibri" w:hAnsi="Calibri" w:eastAsia="宋体" w:cs="Times New Roman"/>
                <w:color w:val="auto"/>
                <w:kern w:val="0"/>
                <w:sz w:val="24"/>
                <w:szCs w:val="20"/>
              </w:rPr>
            </w:pPr>
          </w:p>
        </w:tc>
        <w:tc>
          <w:tcPr>
            <w:tcW w:w="1541" w:type="dxa"/>
            <w:vAlign w:val="center"/>
          </w:tcPr>
          <w:p w14:paraId="0BEC4654">
            <w:pPr>
              <w:jc w:val="center"/>
              <w:rPr>
                <w:rFonts w:ascii="Calibri" w:hAnsi="Calibri" w:eastAsia="宋体" w:cs="Times New Roman"/>
                <w:color w:val="auto"/>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9</w:t>
            </w:r>
          </w:p>
        </w:tc>
        <w:tc>
          <w:tcPr>
            <w:tcW w:w="4164" w:type="dxa"/>
            <w:vAlign w:val="top"/>
          </w:tcPr>
          <w:p w14:paraId="5F479E95">
            <w:pPr>
              <w:rPr>
                <w:rFonts w:ascii="Calibri" w:hAnsi="Calibri" w:eastAsia="宋体" w:cs="Times New Roman"/>
                <w:color w:val="auto"/>
                <w:kern w:val="0"/>
                <w:sz w:val="24"/>
                <w:szCs w:val="20"/>
              </w:rPr>
            </w:pPr>
          </w:p>
        </w:tc>
        <w:tc>
          <w:tcPr>
            <w:tcW w:w="1265" w:type="dxa"/>
            <w:vAlign w:val="top"/>
          </w:tcPr>
          <w:p w14:paraId="46446FD2">
            <w:pPr>
              <w:jc w:val="center"/>
              <w:rPr>
                <w:rFonts w:ascii="Calibri" w:hAnsi="Calibri" w:eastAsia="宋体" w:cs="Times New Roman"/>
                <w:color w:val="auto"/>
                <w:kern w:val="0"/>
                <w:sz w:val="24"/>
                <w:szCs w:val="20"/>
              </w:rPr>
            </w:pPr>
          </w:p>
        </w:tc>
        <w:tc>
          <w:tcPr>
            <w:tcW w:w="1096" w:type="dxa"/>
            <w:vAlign w:val="top"/>
          </w:tcPr>
          <w:p w14:paraId="3FA2652D">
            <w:pPr>
              <w:jc w:val="center"/>
              <w:rPr>
                <w:rFonts w:ascii="Calibri" w:hAnsi="Calibri" w:eastAsia="宋体" w:cs="Times New Roman"/>
                <w:color w:val="auto"/>
                <w:kern w:val="0"/>
                <w:sz w:val="24"/>
                <w:szCs w:val="20"/>
              </w:rPr>
            </w:pPr>
          </w:p>
        </w:tc>
        <w:tc>
          <w:tcPr>
            <w:tcW w:w="1541" w:type="dxa"/>
            <w:vAlign w:val="center"/>
          </w:tcPr>
          <w:p w14:paraId="5D4CB1AF">
            <w:pPr>
              <w:jc w:val="center"/>
              <w:rPr>
                <w:rFonts w:ascii="Calibri" w:hAnsi="Calibri" w:eastAsia="宋体" w:cs="Times New Roman"/>
                <w:color w:val="auto"/>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color w:val="auto"/>
                <w:kern w:val="0"/>
                <w:sz w:val="24"/>
                <w:szCs w:val="20"/>
              </w:rPr>
            </w:pPr>
            <w:r>
              <w:rPr>
                <w:rFonts w:ascii="Calibri" w:hAnsi="Calibri" w:eastAsia="宋体" w:cs="Times New Roman"/>
                <w:color w:val="auto"/>
                <w:kern w:val="0"/>
                <w:sz w:val="24"/>
                <w:szCs w:val="20"/>
              </w:rPr>
              <w:t>…</w:t>
            </w:r>
          </w:p>
        </w:tc>
        <w:tc>
          <w:tcPr>
            <w:tcW w:w="4164" w:type="dxa"/>
            <w:vAlign w:val="top"/>
          </w:tcPr>
          <w:p w14:paraId="54A59076">
            <w:pPr>
              <w:rPr>
                <w:rFonts w:ascii="Calibri" w:hAnsi="Calibri" w:eastAsia="宋体" w:cs="Times New Roman"/>
                <w:color w:val="auto"/>
                <w:kern w:val="0"/>
                <w:sz w:val="24"/>
                <w:szCs w:val="20"/>
              </w:rPr>
            </w:pPr>
          </w:p>
        </w:tc>
        <w:tc>
          <w:tcPr>
            <w:tcW w:w="1265" w:type="dxa"/>
            <w:vAlign w:val="top"/>
          </w:tcPr>
          <w:p w14:paraId="70E89312">
            <w:pPr>
              <w:jc w:val="center"/>
              <w:rPr>
                <w:rFonts w:ascii="Calibri" w:hAnsi="Calibri" w:eastAsia="宋体" w:cs="Times New Roman"/>
                <w:color w:val="auto"/>
                <w:kern w:val="0"/>
                <w:sz w:val="24"/>
                <w:szCs w:val="20"/>
              </w:rPr>
            </w:pPr>
          </w:p>
        </w:tc>
        <w:tc>
          <w:tcPr>
            <w:tcW w:w="1096" w:type="dxa"/>
            <w:vAlign w:val="top"/>
          </w:tcPr>
          <w:p w14:paraId="7DDD407B">
            <w:pPr>
              <w:jc w:val="center"/>
              <w:rPr>
                <w:rFonts w:ascii="Calibri" w:hAnsi="Calibri" w:eastAsia="宋体" w:cs="Times New Roman"/>
                <w:color w:val="auto"/>
                <w:kern w:val="0"/>
                <w:sz w:val="24"/>
                <w:szCs w:val="20"/>
              </w:rPr>
            </w:pPr>
          </w:p>
        </w:tc>
        <w:tc>
          <w:tcPr>
            <w:tcW w:w="1541" w:type="dxa"/>
            <w:vAlign w:val="center"/>
          </w:tcPr>
          <w:p w14:paraId="56A99DE9">
            <w:pPr>
              <w:jc w:val="center"/>
              <w:rPr>
                <w:rFonts w:ascii="Calibri" w:hAnsi="Calibri" w:eastAsia="宋体" w:cs="Times New Roman"/>
                <w:color w:val="auto"/>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自评结论</w:t>
            </w:r>
          </w:p>
        </w:tc>
        <w:tc>
          <w:tcPr>
            <w:tcW w:w="1265" w:type="dxa"/>
            <w:vAlign w:val="top"/>
          </w:tcPr>
          <w:p w14:paraId="138EA586">
            <w:pPr>
              <w:jc w:val="center"/>
              <w:rPr>
                <w:rFonts w:ascii="Calibri" w:hAnsi="Calibri" w:eastAsia="宋体" w:cs="Times New Roman"/>
                <w:color w:val="auto"/>
                <w:kern w:val="0"/>
                <w:sz w:val="24"/>
                <w:szCs w:val="20"/>
              </w:rPr>
            </w:pPr>
          </w:p>
        </w:tc>
        <w:tc>
          <w:tcPr>
            <w:tcW w:w="1096" w:type="dxa"/>
            <w:vAlign w:val="top"/>
          </w:tcPr>
          <w:p w14:paraId="6B15E278">
            <w:pPr>
              <w:jc w:val="center"/>
              <w:rPr>
                <w:rFonts w:ascii="Calibri" w:hAnsi="Calibri" w:eastAsia="宋体" w:cs="Times New Roman"/>
                <w:color w:val="auto"/>
                <w:kern w:val="0"/>
                <w:sz w:val="24"/>
                <w:szCs w:val="20"/>
              </w:rPr>
            </w:pPr>
          </w:p>
        </w:tc>
        <w:tc>
          <w:tcPr>
            <w:tcW w:w="1541" w:type="dxa"/>
            <w:vAlign w:val="center"/>
          </w:tcPr>
          <w:p w14:paraId="5857F7B2">
            <w:pPr>
              <w:jc w:val="center"/>
              <w:rPr>
                <w:rFonts w:ascii="Calibri" w:hAnsi="Calibri" w:eastAsia="宋体" w:cs="Times New Roman"/>
                <w:color w:val="auto"/>
                <w:kern w:val="0"/>
                <w:sz w:val="24"/>
                <w:szCs w:val="20"/>
              </w:rPr>
            </w:pPr>
          </w:p>
        </w:tc>
      </w:tr>
    </w:tbl>
    <w:p w14:paraId="32020123">
      <w:pPr>
        <w:spacing w:line="240" w:lineRule="atLeast"/>
        <w:rPr>
          <w:color w:val="auto"/>
          <w:sz w:val="24"/>
        </w:rPr>
      </w:pPr>
      <w:r>
        <w:rPr>
          <w:color w:val="auto"/>
          <w:sz w:val="24"/>
        </w:rPr>
        <w:t>说明：</w:t>
      </w:r>
    </w:p>
    <w:p w14:paraId="0ECDC6F2">
      <w:pPr>
        <w:spacing w:line="240" w:lineRule="atLeast"/>
        <w:ind w:firstLine="480" w:firstLineChars="200"/>
        <w:rPr>
          <w:color w:val="auto"/>
          <w:sz w:val="24"/>
        </w:rPr>
      </w:pPr>
      <w:r>
        <w:rPr>
          <w:color w:val="auto"/>
          <w:sz w:val="24"/>
        </w:rPr>
        <w:t>1. 备注栏中应提供相关内容在响应文件中的页码。</w:t>
      </w:r>
    </w:p>
    <w:p w14:paraId="575B16FD">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3AA5BFDB">
      <w:pPr>
        <w:spacing w:line="440" w:lineRule="exact"/>
        <w:rPr>
          <w:color w:val="auto"/>
          <w:sz w:val="24"/>
        </w:rPr>
      </w:pPr>
    </w:p>
    <w:p w14:paraId="7C908C92">
      <w:pPr>
        <w:spacing w:line="440" w:lineRule="exact"/>
        <w:rPr>
          <w:color w:val="auto"/>
          <w:sz w:val="24"/>
        </w:rPr>
      </w:pPr>
    </w:p>
    <w:p w14:paraId="2A17A10C">
      <w:pPr>
        <w:spacing w:line="440" w:lineRule="exact"/>
        <w:rPr>
          <w:color w:val="auto"/>
          <w:sz w:val="24"/>
        </w:rPr>
      </w:pPr>
    </w:p>
    <w:p w14:paraId="1FF88FA1">
      <w:pPr>
        <w:spacing w:line="440" w:lineRule="exact"/>
        <w:rPr>
          <w:color w:val="auto"/>
          <w:sz w:val="24"/>
          <w:u w:val="single"/>
        </w:rPr>
      </w:pPr>
      <w:r>
        <w:rPr>
          <w:color w:val="auto"/>
          <w:sz w:val="24"/>
        </w:rPr>
        <w:t>供应商名称（公章）：</w:t>
      </w:r>
    </w:p>
    <w:p w14:paraId="7E983D93">
      <w:pPr>
        <w:spacing w:line="440" w:lineRule="exact"/>
        <w:rPr>
          <w:color w:val="auto"/>
          <w:sz w:val="24"/>
          <w:u w:val="single"/>
        </w:rPr>
      </w:pPr>
      <w:r>
        <w:rPr>
          <w:color w:val="auto"/>
          <w:sz w:val="24"/>
        </w:rPr>
        <w:t>授权代表（签字）</w:t>
      </w:r>
      <w:r>
        <w:rPr>
          <w:rFonts w:hint="eastAsia"/>
          <w:color w:val="auto"/>
          <w:sz w:val="24"/>
        </w:rPr>
        <w:t>：</w:t>
      </w:r>
    </w:p>
    <w:p w14:paraId="50020FFC">
      <w:pPr>
        <w:spacing w:line="440" w:lineRule="exact"/>
        <w:rPr>
          <w:color w:val="auto"/>
          <w:sz w:val="24"/>
        </w:rPr>
      </w:pPr>
      <w:r>
        <w:rPr>
          <w:color w:val="auto"/>
          <w:sz w:val="24"/>
        </w:rPr>
        <w:t>时间：</w:t>
      </w:r>
    </w:p>
    <w:p w14:paraId="30DA8DED">
      <w:pPr>
        <w:widowControl/>
        <w:jc w:val="left"/>
        <w:rPr>
          <w:bCs/>
          <w:color w:val="auto"/>
          <w:sz w:val="24"/>
        </w:rPr>
      </w:pPr>
    </w:p>
    <w:p w14:paraId="67A64DB7">
      <w:pPr>
        <w:widowControl/>
        <w:jc w:val="left"/>
        <w:rPr>
          <w:bCs/>
          <w:color w:val="auto"/>
          <w:sz w:val="24"/>
        </w:rPr>
      </w:pPr>
      <w:r>
        <w:rPr>
          <w:bCs/>
          <w:color w:val="auto"/>
          <w:sz w:val="24"/>
        </w:rPr>
        <w:br w:type="page"/>
      </w:r>
    </w:p>
    <w:p w14:paraId="5BE63453">
      <w:pPr>
        <w:spacing w:line="480" w:lineRule="auto"/>
        <w:rPr>
          <w:bCs/>
          <w:color w:val="auto"/>
          <w:sz w:val="24"/>
        </w:rPr>
      </w:pPr>
      <w:r>
        <w:rPr>
          <w:rFonts w:hint="eastAsia"/>
          <w:bCs/>
          <w:color w:val="auto"/>
          <w:sz w:val="24"/>
        </w:rPr>
        <w:t>附件5</w:t>
      </w:r>
    </w:p>
    <w:p w14:paraId="15F3C6CF">
      <w:pPr>
        <w:jc w:val="center"/>
        <w:rPr>
          <w:bCs/>
          <w:color w:val="auto"/>
          <w:sz w:val="32"/>
          <w:szCs w:val="32"/>
        </w:rPr>
      </w:pPr>
      <w:r>
        <w:rPr>
          <w:bCs/>
          <w:color w:val="auto"/>
          <w:sz w:val="32"/>
          <w:szCs w:val="32"/>
        </w:rPr>
        <w:t>技术响应、偏离情况说明表</w:t>
      </w:r>
    </w:p>
    <w:p w14:paraId="716550B2">
      <w:pPr>
        <w:rPr>
          <w:bCs/>
          <w:color w:val="auto"/>
          <w:sz w:val="24"/>
        </w:rPr>
      </w:pPr>
      <w:r>
        <w:rPr>
          <w:bCs/>
          <w:color w:val="auto"/>
          <w:sz w:val="24"/>
        </w:rPr>
        <w:t>项目编号</w:t>
      </w:r>
      <w:r>
        <w:rPr>
          <w:rFonts w:hint="eastAsia"/>
          <w:color w:val="auto"/>
          <w:sz w:val="24"/>
        </w:rPr>
        <w:t>（包号）</w:t>
      </w:r>
      <w:r>
        <w:rPr>
          <w:bCs/>
          <w:color w:val="auto"/>
          <w:sz w:val="24"/>
        </w:rPr>
        <w:t>：</w:t>
      </w:r>
    </w:p>
    <w:p w14:paraId="0B97827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color w:val="auto"/>
                <w:sz w:val="24"/>
              </w:rPr>
            </w:pPr>
            <w:r>
              <w:rPr>
                <w:bCs/>
                <w:color w:val="auto"/>
                <w:sz w:val="24"/>
              </w:rPr>
              <w:t>序号</w:t>
            </w:r>
          </w:p>
        </w:tc>
        <w:tc>
          <w:tcPr>
            <w:tcW w:w="2204" w:type="dxa"/>
            <w:vAlign w:val="center"/>
          </w:tcPr>
          <w:p w14:paraId="1EE37455">
            <w:pPr>
              <w:rPr>
                <w:bCs/>
                <w:color w:val="auto"/>
                <w:sz w:val="24"/>
              </w:rPr>
            </w:pPr>
            <w:r>
              <w:rPr>
                <w:bCs/>
                <w:color w:val="auto"/>
                <w:sz w:val="24"/>
              </w:rPr>
              <w:t>谈判文件要求部分</w:t>
            </w:r>
          </w:p>
        </w:tc>
        <w:tc>
          <w:tcPr>
            <w:tcW w:w="2269" w:type="dxa"/>
            <w:vAlign w:val="center"/>
          </w:tcPr>
          <w:p w14:paraId="5A0CA887">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45C1F211">
            <w:pPr>
              <w:jc w:val="center"/>
              <w:rPr>
                <w:bCs/>
                <w:color w:val="auto"/>
                <w:sz w:val="24"/>
              </w:rPr>
            </w:pPr>
            <w:r>
              <w:rPr>
                <w:bCs/>
                <w:color w:val="auto"/>
                <w:sz w:val="24"/>
              </w:rPr>
              <w:t>偏离说明</w:t>
            </w:r>
          </w:p>
        </w:tc>
        <w:tc>
          <w:tcPr>
            <w:tcW w:w="2315" w:type="dxa"/>
            <w:vAlign w:val="center"/>
          </w:tcPr>
          <w:p w14:paraId="07DD10CC">
            <w:pPr>
              <w:jc w:val="center"/>
              <w:rPr>
                <w:bCs/>
                <w:color w:val="auto"/>
                <w:sz w:val="24"/>
              </w:rPr>
            </w:pPr>
            <w:r>
              <w:rPr>
                <w:bCs/>
                <w:color w:val="auto"/>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color w:val="auto"/>
                <w:sz w:val="24"/>
              </w:rPr>
            </w:pPr>
            <w:r>
              <w:rPr>
                <w:bCs/>
                <w:color w:val="auto"/>
                <w:sz w:val="24"/>
              </w:rPr>
              <w:t>1</w:t>
            </w:r>
          </w:p>
        </w:tc>
        <w:tc>
          <w:tcPr>
            <w:tcW w:w="2204" w:type="dxa"/>
            <w:vAlign w:val="center"/>
          </w:tcPr>
          <w:p w14:paraId="766B471F">
            <w:pPr>
              <w:rPr>
                <w:bCs/>
                <w:color w:val="auto"/>
                <w:sz w:val="24"/>
              </w:rPr>
            </w:pPr>
          </w:p>
        </w:tc>
        <w:tc>
          <w:tcPr>
            <w:tcW w:w="2269" w:type="dxa"/>
            <w:vAlign w:val="center"/>
          </w:tcPr>
          <w:p w14:paraId="15D08DBA">
            <w:pPr>
              <w:rPr>
                <w:bCs/>
                <w:color w:val="auto"/>
                <w:sz w:val="24"/>
              </w:rPr>
            </w:pPr>
          </w:p>
        </w:tc>
        <w:tc>
          <w:tcPr>
            <w:tcW w:w="1278" w:type="dxa"/>
            <w:vAlign w:val="center"/>
          </w:tcPr>
          <w:p w14:paraId="119B82AD">
            <w:pPr>
              <w:rPr>
                <w:bCs/>
                <w:color w:val="auto"/>
                <w:sz w:val="24"/>
              </w:rPr>
            </w:pPr>
          </w:p>
        </w:tc>
        <w:tc>
          <w:tcPr>
            <w:tcW w:w="2315" w:type="dxa"/>
            <w:vAlign w:val="center"/>
          </w:tcPr>
          <w:p w14:paraId="0C7FB4B4">
            <w:pPr>
              <w:jc w:val="center"/>
              <w:rPr>
                <w:bCs/>
                <w:color w:val="auto"/>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color w:val="auto"/>
                <w:sz w:val="24"/>
              </w:rPr>
            </w:pPr>
            <w:r>
              <w:rPr>
                <w:bCs/>
                <w:color w:val="auto"/>
                <w:sz w:val="24"/>
              </w:rPr>
              <w:t>2</w:t>
            </w:r>
          </w:p>
        </w:tc>
        <w:tc>
          <w:tcPr>
            <w:tcW w:w="2204" w:type="dxa"/>
            <w:vAlign w:val="center"/>
          </w:tcPr>
          <w:p w14:paraId="6395D55B">
            <w:pPr>
              <w:rPr>
                <w:bCs/>
                <w:color w:val="auto"/>
                <w:sz w:val="24"/>
              </w:rPr>
            </w:pPr>
          </w:p>
        </w:tc>
        <w:tc>
          <w:tcPr>
            <w:tcW w:w="2269" w:type="dxa"/>
            <w:vAlign w:val="center"/>
          </w:tcPr>
          <w:p w14:paraId="41D9045A">
            <w:pPr>
              <w:rPr>
                <w:bCs/>
                <w:color w:val="auto"/>
                <w:sz w:val="24"/>
              </w:rPr>
            </w:pPr>
          </w:p>
        </w:tc>
        <w:tc>
          <w:tcPr>
            <w:tcW w:w="1278" w:type="dxa"/>
            <w:vAlign w:val="center"/>
          </w:tcPr>
          <w:p w14:paraId="49C8B3D2">
            <w:pPr>
              <w:rPr>
                <w:bCs/>
                <w:color w:val="auto"/>
                <w:sz w:val="24"/>
              </w:rPr>
            </w:pPr>
          </w:p>
        </w:tc>
        <w:tc>
          <w:tcPr>
            <w:tcW w:w="2315" w:type="dxa"/>
            <w:vAlign w:val="center"/>
          </w:tcPr>
          <w:p w14:paraId="0595C966">
            <w:pPr>
              <w:jc w:val="center"/>
              <w:rPr>
                <w:bCs/>
                <w:color w:val="auto"/>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color w:val="auto"/>
                <w:sz w:val="24"/>
              </w:rPr>
            </w:pPr>
            <w:r>
              <w:rPr>
                <w:bCs/>
                <w:color w:val="auto"/>
                <w:sz w:val="24"/>
              </w:rPr>
              <w:t>3</w:t>
            </w:r>
          </w:p>
        </w:tc>
        <w:tc>
          <w:tcPr>
            <w:tcW w:w="2204" w:type="dxa"/>
            <w:vAlign w:val="center"/>
          </w:tcPr>
          <w:p w14:paraId="3FB447FC">
            <w:pPr>
              <w:rPr>
                <w:bCs/>
                <w:color w:val="auto"/>
                <w:sz w:val="24"/>
              </w:rPr>
            </w:pPr>
          </w:p>
        </w:tc>
        <w:tc>
          <w:tcPr>
            <w:tcW w:w="2269" w:type="dxa"/>
            <w:vAlign w:val="center"/>
          </w:tcPr>
          <w:p w14:paraId="7EC01BC9">
            <w:pPr>
              <w:rPr>
                <w:bCs/>
                <w:color w:val="auto"/>
                <w:sz w:val="24"/>
              </w:rPr>
            </w:pPr>
          </w:p>
        </w:tc>
        <w:tc>
          <w:tcPr>
            <w:tcW w:w="1278" w:type="dxa"/>
            <w:vAlign w:val="center"/>
          </w:tcPr>
          <w:p w14:paraId="7C18BAEE">
            <w:pPr>
              <w:rPr>
                <w:bCs/>
                <w:color w:val="auto"/>
                <w:sz w:val="24"/>
              </w:rPr>
            </w:pPr>
          </w:p>
        </w:tc>
        <w:tc>
          <w:tcPr>
            <w:tcW w:w="2315" w:type="dxa"/>
            <w:vAlign w:val="center"/>
          </w:tcPr>
          <w:p w14:paraId="02B7E813">
            <w:pPr>
              <w:jc w:val="center"/>
              <w:rPr>
                <w:bCs/>
                <w:color w:val="auto"/>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color w:val="auto"/>
                <w:sz w:val="24"/>
              </w:rPr>
            </w:pPr>
            <w:r>
              <w:rPr>
                <w:bCs/>
                <w:color w:val="auto"/>
                <w:sz w:val="24"/>
              </w:rPr>
              <w:t>4</w:t>
            </w:r>
          </w:p>
        </w:tc>
        <w:tc>
          <w:tcPr>
            <w:tcW w:w="2204" w:type="dxa"/>
            <w:vAlign w:val="center"/>
          </w:tcPr>
          <w:p w14:paraId="78C195BD">
            <w:pPr>
              <w:rPr>
                <w:bCs/>
                <w:color w:val="auto"/>
                <w:sz w:val="24"/>
              </w:rPr>
            </w:pPr>
          </w:p>
        </w:tc>
        <w:tc>
          <w:tcPr>
            <w:tcW w:w="2269" w:type="dxa"/>
            <w:vAlign w:val="center"/>
          </w:tcPr>
          <w:p w14:paraId="2FA241D5">
            <w:pPr>
              <w:rPr>
                <w:bCs/>
                <w:color w:val="auto"/>
                <w:sz w:val="24"/>
              </w:rPr>
            </w:pPr>
          </w:p>
        </w:tc>
        <w:tc>
          <w:tcPr>
            <w:tcW w:w="1278" w:type="dxa"/>
            <w:vAlign w:val="center"/>
          </w:tcPr>
          <w:p w14:paraId="05E51F45">
            <w:pPr>
              <w:rPr>
                <w:bCs/>
                <w:color w:val="auto"/>
                <w:sz w:val="24"/>
              </w:rPr>
            </w:pPr>
          </w:p>
        </w:tc>
        <w:tc>
          <w:tcPr>
            <w:tcW w:w="2315" w:type="dxa"/>
            <w:vAlign w:val="center"/>
          </w:tcPr>
          <w:p w14:paraId="57DFCE26">
            <w:pPr>
              <w:jc w:val="center"/>
              <w:rPr>
                <w:bCs/>
                <w:color w:val="auto"/>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color w:val="auto"/>
                <w:sz w:val="24"/>
              </w:rPr>
            </w:pPr>
            <w:r>
              <w:rPr>
                <w:bCs/>
                <w:color w:val="auto"/>
                <w:sz w:val="24"/>
              </w:rPr>
              <w:t>5</w:t>
            </w:r>
          </w:p>
        </w:tc>
        <w:tc>
          <w:tcPr>
            <w:tcW w:w="2204" w:type="dxa"/>
            <w:vAlign w:val="center"/>
          </w:tcPr>
          <w:p w14:paraId="5E25D594">
            <w:pPr>
              <w:rPr>
                <w:bCs/>
                <w:color w:val="auto"/>
                <w:sz w:val="24"/>
              </w:rPr>
            </w:pPr>
          </w:p>
        </w:tc>
        <w:tc>
          <w:tcPr>
            <w:tcW w:w="2269" w:type="dxa"/>
            <w:vAlign w:val="center"/>
          </w:tcPr>
          <w:p w14:paraId="3A8A364E">
            <w:pPr>
              <w:rPr>
                <w:bCs/>
                <w:color w:val="auto"/>
                <w:sz w:val="24"/>
              </w:rPr>
            </w:pPr>
          </w:p>
        </w:tc>
        <w:tc>
          <w:tcPr>
            <w:tcW w:w="1278" w:type="dxa"/>
            <w:vAlign w:val="center"/>
          </w:tcPr>
          <w:p w14:paraId="187CC0C9">
            <w:pPr>
              <w:rPr>
                <w:bCs/>
                <w:color w:val="auto"/>
                <w:sz w:val="24"/>
              </w:rPr>
            </w:pPr>
          </w:p>
        </w:tc>
        <w:tc>
          <w:tcPr>
            <w:tcW w:w="2315" w:type="dxa"/>
            <w:vAlign w:val="center"/>
          </w:tcPr>
          <w:p w14:paraId="0ACF1C59">
            <w:pPr>
              <w:jc w:val="center"/>
              <w:rPr>
                <w:bCs/>
                <w:color w:val="auto"/>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color w:val="auto"/>
                <w:sz w:val="24"/>
              </w:rPr>
            </w:pPr>
            <w:r>
              <w:rPr>
                <w:bCs/>
                <w:color w:val="auto"/>
                <w:sz w:val="24"/>
              </w:rPr>
              <w:t>6</w:t>
            </w:r>
          </w:p>
        </w:tc>
        <w:tc>
          <w:tcPr>
            <w:tcW w:w="2204" w:type="dxa"/>
            <w:vAlign w:val="center"/>
          </w:tcPr>
          <w:p w14:paraId="6FF460FA">
            <w:pPr>
              <w:rPr>
                <w:bCs/>
                <w:color w:val="auto"/>
                <w:sz w:val="24"/>
              </w:rPr>
            </w:pPr>
          </w:p>
        </w:tc>
        <w:tc>
          <w:tcPr>
            <w:tcW w:w="2269" w:type="dxa"/>
            <w:vAlign w:val="center"/>
          </w:tcPr>
          <w:p w14:paraId="3013A297">
            <w:pPr>
              <w:rPr>
                <w:bCs/>
                <w:color w:val="auto"/>
                <w:sz w:val="24"/>
              </w:rPr>
            </w:pPr>
          </w:p>
        </w:tc>
        <w:tc>
          <w:tcPr>
            <w:tcW w:w="1278" w:type="dxa"/>
            <w:vAlign w:val="center"/>
          </w:tcPr>
          <w:p w14:paraId="3A348911">
            <w:pPr>
              <w:rPr>
                <w:bCs/>
                <w:color w:val="auto"/>
                <w:sz w:val="24"/>
              </w:rPr>
            </w:pPr>
          </w:p>
        </w:tc>
        <w:tc>
          <w:tcPr>
            <w:tcW w:w="2315" w:type="dxa"/>
            <w:vAlign w:val="center"/>
          </w:tcPr>
          <w:p w14:paraId="5EFE47DA">
            <w:pPr>
              <w:jc w:val="center"/>
              <w:rPr>
                <w:bCs/>
                <w:color w:val="auto"/>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color w:val="auto"/>
                <w:sz w:val="24"/>
              </w:rPr>
            </w:pPr>
            <w:r>
              <w:rPr>
                <w:bCs/>
                <w:color w:val="auto"/>
                <w:sz w:val="24"/>
              </w:rPr>
              <w:t>7</w:t>
            </w:r>
          </w:p>
        </w:tc>
        <w:tc>
          <w:tcPr>
            <w:tcW w:w="2204" w:type="dxa"/>
            <w:vAlign w:val="center"/>
          </w:tcPr>
          <w:p w14:paraId="72A25D37">
            <w:pPr>
              <w:rPr>
                <w:bCs/>
                <w:color w:val="auto"/>
                <w:sz w:val="24"/>
              </w:rPr>
            </w:pPr>
          </w:p>
        </w:tc>
        <w:tc>
          <w:tcPr>
            <w:tcW w:w="2269" w:type="dxa"/>
            <w:vAlign w:val="center"/>
          </w:tcPr>
          <w:p w14:paraId="6A79D2CE">
            <w:pPr>
              <w:rPr>
                <w:bCs/>
                <w:color w:val="auto"/>
                <w:sz w:val="24"/>
              </w:rPr>
            </w:pPr>
          </w:p>
        </w:tc>
        <w:tc>
          <w:tcPr>
            <w:tcW w:w="1278" w:type="dxa"/>
            <w:vAlign w:val="center"/>
          </w:tcPr>
          <w:p w14:paraId="04CE55D6">
            <w:pPr>
              <w:rPr>
                <w:bCs/>
                <w:color w:val="auto"/>
                <w:sz w:val="24"/>
              </w:rPr>
            </w:pPr>
          </w:p>
        </w:tc>
        <w:tc>
          <w:tcPr>
            <w:tcW w:w="2315" w:type="dxa"/>
            <w:vAlign w:val="center"/>
          </w:tcPr>
          <w:p w14:paraId="0C950E7F">
            <w:pPr>
              <w:jc w:val="center"/>
              <w:rPr>
                <w:bCs/>
                <w:color w:val="auto"/>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color w:val="auto"/>
                <w:sz w:val="24"/>
              </w:rPr>
            </w:pPr>
            <w:r>
              <w:rPr>
                <w:bCs/>
                <w:color w:val="auto"/>
                <w:sz w:val="24"/>
              </w:rPr>
              <w:t>8</w:t>
            </w:r>
          </w:p>
        </w:tc>
        <w:tc>
          <w:tcPr>
            <w:tcW w:w="2204" w:type="dxa"/>
            <w:vAlign w:val="center"/>
          </w:tcPr>
          <w:p w14:paraId="5A9BD437">
            <w:pPr>
              <w:rPr>
                <w:bCs/>
                <w:color w:val="auto"/>
                <w:sz w:val="24"/>
              </w:rPr>
            </w:pPr>
          </w:p>
        </w:tc>
        <w:tc>
          <w:tcPr>
            <w:tcW w:w="2269" w:type="dxa"/>
            <w:vAlign w:val="center"/>
          </w:tcPr>
          <w:p w14:paraId="15067453">
            <w:pPr>
              <w:rPr>
                <w:bCs/>
                <w:color w:val="auto"/>
                <w:sz w:val="24"/>
              </w:rPr>
            </w:pPr>
          </w:p>
        </w:tc>
        <w:tc>
          <w:tcPr>
            <w:tcW w:w="1278" w:type="dxa"/>
            <w:vAlign w:val="center"/>
          </w:tcPr>
          <w:p w14:paraId="344EB853">
            <w:pPr>
              <w:rPr>
                <w:bCs/>
                <w:color w:val="auto"/>
                <w:sz w:val="24"/>
              </w:rPr>
            </w:pPr>
          </w:p>
        </w:tc>
        <w:tc>
          <w:tcPr>
            <w:tcW w:w="2315" w:type="dxa"/>
            <w:vAlign w:val="center"/>
          </w:tcPr>
          <w:p w14:paraId="0BF348DB">
            <w:pPr>
              <w:jc w:val="center"/>
              <w:rPr>
                <w:bCs/>
                <w:color w:val="auto"/>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color w:val="auto"/>
                <w:sz w:val="24"/>
              </w:rPr>
            </w:pPr>
            <w:r>
              <w:rPr>
                <w:bCs/>
                <w:color w:val="auto"/>
                <w:sz w:val="24"/>
              </w:rPr>
              <w:t>…</w:t>
            </w:r>
          </w:p>
        </w:tc>
        <w:tc>
          <w:tcPr>
            <w:tcW w:w="2204" w:type="dxa"/>
            <w:vAlign w:val="center"/>
          </w:tcPr>
          <w:p w14:paraId="19BC88BF">
            <w:pPr>
              <w:rPr>
                <w:bCs/>
                <w:color w:val="auto"/>
                <w:sz w:val="24"/>
              </w:rPr>
            </w:pPr>
          </w:p>
        </w:tc>
        <w:tc>
          <w:tcPr>
            <w:tcW w:w="2269" w:type="dxa"/>
            <w:vAlign w:val="center"/>
          </w:tcPr>
          <w:p w14:paraId="6AD8FA00">
            <w:pPr>
              <w:rPr>
                <w:bCs/>
                <w:color w:val="auto"/>
                <w:sz w:val="24"/>
              </w:rPr>
            </w:pPr>
          </w:p>
        </w:tc>
        <w:tc>
          <w:tcPr>
            <w:tcW w:w="1278" w:type="dxa"/>
            <w:vAlign w:val="center"/>
          </w:tcPr>
          <w:p w14:paraId="58A5C849">
            <w:pPr>
              <w:rPr>
                <w:bCs/>
                <w:color w:val="auto"/>
                <w:sz w:val="24"/>
              </w:rPr>
            </w:pPr>
          </w:p>
        </w:tc>
        <w:tc>
          <w:tcPr>
            <w:tcW w:w="2315" w:type="dxa"/>
            <w:vAlign w:val="center"/>
          </w:tcPr>
          <w:p w14:paraId="6C4B72AC">
            <w:pPr>
              <w:jc w:val="center"/>
              <w:rPr>
                <w:bCs/>
                <w:color w:val="auto"/>
                <w:sz w:val="24"/>
              </w:rPr>
            </w:pPr>
          </w:p>
        </w:tc>
      </w:tr>
    </w:tbl>
    <w:p w14:paraId="4EEA8637">
      <w:pPr>
        <w:adjustRightInd w:val="0"/>
        <w:snapToGrid w:val="0"/>
        <w:ind w:left="720" w:hanging="720" w:hangingChars="300"/>
        <w:rPr>
          <w:rFonts w:ascii="宋体" w:hAnsi="宋体"/>
          <w:color w:val="auto"/>
          <w:sz w:val="24"/>
        </w:rPr>
      </w:pPr>
      <w:r>
        <w:rPr>
          <w:rFonts w:ascii="宋体" w:hAnsi="宋体"/>
          <w:color w:val="auto"/>
          <w:sz w:val="24"/>
        </w:rPr>
        <w:t>说明：</w:t>
      </w:r>
    </w:p>
    <w:p w14:paraId="48C225B2">
      <w:pPr>
        <w:spacing w:line="300" w:lineRule="auto"/>
        <w:ind w:firstLine="480" w:firstLineChars="200"/>
        <w:rPr>
          <w:color w:val="auto"/>
          <w:sz w:val="24"/>
        </w:rPr>
      </w:pPr>
      <w:r>
        <w:rPr>
          <w:color w:val="auto"/>
          <w:sz w:val="24"/>
        </w:rPr>
        <w:t>1. 备注栏中应提供相关内容在响应文件中的页码。</w:t>
      </w:r>
    </w:p>
    <w:p w14:paraId="7E1D2DD2">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52238950">
      <w:pPr>
        <w:rPr>
          <w:bCs/>
          <w:color w:val="auto"/>
          <w:szCs w:val="28"/>
        </w:rPr>
      </w:pPr>
    </w:p>
    <w:p w14:paraId="253D5B2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5CF74217">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2119DFBE">
      <w:pPr>
        <w:spacing w:line="480" w:lineRule="auto"/>
        <w:rPr>
          <w:color w:val="auto"/>
          <w:sz w:val="24"/>
          <w:u w:val="single"/>
        </w:rPr>
      </w:pPr>
      <w:r>
        <w:rPr>
          <w:color w:val="auto"/>
          <w:sz w:val="24"/>
        </w:rPr>
        <w:t>时间：</w:t>
      </w:r>
    </w:p>
    <w:p w14:paraId="1D608E02">
      <w:pPr>
        <w:rPr>
          <w:bCs/>
          <w:color w:val="auto"/>
          <w:sz w:val="24"/>
        </w:rPr>
      </w:pPr>
      <w:r>
        <w:rPr>
          <w:bCs/>
          <w:color w:val="auto"/>
          <w:szCs w:val="28"/>
        </w:rPr>
        <w:br w:type="page"/>
      </w:r>
      <w:r>
        <w:rPr>
          <w:bCs/>
          <w:color w:val="auto"/>
          <w:sz w:val="24"/>
        </w:rPr>
        <w:t>附件</w:t>
      </w:r>
      <w:r>
        <w:rPr>
          <w:rFonts w:hint="eastAsia"/>
          <w:bCs/>
          <w:color w:val="auto"/>
          <w:sz w:val="24"/>
        </w:rPr>
        <w:t>6</w:t>
      </w:r>
    </w:p>
    <w:p w14:paraId="0FC48FB4">
      <w:pPr>
        <w:jc w:val="center"/>
        <w:rPr>
          <w:bCs/>
          <w:color w:val="auto"/>
          <w:sz w:val="32"/>
          <w:szCs w:val="32"/>
        </w:rPr>
      </w:pPr>
      <w:r>
        <w:rPr>
          <w:bCs/>
          <w:color w:val="auto"/>
          <w:sz w:val="32"/>
          <w:szCs w:val="32"/>
        </w:rPr>
        <w:t>合同草案条款响应、偏离情况说明表</w:t>
      </w:r>
    </w:p>
    <w:p w14:paraId="56200B60">
      <w:pPr>
        <w:rPr>
          <w:bCs/>
          <w:color w:val="auto"/>
          <w:sz w:val="24"/>
        </w:rPr>
      </w:pPr>
      <w:r>
        <w:rPr>
          <w:bCs/>
          <w:color w:val="auto"/>
          <w:sz w:val="24"/>
        </w:rPr>
        <w:t>项目名称：</w:t>
      </w:r>
    </w:p>
    <w:p w14:paraId="598C31F0">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color w:val="auto"/>
                <w:sz w:val="24"/>
              </w:rPr>
            </w:pPr>
            <w:r>
              <w:rPr>
                <w:bCs/>
                <w:color w:val="auto"/>
                <w:sz w:val="24"/>
              </w:rPr>
              <w:t>序号</w:t>
            </w:r>
          </w:p>
        </w:tc>
        <w:tc>
          <w:tcPr>
            <w:tcW w:w="2061" w:type="dxa"/>
            <w:vAlign w:val="center"/>
          </w:tcPr>
          <w:p w14:paraId="4019ACBE">
            <w:pPr>
              <w:ind w:right="-106" w:rightChars="-38"/>
              <w:jc w:val="center"/>
              <w:rPr>
                <w:bCs/>
                <w:color w:val="auto"/>
                <w:sz w:val="24"/>
              </w:rPr>
            </w:pPr>
            <w:r>
              <w:rPr>
                <w:bCs/>
                <w:color w:val="auto"/>
                <w:sz w:val="24"/>
              </w:rPr>
              <w:t>谈判文件要求部分</w:t>
            </w:r>
          </w:p>
        </w:tc>
        <w:tc>
          <w:tcPr>
            <w:tcW w:w="2269" w:type="dxa"/>
            <w:vAlign w:val="center"/>
          </w:tcPr>
          <w:p w14:paraId="7440752C">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7EA79851">
            <w:pPr>
              <w:jc w:val="center"/>
              <w:rPr>
                <w:bCs/>
                <w:color w:val="auto"/>
                <w:sz w:val="24"/>
              </w:rPr>
            </w:pPr>
            <w:r>
              <w:rPr>
                <w:bCs/>
                <w:color w:val="auto"/>
                <w:sz w:val="24"/>
              </w:rPr>
              <w:t>偏离说明</w:t>
            </w:r>
          </w:p>
        </w:tc>
        <w:tc>
          <w:tcPr>
            <w:tcW w:w="2459" w:type="dxa"/>
            <w:vAlign w:val="center"/>
          </w:tcPr>
          <w:p w14:paraId="7640C8DC">
            <w:pPr>
              <w:jc w:val="center"/>
              <w:rPr>
                <w:bCs/>
                <w:color w:val="auto"/>
                <w:sz w:val="24"/>
              </w:rPr>
            </w:pPr>
            <w:r>
              <w:rPr>
                <w:bCs/>
                <w:color w:val="auto"/>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color w:val="auto"/>
                <w:sz w:val="24"/>
              </w:rPr>
            </w:pPr>
            <w:r>
              <w:rPr>
                <w:bCs/>
                <w:color w:val="auto"/>
                <w:sz w:val="24"/>
              </w:rPr>
              <w:t>1</w:t>
            </w:r>
          </w:p>
        </w:tc>
        <w:tc>
          <w:tcPr>
            <w:tcW w:w="2061" w:type="dxa"/>
            <w:vAlign w:val="center"/>
          </w:tcPr>
          <w:p w14:paraId="4C942DEA">
            <w:pPr>
              <w:rPr>
                <w:bCs/>
                <w:color w:val="auto"/>
                <w:sz w:val="24"/>
              </w:rPr>
            </w:pPr>
          </w:p>
        </w:tc>
        <w:tc>
          <w:tcPr>
            <w:tcW w:w="2269" w:type="dxa"/>
            <w:vAlign w:val="center"/>
          </w:tcPr>
          <w:p w14:paraId="5D2886C7">
            <w:pPr>
              <w:rPr>
                <w:bCs/>
                <w:color w:val="auto"/>
                <w:sz w:val="24"/>
              </w:rPr>
            </w:pPr>
          </w:p>
        </w:tc>
        <w:tc>
          <w:tcPr>
            <w:tcW w:w="1277" w:type="dxa"/>
            <w:vAlign w:val="center"/>
          </w:tcPr>
          <w:p w14:paraId="430E0520">
            <w:pPr>
              <w:rPr>
                <w:bCs/>
                <w:color w:val="auto"/>
                <w:sz w:val="24"/>
              </w:rPr>
            </w:pPr>
          </w:p>
        </w:tc>
        <w:tc>
          <w:tcPr>
            <w:tcW w:w="2459" w:type="dxa"/>
            <w:vAlign w:val="center"/>
          </w:tcPr>
          <w:p w14:paraId="3610DD7C">
            <w:pPr>
              <w:jc w:val="center"/>
              <w:rPr>
                <w:bCs/>
                <w:color w:val="auto"/>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color w:val="auto"/>
                <w:sz w:val="24"/>
              </w:rPr>
            </w:pPr>
            <w:r>
              <w:rPr>
                <w:bCs/>
                <w:color w:val="auto"/>
                <w:sz w:val="24"/>
              </w:rPr>
              <w:t>2</w:t>
            </w:r>
          </w:p>
        </w:tc>
        <w:tc>
          <w:tcPr>
            <w:tcW w:w="2061" w:type="dxa"/>
            <w:vAlign w:val="center"/>
          </w:tcPr>
          <w:p w14:paraId="09D2A814">
            <w:pPr>
              <w:rPr>
                <w:bCs/>
                <w:color w:val="auto"/>
                <w:sz w:val="24"/>
              </w:rPr>
            </w:pPr>
          </w:p>
        </w:tc>
        <w:tc>
          <w:tcPr>
            <w:tcW w:w="2269" w:type="dxa"/>
            <w:vAlign w:val="center"/>
          </w:tcPr>
          <w:p w14:paraId="0E8C09AF">
            <w:pPr>
              <w:rPr>
                <w:bCs/>
                <w:color w:val="auto"/>
                <w:sz w:val="24"/>
              </w:rPr>
            </w:pPr>
          </w:p>
        </w:tc>
        <w:tc>
          <w:tcPr>
            <w:tcW w:w="1277" w:type="dxa"/>
            <w:vAlign w:val="center"/>
          </w:tcPr>
          <w:p w14:paraId="1275EA3C">
            <w:pPr>
              <w:rPr>
                <w:bCs/>
                <w:color w:val="auto"/>
                <w:sz w:val="24"/>
              </w:rPr>
            </w:pPr>
          </w:p>
        </w:tc>
        <w:tc>
          <w:tcPr>
            <w:tcW w:w="2459" w:type="dxa"/>
            <w:vAlign w:val="center"/>
          </w:tcPr>
          <w:p w14:paraId="4579B2B0">
            <w:pPr>
              <w:jc w:val="center"/>
              <w:rPr>
                <w:bCs/>
                <w:color w:val="auto"/>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color w:val="auto"/>
                <w:sz w:val="24"/>
              </w:rPr>
            </w:pPr>
            <w:r>
              <w:rPr>
                <w:bCs/>
                <w:color w:val="auto"/>
                <w:sz w:val="24"/>
              </w:rPr>
              <w:t>3</w:t>
            </w:r>
          </w:p>
        </w:tc>
        <w:tc>
          <w:tcPr>
            <w:tcW w:w="2061" w:type="dxa"/>
            <w:vAlign w:val="center"/>
          </w:tcPr>
          <w:p w14:paraId="5B61853D">
            <w:pPr>
              <w:rPr>
                <w:bCs/>
                <w:color w:val="auto"/>
                <w:sz w:val="24"/>
              </w:rPr>
            </w:pPr>
          </w:p>
        </w:tc>
        <w:tc>
          <w:tcPr>
            <w:tcW w:w="2269" w:type="dxa"/>
            <w:vAlign w:val="center"/>
          </w:tcPr>
          <w:p w14:paraId="6FFB9B31">
            <w:pPr>
              <w:rPr>
                <w:bCs/>
                <w:color w:val="auto"/>
                <w:sz w:val="24"/>
              </w:rPr>
            </w:pPr>
          </w:p>
        </w:tc>
        <w:tc>
          <w:tcPr>
            <w:tcW w:w="1277" w:type="dxa"/>
            <w:vAlign w:val="center"/>
          </w:tcPr>
          <w:p w14:paraId="567A8A81">
            <w:pPr>
              <w:rPr>
                <w:bCs/>
                <w:color w:val="auto"/>
                <w:sz w:val="24"/>
              </w:rPr>
            </w:pPr>
          </w:p>
        </w:tc>
        <w:tc>
          <w:tcPr>
            <w:tcW w:w="2459" w:type="dxa"/>
            <w:vAlign w:val="center"/>
          </w:tcPr>
          <w:p w14:paraId="41C46702">
            <w:pPr>
              <w:jc w:val="center"/>
              <w:rPr>
                <w:bCs/>
                <w:color w:val="auto"/>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color w:val="auto"/>
                <w:sz w:val="24"/>
              </w:rPr>
            </w:pPr>
            <w:r>
              <w:rPr>
                <w:bCs/>
                <w:color w:val="auto"/>
                <w:sz w:val="24"/>
              </w:rPr>
              <w:t>4</w:t>
            </w:r>
          </w:p>
        </w:tc>
        <w:tc>
          <w:tcPr>
            <w:tcW w:w="2061" w:type="dxa"/>
            <w:vAlign w:val="center"/>
          </w:tcPr>
          <w:p w14:paraId="20B1F4E5">
            <w:pPr>
              <w:rPr>
                <w:bCs/>
                <w:color w:val="auto"/>
                <w:sz w:val="24"/>
              </w:rPr>
            </w:pPr>
          </w:p>
        </w:tc>
        <w:tc>
          <w:tcPr>
            <w:tcW w:w="2269" w:type="dxa"/>
            <w:vAlign w:val="center"/>
          </w:tcPr>
          <w:p w14:paraId="25A2AB57">
            <w:pPr>
              <w:rPr>
                <w:bCs/>
                <w:color w:val="auto"/>
                <w:sz w:val="24"/>
              </w:rPr>
            </w:pPr>
          </w:p>
        </w:tc>
        <w:tc>
          <w:tcPr>
            <w:tcW w:w="1277" w:type="dxa"/>
            <w:vAlign w:val="center"/>
          </w:tcPr>
          <w:p w14:paraId="3A6083C5">
            <w:pPr>
              <w:rPr>
                <w:bCs/>
                <w:color w:val="auto"/>
                <w:sz w:val="24"/>
              </w:rPr>
            </w:pPr>
          </w:p>
        </w:tc>
        <w:tc>
          <w:tcPr>
            <w:tcW w:w="2459" w:type="dxa"/>
            <w:vAlign w:val="center"/>
          </w:tcPr>
          <w:p w14:paraId="2C755BEE">
            <w:pPr>
              <w:jc w:val="center"/>
              <w:rPr>
                <w:bCs/>
                <w:color w:val="auto"/>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color w:val="auto"/>
                <w:sz w:val="24"/>
              </w:rPr>
            </w:pPr>
            <w:r>
              <w:rPr>
                <w:bCs/>
                <w:color w:val="auto"/>
                <w:sz w:val="24"/>
              </w:rPr>
              <w:t>5</w:t>
            </w:r>
          </w:p>
        </w:tc>
        <w:tc>
          <w:tcPr>
            <w:tcW w:w="2061" w:type="dxa"/>
            <w:vAlign w:val="center"/>
          </w:tcPr>
          <w:p w14:paraId="22402950">
            <w:pPr>
              <w:rPr>
                <w:bCs/>
                <w:color w:val="auto"/>
                <w:sz w:val="24"/>
              </w:rPr>
            </w:pPr>
          </w:p>
        </w:tc>
        <w:tc>
          <w:tcPr>
            <w:tcW w:w="2269" w:type="dxa"/>
            <w:vAlign w:val="center"/>
          </w:tcPr>
          <w:p w14:paraId="7E6644FD">
            <w:pPr>
              <w:rPr>
                <w:bCs/>
                <w:color w:val="auto"/>
                <w:sz w:val="24"/>
              </w:rPr>
            </w:pPr>
          </w:p>
        </w:tc>
        <w:tc>
          <w:tcPr>
            <w:tcW w:w="1277" w:type="dxa"/>
            <w:vAlign w:val="center"/>
          </w:tcPr>
          <w:p w14:paraId="1FE1909A">
            <w:pPr>
              <w:rPr>
                <w:bCs/>
                <w:color w:val="auto"/>
                <w:sz w:val="24"/>
              </w:rPr>
            </w:pPr>
          </w:p>
        </w:tc>
        <w:tc>
          <w:tcPr>
            <w:tcW w:w="2459" w:type="dxa"/>
            <w:vAlign w:val="center"/>
          </w:tcPr>
          <w:p w14:paraId="36652CFD">
            <w:pPr>
              <w:jc w:val="center"/>
              <w:rPr>
                <w:bCs/>
                <w:color w:val="auto"/>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color w:val="auto"/>
                <w:sz w:val="24"/>
              </w:rPr>
            </w:pPr>
            <w:r>
              <w:rPr>
                <w:bCs/>
                <w:color w:val="auto"/>
                <w:sz w:val="24"/>
              </w:rPr>
              <w:t>6</w:t>
            </w:r>
          </w:p>
        </w:tc>
        <w:tc>
          <w:tcPr>
            <w:tcW w:w="2061" w:type="dxa"/>
            <w:vAlign w:val="center"/>
          </w:tcPr>
          <w:p w14:paraId="26596206">
            <w:pPr>
              <w:rPr>
                <w:bCs/>
                <w:color w:val="auto"/>
                <w:sz w:val="24"/>
              </w:rPr>
            </w:pPr>
          </w:p>
        </w:tc>
        <w:tc>
          <w:tcPr>
            <w:tcW w:w="2269" w:type="dxa"/>
            <w:vAlign w:val="center"/>
          </w:tcPr>
          <w:p w14:paraId="44D15C96">
            <w:pPr>
              <w:rPr>
                <w:bCs/>
                <w:color w:val="auto"/>
                <w:sz w:val="24"/>
              </w:rPr>
            </w:pPr>
          </w:p>
        </w:tc>
        <w:tc>
          <w:tcPr>
            <w:tcW w:w="1277" w:type="dxa"/>
            <w:vAlign w:val="center"/>
          </w:tcPr>
          <w:p w14:paraId="37C4C333">
            <w:pPr>
              <w:rPr>
                <w:bCs/>
                <w:color w:val="auto"/>
                <w:sz w:val="24"/>
              </w:rPr>
            </w:pPr>
          </w:p>
        </w:tc>
        <w:tc>
          <w:tcPr>
            <w:tcW w:w="2459" w:type="dxa"/>
            <w:vAlign w:val="center"/>
          </w:tcPr>
          <w:p w14:paraId="299CF22A">
            <w:pPr>
              <w:jc w:val="center"/>
              <w:rPr>
                <w:bCs/>
                <w:color w:val="auto"/>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color w:val="auto"/>
                <w:sz w:val="24"/>
              </w:rPr>
            </w:pPr>
            <w:r>
              <w:rPr>
                <w:bCs/>
                <w:color w:val="auto"/>
                <w:sz w:val="24"/>
              </w:rPr>
              <w:t>7</w:t>
            </w:r>
          </w:p>
        </w:tc>
        <w:tc>
          <w:tcPr>
            <w:tcW w:w="2061" w:type="dxa"/>
            <w:vAlign w:val="center"/>
          </w:tcPr>
          <w:p w14:paraId="33265871">
            <w:pPr>
              <w:rPr>
                <w:bCs/>
                <w:color w:val="auto"/>
                <w:sz w:val="24"/>
              </w:rPr>
            </w:pPr>
          </w:p>
        </w:tc>
        <w:tc>
          <w:tcPr>
            <w:tcW w:w="2269" w:type="dxa"/>
            <w:vAlign w:val="center"/>
          </w:tcPr>
          <w:p w14:paraId="4FF6257C">
            <w:pPr>
              <w:rPr>
                <w:bCs/>
                <w:color w:val="auto"/>
                <w:sz w:val="24"/>
              </w:rPr>
            </w:pPr>
          </w:p>
        </w:tc>
        <w:tc>
          <w:tcPr>
            <w:tcW w:w="1277" w:type="dxa"/>
            <w:vAlign w:val="center"/>
          </w:tcPr>
          <w:p w14:paraId="70A77923">
            <w:pPr>
              <w:rPr>
                <w:bCs/>
                <w:color w:val="auto"/>
                <w:sz w:val="24"/>
              </w:rPr>
            </w:pPr>
          </w:p>
        </w:tc>
        <w:tc>
          <w:tcPr>
            <w:tcW w:w="2459" w:type="dxa"/>
            <w:vAlign w:val="center"/>
          </w:tcPr>
          <w:p w14:paraId="70F06323">
            <w:pPr>
              <w:jc w:val="center"/>
              <w:rPr>
                <w:bCs/>
                <w:color w:val="auto"/>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color w:val="auto"/>
                <w:sz w:val="24"/>
              </w:rPr>
            </w:pPr>
            <w:r>
              <w:rPr>
                <w:bCs/>
                <w:color w:val="auto"/>
                <w:sz w:val="24"/>
              </w:rPr>
              <w:t>8</w:t>
            </w:r>
          </w:p>
        </w:tc>
        <w:tc>
          <w:tcPr>
            <w:tcW w:w="2061" w:type="dxa"/>
            <w:vAlign w:val="center"/>
          </w:tcPr>
          <w:p w14:paraId="58BD17AE">
            <w:pPr>
              <w:rPr>
                <w:bCs/>
                <w:color w:val="auto"/>
                <w:sz w:val="24"/>
              </w:rPr>
            </w:pPr>
          </w:p>
        </w:tc>
        <w:tc>
          <w:tcPr>
            <w:tcW w:w="2269" w:type="dxa"/>
            <w:vAlign w:val="center"/>
          </w:tcPr>
          <w:p w14:paraId="5CEE62EA">
            <w:pPr>
              <w:rPr>
                <w:bCs/>
                <w:color w:val="auto"/>
                <w:sz w:val="24"/>
              </w:rPr>
            </w:pPr>
          </w:p>
        </w:tc>
        <w:tc>
          <w:tcPr>
            <w:tcW w:w="1277" w:type="dxa"/>
            <w:vAlign w:val="center"/>
          </w:tcPr>
          <w:p w14:paraId="38BDF45E">
            <w:pPr>
              <w:rPr>
                <w:bCs/>
                <w:color w:val="auto"/>
                <w:sz w:val="24"/>
              </w:rPr>
            </w:pPr>
          </w:p>
        </w:tc>
        <w:tc>
          <w:tcPr>
            <w:tcW w:w="2459" w:type="dxa"/>
            <w:vAlign w:val="center"/>
          </w:tcPr>
          <w:p w14:paraId="5808B3A7">
            <w:pPr>
              <w:jc w:val="center"/>
              <w:rPr>
                <w:bCs/>
                <w:color w:val="auto"/>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color w:val="auto"/>
                <w:sz w:val="24"/>
              </w:rPr>
            </w:pPr>
            <w:r>
              <w:rPr>
                <w:bCs/>
                <w:color w:val="auto"/>
                <w:sz w:val="24"/>
              </w:rPr>
              <w:t>…</w:t>
            </w:r>
          </w:p>
        </w:tc>
        <w:tc>
          <w:tcPr>
            <w:tcW w:w="2061" w:type="dxa"/>
            <w:vAlign w:val="center"/>
          </w:tcPr>
          <w:p w14:paraId="08FE1592">
            <w:pPr>
              <w:rPr>
                <w:bCs/>
                <w:color w:val="auto"/>
                <w:sz w:val="24"/>
              </w:rPr>
            </w:pPr>
          </w:p>
        </w:tc>
        <w:tc>
          <w:tcPr>
            <w:tcW w:w="2269" w:type="dxa"/>
            <w:vAlign w:val="center"/>
          </w:tcPr>
          <w:p w14:paraId="07284AC0">
            <w:pPr>
              <w:rPr>
                <w:bCs/>
                <w:color w:val="auto"/>
                <w:sz w:val="24"/>
              </w:rPr>
            </w:pPr>
          </w:p>
        </w:tc>
        <w:tc>
          <w:tcPr>
            <w:tcW w:w="1277" w:type="dxa"/>
            <w:vAlign w:val="center"/>
          </w:tcPr>
          <w:p w14:paraId="30577FB9">
            <w:pPr>
              <w:rPr>
                <w:bCs/>
                <w:color w:val="auto"/>
                <w:sz w:val="24"/>
              </w:rPr>
            </w:pPr>
          </w:p>
        </w:tc>
        <w:tc>
          <w:tcPr>
            <w:tcW w:w="2459" w:type="dxa"/>
            <w:vAlign w:val="center"/>
          </w:tcPr>
          <w:p w14:paraId="1623E2B1">
            <w:pPr>
              <w:jc w:val="center"/>
              <w:rPr>
                <w:bCs/>
                <w:color w:val="auto"/>
                <w:sz w:val="24"/>
              </w:rPr>
            </w:pPr>
          </w:p>
        </w:tc>
      </w:tr>
    </w:tbl>
    <w:p w14:paraId="41C633BB">
      <w:pPr>
        <w:pStyle w:val="16"/>
        <w:spacing w:line="300" w:lineRule="auto"/>
        <w:ind w:firstLine="0"/>
        <w:rPr>
          <w:rFonts w:ascii="宋体" w:hAnsi="宋体"/>
          <w:color w:val="auto"/>
          <w:sz w:val="24"/>
          <w:szCs w:val="24"/>
        </w:rPr>
      </w:pPr>
      <w:r>
        <w:rPr>
          <w:rFonts w:ascii="宋体" w:hAnsi="宋体"/>
          <w:color w:val="auto"/>
          <w:sz w:val="24"/>
          <w:szCs w:val="24"/>
        </w:rPr>
        <w:t>说明：</w:t>
      </w:r>
    </w:p>
    <w:p w14:paraId="5F94490C">
      <w:pPr>
        <w:spacing w:line="300" w:lineRule="auto"/>
        <w:ind w:firstLine="480" w:firstLineChars="200"/>
        <w:rPr>
          <w:color w:val="auto"/>
          <w:sz w:val="24"/>
        </w:rPr>
      </w:pPr>
      <w:r>
        <w:rPr>
          <w:color w:val="auto"/>
          <w:sz w:val="24"/>
        </w:rPr>
        <w:t>1. 备注栏中应提供相关内容在响应文件中的页码。</w:t>
      </w:r>
    </w:p>
    <w:p w14:paraId="04A98A3E">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44334A56">
      <w:pPr>
        <w:spacing w:line="440" w:lineRule="exact"/>
        <w:rPr>
          <w:color w:val="auto"/>
          <w:sz w:val="24"/>
        </w:rPr>
      </w:pPr>
    </w:p>
    <w:p w14:paraId="7BCAFA90">
      <w:pPr>
        <w:spacing w:line="440" w:lineRule="exact"/>
        <w:rPr>
          <w:color w:val="auto"/>
          <w:sz w:val="24"/>
          <w:u w:val="single"/>
        </w:rPr>
      </w:pPr>
      <w:r>
        <w:rPr>
          <w:color w:val="auto"/>
          <w:sz w:val="24"/>
        </w:rPr>
        <w:t>供应商名称（公章）：</w:t>
      </w:r>
    </w:p>
    <w:p w14:paraId="64A6A457">
      <w:pPr>
        <w:spacing w:line="440" w:lineRule="exact"/>
        <w:rPr>
          <w:color w:val="auto"/>
          <w:sz w:val="24"/>
        </w:rPr>
      </w:pPr>
      <w:r>
        <w:rPr>
          <w:color w:val="auto"/>
          <w:sz w:val="24"/>
        </w:rPr>
        <w:t>授权代表（签字）：</w:t>
      </w:r>
    </w:p>
    <w:p w14:paraId="6D94A99C">
      <w:pPr>
        <w:spacing w:line="440" w:lineRule="exact"/>
        <w:rPr>
          <w:color w:val="auto"/>
          <w:sz w:val="24"/>
        </w:rPr>
      </w:pPr>
      <w:r>
        <w:rPr>
          <w:color w:val="auto"/>
          <w:sz w:val="24"/>
        </w:rPr>
        <w:t>时间：</w:t>
      </w:r>
    </w:p>
    <w:p w14:paraId="2D44C4ED">
      <w:pPr>
        <w:ind w:firstLine="480" w:firstLineChars="200"/>
        <w:rPr>
          <w:rFonts w:ascii="宋体" w:hAnsi="宋体"/>
          <w:color w:val="auto"/>
          <w:sz w:val="24"/>
        </w:rPr>
      </w:pPr>
    </w:p>
    <w:p w14:paraId="4548DCFD">
      <w:pPr>
        <w:pStyle w:val="18"/>
        <w:spacing w:line="500" w:lineRule="exact"/>
        <w:rPr>
          <w:rFonts w:ascii="Times New Roman" w:hAnsi="Times New Roman" w:cs="Times New Roman"/>
          <w:color w:val="auto"/>
          <w:sz w:val="24"/>
          <w:szCs w:val="24"/>
        </w:rPr>
      </w:pPr>
    </w:p>
    <w:p w14:paraId="15B186C8">
      <w:pPr>
        <w:rPr>
          <w:bCs/>
          <w:color w:val="auto"/>
          <w:sz w:val="24"/>
        </w:rPr>
      </w:pPr>
      <w:r>
        <w:rPr>
          <w:bCs/>
          <w:color w:val="auto"/>
          <w:sz w:val="24"/>
        </w:rPr>
        <w:t>附件</w:t>
      </w:r>
      <w:r>
        <w:rPr>
          <w:rFonts w:hint="eastAsia"/>
          <w:bCs/>
          <w:color w:val="auto"/>
          <w:sz w:val="24"/>
        </w:rPr>
        <w:t>7</w:t>
      </w:r>
    </w:p>
    <w:p w14:paraId="3099CAF0">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2682CEE4">
      <w:pPr>
        <w:spacing w:beforeLines="50" w:afterLines="100"/>
        <w:rPr>
          <w:bCs/>
          <w:color w:val="auto"/>
          <w:sz w:val="24"/>
        </w:rPr>
      </w:pPr>
    </w:p>
    <w:p w14:paraId="4C077013">
      <w:pPr>
        <w:spacing w:beforeLines="50" w:afterLines="100"/>
        <w:rPr>
          <w:bCs/>
          <w:color w:val="auto"/>
          <w:sz w:val="24"/>
        </w:rPr>
      </w:pPr>
      <w:r>
        <w:rPr>
          <w:rFonts w:hint="eastAsia"/>
          <w:bCs/>
          <w:color w:val="auto"/>
          <w:sz w:val="24"/>
        </w:rPr>
        <w:t>（</w:t>
      </w:r>
      <w:r>
        <w:rPr>
          <w:rFonts w:hint="eastAsia"/>
          <w:bCs/>
          <w:color w:val="auto"/>
          <w:sz w:val="24"/>
          <w:lang w:eastAsia="zh-CN"/>
        </w:rPr>
        <w:t>湖北省博物馆</w:t>
      </w:r>
      <w:r>
        <w:rPr>
          <w:rFonts w:hint="eastAsia"/>
          <w:bCs/>
          <w:color w:val="auto"/>
          <w:sz w:val="24"/>
        </w:rPr>
        <w:t>）</w:t>
      </w:r>
      <w:r>
        <w:rPr>
          <w:bCs/>
          <w:color w:val="auto"/>
          <w:sz w:val="24"/>
        </w:rPr>
        <w:t>：</w:t>
      </w:r>
    </w:p>
    <w:p w14:paraId="00581A09">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3840AEF8">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5E56A23A">
      <w:pPr>
        <w:spacing w:line="440" w:lineRule="exact"/>
        <w:ind w:firstLine="480" w:firstLineChars="200"/>
        <w:rPr>
          <w:bCs/>
          <w:color w:val="auto"/>
          <w:sz w:val="24"/>
        </w:rPr>
      </w:pPr>
      <w:r>
        <w:rPr>
          <w:bCs/>
          <w:color w:val="auto"/>
          <w:sz w:val="24"/>
        </w:rPr>
        <w:t>特此声明。</w:t>
      </w:r>
    </w:p>
    <w:p w14:paraId="1A10B18B">
      <w:pPr>
        <w:spacing w:beforeLines="50" w:afterLines="100" w:line="440" w:lineRule="exact"/>
        <w:rPr>
          <w:bCs/>
          <w:color w:val="auto"/>
          <w:sz w:val="24"/>
        </w:rPr>
      </w:pPr>
    </w:p>
    <w:p w14:paraId="0A7AD30D">
      <w:pPr>
        <w:spacing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38340175">
      <w:pPr>
        <w:spacing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3866F1A4">
      <w:pPr>
        <w:spacing w:beforeLines="100" w:after="100" w:afterAutospacing="1"/>
        <w:ind w:firstLine="480" w:firstLineChars="200"/>
        <w:rPr>
          <w:bCs/>
          <w:color w:val="auto"/>
          <w:sz w:val="24"/>
          <w:u w:val="single"/>
        </w:rPr>
      </w:pPr>
      <w:r>
        <w:rPr>
          <w:bCs/>
          <w:color w:val="auto"/>
          <w:sz w:val="24"/>
        </w:rPr>
        <w:t>电话：电话（手机）：</w:t>
      </w:r>
    </w:p>
    <w:p w14:paraId="0B82CDF0">
      <w:pPr>
        <w:spacing w:beforeLines="100" w:after="100" w:afterAutospacing="1"/>
        <w:ind w:firstLine="480" w:firstLineChars="200"/>
        <w:rPr>
          <w:bCs/>
          <w:color w:val="auto"/>
          <w:sz w:val="24"/>
          <w:u w:val="single"/>
        </w:rPr>
      </w:pPr>
      <w:r>
        <w:rPr>
          <w:bCs/>
          <w:color w:val="auto"/>
          <w:sz w:val="24"/>
        </w:rPr>
        <w:t>传真：办公电话/传真：</w:t>
      </w:r>
    </w:p>
    <w:p w14:paraId="5F665714">
      <w:pPr>
        <w:spacing w:beforeLines="50"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color w:val="auto"/>
                <w:sz w:val="24"/>
              </w:rPr>
            </w:pPr>
            <w:r>
              <w:rPr>
                <w:bCs/>
                <w:color w:val="auto"/>
                <w:sz w:val="24"/>
              </w:rPr>
              <w:t>粘贴被授权人身份证（复印件）</w:t>
            </w:r>
          </w:p>
        </w:tc>
      </w:tr>
    </w:tbl>
    <w:p w14:paraId="07C75F9C">
      <w:pPr>
        <w:spacing w:beforeLines="50" w:afterLines="100"/>
        <w:rPr>
          <w:bCs/>
          <w:color w:val="auto"/>
          <w:sz w:val="24"/>
        </w:rPr>
      </w:pPr>
    </w:p>
    <w:p w14:paraId="4350384E">
      <w:pPr>
        <w:spacing w:beforeLines="50"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4EF7F74B">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5DFA3CC0">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0322D981">
      <w:pPr>
        <w:rPr>
          <w:rFonts w:eastAsia="仿宋_GB2312"/>
          <w:bCs/>
          <w:color w:val="auto"/>
          <w:szCs w:val="28"/>
        </w:rPr>
      </w:pPr>
    </w:p>
    <w:p w14:paraId="60AB443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A772135">
      <w:pPr>
        <w:spacing w:line="440" w:lineRule="exact"/>
        <w:ind w:left="360" w:hanging="360" w:hangingChars="150"/>
        <w:rPr>
          <w:bCs/>
          <w:color w:val="auto"/>
          <w:sz w:val="24"/>
        </w:rPr>
      </w:pPr>
    </w:p>
    <w:p w14:paraId="6058086F">
      <w:pPr>
        <w:widowControl/>
        <w:jc w:val="left"/>
        <w:rPr>
          <w:bCs/>
          <w:color w:val="auto"/>
          <w:sz w:val="24"/>
        </w:rPr>
      </w:pPr>
      <w:r>
        <w:rPr>
          <w:bCs/>
          <w:color w:val="auto"/>
          <w:sz w:val="24"/>
        </w:rPr>
        <w:br w:type="page"/>
      </w:r>
    </w:p>
    <w:p w14:paraId="3AA52D01">
      <w:pPr>
        <w:spacing w:line="440" w:lineRule="exact"/>
        <w:ind w:left="360" w:hanging="360" w:hangingChars="150"/>
        <w:rPr>
          <w:bCs/>
          <w:color w:val="auto"/>
          <w:sz w:val="24"/>
        </w:rPr>
      </w:pPr>
      <w:r>
        <w:rPr>
          <w:bCs/>
          <w:color w:val="auto"/>
          <w:sz w:val="24"/>
        </w:rPr>
        <w:t>附件</w:t>
      </w:r>
      <w:r>
        <w:rPr>
          <w:rFonts w:hint="eastAsia"/>
          <w:bCs/>
          <w:color w:val="auto"/>
          <w:sz w:val="24"/>
        </w:rPr>
        <w:t>9</w:t>
      </w:r>
    </w:p>
    <w:p w14:paraId="32DB73CF">
      <w:pPr>
        <w:spacing w:line="440" w:lineRule="exact"/>
        <w:ind w:left="3" w:leftChars="1" w:firstLine="480" w:firstLineChars="200"/>
        <w:rPr>
          <w:bCs/>
          <w:color w:val="auto"/>
          <w:sz w:val="24"/>
        </w:rPr>
      </w:pPr>
    </w:p>
    <w:p w14:paraId="372DCEAE">
      <w:pPr>
        <w:widowControl/>
        <w:jc w:val="left"/>
        <w:rPr>
          <w:bCs/>
          <w:color w:val="auto"/>
          <w:sz w:val="24"/>
        </w:rPr>
      </w:pPr>
    </w:p>
    <w:p w14:paraId="55928708">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15FC5E5D">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1453E76E">
      <w:pPr>
        <w:spacing w:line="440" w:lineRule="exact"/>
        <w:jc w:val="center"/>
        <w:rPr>
          <w:rFonts w:ascii="宋体" w:hAnsi="宋体"/>
          <w:bCs/>
          <w:color w:val="auto"/>
          <w:sz w:val="32"/>
          <w:szCs w:val="32"/>
        </w:rPr>
      </w:pPr>
    </w:p>
    <w:p w14:paraId="1CC7C7CA">
      <w:pPr>
        <w:spacing w:line="500" w:lineRule="exact"/>
        <w:jc w:val="center"/>
        <w:rPr>
          <w:rFonts w:eastAsia="宋体"/>
          <w:bCs/>
          <w:color w:val="auto"/>
          <w:sz w:val="24"/>
        </w:rPr>
      </w:pPr>
      <w:r>
        <w:rPr>
          <w:rFonts w:hint="eastAsia" w:ascii="宋体" w:hAnsi="宋体"/>
          <w:bCs/>
          <w:color w:val="auto"/>
          <w:sz w:val="24"/>
        </w:rPr>
        <w:t>（提供履行合同所必需的设备和专业技术能力的相关文件）</w:t>
      </w:r>
    </w:p>
    <w:p w14:paraId="57C947CE">
      <w:pPr>
        <w:widowControl/>
        <w:jc w:val="left"/>
        <w:rPr>
          <w:color w:val="auto"/>
          <w:sz w:val="24"/>
        </w:rPr>
      </w:pPr>
      <w:r>
        <w:rPr>
          <w:color w:val="auto"/>
          <w:sz w:val="24"/>
        </w:rPr>
        <w:br w:type="page"/>
      </w:r>
    </w:p>
    <w:p w14:paraId="72725759">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3D972EE"/>
    <w:rsid w:val="0EFC079A"/>
    <w:rsid w:val="15EE2487"/>
    <w:rsid w:val="33C024F3"/>
    <w:rsid w:val="38573674"/>
    <w:rsid w:val="3DCB6A74"/>
    <w:rsid w:val="45E14D15"/>
    <w:rsid w:val="4E742E56"/>
    <w:rsid w:val="52B52F34"/>
    <w:rsid w:val="66716109"/>
    <w:rsid w:val="72D25191"/>
    <w:rsid w:val="7E304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eastAsia="宋体"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uiPriority w:val="99"/>
    <w:rPr>
      <w:color w:val="0000FF"/>
      <w:u w:val="single"/>
    </w:rPr>
  </w:style>
  <w:style w:type="character" w:styleId="33">
    <w:name w:val="annotation reference"/>
    <w:qFormat/>
    <w:uiPriority w:val="0"/>
    <w:rPr>
      <w:sz w:val="21"/>
    </w:rPr>
  </w:style>
  <w:style w:type="paragraph" w:customStyle="1" w:styleId="34">
    <w:name w:val="List Paragraph"/>
    <w:basedOn w:val="1"/>
    <w:qFormat/>
    <w:uiPriority w:val="0"/>
    <w:pPr>
      <w:ind w:firstLine="420" w:firstLineChars="200"/>
    </w:pPr>
  </w:style>
  <w:style w:type="paragraph" w:customStyle="1" w:styleId="35">
    <w:name w:val="列出段落1"/>
    <w:basedOn w:val="1"/>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2">
    <w:name w:val="列出段落2"/>
    <w:basedOn w:val="1"/>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8583</Words>
  <Characters>8969</Characters>
  <Lines>72</Lines>
  <Paragraphs>20</Paragraphs>
  <TotalTime>25</TotalTime>
  <ScaleCrop>false</ScaleCrop>
  <LinksUpToDate>false</LinksUpToDate>
  <CharactersWithSpaces>9249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2017-03-22T07:05:00Z</cp:lastPrinted>
  <dcterms:modified xsi:type="dcterms:W3CDTF">2026-03-09T02:38:35Z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65453B8B3592467C839024BDB6BF801E_13</vt:lpwstr>
  </property>
  <property fmtid="{D5CDD505-2E9C-101B-9397-08002B2CF9AE}" pid="4" name="KSOTemplateDocerSaveRecord">
    <vt:lpwstr>eyJoZGlkIjoiYzhhOGNlYjBhZWM1YzlkNzAwODI0ZTY2YTM3MGM4ODQiLCJ1c2VySWQiOiIxNDg1ODI5NjYwIn0=</vt:lpwstr>
  </property>
</Properties>
</file>