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07AE599B">
      <w:pPr>
        <w:spacing w:line="480" w:lineRule="auto"/>
        <w:ind w:left="2558" w:leftChars="342" w:hanging="1600" w:hangingChars="500"/>
        <w:rPr>
          <w:color w:val="auto"/>
          <w:sz w:val="32"/>
          <w:szCs w:val="32"/>
        </w:rPr>
      </w:pPr>
      <w:r>
        <w:rPr>
          <w:bCs/>
          <w:color w:val="auto"/>
          <w:sz w:val="32"/>
          <w:szCs w:val="32"/>
        </w:rPr>
        <w:t>项目名称：</w:t>
      </w:r>
      <w:r>
        <w:rPr>
          <w:rFonts w:hint="eastAsia"/>
          <w:color w:val="auto"/>
          <w:sz w:val="32"/>
          <w:szCs w:val="32"/>
        </w:rPr>
        <w:t>湖北省博物馆2025年档案数字化及库房整改项目</w:t>
      </w:r>
    </w:p>
    <w:p w14:paraId="3ACE9095">
      <w:pPr>
        <w:spacing w:line="480" w:lineRule="auto"/>
        <w:ind w:left="2558" w:leftChars="342" w:hanging="1600" w:hangingChars="500"/>
        <w:rPr>
          <w:color w:val="auto"/>
          <w:sz w:val="32"/>
          <w:szCs w:val="32"/>
        </w:rPr>
      </w:pPr>
      <w:r>
        <w:rPr>
          <w:rFonts w:hint="eastAsia"/>
          <w:bCs/>
          <w:color w:val="auto"/>
          <w:sz w:val="32"/>
          <w:szCs w:val="32"/>
        </w:rPr>
        <w:t>谈判</w:t>
      </w:r>
      <w:r>
        <w:rPr>
          <w:bCs/>
          <w:color w:val="auto"/>
          <w:sz w:val="32"/>
          <w:szCs w:val="32"/>
        </w:rPr>
        <w:t>内容：</w:t>
      </w:r>
      <w:r>
        <w:rPr>
          <w:rFonts w:hint="eastAsia"/>
          <w:color w:val="auto"/>
          <w:sz w:val="32"/>
          <w:szCs w:val="32"/>
        </w:rPr>
        <w:t>2024年档案数字化整理、库房整改</w:t>
      </w:r>
    </w:p>
    <w:p w14:paraId="1763F2E4">
      <w:pPr>
        <w:spacing w:line="480" w:lineRule="auto"/>
        <w:ind w:left="958" w:leftChars="342"/>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lang w:val="en-US" w:eastAsia="zh-CN"/>
        </w:rPr>
        <w:t>9</w:t>
      </w:r>
      <w:bookmarkStart w:id="0" w:name="_GoBack"/>
      <w:bookmarkEnd w:id="0"/>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湖北省博物馆2025年档案数字化及库房整改项目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湖北省博物馆2025年档案数字化及库房整改项目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818" w:type="dxa"/>
            <w:vMerge w:val="restart"/>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2024年档案</w:t>
            </w:r>
          </w:p>
        </w:tc>
        <w:tc>
          <w:tcPr>
            <w:tcW w:w="5124" w:type="dxa"/>
            <w:tcBorders>
              <w:top w:val="single" w:color="000000" w:sz="4" w:space="0"/>
              <w:left w:val="nil"/>
              <w:right w:val="single" w:color="000000" w:sz="4" w:space="0"/>
            </w:tcBorders>
            <w:vAlign w:val="center"/>
          </w:tcPr>
          <w:p w14:paraId="5318F004">
            <w:pPr>
              <w:widowControl/>
              <w:jc w:val="center"/>
              <w:textAlignment w:val="center"/>
              <w:rPr>
                <w:rFonts w:ascii="宋体" w:hAnsi="宋体" w:cs="宋体"/>
                <w:color w:val="auto"/>
                <w:sz w:val="24"/>
              </w:rPr>
            </w:pPr>
            <w:r>
              <w:rPr>
                <w:rStyle w:val="109"/>
                <w:rFonts w:hint="default"/>
                <w:color w:val="auto"/>
                <w:lang w:bidi="ar"/>
              </w:rPr>
              <w:t>文书档案</w:t>
            </w:r>
          </w:p>
        </w:tc>
        <w:tc>
          <w:tcPr>
            <w:tcW w:w="2246" w:type="dxa"/>
            <w:tcBorders>
              <w:top w:val="single" w:color="000000" w:sz="4" w:space="0"/>
              <w:left w:val="nil"/>
              <w:right w:val="single" w:color="000000" w:sz="4" w:space="0"/>
            </w:tcBorders>
            <w:shd w:val="clear" w:color="auto" w:fill="auto"/>
            <w:vAlign w:val="center"/>
          </w:tcPr>
          <w:p w14:paraId="6F78DF3C">
            <w:pPr>
              <w:widowControl/>
              <w:jc w:val="center"/>
              <w:textAlignment w:val="center"/>
              <w:rPr>
                <w:rFonts w:ascii="宋体" w:hAnsi="宋体" w:cs="宋体"/>
                <w:color w:val="auto"/>
                <w:sz w:val="24"/>
              </w:rPr>
            </w:pPr>
            <w:r>
              <w:rPr>
                <w:rFonts w:hint="eastAsia" w:ascii="宋体" w:hAnsi="宋体" w:cs="宋体"/>
                <w:color w:val="auto"/>
                <w:kern w:val="0"/>
                <w:sz w:val="24"/>
                <w:lang w:bidi="ar"/>
              </w:rPr>
              <w:t>2600</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18" w:type="dxa"/>
            <w:vMerge w:val="continue"/>
            <w:tcBorders>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right w:val="single" w:color="000000" w:sz="4" w:space="0"/>
            </w:tcBorders>
            <w:vAlign w:val="center"/>
          </w:tcPr>
          <w:p w14:paraId="702DC45F">
            <w:pPr>
              <w:widowControl/>
              <w:jc w:val="center"/>
              <w:textAlignment w:val="center"/>
              <w:rPr>
                <w:rFonts w:ascii="宋体" w:hAnsi="宋体" w:cs="宋体"/>
                <w:color w:val="auto"/>
                <w:sz w:val="24"/>
              </w:rPr>
            </w:pPr>
            <w:r>
              <w:rPr>
                <w:rStyle w:val="109"/>
                <w:rFonts w:hint="default"/>
                <w:color w:val="auto"/>
                <w:lang w:bidi="ar"/>
              </w:rPr>
              <w:t>科技档案</w:t>
            </w:r>
          </w:p>
        </w:tc>
        <w:tc>
          <w:tcPr>
            <w:tcW w:w="2246" w:type="dxa"/>
            <w:tcBorders>
              <w:top w:val="single" w:color="000000" w:sz="4" w:space="0"/>
              <w:left w:val="nil"/>
              <w:right w:val="single" w:color="000000" w:sz="4" w:space="0"/>
            </w:tcBorders>
            <w:shd w:val="clear" w:color="auto" w:fill="auto"/>
            <w:vAlign w:val="center"/>
          </w:tcPr>
          <w:p w14:paraId="464FDE66">
            <w:pPr>
              <w:widowControl/>
              <w:jc w:val="center"/>
              <w:textAlignment w:val="center"/>
              <w:rPr>
                <w:rFonts w:ascii="宋体" w:hAnsi="宋体" w:cs="宋体"/>
                <w:color w:val="auto"/>
                <w:sz w:val="24"/>
              </w:rPr>
            </w:pPr>
            <w:r>
              <w:rPr>
                <w:rFonts w:hint="eastAsia" w:ascii="宋体" w:hAnsi="宋体" w:cs="宋体"/>
                <w:color w:val="auto"/>
                <w:kern w:val="0"/>
                <w:sz w:val="24"/>
                <w:lang w:bidi="ar"/>
              </w:rPr>
              <w:t>200</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818" w:type="dxa"/>
            <w:vMerge w:val="continue"/>
            <w:tcBorders>
              <w:left w:val="single" w:color="000000" w:sz="4" w:space="0"/>
              <w:right w:val="single" w:color="000000" w:sz="4" w:space="0"/>
            </w:tcBorders>
            <w:vAlign w:val="center"/>
          </w:tcPr>
          <w:p w14:paraId="6BCD5908">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6676B573">
            <w:pPr>
              <w:widowControl/>
              <w:jc w:val="center"/>
              <w:textAlignment w:val="center"/>
              <w:rPr>
                <w:rFonts w:ascii="宋体" w:hAnsi="宋体" w:cs="宋体"/>
                <w:color w:val="auto"/>
                <w:sz w:val="24"/>
              </w:rPr>
            </w:pPr>
            <w:r>
              <w:rPr>
                <w:rStyle w:val="110"/>
                <w:rFonts w:hint="default"/>
                <w:color w:val="auto"/>
                <w:lang w:bidi="ar"/>
              </w:rPr>
              <w:t>会计档案</w:t>
            </w:r>
          </w:p>
        </w:tc>
        <w:tc>
          <w:tcPr>
            <w:tcW w:w="2246" w:type="dxa"/>
            <w:tcBorders>
              <w:top w:val="single" w:color="000000" w:sz="4" w:space="0"/>
              <w:left w:val="nil"/>
              <w:bottom w:val="single" w:color="000000" w:sz="4" w:space="0"/>
              <w:right w:val="single" w:color="000000" w:sz="4" w:space="0"/>
            </w:tcBorders>
            <w:vAlign w:val="center"/>
          </w:tcPr>
          <w:p w14:paraId="10153EFD">
            <w:pPr>
              <w:jc w:val="center"/>
              <w:rPr>
                <w:rFonts w:ascii="宋体" w:hAnsi="宋体" w:cs="宋体"/>
                <w:color w:val="auto"/>
                <w:sz w:val="24"/>
              </w:rPr>
            </w:pPr>
            <w:r>
              <w:rPr>
                <w:rFonts w:hint="eastAsia" w:ascii="宋体" w:hAnsi="宋体" w:cs="宋体"/>
                <w:color w:val="auto"/>
                <w:sz w:val="24"/>
              </w:rPr>
              <w:t>310</w:t>
            </w:r>
          </w:p>
        </w:tc>
      </w:tr>
      <w:tr w14:paraId="5485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Merge w:val="continue"/>
            <w:tcBorders>
              <w:left w:val="single" w:color="000000" w:sz="4" w:space="0"/>
              <w:right w:val="single" w:color="000000" w:sz="4" w:space="0"/>
            </w:tcBorders>
            <w:vAlign w:val="center"/>
          </w:tcPr>
          <w:p w14:paraId="52489D2E">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5A63F9FC">
            <w:pPr>
              <w:widowControl/>
              <w:jc w:val="center"/>
              <w:textAlignment w:val="center"/>
              <w:rPr>
                <w:rFonts w:ascii="宋体" w:hAnsi="宋体" w:cs="宋体"/>
                <w:color w:val="auto"/>
                <w:sz w:val="24"/>
              </w:rPr>
            </w:pPr>
            <w:r>
              <w:rPr>
                <w:rStyle w:val="110"/>
                <w:rFonts w:hint="default"/>
                <w:color w:val="auto"/>
                <w:lang w:bidi="ar"/>
              </w:rPr>
              <w:t>照片档案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425BF9B3">
            <w:pPr>
              <w:widowControl/>
              <w:jc w:val="center"/>
              <w:textAlignment w:val="center"/>
              <w:rPr>
                <w:rFonts w:ascii="宋体" w:hAnsi="宋体" w:cs="宋体"/>
                <w:color w:val="auto"/>
                <w:sz w:val="24"/>
              </w:rPr>
            </w:pPr>
            <w:r>
              <w:rPr>
                <w:rFonts w:hint="eastAsia" w:ascii="宋体" w:hAnsi="宋体" w:cs="宋体"/>
                <w:color w:val="auto"/>
                <w:kern w:val="0"/>
                <w:sz w:val="24"/>
                <w:lang w:bidi="ar"/>
              </w:rPr>
              <w:t>120</w:t>
            </w:r>
          </w:p>
        </w:tc>
      </w:tr>
      <w:tr w14:paraId="46B1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Merge w:val="continue"/>
            <w:tcBorders>
              <w:left w:val="single" w:color="000000" w:sz="4" w:space="0"/>
              <w:right w:val="single" w:color="000000" w:sz="4" w:space="0"/>
            </w:tcBorders>
            <w:vAlign w:val="center"/>
          </w:tcPr>
          <w:p w14:paraId="2936632C">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5C3C8E83">
            <w:pPr>
              <w:widowControl/>
              <w:jc w:val="center"/>
              <w:textAlignment w:val="center"/>
              <w:rPr>
                <w:rFonts w:ascii="宋体" w:hAnsi="宋体" w:cs="宋体"/>
                <w:color w:val="auto"/>
                <w:sz w:val="24"/>
              </w:rPr>
            </w:pPr>
            <w:r>
              <w:rPr>
                <w:rStyle w:val="110"/>
                <w:rFonts w:hint="default"/>
                <w:color w:val="auto"/>
                <w:lang w:bidi="ar"/>
              </w:rPr>
              <w:t>实物档案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03FCCDA0">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r>
      <w:tr w14:paraId="1EB8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bottom w:val="single" w:color="000000" w:sz="4" w:space="0"/>
              <w:right w:val="single" w:color="000000" w:sz="4" w:space="0"/>
            </w:tcBorders>
            <w:vAlign w:val="center"/>
          </w:tcPr>
          <w:p w14:paraId="3D84A601">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4147AAF4">
            <w:pPr>
              <w:widowControl/>
              <w:jc w:val="center"/>
              <w:textAlignment w:val="center"/>
              <w:rPr>
                <w:rFonts w:ascii="宋体" w:hAnsi="宋体" w:cs="宋体"/>
                <w:color w:val="auto"/>
                <w:sz w:val="24"/>
              </w:rPr>
            </w:pPr>
            <w:r>
              <w:rPr>
                <w:rStyle w:val="110"/>
                <w:rFonts w:hint="default"/>
                <w:color w:val="auto"/>
                <w:lang w:bidi="ar"/>
              </w:rPr>
              <w:t>电子档案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224550CE">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14:paraId="22D66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2F045E99">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123F3DB2">
            <w:pPr>
              <w:widowControl/>
              <w:jc w:val="center"/>
              <w:textAlignment w:val="center"/>
              <w:rPr>
                <w:rStyle w:val="110"/>
                <w:rFonts w:hint="default"/>
                <w:color w:val="auto"/>
                <w:lang w:bidi="ar"/>
              </w:rPr>
            </w:pP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2820EA93">
            <w:pPr>
              <w:widowControl/>
              <w:jc w:val="center"/>
              <w:textAlignment w:val="center"/>
              <w:rPr>
                <w:rFonts w:ascii="宋体" w:hAnsi="宋体" w:cs="宋体"/>
                <w:color w:val="auto"/>
                <w:kern w:val="0"/>
                <w:sz w:val="24"/>
                <w:lang w:bidi="ar"/>
              </w:rPr>
            </w:pPr>
          </w:p>
        </w:tc>
      </w:tr>
      <w:tr w14:paraId="011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restart"/>
            <w:tcBorders>
              <w:top w:val="single" w:color="000000" w:sz="4" w:space="0"/>
              <w:left w:val="single" w:color="000000" w:sz="4" w:space="0"/>
              <w:right w:val="single" w:color="000000" w:sz="4" w:space="0"/>
            </w:tcBorders>
            <w:vAlign w:val="center"/>
          </w:tcPr>
          <w:p w14:paraId="2A90D966">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库房整改档案</w:t>
            </w: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5B002900">
            <w:pPr>
              <w:widowControl/>
              <w:jc w:val="center"/>
              <w:textAlignment w:val="center"/>
              <w:rPr>
                <w:rFonts w:ascii="宋体" w:hAnsi="宋体" w:cs="宋体"/>
                <w:color w:val="auto"/>
                <w:sz w:val="24"/>
              </w:rPr>
            </w:pPr>
            <w:r>
              <w:rPr>
                <w:rStyle w:val="109"/>
                <w:rFonts w:hint="default"/>
                <w:color w:val="auto"/>
                <w:lang w:bidi="ar"/>
              </w:rPr>
              <w:t>文书档案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0C2173B8">
            <w:pPr>
              <w:widowControl/>
              <w:jc w:val="center"/>
              <w:textAlignment w:val="center"/>
              <w:rPr>
                <w:rFonts w:ascii="宋体" w:hAnsi="宋体" w:cs="宋体"/>
                <w:color w:val="auto"/>
                <w:sz w:val="24"/>
              </w:rPr>
            </w:pPr>
            <w:r>
              <w:rPr>
                <w:rFonts w:hint="eastAsia" w:ascii="宋体" w:hAnsi="宋体" w:cs="宋体"/>
                <w:color w:val="auto"/>
                <w:kern w:val="0"/>
                <w:sz w:val="24"/>
                <w:lang w:bidi="ar"/>
              </w:rPr>
              <w:t>4000</w:t>
            </w:r>
          </w:p>
        </w:tc>
      </w:tr>
      <w:tr w14:paraId="1C48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right w:val="single" w:color="000000" w:sz="4" w:space="0"/>
            </w:tcBorders>
            <w:vAlign w:val="center"/>
          </w:tcPr>
          <w:p w14:paraId="4302B518">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019CE4CB">
            <w:pPr>
              <w:widowControl/>
              <w:jc w:val="center"/>
              <w:textAlignment w:val="center"/>
              <w:rPr>
                <w:rFonts w:ascii="宋体" w:hAnsi="宋体" w:cs="宋体"/>
                <w:color w:val="auto"/>
                <w:sz w:val="24"/>
              </w:rPr>
            </w:pPr>
            <w:r>
              <w:rPr>
                <w:rStyle w:val="109"/>
                <w:rFonts w:hint="default"/>
                <w:color w:val="auto"/>
                <w:lang w:bidi="ar"/>
              </w:rPr>
              <w:t>科技档案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5690D8FA">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r>
      <w:tr w14:paraId="3AEA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right w:val="single" w:color="000000" w:sz="4" w:space="0"/>
            </w:tcBorders>
            <w:vAlign w:val="center"/>
          </w:tcPr>
          <w:p w14:paraId="1474971F">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228FB74A">
            <w:pPr>
              <w:widowControl/>
              <w:jc w:val="center"/>
              <w:textAlignment w:val="center"/>
              <w:rPr>
                <w:rFonts w:ascii="宋体" w:hAnsi="宋体" w:cs="宋体"/>
                <w:color w:val="auto"/>
                <w:sz w:val="24"/>
              </w:rPr>
            </w:pPr>
            <w:r>
              <w:rPr>
                <w:rStyle w:val="110"/>
                <w:rFonts w:hint="default"/>
                <w:color w:val="auto"/>
                <w:lang w:bidi="ar"/>
              </w:rPr>
              <w:t>会计档案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0DA7AB67">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600</w:t>
            </w:r>
          </w:p>
        </w:tc>
      </w:tr>
      <w:tr w14:paraId="2C671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right w:val="single" w:color="000000" w:sz="4" w:space="0"/>
            </w:tcBorders>
            <w:vAlign w:val="center"/>
          </w:tcPr>
          <w:p w14:paraId="3CCE347A">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209B70EE">
            <w:pPr>
              <w:widowControl/>
              <w:jc w:val="center"/>
              <w:textAlignment w:val="center"/>
              <w:rPr>
                <w:rFonts w:ascii="宋体" w:hAnsi="宋体" w:cs="宋体"/>
                <w:color w:val="auto"/>
                <w:sz w:val="24"/>
              </w:rPr>
            </w:pPr>
            <w:r>
              <w:rPr>
                <w:rStyle w:val="110"/>
                <w:rFonts w:hint="default"/>
                <w:color w:val="auto"/>
                <w:lang w:bidi="ar"/>
              </w:rPr>
              <w:t>照片档案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38ED39AA">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r>
      <w:tr w14:paraId="79894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right w:val="single" w:color="000000" w:sz="4" w:space="0"/>
            </w:tcBorders>
            <w:vAlign w:val="center"/>
          </w:tcPr>
          <w:p w14:paraId="7EDDCCA2">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127D7B52">
            <w:pPr>
              <w:widowControl/>
              <w:jc w:val="center"/>
              <w:textAlignment w:val="center"/>
              <w:rPr>
                <w:rFonts w:ascii="宋体" w:hAnsi="宋体" w:cs="宋体"/>
                <w:color w:val="auto"/>
                <w:sz w:val="24"/>
              </w:rPr>
            </w:pPr>
            <w:r>
              <w:rPr>
                <w:rStyle w:val="110"/>
                <w:rFonts w:hint="default"/>
                <w:color w:val="auto"/>
                <w:lang w:bidi="ar"/>
              </w:rPr>
              <w:t>实物档案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35804141">
            <w:pPr>
              <w:widowControl/>
              <w:jc w:val="center"/>
              <w:textAlignment w:val="center"/>
              <w:rPr>
                <w:rFonts w:ascii="宋体" w:hAnsi="宋体" w:cs="宋体"/>
                <w:color w:val="auto"/>
                <w:sz w:val="24"/>
              </w:rPr>
            </w:pPr>
            <w:r>
              <w:rPr>
                <w:rFonts w:hint="eastAsia" w:ascii="宋体" w:hAnsi="宋体" w:cs="宋体"/>
                <w:color w:val="auto"/>
                <w:kern w:val="0"/>
                <w:sz w:val="24"/>
                <w:lang w:bidi="ar"/>
              </w:rPr>
              <w:t>10</w:t>
            </w:r>
          </w:p>
        </w:tc>
      </w:tr>
      <w:tr w14:paraId="41E4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vMerge w:val="continue"/>
            <w:tcBorders>
              <w:left w:val="single" w:color="000000" w:sz="4" w:space="0"/>
              <w:bottom w:val="single" w:color="000000" w:sz="4" w:space="0"/>
              <w:right w:val="single" w:color="000000" w:sz="4" w:space="0"/>
            </w:tcBorders>
            <w:vAlign w:val="center"/>
          </w:tcPr>
          <w:p w14:paraId="48B94090">
            <w:pPr>
              <w:shd w:val="clear" w:color="auto" w:fill="FFFFFF"/>
              <w:spacing w:line="440" w:lineRule="exact"/>
              <w:jc w:val="center"/>
              <w:rPr>
                <w:rFonts w:ascii="宋体" w:hAnsi="宋体" w:cs="宋体"/>
                <w:color w:val="auto"/>
                <w:sz w:val="24"/>
              </w:rPr>
            </w:pPr>
          </w:p>
        </w:tc>
        <w:tc>
          <w:tcPr>
            <w:tcW w:w="5124" w:type="dxa"/>
            <w:tcBorders>
              <w:top w:val="single" w:color="000000" w:sz="4" w:space="0"/>
              <w:left w:val="nil"/>
              <w:bottom w:val="single" w:color="000000" w:sz="4" w:space="0"/>
              <w:right w:val="single" w:color="000000" w:sz="4" w:space="0"/>
            </w:tcBorders>
            <w:shd w:val="clear" w:color="auto" w:fill="auto"/>
            <w:vAlign w:val="center"/>
          </w:tcPr>
          <w:p w14:paraId="61E7AB44">
            <w:pPr>
              <w:widowControl/>
              <w:jc w:val="center"/>
              <w:textAlignment w:val="center"/>
              <w:rPr>
                <w:rFonts w:ascii="宋体" w:hAnsi="宋体" w:cs="宋体"/>
                <w:color w:val="auto"/>
                <w:sz w:val="24"/>
              </w:rPr>
            </w:pPr>
            <w:r>
              <w:rPr>
                <w:rStyle w:val="110"/>
                <w:rFonts w:hint="default"/>
                <w:color w:val="auto"/>
                <w:lang w:bidi="ar"/>
              </w:rPr>
              <w:t>电子档案</w:t>
            </w:r>
          </w:p>
        </w:tc>
        <w:tc>
          <w:tcPr>
            <w:tcW w:w="2246" w:type="dxa"/>
            <w:tcBorders>
              <w:top w:val="single" w:color="000000" w:sz="4" w:space="0"/>
              <w:left w:val="nil"/>
              <w:bottom w:val="single" w:color="000000" w:sz="4" w:space="0"/>
              <w:right w:val="single" w:color="000000" w:sz="4" w:space="0"/>
            </w:tcBorders>
            <w:shd w:val="clear" w:color="auto" w:fill="auto"/>
            <w:vAlign w:val="center"/>
          </w:tcPr>
          <w:p w14:paraId="2C2AF897">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bl>
    <w:p w14:paraId="05E9457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20万</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25</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9</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8</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3436F62F">
            <w:pPr>
              <w:spacing w:line="440" w:lineRule="exact"/>
              <w:rPr>
                <w:bCs/>
                <w:color w:val="auto"/>
                <w:kern w:val="0"/>
                <w:sz w:val="24"/>
              </w:rPr>
            </w:pPr>
            <w:r>
              <w:rPr>
                <w:rFonts w:hint="eastAsia"/>
                <w:bCs/>
                <w:color w:val="auto"/>
                <w:sz w:val="24"/>
              </w:rPr>
              <w:t>湖北省博物馆2025年档案数字化及库房整改项目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sz w:val="24"/>
              </w:rPr>
              <w:t>2024年档案数字化、库房整改</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20万元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联系人：鲁黎</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071E964E">
            <w:pPr>
              <w:rPr>
                <w:rFonts w:cs="宋体"/>
                <w:color w:val="auto"/>
                <w:kern w:val="0"/>
                <w:sz w:val="24"/>
              </w:rPr>
            </w:pPr>
            <w:r>
              <w:rPr>
                <w:rFonts w:hint="eastAsia" w:cs="宋体"/>
                <w:color w:val="auto"/>
                <w:kern w:val="0"/>
                <w:sz w:val="24"/>
              </w:rPr>
              <w:t>联系方式：</w:t>
            </w:r>
            <w:r>
              <w:rPr>
                <w:rFonts w:cs="宋体"/>
                <w:color w:val="auto"/>
                <w:kern w:val="0"/>
                <w:sz w:val="24"/>
              </w:rPr>
              <w:t>15927160898</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013295FF">
            <w:pPr>
              <w:spacing w:line="0" w:lineRule="atLeast"/>
              <w:rPr>
                <w:color w:val="auto"/>
                <w:sz w:val="24"/>
              </w:rPr>
            </w:pPr>
            <w:r>
              <w:rPr>
                <w:rFonts w:hint="eastAsia"/>
                <w:color w:val="auto"/>
                <w:sz w:val="24"/>
              </w:rPr>
              <w:t>1.单位负责人为同一人或者存在直接控股、管理关系的不同投标人，不得参加本项目同一合同项下的政府采购活动。为本采购项目提供整体设计、规范编制或者项目管理、监理、检测等服务的，不得再参加本项目的其他招标采购活动。</w:t>
            </w:r>
          </w:p>
          <w:p w14:paraId="226DBB6E">
            <w:pPr>
              <w:pStyle w:val="2"/>
              <w:rPr>
                <w:color w:val="auto"/>
              </w:rPr>
            </w:pPr>
            <w:r>
              <w:rPr>
                <w:rFonts w:hint="eastAsia" w:cs="Times New Roman"/>
                <w:color w:val="auto"/>
                <w:sz w:val="24"/>
                <w:szCs w:val="24"/>
              </w:rPr>
              <w:t>2.具有国家秘密载体印制资质证书。</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一、采购货物（服务）具体技术参数及要求</w:t>
      </w:r>
    </w:p>
    <w:tbl>
      <w:tblPr>
        <w:tblStyle w:val="27"/>
        <w:tblW w:w="8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249"/>
        <w:gridCol w:w="950"/>
        <w:gridCol w:w="5134"/>
      </w:tblGrid>
      <w:tr w14:paraId="7801B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24942E79">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249" w:type="dxa"/>
            <w:tcBorders>
              <w:top w:val="single" w:color="000000" w:sz="4" w:space="0"/>
              <w:left w:val="nil"/>
              <w:bottom w:val="single" w:color="000000" w:sz="4" w:space="0"/>
              <w:right w:val="single" w:color="000000" w:sz="4" w:space="0"/>
            </w:tcBorders>
            <w:vAlign w:val="center"/>
          </w:tcPr>
          <w:p w14:paraId="2ED75E28">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950" w:type="dxa"/>
            <w:tcBorders>
              <w:top w:val="single" w:color="000000" w:sz="4" w:space="0"/>
              <w:left w:val="nil"/>
              <w:bottom w:val="single" w:color="000000" w:sz="4" w:space="0"/>
              <w:right w:val="single" w:color="000000" w:sz="4" w:space="0"/>
            </w:tcBorders>
            <w:vAlign w:val="center"/>
          </w:tcPr>
          <w:p w14:paraId="0D3A2276">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5134" w:type="dxa"/>
            <w:tcBorders>
              <w:top w:val="single" w:color="000000" w:sz="4" w:space="0"/>
              <w:left w:val="nil"/>
              <w:bottom w:val="single" w:color="000000" w:sz="4" w:space="0"/>
              <w:right w:val="single" w:color="000000" w:sz="4" w:space="0"/>
            </w:tcBorders>
            <w:vAlign w:val="center"/>
          </w:tcPr>
          <w:p w14:paraId="631D964D">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参数或指标需求</w:t>
            </w:r>
          </w:p>
        </w:tc>
      </w:tr>
      <w:tr w14:paraId="1058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28" w:type="dxa"/>
            <w:vMerge w:val="restart"/>
            <w:tcBorders>
              <w:top w:val="single" w:color="000000" w:sz="4" w:space="0"/>
              <w:left w:val="single" w:color="000000" w:sz="4" w:space="0"/>
              <w:right w:val="single" w:color="000000" w:sz="4" w:space="0"/>
            </w:tcBorders>
            <w:vAlign w:val="center"/>
          </w:tcPr>
          <w:p w14:paraId="2B82B0C1">
            <w:pPr>
              <w:shd w:val="clear" w:color="auto" w:fill="FFFFFF"/>
              <w:spacing w:line="440" w:lineRule="exact"/>
              <w:jc w:val="center"/>
              <w:rPr>
                <w:rFonts w:ascii="宋体" w:hAnsi="宋体" w:cs="宋体"/>
                <w:color w:val="auto"/>
                <w:sz w:val="24"/>
              </w:rPr>
            </w:pPr>
            <w:r>
              <w:rPr>
                <w:rFonts w:hint="eastAsia" w:ascii="宋体" w:hAnsi="宋体" w:cs="宋体"/>
                <w:color w:val="auto"/>
                <w:sz w:val="24"/>
              </w:rPr>
              <w:t>2024年档案</w:t>
            </w:r>
          </w:p>
        </w:tc>
        <w:tc>
          <w:tcPr>
            <w:tcW w:w="1249" w:type="dxa"/>
            <w:tcBorders>
              <w:top w:val="single" w:color="000000" w:sz="4" w:space="0"/>
              <w:left w:val="nil"/>
              <w:right w:val="single" w:color="000000" w:sz="4" w:space="0"/>
            </w:tcBorders>
            <w:vAlign w:val="center"/>
          </w:tcPr>
          <w:p w14:paraId="7ED4DB66">
            <w:pPr>
              <w:widowControl/>
              <w:jc w:val="center"/>
              <w:textAlignment w:val="center"/>
              <w:rPr>
                <w:rFonts w:ascii="宋体" w:hAnsi="宋体" w:cs="宋体"/>
                <w:color w:val="auto"/>
                <w:sz w:val="24"/>
              </w:rPr>
            </w:pPr>
            <w:r>
              <w:rPr>
                <w:rStyle w:val="109"/>
                <w:rFonts w:hint="default"/>
                <w:color w:val="auto"/>
                <w:lang w:bidi="ar"/>
              </w:rPr>
              <w:t>文书档案</w:t>
            </w:r>
          </w:p>
        </w:tc>
        <w:tc>
          <w:tcPr>
            <w:tcW w:w="950" w:type="dxa"/>
            <w:tcBorders>
              <w:top w:val="single" w:color="000000" w:sz="4" w:space="0"/>
              <w:left w:val="nil"/>
              <w:right w:val="single" w:color="000000" w:sz="4" w:space="0"/>
            </w:tcBorders>
            <w:shd w:val="clear" w:color="auto" w:fill="auto"/>
            <w:vAlign w:val="center"/>
          </w:tcPr>
          <w:p w14:paraId="7C1795F8">
            <w:pPr>
              <w:widowControl/>
              <w:jc w:val="center"/>
              <w:textAlignment w:val="center"/>
              <w:rPr>
                <w:rFonts w:ascii="宋体" w:hAnsi="宋体" w:cs="宋体"/>
                <w:color w:val="auto"/>
                <w:sz w:val="24"/>
              </w:rPr>
            </w:pPr>
            <w:r>
              <w:rPr>
                <w:rFonts w:hint="eastAsia" w:ascii="宋体" w:hAnsi="宋体" w:cs="宋体"/>
                <w:color w:val="auto"/>
                <w:kern w:val="0"/>
                <w:sz w:val="24"/>
                <w:lang w:bidi="ar"/>
              </w:rPr>
              <w:t>2600</w:t>
            </w:r>
          </w:p>
        </w:tc>
        <w:tc>
          <w:tcPr>
            <w:tcW w:w="5134" w:type="dxa"/>
            <w:vMerge w:val="restart"/>
            <w:tcBorders>
              <w:top w:val="single" w:color="000000" w:sz="4" w:space="0"/>
              <w:left w:val="nil"/>
              <w:right w:val="single" w:color="000000" w:sz="4" w:space="0"/>
            </w:tcBorders>
            <w:shd w:val="clear" w:color="auto" w:fill="auto"/>
            <w:vAlign w:val="center"/>
          </w:tcPr>
          <w:p w14:paraId="76A12CC6">
            <w:pPr>
              <w:jc w:val="left"/>
              <w:rPr>
                <w:rFonts w:ascii="宋体" w:hAnsi="宋体"/>
                <w:caps/>
                <w:color w:val="auto"/>
                <w:sz w:val="24"/>
              </w:rPr>
            </w:pPr>
            <w:r>
              <w:rPr>
                <w:rFonts w:hint="eastAsia" w:ascii="宋体" w:hAnsi="宋体" w:cs="宋体"/>
                <w:b/>
                <w:bCs/>
                <w:color w:val="auto"/>
                <w:kern w:val="0"/>
                <w:sz w:val="24"/>
                <w:lang w:bidi="ar"/>
              </w:rPr>
              <w:t>编目</w:t>
            </w:r>
            <w:r>
              <w:rPr>
                <w:rFonts w:hint="eastAsia" w:ascii="宋体" w:hAnsi="宋体" w:cs="宋体"/>
                <w:color w:val="auto"/>
                <w:kern w:val="0"/>
                <w:sz w:val="24"/>
                <w:lang w:bidi="ar"/>
              </w:rPr>
              <w:t>：</w:t>
            </w:r>
            <w:r>
              <w:rPr>
                <w:rFonts w:hint="eastAsia" w:ascii="宋体" w:hAnsi="宋体"/>
                <w:caps/>
                <w:color w:val="auto"/>
                <w:sz w:val="24"/>
              </w:rPr>
              <w:t>依据档号顺序、《归档文件整理规则》（DA/T22-2015）、《湖北省文书档案目录数据库结构与著录细则》（鄂档[2004]号46 号）等编制目录。编目应科学准确、详细，便于检索。</w:t>
            </w:r>
          </w:p>
          <w:p w14:paraId="05303A2B">
            <w:pPr>
              <w:jc w:val="left"/>
              <w:rPr>
                <w:rFonts w:ascii="宋体" w:hAnsi="宋体"/>
                <w:caps/>
                <w:color w:val="auto"/>
                <w:sz w:val="24"/>
              </w:rPr>
            </w:pPr>
            <w:r>
              <w:rPr>
                <w:rFonts w:hint="eastAsia" w:ascii="宋体" w:hAnsi="宋体"/>
                <w:b/>
                <w:bCs/>
                <w:caps/>
                <w:color w:val="auto"/>
                <w:sz w:val="24"/>
              </w:rPr>
              <w:t>修整</w:t>
            </w:r>
            <w:r>
              <w:rPr>
                <w:rFonts w:hint="eastAsia" w:ascii="宋体" w:hAnsi="宋体"/>
                <w:caps/>
                <w:color w:val="auto"/>
                <w:sz w:val="24"/>
              </w:rPr>
              <w:t>：归档文件装订前，应对不符合要求的文件材料进行修整；归档文件编页错误的进行修正；归档文件已破损的，应予以修复；字迹模糊或易退变的，应予复制；归档文件应按照保管期限要求去除易锈蚀、易氧化的金属或塑料装订用品；对于幅面过大的文件，应在不影响其日后使用效果的前提下进行折叠。</w:t>
            </w:r>
          </w:p>
          <w:p w14:paraId="330AE02C">
            <w:pPr>
              <w:jc w:val="left"/>
              <w:rPr>
                <w:rFonts w:ascii="宋体" w:hAnsi="宋体" w:cs="宋体"/>
                <w:color w:val="auto"/>
                <w:kern w:val="0"/>
                <w:sz w:val="24"/>
                <w:lang w:bidi="ar"/>
              </w:rPr>
            </w:pPr>
            <w:r>
              <w:rPr>
                <w:rFonts w:hint="eastAsia" w:ascii="宋体" w:hAnsi="宋体"/>
                <w:b/>
                <w:bCs/>
                <w:caps/>
                <w:color w:val="auto"/>
                <w:sz w:val="24"/>
              </w:rPr>
              <w:t>扫描</w:t>
            </w:r>
            <w:r>
              <w:rPr>
                <w:rFonts w:hint="eastAsia" w:ascii="宋体" w:hAnsi="宋体"/>
                <w:caps/>
                <w:color w:val="auto"/>
                <w:sz w:val="24"/>
              </w:rPr>
              <w:t>：不低于24位彩色模式进行扫描，彩色扫描图片分辨率不低于300DPI，图片格式为JPGE；对于方向不正确的图像应进行旋转处理，以符合阅读习惯。确保扫描图像清晰完整，整洁美观，不失真；做好扫描前后各项工作，如出库、校对、鉴定、编制页号、拆装、修复、图像文件命名、图像处理（检查、纠偏、去污、去黑边、拼接处理）、格式转换、挂接、刻录光盘、移交、验收、还原、入库上架等全流程具体工作。</w:t>
            </w:r>
          </w:p>
        </w:tc>
      </w:tr>
      <w:tr w14:paraId="76F7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28" w:type="dxa"/>
            <w:vMerge w:val="continue"/>
            <w:tcBorders>
              <w:left w:val="single" w:color="000000" w:sz="4" w:space="0"/>
              <w:right w:val="single" w:color="000000" w:sz="4" w:space="0"/>
            </w:tcBorders>
            <w:vAlign w:val="center"/>
          </w:tcPr>
          <w:p w14:paraId="142AFE14">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right w:val="single" w:color="000000" w:sz="4" w:space="0"/>
            </w:tcBorders>
            <w:vAlign w:val="center"/>
          </w:tcPr>
          <w:p w14:paraId="23ECC71C">
            <w:pPr>
              <w:widowControl/>
              <w:jc w:val="center"/>
              <w:textAlignment w:val="center"/>
              <w:rPr>
                <w:rFonts w:ascii="宋体" w:hAnsi="宋体" w:cs="宋体"/>
                <w:color w:val="auto"/>
                <w:sz w:val="24"/>
              </w:rPr>
            </w:pPr>
            <w:r>
              <w:rPr>
                <w:rStyle w:val="109"/>
                <w:rFonts w:hint="default"/>
                <w:color w:val="auto"/>
                <w:lang w:bidi="ar"/>
              </w:rPr>
              <w:t>科技档案</w:t>
            </w:r>
          </w:p>
        </w:tc>
        <w:tc>
          <w:tcPr>
            <w:tcW w:w="950" w:type="dxa"/>
            <w:tcBorders>
              <w:top w:val="single" w:color="000000" w:sz="4" w:space="0"/>
              <w:left w:val="nil"/>
              <w:right w:val="single" w:color="000000" w:sz="4" w:space="0"/>
            </w:tcBorders>
            <w:shd w:val="clear" w:color="auto" w:fill="auto"/>
            <w:vAlign w:val="center"/>
          </w:tcPr>
          <w:p w14:paraId="48683691">
            <w:pPr>
              <w:widowControl/>
              <w:jc w:val="center"/>
              <w:textAlignment w:val="center"/>
              <w:rPr>
                <w:rFonts w:ascii="宋体" w:hAnsi="宋体" w:cs="宋体"/>
                <w:color w:val="auto"/>
                <w:sz w:val="24"/>
              </w:rPr>
            </w:pPr>
            <w:r>
              <w:rPr>
                <w:rFonts w:hint="eastAsia" w:ascii="宋体" w:hAnsi="宋体" w:cs="宋体"/>
                <w:color w:val="auto"/>
                <w:kern w:val="0"/>
                <w:sz w:val="24"/>
                <w:lang w:bidi="ar"/>
              </w:rPr>
              <w:t>200</w:t>
            </w:r>
          </w:p>
        </w:tc>
        <w:tc>
          <w:tcPr>
            <w:tcW w:w="5134" w:type="dxa"/>
            <w:vMerge w:val="continue"/>
            <w:tcBorders>
              <w:left w:val="nil"/>
              <w:right w:val="single" w:color="000000" w:sz="4" w:space="0"/>
            </w:tcBorders>
            <w:shd w:val="clear" w:color="auto" w:fill="auto"/>
            <w:vAlign w:val="center"/>
          </w:tcPr>
          <w:p w14:paraId="5628AA45">
            <w:pPr>
              <w:widowControl/>
              <w:jc w:val="center"/>
              <w:textAlignment w:val="center"/>
              <w:rPr>
                <w:rFonts w:ascii="宋体" w:hAnsi="宋体" w:cs="宋体"/>
                <w:color w:val="auto"/>
                <w:kern w:val="0"/>
                <w:sz w:val="24"/>
                <w:lang w:bidi="ar"/>
              </w:rPr>
            </w:pPr>
          </w:p>
        </w:tc>
      </w:tr>
      <w:tr w14:paraId="26F5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28" w:type="dxa"/>
            <w:vMerge w:val="continue"/>
            <w:tcBorders>
              <w:left w:val="single" w:color="000000" w:sz="4" w:space="0"/>
              <w:right w:val="single" w:color="000000" w:sz="4" w:space="0"/>
            </w:tcBorders>
            <w:vAlign w:val="center"/>
          </w:tcPr>
          <w:p w14:paraId="02538910">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06272B2E">
            <w:pPr>
              <w:widowControl/>
              <w:jc w:val="center"/>
              <w:textAlignment w:val="center"/>
              <w:rPr>
                <w:rFonts w:ascii="宋体" w:hAnsi="宋体" w:cs="宋体"/>
                <w:color w:val="auto"/>
                <w:sz w:val="24"/>
              </w:rPr>
            </w:pPr>
            <w:r>
              <w:rPr>
                <w:rStyle w:val="110"/>
                <w:rFonts w:hint="default"/>
                <w:color w:val="auto"/>
                <w:lang w:bidi="ar"/>
              </w:rPr>
              <w:t>会计档案</w:t>
            </w:r>
          </w:p>
        </w:tc>
        <w:tc>
          <w:tcPr>
            <w:tcW w:w="950" w:type="dxa"/>
            <w:tcBorders>
              <w:top w:val="single" w:color="000000" w:sz="4" w:space="0"/>
              <w:left w:val="nil"/>
              <w:bottom w:val="single" w:color="000000" w:sz="4" w:space="0"/>
              <w:right w:val="single" w:color="000000" w:sz="4" w:space="0"/>
            </w:tcBorders>
            <w:vAlign w:val="center"/>
          </w:tcPr>
          <w:p w14:paraId="28C6B7AF">
            <w:pPr>
              <w:jc w:val="center"/>
              <w:rPr>
                <w:rFonts w:ascii="宋体" w:hAnsi="宋体" w:cs="宋体"/>
                <w:color w:val="auto"/>
                <w:sz w:val="24"/>
              </w:rPr>
            </w:pPr>
            <w:r>
              <w:rPr>
                <w:rFonts w:hint="eastAsia" w:ascii="宋体" w:hAnsi="宋体" w:cs="宋体"/>
                <w:color w:val="auto"/>
                <w:sz w:val="24"/>
              </w:rPr>
              <w:t>310</w:t>
            </w:r>
          </w:p>
        </w:tc>
        <w:tc>
          <w:tcPr>
            <w:tcW w:w="5134" w:type="dxa"/>
            <w:vMerge w:val="continue"/>
            <w:tcBorders>
              <w:left w:val="nil"/>
              <w:right w:val="single" w:color="000000" w:sz="4" w:space="0"/>
            </w:tcBorders>
            <w:vAlign w:val="center"/>
          </w:tcPr>
          <w:p w14:paraId="4E9A1F4F">
            <w:pPr>
              <w:jc w:val="center"/>
              <w:rPr>
                <w:rFonts w:ascii="宋体" w:hAnsi="宋体" w:cs="宋体"/>
                <w:color w:val="auto"/>
                <w:sz w:val="24"/>
              </w:rPr>
            </w:pPr>
          </w:p>
        </w:tc>
      </w:tr>
      <w:tr w14:paraId="7F5B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vMerge w:val="continue"/>
            <w:tcBorders>
              <w:left w:val="single" w:color="000000" w:sz="4" w:space="0"/>
              <w:right w:val="single" w:color="000000" w:sz="4" w:space="0"/>
            </w:tcBorders>
            <w:vAlign w:val="center"/>
          </w:tcPr>
          <w:p w14:paraId="37883442">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5A921CC1">
            <w:pPr>
              <w:widowControl/>
              <w:jc w:val="center"/>
              <w:textAlignment w:val="center"/>
              <w:rPr>
                <w:rFonts w:ascii="宋体" w:hAnsi="宋体" w:cs="宋体"/>
                <w:color w:val="auto"/>
                <w:sz w:val="24"/>
              </w:rPr>
            </w:pPr>
            <w:r>
              <w:rPr>
                <w:rStyle w:val="110"/>
                <w:rFonts w:hint="default"/>
                <w:color w:val="auto"/>
                <w:lang w:bidi="ar"/>
              </w:rPr>
              <w:t>照片档案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25985C19">
            <w:pPr>
              <w:widowControl/>
              <w:jc w:val="center"/>
              <w:textAlignment w:val="center"/>
              <w:rPr>
                <w:rFonts w:ascii="宋体" w:hAnsi="宋体" w:cs="宋体"/>
                <w:color w:val="auto"/>
                <w:sz w:val="24"/>
              </w:rPr>
            </w:pPr>
            <w:r>
              <w:rPr>
                <w:rFonts w:hint="eastAsia" w:ascii="宋体" w:hAnsi="宋体" w:cs="宋体"/>
                <w:color w:val="auto"/>
                <w:kern w:val="0"/>
                <w:sz w:val="24"/>
                <w:lang w:bidi="ar"/>
              </w:rPr>
              <w:t>120</w:t>
            </w:r>
          </w:p>
        </w:tc>
        <w:tc>
          <w:tcPr>
            <w:tcW w:w="5134" w:type="dxa"/>
            <w:vMerge w:val="continue"/>
            <w:tcBorders>
              <w:left w:val="nil"/>
              <w:right w:val="single" w:color="000000" w:sz="4" w:space="0"/>
            </w:tcBorders>
            <w:shd w:val="clear" w:color="auto" w:fill="auto"/>
            <w:vAlign w:val="center"/>
          </w:tcPr>
          <w:p w14:paraId="12AEAB4B">
            <w:pPr>
              <w:widowControl/>
              <w:jc w:val="center"/>
              <w:textAlignment w:val="center"/>
              <w:rPr>
                <w:rFonts w:ascii="宋体" w:hAnsi="宋体" w:cs="宋体"/>
                <w:color w:val="auto"/>
                <w:kern w:val="0"/>
                <w:sz w:val="24"/>
                <w:lang w:bidi="ar"/>
              </w:rPr>
            </w:pPr>
          </w:p>
        </w:tc>
      </w:tr>
      <w:tr w14:paraId="2AFF1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vMerge w:val="continue"/>
            <w:tcBorders>
              <w:left w:val="single" w:color="000000" w:sz="4" w:space="0"/>
              <w:right w:val="single" w:color="000000" w:sz="4" w:space="0"/>
            </w:tcBorders>
            <w:vAlign w:val="center"/>
          </w:tcPr>
          <w:p w14:paraId="17903951">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7FFA5865">
            <w:pPr>
              <w:widowControl/>
              <w:jc w:val="center"/>
              <w:textAlignment w:val="center"/>
              <w:rPr>
                <w:rFonts w:ascii="宋体" w:hAnsi="宋体" w:cs="宋体"/>
                <w:color w:val="auto"/>
                <w:sz w:val="24"/>
              </w:rPr>
            </w:pPr>
            <w:r>
              <w:rPr>
                <w:rStyle w:val="110"/>
                <w:rFonts w:hint="default"/>
                <w:color w:val="auto"/>
                <w:lang w:bidi="ar"/>
              </w:rPr>
              <w:t>实物档案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7A564E19">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5134" w:type="dxa"/>
            <w:vMerge w:val="continue"/>
            <w:tcBorders>
              <w:left w:val="nil"/>
              <w:right w:val="single" w:color="000000" w:sz="4" w:space="0"/>
            </w:tcBorders>
            <w:shd w:val="clear" w:color="auto" w:fill="auto"/>
            <w:vAlign w:val="center"/>
          </w:tcPr>
          <w:p w14:paraId="646D1B16">
            <w:pPr>
              <w:widowControl/>
              <w:jc w:val="center"/>
              <w:textAlignment w:val="center"/>
              <w:rPr>
                <w:rFonts w:ascii="宋体" w:hAnsi="宋体" w:cs="宋体"/>
                <w:color w:val="auto"/>
                <w:kern w:val="0"/>
                <w:sz w:val="24"/>
                <w:lang w:bidi="ar"/>
              </w:rPr>
            </w:pPr>
          </w:p>
        </w:tc>
      </w:tr>
      <w:tr w14:paraId="58C6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continue"/>
            <w:tcBorders>
              <w:left w:val="single" w:color="000000" w:sz="4" w:space="0"/>
              <w:bottom w:val="single" w:color="000000" w:sz="4" w:space="0"/>
              <w:right w:val="single" w:color="000000" w:sz="4" w:space="0"/>
            </w:tcBorders>
            <w:vAlign w:val="center"/>
          </w:tcPr>
          <w:p w14:paraId="3C2399A8">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6F270004">
            <w:pPr>
              <w:widowControl/>
              <w:jc w:val="center"/>
              <w:textAlignment w:val="center"/>
              <w:rPr>
                <w:rFonts w:ascii="宋体" w:hAnsi="宋体" w:cs="宋体"/>
                <w:color w:val="auto"/>
                <w:sz w:val="24"/>
              </w:rPr>
            </w:pPr>
            <w:r>
              <w:rPr>
                <w:rStyle w:val="110"/>
                <w:rFonts w:hint="default"/>
                <w:color w:val="auto"/>
                <w:lang w:bidi="ar"/>
              </w:rPr>
              <w:t>电子档案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7A73BAB7">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5134" w:type="dxa"/>
            <w:vMerge w:val="continue"/>
            <w:tcBorders>
              <w:left w:val="nil"/>
              <w:right w:val="single" w:color="000000" w:sz="4" w:space="0"/>
            </w:tcBorders>
            <w:shd w:val="clear" w:color="auto" w:fill="auto"/>
            <w:vAlign w:val="center"/>
          </w:tcPr>
          <w:p w14:paraId="76697FE8">
            <w:pPr>
              <w:widowControl/>
              <w:jc w:val="center"/>
              <w:textAlignment w:val="center"/>
              <w:rPr>
                <w:rFonts w:ascii="宋体" w:hAnsi="宋体" w:cs="宋体"/>
                <w:color w:val="auto"/>
                <w:kern w:val="0"/>
                <w:sz w:val="24"/>
                <w:lang w:bidi="ar"/>
              </w:rPr>
            </w:pPr>
          </w:p>
        </w:tc>
      </w:tr>
      <w:tr w14:paraId="5B6E6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8"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7ADA0A07">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15A9AD64">
            <w:pPr>
              <w:widowControl/>
              <w:jc w:val="center"/>
              <w:textAlignment w:val="center"/>
              <w:rPr>
                <w:rStyle w:val="110"/>
                <w:rFonts w:hint="default"/>
                <w:color w:val="auto"/>
                <w:lang w:bidi="ar"/>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14:paraId="01526ACF">
            <w:pPr>
              <w:widowControl/>
              <w:jc w:val="center"/>
              <w:textAlignment w:val="center"/>
              <w:rPr>
                <w:rFonts w:ascii="宋体" w:hAnsi="宋体" w:cs="宋体"/>
                <w:color w:val="auto"/>
                <w:kern w:val="0"/>
                <w:sz w:val="24"/>
                <w:lang w:bidi="ar"/>
              </w:rPr>
            </w:pPr>
          </w:p>
        </w:tc>
        <w:tc>
          <w:tcPr>
            <w:tcW w:w="5134" w:type="dxa"/>
            <w:vMerge w:val="continue"/>
            <w:tcBorders>
              <w:left w:val="nil"/>
              <w:right w:val="single" w:color="000000" w:sz="4" w:space="0"/>
            </w:tcBorders>
            <w:shd w:val="clear" w:color="auto" w:fill="auto"/>
            <w:vAlign w:val="center"/>
          </w:tcPr>
          <w:p w14:paraId="0BD0D224">
            <w:pPr>
              <w:widowControl/>
              <w:jc w:val="center"/>
              <w:textAlignment w:val="center"/>
              <w:rPr>
                <w:rFonts w:ascii="宋体" w:hAnsi="宋体" w:cs="宋体"/>
                <w:color w:val="auto"/>
                <w:kern w:val="0"/>
                <w:sz w:val="24"/>
                <w:lang w:bidi="ar"/>
              </w:rPr>
            </w:pPr>
          </w:p>
        </w:tc>
      </w:tr>
      <w:tr w14:paraId="6CE1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restart"/>
            <w:tcBorders>
              <w:top w:val="single" w:color="000000" w:sz="4" w:space="0"/>
              <w:left w:val="single" w:color="000000" w:sz="4" w:space="0"/>
              <w:right w:val="single" w:color="000000" w:sz="4" w:space="0"/>
            </w:tcBorders>
            <w:vAlign w:val="center"/>
          </w:tcPr>
          <w:p w14:paraId="6428E7E1">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库房整改档案</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4466E766">
            <w:pPr>
              <w:widowControl/>
              <w:jc w:val="center"/>
              <w:textAlignment w:val="center"/>
              <w:rPr>
                <w:rFonts w:ascii="宋体" w:hAnsi="宋体" w:cs="宋体"/>
                <w:color w:val="auto"/>
                <w:sz w:val="24"/>
              </w:rPr>
            </w:pPr>
            <w:r>
              <w:rPr>
                <w:rStyle w:val="109"/>
                <w:rFonts w:hint="default"/>
                <w:color w:val="auto"/>
                <w:lang w:bidi="ar"/>
              </w:rPr>
              <w:t>文书档案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1E843D54">
            <w:pPr>
              <w:widowControl/>
              <w:jc w:val="center"/>
              <w:textAlignment w:val="center"/>
              <w:rPr>
                <w:rFonts w:ascii="宋体" w:hAnsi="宋体" w:cs="宋体"/>
                <w:color w:val="auto"/>
                <w:sz w:val="24"/>
              </w:rPr>
            </w:pPr>
            <w:r>
              <w:rPr>
                <w:rFonts w:hint="eastAsia" w:ascii="宋体" w:hAnsi="宋体" w:cs="宋体"/>
                <w:color w:val="auto"/>
                <w:kern w:val="0"/>
                <w:sz w:val="24"/>
                <w:lang w:bidi="ar"/>
              </w:rPr>
              <w:t>4000</w:t>
            </w:r>
          </w:p>
        </w:tc>
        <w:tc>
          <w:tcPr>
            <w:tcW w:w="5134" w:type="dxa"/>
            <w:vMerge w:val="continue"/>
            <w:tcBorders>
              <w:left w:val="nil"/>
              <w:right w:val="single" w:color="000000" w:sz="4" w:space="0"/>
            </w:tcBorders>
            <w:shd w:val="clear" w:color="auto" w:fill="auto"/>
            <w:vAlign w:val="center"/>
          </w:tcPr>
          <w:p w14:paraId="4B0181D4">
            <w:pPr>
              <w:widowControl/>
              <w:jc w:val="center"/>
              <w:textAlignment w:val="center"/>
              <w:rPr>
                <w:rFonts w:ascii="宋体" w:hAnsi="宋体" w:cs="宋体"/>
                <w:color w:val="auto"/>
                <w:kern w:val="0"/>
                <w:sz w:val="24"/>
                <w:lang w:bidi="ar"/>
              </w:rPr>
            </w:pPr>
          </w:p>
        </w:tc>
      </w:tr>
      <w:tr w14:paraId="2240E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continue"/>
            <w:tcBorders>
              <w:left w:val="single" w:color="000000" w:sz="4" w:space="0"/>
              <w:right w:val="single" w:color="000000" w:sz="4" w:space="0"/>
            </w:tcBorders>
            <w:vAlign w:val="center"/>
          </w:tcPr>
          <w:p w14:paraId="66B2F002">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3B628618">
            <w:pPr>
              <w:widowControl/>
              <w:jc w:val="center"/>
              <w:textAlignment w:val="center"/>
              <w:rPr>
                <w:rFonts w:ascii="宋体" w:hAnsi="宋体" w:cs="宋体"/>
                <w:color w:val="auto"/>
                <w:sz w:val="24"/>
              </w:rPr>
            </w:pPr>
            <w:r>
              <w:rPr>
                <w:rStyle w:val="109"/>
                <w:rFonts w:hint="default"/>
                <w:color w:val="auto"/>
                <w:lang w:bidi="ar"/>
              </w:rPr>
              <w:t>科技档案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2F7E963E">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c>
          <w:tcPr>
            <w:tcW w:w="5134" w:type="dxa"/>
            <w:vMerge w:val="continue"/>
            <w:tcBorders>
              <w:left w:val="nil"/>
              <w:right w:val="single" w:color="000000" w:sz="4" w:space="0"/>
            </w:tcBorders>
            <w:shd w:val="clear" w:color="auto" w:fill="auto"/>
            <w:vAlign w:val="center"/>
          </w:tcPr>
          <w:p w14:paraId="5BC8F78E">
            <w:pPr>
              <w:widowControl/>
              <w:jc w:val="center"/>
              <w:textAlignment w:val="center"/>
              <w:rPr>
                <w:rFonts w:ascii="宋体" w:hAnsi="宋体" w:cs="宋体"/>
                <w:color w:val="auto"/>
                <w:kern w:val="0"/>
                <w:sz w:val="24"/>
                <w:lang w:bidi="ar"/>
              </w:rPr>
            </w:pPr>
          </w:p>
        </w:tc>
      </w:tr>
      <w:tr w14:paraId="08774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continue"/>
            <w:tcBorders>
              <w:left w:val="single" w:color="000000" w:sz="4" w:space="0"/>
              <w:right w:val="single" w:color="000000" w:sz="4" w:space="0"/>
            </w:tcBorders>
            <w:vAlign w:val="center"/>
          </w:tcPr>
          <w:p w14:paraId="6E9498D8">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60A0DFF6">
            <w:pPr>
              <w:widowControl/>
              <w:jc w:val="center"/>
              <w:textAlignment w:val="center"/>
              <w:rPr>
                <w:rFonts w:ascii="宋体" w:hAnsi="宋体" w:cs="宋体"/>
                <w:color w:val="auto"/>
                <w:sz w:val="24"/>
              </w:rPr>
            </w:pPr>
            <w:r>
              <w:rPr>
                <w:rStyle w:val="110"/>
                <w:rFonts w:hint="default"/>
                <w:color w:val="auto"/>
                <w:lang w:bidi="ar"/>
              </w:rPr>
              <w:t>会计档案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57CD4400">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600</w:t>
            </w:r>
          </w:p>
        </w:tc>
        <w:tc>
          <w:tcPr>
            <w:tcW w:w="5134" w:type="dxa"/>
            <w:vMerge w:val="continue"/>
            <w:tcBorders>
              <w:left w:val="nil"/>
              <w:right w:val="single" w:color="000000" w:sz="4" w:space="0"/>
            </w:tcBorders>
            <w:shd w:val="clear" w:color="auto" w:fill="auto"/>
            <w:vAlign w:val="center"/>
          </w:tcPr>
          <w:p w14:paraId="1BCC9EBB">
            <w:pPr>
              <w:widowControl/>
              <w:jc w:val="center"/>
              <w:textAlignment w:val="center"/>
              <w:rPr>
                <w:rFonts w:ascii="宋体" w:hAnsi="宋体" w:cs="宋体"/>
                <w:color w:val="auto"/>
                <w:kern w:val="0"/>
                <w:sz w:val="24"/>
                <w:lang w:bidi="ar"/>
              </w:rPr>
            </w:pPr>
          </w:p>
        </w:tc>
      </w:tr>
      <w:tr w14:paraId="7EC19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continue"/>
            <w:tcBorders>
              <w:left w:val="single" w:color="000000" w:sz="4" w:space="0"/>
              <w:right w:val="single" w:color="000000" w:sz="4" w:space="0"/>
            </w:tcBorders>
            <w:vAlign w:val="center"/>
          </w:tcPr>
          <w:p w14:paraId="25C31455">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6A3D9764">
            <w:pPr>
              <w:widowControl/>
              <w:jc w:val="center"/>
              <w:textAlignment w:val="center"/>
              <w:rPr>
                <w:rFonts w:ascii="宋体" w:hAnsi="宋体" w:cs="宋体"/>
                <w:color w:val="auto"/>
                <w:sz w:val="24"/>
              </w:rPr>
            </w:pPr>
            <w:r>
              <w:rPr>
                <w:rStyle w:val="110"/>
                <w:rFonts w:hint="default"/>
                <w:color w:val="auto"/>
                <w:lang w:bidi="ar"/>
              </w:rPr>
              <w:t>照片档案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6FFBC11D">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c>
          <w:tcPr>
            <w:tcW w:w="5134" w:type="dxa"/>
            <w:vMerge w:val="continue"/>
            <w:tcBorders>
              <w:left w:val="nil"/>
              <w:right w:val="single" w:color="000000" w:sz="4" w:space="0"/>
            </w:tcBorders>
            <w:shd w:val="clear" w:color="auto" w:fill="auto"/>
            <w:vAlign w:val="center"/>
          </w:tcPr>
          <w:p w14:paraId="2D8C9748">
            <w:pPr>
              <w:widowControl/>
              <w:jc w:val="center"/>
              <w:textAlignment w:val="center"/>
              <w:rPr>
                <w:rFonts w:ascii="宋体" w:hAnsi="宋体" w:cs="宋体"/>
                <w:color w:val="auto"/>
                <w:kern w:val="0"/>
                <w:sz w:val="24"/>
                <w:lang w:bidi="ar"/>
              </w:rPr>
            </w:pPr>
          </w:p>
        </w:tc>
      </w:tr>
      <w:tr w14:paraId="3A021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8" w:type="dxa"/>
            <w:vMerge w:val="continue"/>
            <w:tcBorders>
              <w:left w:val="single" w:color="000000" w:sz="4" w:space="0"/>
              <w:right w:val="single" w:color="000000" w:sz="4" w:space="0"/>
            </w:tcBorders>
            <w:vAlign w:val="center"/>
          </w:tcPr>
          <w:p w14:paraId="5259D2BB">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5AB3B19A">
            <w:pPr>
              <w:widowControl/>
              <w:jc w:val="center"/>
              <w:textAlignment w:val="center"/>
              <w:rPr>
                <w:rFonts w:ascii="宋体" w:hAnsi="宋体" w:cs="宋体"/>
                <w:color w:val="auto"/>
                <w:sz w:val="24"/>
              </w:rPr>
            </w:pPr>
            <w:r>
              <w:rPr>
                <w:rStyle w:val="110"/>
                <w:rFonts w:hint="default"/>
                <w:color w:val="auto"/>
                <w:lang w:bidi="ar"/>
              </w:rPr>
              <w:t>实物档案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4C815304">
            <w:pPr>
              <w:widowControl/>
              <w:jc w:val="center"/>
              <w:textAlignment w:val="center"/>
              <w:rPr>
                <w:rFonts w:ascii="宋体" w:hAnsi="宋体" w:cs="宋体"/>
                <w:color w:val="auto"/>
                <w:sz w:val="24"/>
              </w:rPr>
            </w:pPr>
            <w:r>
              <w:rPr>
                <w:rFonts w:hint="eastAsia" w:ascii="宋体" w:hAnsi="宋体" w:cs="宋体"/>
                <w:color w:val="auto"/>
                <w:kern w:val="0"/>
                <w:sz w:val="24"/>
                <w:lang w:bidi="ar"/>
              </w:rPr>
              <w:t>10</w:t>
            </w:r>
          </w:p>
        </w:tc>
        <w:tc>
          <w:tcPr>
            <w:tcW w:w="5134" w:type="dxa"/>
            <w:vMerge w:val="continue"/>
            <w:tcBorders>
              <w:left w:val="nil"/>
              <w:right w:val="single" w:color="000000" w:sz="4" w:space="0"/>
            </w:tcBorders>
            <w:shd w:val="clear" w:color="auto" w:fill="auto"/>
            <w:vAlign w:val="center"/>
          </w:tcPr>
          <w:p w14:paraId="4F8EBCE9">
            <w:pPr>
              <w:widowControl/>
              <w:jc w:val="center"/>
              <w:textAlignment w:val="center"/>
              <w:rPr>
                <w:rFonts w:ascii="宋体" w:hAnsi="宋体" w:cs="宋体"/>
                <w:color w:val="auto"/>
                <w:kern w:val="0"/>
                <w:sz w:val="24"/>
                <w:lang w:bidi="ar"/>
              </w:rPr>
            </w:pPr>
          </w:p>
        </w:tc>
      </w:tr>
      <w:tr w14:paraId="4BABF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28" w:type="dxa"/>
            <w:vMerge w:val="continue"/>
            <w:tcBorders>
              <w:left w:val="single" w:color="000000" w:sz="4" w:space="0"/>
              <w:bottom w:val="single" w:color="000000" w:sz="4" w:space="0"/>
              <w:right w:val="single" w:color="000000" w:sz="4" w:space="0"/>
            </w:tcBorders>
            <w:vAlign w:val="center"/>
          </w:tcPr>
          <w:p w14:paraId="5EC88E19">
            <w:pPr>
              <w:shd w:val="clear" w:color="auto" w:fill="FFFFFF"/>
              <w:spacing w:line="440" w:lineRule="exact"/>
              <w:jc w:val="center"/>
              <w:rPr>
                <w:rFonts w:ascii="宋体" w:hAnsi="宋体" w:cs="宋体"/>
                <w:color w:val="auto"/>
                <w:sz w:val="24"/>
              </w:rPr>
            </w:pP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20048646">
            <w:pPr>
              <w:widowControl/>
              <w:jc w:val="center"/>
              <w:textAlignment w:val="center"/>
              <w:rPr>
                <w:rFonts w:ascii="宋体" w:hAnsi="宋体" w:cs="宋体"/>
                <w:color w:val="auto"/>
                <w:sz w:val="24"/>
              </w:rPr>
            </w:pPr>
            <w:r>
              <w:rPr>
                <w:rStyle w:val="110"/>
                <w:rFonts w:hint="default"/>
                <w:color w:val="auto"/>
                <w:lang w:bidi="ar"/>
              </w:rPr>
              <w:t>电子档案</w:t>
            </w:r>
          </w:p>
        </w:tc>
        <w:tc>
          <w:tcPr>
            <w:tcW w:w="950" w:type="dxa"/>
            <w:tcBorders>
              <w:top w:val="single" w:color="000000" w:sz="4" w:space="0"/>
              <w:left w:val="nil"/>
              <w:bottom w:val="single" w:color="000000" w:sz="4" w:space="0"/>
              <w:right w:val="single" w:color="000000" w:sz="4" w:space="0"/>
            </w:tcBorders>
            <w:shd w:val="clear" w:color="auto" w:fill="auto"/>
            <w:vAlign w:val="center"/>
          </w:tcPr>
          <w:p w14:paraId="4C7FC1A4">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5134" w:type="dxa"/>
            <w:vMerge w:val="continue"/>
            <w:tcBorders>
              <w:left w:val="nil"/>
              <w:bottom w:val="single" w:color="000000" w:sz="4" w:space="0"/>
              <w:right w:val="single" w:color="000000" w:sz="4" w:space="0"/>
            </w:tcBorders>
            <w:shd w:val="clear" w:color="auto" w:fill="auto"/>
            <w:vAlign w:val="center"/>
          </w:tcPr>
          <w:p w14:paraId="0F639937">
            <w:pPr>
              <w:widowControl/>
              <w:jc w:val="center"/>
              <w:textAlignment w:val="center"/>
              <w:rPr>
                <w:rFonts w:ascii="宋体" w:hAnsi="宋体" w:cs="宋体"/>
                <w:color w:val="auto"/>
                <w:kern w:val="0"/>
                <w:sz w:val="24"/>
                <w:lang w:bidi="ar"/>
              </w:rPr>
            </w:pPr>
          </w:p>
        </w:tc>
      </w:tr>
    </w:tbl>
    <w:p w14:paraId="006EA8BA">
      <w:pPr>
        <w:spacing w:line="440" w:lineRule="exact"/>
        <w:rPr>
          <w:rFonts w:ascii="宋体" w:hAnsi="宋体"/>
          <w:color w:val="auto"/>
          <w:sz w:val="24"/>
          <w:szCs w:val="22"/>
        </w:rPr>
      </w:pPr>
      <w:r>
        <w:rPr>
          <w:rFonts w:hint="eastAsia" w:ascii="宋体" w:hAnsi="宋体"/>
          <w:color w:val="auto"/>
          <w:sz w:val="24"/>
          <w:szCs w:val="22"/>
        </w:rPr>
        <w:t>总体要求：按照省特级整理标准完成档案整理及数字化工作。</w:t>
      </w: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85CDA9">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14034007">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394794B2">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14:paraId="0F14C595">
      <w:pPr>
        <w:tabs>
          <w:tab w:val="left" w:pos="7665"/>
        </w:tabs>
        <w:ind w:firstLine="705" w:firstLineChars="196"/>
        <w:jc w:val="center"/>
        <w:outlineLvl w:val="1"/>
        <w:rPr>
          <w:color w:val="auto"/>
          <w:sz w:val="36"/>
          <w:szCs w:val="36"/>
        </w:rPr>
      </w:pPr>
    </w:p>
    <w:p w14:paraId="156C0320">
      <w:pPr>
        <w:tabs>
          <w:tab w:val="left" w:pos="7665"/>
        </w:tabs>
        <w:ind w:firstLine="705" w:firstLineChars="196"/>
        <w:jc w:val="center"/>
        <w:outlineLvl w:val="1"/>
        <w:rPr>
          <w:color w:val="auto"/>
          <w:sz w:val="36"/>
          <w:szCs w:val="36"/>
        </w:rPr>
      </w:pPr>
    </w:p>
    <w:p w14:paraId="39F26EAF">
      <w:pPr>
        <w:tabs>
          <w:tab w:val="left" w:pos="7665"/>
        </w:tabs>
        <w:ind w:firstLine="705" w:firstLineChars="196"/>
        <w:jc w:val="center"/>
        <w:outlineLvl w:val="1"/>
        <w:rPr>
          <w:color w:val="auto"/>
          <w:sz w:val="36"/>
          <w:szCs w:val="36"/>
        </w:rPr>
      </w:pPr>
    </w:p>
    <w:p w14:paraId="65C80F0F">
      <w:pPr>
        <w:tabs>
          <w:tab w:val="left" w:pos="7665"/>
        </w:tabs>
        <w:ind w:firstLine="705" w:firstLineChars="196"/>
        <w:jc w:val="center"/>
        <w:outlineLvl w:val="1"/>
        <w:rPr>
          <w:color w:val="auto"/>
          <w:sz w:val="36"/>
          <w:szCs w:val="36"/>
        </w:rPr>
      </w:pPr>
    </w:p>
    <w:p w14:paraId="3C2FD496">
      <w:pPr>
        <w:tabs>
          <w:tab w:val="left" w:pos="7665"/>
        </w:tabs>
        <w:ind w:firstLine="705" w:firstLineChars="196"/>
        <w:jc w:val="center"/>
        <w:outlineLvl w:val="1"/>
        <w:rPr>
          <w:color w:val="auto"/>
          <w:sz w:val="36"/>
          <w:szCs w:val="36"/>
        </w:rPr>
      </w:pPr>
    </w:p>
    <w:p w14:paraId="31E9D4FE">
      <w:pPr>
        <w:tabs>
          <w:tab w:val="left" w:pos="7665"/>
        </w:tabs>
        <w:ind w:firstLine="705" w:firstLineChars="196"/>
        <w:jc w:val="center"/>
        <w:outlineLvl w:val="1"/>
        <w:rPr>
          <w:color w:val="auto"/>
          <w:sz w:val="36"/>
          <w:szCs w:val="36"/>
        </w:rPr>
      </w:pPr>
    </w:p>
    <w:p w14:paraId="75B27C56">
      <w:pPr>
        <w:tabs>
          <w:tab w:val="left" w:pos="7665"/>
        </w:tabs>
        <w:ind w:firstLine="705" w:firstLineChars="196"/>
        <w:jc w:val="center"/>
        <w:outlineLvl w:val="1"/>
        <w:rPr>
          <w:color w:val="auto"/>
          <w:sz w:val="36"/>
          <w:szCs w:val="36"/>
        </w:rPr>
      </w:pPr>
    </w:p>
    <w:p w14:paraId="744FE3A5">
      <w:pPr>
        <w:tabs>
          <w:tab w:val="left" w:pos="7665"/>
        </w:tabs>
        <w:ind w:firstLine="705" w:firstLineChars="196"/>
        <w:jc w:val="center"/>
        <w:outlineLvl w:val="1"/>
        <w:rPr>
          <w:color w:val="auto"/>
          <w:sz w:val="36"/>
          <w:szCs w:val="36"/>
        </w:rPr>
      </w:pPr>
    </w:p>
    <w:p w14:paraId="34625A32">
      <w:pPr>
        <w:tabs>
          <w:tab w:val="left" w:pos="7665"/>
        </w:tabs>
        <w:ind w:firstLine="705" w:firstLineChars="196"/>
        <w:jc w:val="center"/>
        <w:outlineLvl w:val="1"/>
        <w:rPr>
          <w:color w:val="auto"/>
          <w:sz w:val="36"/>
          <w:szCs w:val="36"/>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3723E728">
      <w:pPr>
        <w:spacing w:line="300" w:lineRule="auto"/>
        <w:ind w:firstLine="480" w:firstLineChars="200"/>
        <w:rPr>
          <w:color w:val="auto"/>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5FCFAEAA">
      <w:pPr>
        <w:adjustRightInd w:val="0"/>
        <w:snapToGrid w:val="0"/>
        <w:jc w:val="both"/>
        <w:outlineLvl w:val="0"/>
        <w:rPr>
          <w:color w:val="auto"/>
          <w:sz w:val="36"/>
          <w:szCs w:val="36"/>
        </w:rPr>
      </w:pPr>
    </w:p>
    <w:p w14:paraId="7AFA100E">
      <w:pPr>
        <w:adjustRightInd w:val="0"/>
        <w:snapToGrid w:val="0"/>
        <w:jc w:val="center"/>
        <w:outlineLvl w:val="0"/>
        <w:rPr>
          <w:color w:val="auto"/>
          <w:sz w:val="36"/>
          <w:szCs w:val="36"/>
        </w:rPr>
      </w:pP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2"/>
        <w:tabs>
          <w:tab w:val="left" w:pos="1260"/>
        </w:tabs>
        <w:jc w:val="center"/>
        <w:rPr>
          <w:rFonts w:ascii="Times New Roman" w:hAnsi="Times New Roman" w:cs="Times New Roman"/>
          <w:bCs/>
          <w:color w:val="auto"/>
          <w:spacing w:val="100"/>
          <w:w w:val="110"/>
          <w:kern w:val="0"/>
          <w:sz w:val="52"/>
          <w:szCs w:val="52"/>
        </w:rPr>
      </w:pPr>
    </w:p>
    <w:p w14:paraId="37D6A70D">
      <w:pPr>
        <w:pStyle w:val="2"/>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2"/>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2"/>
        <w:jc w:val="center"/>
        <w:rPr>
          <w:rFonts w:ascii="Times New Roman" w:hAnsi="Times New Roman" w:cs="Times New Roman"/>
          <w:color w:val="auto"/>
          <w:sz w:val="44"/>
        </w:rPr>
      </w:pPr>
    </w:p>
    <w:p w14:paraId="00FA273D">
      <w:pPr>
        <w:pStyle w:val="2"/>
        <w:jc w:val="center"/>
        <w:rPr>
          <w:rFonts w:ascii="Times New Roman" w:hAnsi="Times New Roman" w:cs="Times New Roman"/>
          <w:color w:val="auto"/>
          <w:sz w:val="44"/>
        </w:rPr>
      </w:pPr>
    </w:p>
    <w:p w14:paraId="6900D4A4">
      <w:pPr>
        <w:pStyle w:val="2"/>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7"/>
        <w:spacing w:line="360" w:lineRule="auto"/>
        <w:ind w:firstLine="1280" w:firstLineChars="400"/>
        <w:rPr>
          <w:color w:val="auto"/>
          <w:szCs w:val="32"/>
          <w:u w:val="single"/>
        </w:rPr>
      </w:pPr>
      <w:r>
        <w:rPr>
          <w:color w:val="auto"/>
          <w:szCs w:val="32"/>
        </w:rPr>
        <w:t>项目名称：</w:t>
      </w:r>
    </w:p>
    <w:p w14:paraId="4F66D08F">
      <w:pPr>
        <w:pStyle w:val="2"/>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2"/>
        <w:ind w:firstLine="1320" w:firstLineChars="300"/>
        <w:rPr>
          <w:rFonts w:ascii="Times New Roman" w:hAnsi="Times New Roman" w:cs="Times New Roman"/>
          <w:color w:val="auto"/>
          <w:sz w:val="44"/>
        </w:rPr>
      </w:pPr>
    </w:p>
    <w:p w14:paraId="1D8362A9">
      <w:pPr>
        <w:pStyle w:val="2"/>
        <w:ind w:firstLine="1320" w:firstLineChars="300"/>
        <w:rPr>
          <w:rFonts w:ascii="Times New Roman" w:hAnsi="Times New Roman" w:cs="Times New Roman"/>
          <w:color w:val="auto"/>
          <w:sz w:val="44"/>
        </w:rPr>
      </w:pPr>
    </w:p>
    <w:p w14:paraId="7816CC61">
      <w:pPr>
        <w:pStyle w:val="2"/>
        <w:ind w:firstLine="1320" w:firstLineChars="300"/>
        <w:rPr>
          <w:rFonts w:ascii="Times New Roman" w:hAnsi="Times New Roman" w:cs="Times New Roman"/>
          <w:color w:val="auto"/>
          <w:sz w:val="44"/>
        </w:rPr>
      </w:pPr>
    </w:p>
    <w:p w14:paraId="4B9E14A4">
      <w:pPr>
        <w:pStyle w:val="2"/>
        <w:ind w:firstLine="1320" w:firstLineChars="300"/>
        <w:rPr>
          <w:rFonts w:ascii="Times New Roman" w:hAnsi="Times New Roman" w:cs="Times New Roman"/>
          <w:color w:val="auto"/>
          <w:sz w:val="44"/>
        </w:rPr>
      </w:pPr>
    </w:p>
    <w:p w14:paraId="4FE74447">
      <w:pPr>
        <w:pStyle w:val="2"/>
        <w:ind w:firstLine="1320" w:firstLineChars="300"/>
        <w:rPr>
          <w:rFonts w:ascii="Times New Roman" w:hAnsi="Times New Roman" w:cs="Times New Roman"/>
          <w:color w:val="auto"/>
          <w:sz w:val="44"/>
        </w:rPr>
      </w:pPr>
    </w:p>
    <w:p w14:paraId="337478EE">
      <w:pPr>
        <w:pStyle w:val="2"/>
        <w:ind w:firstLine="1320" w:firstLineChars="300"/>
        <w:rPr>
          <w:rFonts w:ascii="Times New Roman" w:hAnsi="Times New Roman" w:cs="Times New Roman"/>
          <w:color w:val="auto"/>
          <w:sz w:val="44"/>
        </w:rPr>
      </w:pPr>
    </w:p>
    <w:p w14:paraId="77D7F638">
      <w:pPr>
        <w:pStyle w:val="2"/>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2"/>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2"/>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2"/>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2"/>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2"/>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2"/>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2"/>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2"/>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2"/>
        <w:spacing w:line="500" w:lineRule="exact"/>
        <w:rPr>
          <w:rFonts w:ascii="Times New Roman" w:hAnsi="Times New Roman" w:cs="Times New Roman"/>
          <w:color w:val="auto"/>
          <w:sz w:val="24"/>
          <w:szCs w:val="24"/>
        </w:rPr>
      </w:pPr>
    </w:p>
    <w:p w14:paraId="5383D0E0">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2"/>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2"/>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2"/>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7"/>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2"/>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微软雅黑"/>
    <w:panose1 w:val="00000000000000000000"/>
    <w:charset w:val="50"/>
    <w:family w:val="auto"/>
    <w:pitch w:val="default"/>
    <w:sig w:usb0="00000000" w:usb1="00000000" w:usb2="00000000" w:usb3="00000000" w:csb0="203E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Noto Sans Mono CJK JP 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6</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24434"/>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84353"/>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233D"/>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275611FC"/>
    <w:rsid w:val="2F6F3DCF"/>
    <w:rsid w:val="33C024F3"/>
    <w:rsid w:val="38573674"/>
    <w:rsid w:val="3F35616F"/>
    <w:rsid w:val="45E14D15"/>
    <w:rsid w:val="469FC685"/>
    <w:rsid w:val="4BD85BAB"/>
    <w:rsid w:val="634FD5FA"/>
    <w:rsid w:val="6CFF91B2"/>
    <w:rsid w:val="72D25191"/>
    <w:rsid w:val="733BCBAB"/>
    <w:rsid w:val="7DDFA45D"/>
    <w:rsid w:val="7E30493E"/>
    <w:rsid w:val="969F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4"/>
    <w:qFormat/>
    <w:uiPriority w:val="0"/>
    <w:rPr>
      <w:rFonts w:ascii="宋体" w:hAnsi="Courier New" w:cs="Courier New"/>
      <w:sz w:val="21"/>
      <w:szCs w:val="21"/>
    </w:rPr>
  </w:style>
  <w:style w:type="paragraph" w:styleId="12">
    <w:name w:val="Normal Indent"/>
    <w:basedOn w:val="1"/>
    <w:link w:val="98"/>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6"/>
    <w:semiHidden/>
    <w:qFormat/>
    <w:uiPriority w:val="0"/>
    <w:rPr>
      <w:rFonts w:ascii="Heiti SC Light" w:hAnsi="Calibri" w:eastAsia="Times New Roman"/>
      <w:sz w:val="24"/>
    </w:rPr>
  </w:style>
  <w:style w:type="paragraph" w:styleId="15">
    <w:name w:val="annotation text"/>
    <w:basedOn w:val="1"/>
    <w:link w:val="97"/>
    <w:qFormat/>
    <w:uiPriority w:val="0"/>
    <w:pPr>
      <w:jc w:val="left"/>
    </w:pPr>
    <w:rPr>
      <w:rFonts w:ascii="Calibri" w:hAnsi="Calibri" w:cs="黑体"/>
      <w:szCs w:val="22"/>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5"/>
    <w:next w:val="15"/>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2"/>
    <w:qFormat/>
    <w:uiPriority w:val="0"/>
    <w:rPr>
      <w:rFonts w:ascii="宋体" w:hAnsi="Courier New" w:eastAsia="宋体" w:cs="Courier New"/>
      <w:szCs w:val="21"/>
    </w:rPr>
  </w:style>
  <w:style w:type="character" w:customStyle="1" w:styleId="85">
    <w:name w:val="正文文本缩进 Char"/>
    <w:basedOn w:val="29"/>
    <w:link w:val="17"/>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4"/>
    <w:qFormat/>
    <w:uiPriority w:val="0"/>
    <w:rPr>
      <w:rFonts w:ascii="Cambria" w:hAnsi="Cambria" w:eastAsia="宋体" w:cs="Times New Roman"/>
      <w:b/>
      <w:bCs/>
      <w:sz w:val="28"/>
      <w:szCs w:val="32"/>
    </w:rPr>
  </w:style>
  <w:style w:type="character" w:customStyle="1" w:styleId="89">
    <w:name w:val="标题 3 Char"/>
    <w:basedOn w:val="29"/>
    <w:link w:val="5"/>
    <w:qFormat/>
    <w:uiPriority w:val="0"/>
    <w:rPr>
      <w:rFonts w:ascii="Calibri" w:hAnsi="Calibri" w:eastAsia="宋体" w:cs="Times New Roman"/>
      <w:b/>
      <w:bCs/>
      <w:sz w:val="32"/>
      <w:szCs w:val="32"/>
    </w:rPr>
  </w:style>
  <w:style w:type="character" w:customStyle="1" w:styleId="90">
    <w:name w:val="标题 4 Char"/>
    <w:basedOn w:val="29"/>
    <w:link w:val="6"/>
    <w:qFormat/>
    <w:uiPriority w:val="0"/>
    <w:rPr>
      <w:rFonts w:ascii="Cambria" w:hAnsi="Cambria" w:eastAsia="宋体" w:cs="Times New Roman"/>
      <w:b/>
      <w:bCs/>
      <w:sz w:val="28"/>
      <w:szCs w:val="28"/>
    </w:rPr>
  </w:style>
  <w:style w:type="character" w:customStyle="1" w:styleId="91">
    <w:name w:val="标题 5 Char"/>
    <w:basedOn w:val="29"/>
    <w:link w:val="7"/>
    <w:qFormat/>
    <w:uiPriority w:val="0"/>
    <w:rPr>
      <w:rFonts w:ascii="Times New Roman" w:hAnsi="Times New Roman" w:eastAsia="宋体" w:cs="Times New Roman"/>
      <w:b/>
      <w:bCs/>
      <w:kern w:val="0"/>
      <w:sz w:val="28"/>
      <w:szCs w:val="28"/>
    </w:rPr>
  </w:style>
  <w:style w:type="character" w:customStyle="1" w:styleId="92">
    <w:name w:val="标题 6 Char"/>
    <w:basedOn w:val="29"/>
    <w:link w:val="8"/>
    <w:qFormat/>
    <w:uiPriority w:val="0"/>
    <w:rPr>
      <w:rFonts w:ascii="Arial" w:hAnsi="Arial" w:eastAsia="黑体" w:cs="Times New Roman"/>
      <w:b/>
      <w:bCs/>
      <w:kern w:val="0"/>
      <w:sz w:val="24"/>
      <w:szCs w:val="24"/>
    </w:rPr>
  </w:style>
  <w:style w:type="character" w:customStyle="1" w:styleId="93">
    <w:name w:val="标题 7 Char"/>
    <w:basedOn w:val="29"/>
    <w:link w:val="9"/>
    <w:qFormat/>
    <w:uiPriority w:val="0"/>
    <w:rPr>
      <w:rFonts w:ascii="Times New Roman" w:hAnsi="Times New Roman" w:eastAsia="宋体" w:cs="Times New Roman"/>
      <w:b/>
      <w:bCs/>
      <w:kern w:val="0"/>
      <w:sz w:val="24"/>
      <w:szCs w:val="24"/>
    </w:rPr>
  </w:style>
  <w:style w:type="character" w:customStyle="1" w:styleId="94">
    <w:name w:val="标题 8 Char"/>
    <w:basedOn w:val="29"/>
    <w:link w:val="10"/>
    <w:qFormat/>
    <w:uiPriority w:val="0"/>
    <w:rPr>
      <w:rFonts w:ascii="Arial" w:hAnsi="Arial" w:eastAsia="黑体" w:cs="Times New Roman"/>
      <w:kern w:val="0"/>
      <w:sz w:val="24"/>
      <w:szCs w:val="24"/>
    </w:rPr>
  </w:style>
  <w:style w:type="character" w:customStyle="1" w:styleId="95">
    <w:name w:val="标题 9 Char"/>
    <w:basedOn w:val="29"/>
    <w:link w:val="11"/>
    <w:qFormat/>
    <w:uiPriority w:val="0"/>
    <w:rPr>
      <w:rFonts w:ascii="Arial" w:hAnsi="Arial" w:eastAsia="黑体" w:cs="Times New Roman"/>
      <w:kern w:val="0"/>
      <w:szCs w:val="21"/>
    </w:rPr>
  </w:style>
  <w:style w:type="character" w:customStyle="1" w:styleId="96">
    <w:name w:val="文档结构图 Char"/>
    <w:basedOn w:val="29"/>
    <w:link w:val="14"/>
    <w:semiHidden/>
    <w:qFormat/>
    <w:uiPriority w:val="0"/>
    <w:rPr>
      <w:rFonts w:ascii="Heiti SC Light" w:hAnsi="Calibri" w:eastAsia="Times New Roman" w:cs="Times New Roman"/>
      <w:sz w:val="24"/>
      <w:szCs w:val="24"/>
    </w:rPr>
  </w:style>
  <w:style w:type="character" w:customStyle="1" w:styleId="97">
    <w:name w:val="批注文字 Char"/>
    <w:link w:val="15"/>
    <w:qFormat/>
    <w:uiPriority w:val="0"/>
    <w:rPr>
      <w:sz w:val="28"/>
    </w:rPr>
  </w:style>
  <w:style w:type="character" w:customStyle="1" w:styleId="98">
    <w:name w:val="正文缩进 Char"/>
    <w:link w:val="12"/>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31"/>
    <w:basedOn w:val="29"/>
    <w:qFormat/>
    <w:uiPriority w:val="0"/>
    <w:rPr>
      <w:rFonts w:hint="eastAsia" w:ascii="宋体" w:hAnsi="宋体" w:eastAsia="宋体" w:cs="宋体"/>
      <w:color w:val="000000"/>
      <w:sz w:val="24"/>
      <w:szCs w:val="24"/>
      <w:u w:val="none"/>
    </w:rPr>
  </w:style>
  <w:style w:type="character" w:customStyle="1" w:styleId="110">
    <w:name w:val="font2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8882</Words>
  <Characters>9312</Characters>
  <Lines>74</Lines>
  <Paragraphs>20</Paragraphs>
  <TotalTime>17</TotalTime>
  <ScaleCrop>false</ScaleCrop>
  <LinksUpToDate>false</LinksUpToDate>
  <CharactersWithSpaces>9570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2019-04-27T18:56:00Z</dcterms:created>
  <dc:creator>wzg</dc:creator>
  <cp:lastModifiedBy>yoyo</cp:lastModifiedBy>
  <cp:lastPrinted>2017-03-23T23:05:00Z</cp:lastPrinted>
  <dcterms:modified xsi:type="dcterms:W3CDTF">2025-09-08T03:13:05Z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