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D196A">
      <w:pPr>
        <w:jc w:val="center"/>
        <w:rPr>
          <w:rFonts w:asciiTheme="minorEastAsia" w:hAnsiTheme="minorEastAsia" w:eastAsiaTheme="minorEastAsia" w:cstheme="minorEastAsia"/>
          <w:sz w:val="44"/>
        </w:rPr>
      </w:pPr>
    </w:p>
    <w:p w14:paraId="2FCFC20F">
      <w:pPr>
        <w:jc w:val="center"/>
        <w:rPr>
          <w:rFonts w:asciiTheme="minorEastAsia" w:hAnsiTheme="minorEastAsia" w:eastAsiaTheme="minorEastAsia" w:cstheme="minorEastAsia"/>
          <w:sz w:val="44"/>
        </w:rPr>
      </w:pPr>
    </w:p>
    <w:p w14:paraId="1B25C061">
      <w:pPr>
        <w:jc w:val="center"/>
        <w:rPr>
          <w:rFonts w:asciiTheme="minorEastAsia" w:hAnsiTheme="minorEastAsia" w:eastAsiaTheme="minorEastAsia" w:cstheme="minorEastAsia"/>
          <w:w w:val="66"/>
          <w:sz w:val="120"/>
          <w:szCs w:val="120"/>
        </w:rPr>
      </w:pPr>
      <w:r>
        <w:rPr>
          <w:rFonts w:hint="eastAsia" w:asciiTheme="minorEastAsia" w:hAnsiTheme="minorEastAsia" w:eastAsiaTheme="minorEastAsia" w:cstheme="minorEastAsia"/>
          <w:w w:val="66"/>
          <w:sz w:val="120"/>
          <w:szCs w:val="120"/>
        </w:rPr>
        <w:t>竞争性谈判文件</w:t>
      </w:r>
    </w:p>
    <w:p w14:paraId="39A7F093">
      <w:pPr>
        <w:jc w:val="center"/>
        <w:rPr>
          <w:rFonts w:asciiTheme="minorEastAsia" w:hAnsiTheme="minorEastAsia" w:eastAsiaTheme="minorEastAsia" w:cstheme="minorEastAsia"/>
          <w:sz w:val="44"/>
        </w:rPr>
      </w:pPr>
    </w:p>
    <w:p w14:paraId="0475DA28">
      <w:pPr>
        <w:jc w:val="center"/>
        <w:rPr>
          <w:rFonts w:asciiTheme="minorEastAsia" w:hAnsiTheme="minorEastAsia" w:eastAsiaTheme="minorEastAsia" w:cstheme="minorEastAsia"/>
          <w:sz w:val="44"/>
        </w:rPr>
      </w:pPr>
    </w:p>
    <w:p w14:paraId="1F3DD357">
      <w:pPr>
        <w:ind w:firstLine="1440" w:firstLineChars="400"/>
        <w:rPr>
          <w:rFonts w:asciiTheme="minorEastAsia" w:hAnsiTheme="minorEastAsia" w:eastAsiaTheme="minorEastAsia" w:cstheme="minorEastAsia"/>
          <w:sz w:val="36"/>
        </w:rPr>
      </w:pPr>
    </w:p>
    <w:p w14:paraId="7EF214CB">
      <w:pPr>
        <w:spacing w:line="480" w:lineRule="auto"/>
        <w:ind w:left="2558" w:leftChars="342" w:hanging="1600" w:hangingChars="5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项目名称：</w:t>
      </w:r>
      <w:bookmarkStart w:id="0" w:name="_Hlk154136899"/>
      <w:r>
        <w:rPr>
          <w:rFonts w:hint="eastAsia" w:asciiTheme="minorEastAsia" w:hAnsiTheme="minorEastAsia" w:eastAsiaTheme="minorEastAsia" w:cstheme="minorEastAsia"/>
          <w:sz w:val="32"/>
          <w:szCs w:val="32"/>
          <w:lang w:val="en-US" w:eastAsia="zh-CN"/>
        </w:rPr>
        <w:t>木兰湖考古整理基地食堂厨师服务</w:t>
      </w:r>
    </w:p>
    <w:p w14:paraId="148ED5D2">
      <w:pPr>
        <w:spacing w:line="480" w:lineRule="auto"/>
        <w:ind w:left="2554" w:leftChars="912" w:firstLine="0"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采购项目</w:t>
      </w:r>
      <w:bookmarkEnd w:id="0"/>
    </w:p>
    <w:p w14:paraId="367FE7F3">
      <w:pPr>
        <w:spacing w:line="480" w:lineRule="auto"/>
        <w:ind w:left="958" w:leftChars="342"/>
        <w:rPr>
          <w:rFonts w:asciiTheme="minorEastAsia" w:hAnsiTheme="minorEastAsia" w:eastAsiaTheme="minorEastAsia" w:cstheme="minorEastAsia"/>
          <w:sz w:val="32"/>
          <w:szCs w:val="32"/>
          <w:highlight w:val="red"/>
        </w:rPr>
      </w:pPr>
      <w:r>
        <w:rPr>
          <w:rFonts w:hint="eastAsia" w:asciiTheme="minorEastAsia" w:hAnsiTheme="minorEastAsia" w:eastAsiaTheme="minorEastAsia" w:cstheme="minorEastAsia"/>
          <w:sz w:val="32"/>
          <w:szCs w:val="32"/>
        </w:rPr>
        <w:t>谈判内容：</w:t>
      </w:r>
      <w:r>
        <w:rPr>
          <w:rFonts w:hint="eastAsia" w:asciiTheme="minorEastAsia" w:hAnsiTheme="minorEastAsia" w:eastAsiaTheme="minorEastAsia" w:cstheme="minorEastAsia"/>
          <w:sz w:val="32"/>
          <w:szCs w:val="32"/>
          <w:lang w:val="en-US" w:eastAsia="zh-CN"/>
        </w:rPr>
        <w:t>食堂厨师服务</w:t>
      </w:r>
      <w:r>
        <w:rPr>
          <w:rFonts w:hint="eastAsia" w:asciiTheme="minorEastAsia" w:hAnsiTheme="minorEastAsia" w:eastAsiaTheme="minorEastAsia" w:cstheme="minorEastAsia"/>
          <w:sz w:val="32"/>
          <w:szCs w:val="32"/>
        </w:rPr>
        <w:t>采购</w:t>
      </w:r>
    </w:p>
    <w:p w14:paraId="106D7CE6">
      <w:pPr>
        <w:tabs>
          <w:tab w:val="left" w:pos="2625"/>
        </w:tabs>
        <w:spacing w:line="480" w:lineRule="auto"/>
        <w:jc w:val="center"/>
        <w:rPr>
          <w:rFonts w:asciiTheme="minorEastAsia" w:hAnsiTheme="minorEastAsia" w:eastAsiaTheme="minorEastAsia" w:cstheme="minorEastAsia"/>
          <w:sz w:val="32"/>
          <w:highlight w:val="red"/>
        </w:rPr>
      </w:pPr>
    </w:p>
    <w:p w14:paraId="578F8BE1">
      <w:pPr>
        <w:tabs>
          <w:tab w:val="left" w:pos="2625"/>
        </w:tabs>
        <w:spacing w:line="520" w:lineRule="exact"/>
        <w:jc w:val="center"/>
        <w:rPr>
          <w:rFonts w:asciiTheme="minorEastAsia" w:hAnsiTheme="minorEastAsia" w:eastAsiaTheme="minorEastAsia" w:cstheme="minorEastAsia"/>
          <w:sz w:val="32"/>
        </w:rPr>
      </w:pPr>
    </w:p>
    <w:p w14:paraId="46EE1BA0">
      <w:pPr>
        <w:tabs>
          <w:tab w:val="left" w:pos="2625"/>
        </w:tabs>
        <w:spacing w:line="520" w:lineRule="exact"/>
        <w:jc w:val="center"/>
        <w:rPr>
          <w:rFonts w:asciiTheme="minorEastAsia" w:hAnsiTheme="minorEastAsia" w:eastAsiaTheme="minorEastAsia" w:cstheme="minorEastAsia"/>
          <w:sz w:val="32"/>
        </w:rPr>
      </w:pPr>
    </w:p>
    <w:p w14:paraId="07CA2D73">
      <w:pPr>
        <w:tabs>
          <w:tab w:val="left" w:pos="2625"/>
        </w:tabs>
        <w:spacing w:line="520" w:lineRule="exact"/>
        <w:jc w:val="center"/>
        <w:rPr>
          <w:rFonts w:asciiTheme="minorEastAsia" w:hAnsiTheme="minorEastAsia" w:eastAsiaTheme="minorEastAsia" w:cstheme="minorEastAsia"/>
          <w:sz w:val="36"/>
        </w:rPr>
      </w:pPr>
    </w:p>
    <w:p w14:paraId="1E1EE36A">
      <w:pPr>
        <w:tabs>
          <w:tab w:val="left" w:pos="2625"/>
        </w:tabs>
        <w:spacing w:line="520" w:lineRule="exact"/>
        <w:jc w:val="center"/>
        <w:rPr>
          <w:rFonts w:asciiTheme="minorEastAsia" w:hAnsiTheme="minorEastAsia" w:eastAsiaTheme="minorEastAsia" w:cstheme="minorEastAsia"/>
          <w:sz w:val="36"/>
        </w:rPr>
      </w:pPr>
    </w:p>
    <w:p w14:paraId="04D5E939">
      <w:pPr>
        <w:tabs>
          <w:tab w:val="left" w:pos="2625"/>
        </w:tabs>
        <w:spacing w:line="520" w:lineRule="exact"/>
        <w:rPr>
          <w:rFonts w:asciiTheme="minorEastAsia" w:hAnsiTheme="minorEastAsia" w:eastAsiaTheme="minorEastAsia" w:cstheme="minorEastAsia"/>
          <w:sz w:val="36"/>
          <w:highlight w:val="red"/>
        </w:rPr>
      </w:pPr>
    </w:p>
    <w:p w14:paraId="5CB9B390">
      <w:pPr>
        <w:spacing w:line="520" w:lineRule="exact"/>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湖北省文物考古研究院（</w:t>
      </w:r>
      <w:r>
        <w:rPr>
          <w:rFonts w:hint="eastAsia" w:asciiTheme="minorEastAsia" w:hAnsiTheme="minorEastAsia" w:eastAsiaTheme="minorEastAsia" w:cstheme="minorEastAsia"/>
          <w:sz w:val="32"/>
          <w:szCs w:val="32"/>
          <w:lang w:val="en-US" w:eastAsia="zh-CN"/>
        </w:rPr>
        <w:t>湖北考古博物馆</w:t>
      </w:r>
      <w:r>
        <w:rPr>
          <w:rFonts w:hint="eastAsia" w:asciiTheme="minorEastAsia" w:hAnsiTheme="minorEastAsia" w:eastAsiaTheme="minorEastAsia" w:cstheme="minorEastAsia"/>
          <w:sz w:val="32"/>
          <w:szCs w:val="32"/>
          <w:lang w:eastAsia="zh-CN"/>
        </w:rPr>
        <w:t>）</w:t>
      </w:r>
    </w:p>
    <w:p w14:paraId="417E9BB4">
      <w:pPr>
        <w:spacing w:line="520" w:lineRule="exact"/>
        <w:jc w:val="center"/>
        <w:rPr>
          <w:rFonts w:asciiTheme="minorEastAsia" w:hAnsiTheme="minorEastAsia" w:eastAsiaTheme="minorEastAsia" w:cstheme="minorEastAsia"/>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月</w:t>
      </w:r>
    </w:p>
    <w:p w14:paraId="5EA03FA2">
      <w:pPr>
        <w:jc w:val="center"/>
        <w:rPr>
          <w:rFonts w:asciiTheme="minorEastAsia" w:hAnsiTheme="minorEastAsia" w:eastAsiaTheme="minorEastAsia" w:cstheme="minorEastAsia"/>
          <w:sz w:val="36"/>
          <w:szCs w:val="36"/>
        </w:rPr>
      </w:pPr>
    </w:p>
    <w:p w14:paraId="18C8C5E7">
      <w:pPr>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目  录</w:t>
      </w:r>
    </w:p>
    <w:p w14:paraId="3A0B9916">
      <w:pPr>
        <w:rPr>
          <w:rFonts w:asciiTheme="minorEastAsia" w:hAnsiTheme="minorEastAsia" w:eastAsiaTheme="minorEastAsia" w:cstheme="minorEastAsia"/>
          <w:sz w:val="44"/>
          <w:szCs w:val="44"/>
        </w:rPr>
      </w:pPr>
    </w:p>
    <w:p w14:paraId="3E1C3ABA">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第一章  谈判邀请函</w:t>
      </w:r>
    </w:p>
    <w:p w14:paraId="3199F4B0">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第二章  谈判须知</w:t>
      </w:r>
    </w:p>
    <w:p w14:paraId="7FBDD02E">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第三章  采购货物（服务）技术规格、参数及要求</w:t>
      </w:r>
    </w:p>
    <w:p w14:paraId="4ED550C9">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第四章  合同书（格式）</w:t>
      </w:r>
    </w:p>
    <w:p w14:paraId="26554BAC">
      <w:pPr>
        <w:spacing w:line="480" w:lineRule="auto"/>
        <w:rPr>
          <w:rFonts w:asciiTheme="minorEastAsia" w:hAnsiTheme="minorEastAsia" w:eastAsiaTheme="minorEastAsia" w:cstheme="minorEastAsia"/>
        </w:rPr>
        <w:sectPr>
          <w:headerReference r:id="rId5" w:type="default"/>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rPr>
        <w:t>第五章  响应文件格式</w:t>
      </w:r>
    </w:p>
    <w:p w14:paraId="65819517">
      <w:pPr>
        <w:spacing w:line="500" w:lineRule="exact"/>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第一章  谈判邀请函</w:t>
      </w:r>
    </w:p>
    <w:p w14:paraId="3A74F74B">
      <w:pPr>
        <w:spacing w:line="500" w:lineRule="exact"/>
        <w:rPr>
          <w:rFonts w:asciiTheme="minorEastAsia" w:hAnsiTheme="minorEastAsia" w:eastAsiaTheme="minorEastAsia" w:cstheme="minorEastAsia"/>
          <w:sz w:val="24"/>
        </w:rPr>
      </w:pPr>
    </w:p>
    <w:p w14:paraId="3D094C91">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受邀请供应商：</w:t>
      </w:r>
    </w:p>
    <w:p w14:paraId="4CEE2836">
      <w:pPr>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谈判小组确定你公司为（</w:t>
      </w:r>
      <w:r>
        <w:rPr>
          <w:rFonts w:hint="eastAsia" w:asciiTheme="minorEastAsia" w:hAnsiTheme="minorEastAsia" w:eastAsiaTheme="minorEastAsia" w:cstheme="minorEastAsia"/>
          <w:sz w:val="24"/>
          <w:lang w:eastAsia="zh-CN"/>
        </w:rPr>
        <w:t>木兰湖考古整理基地</w:t>
      </w:r>
      <w:r>
        <w:rPr>
          <w:rFonts w:hint="eastAsia" w:asciiTheme="minorEastAsia" w:hAnsiTheme="minorEastAsia" w:eastAsiaTheme="minorEastAsia" w:cstheme="minorEastAsia"/>
          <w:sz w:val="24"/>
          <w:lang w:val="en-US" w:eastAsia="zh-CN"/>
        </w:rPr>
        <w:t>食堂厨师服务</w:t>
      </w:r>
      <w:r>
        <w:rPr>
          <w:rFonts w:hint="eastAsia" w:asciiTheme="minorEastAsia" w:hAnsiTheme="minorEastAsia" w:eastAsiaTheme="minorEastAsia" w:cstheme="minorEastAsia"/>
          <w:sz w:val="24"/>
        </w:rPr>
        <w:t>采购项目）的谈判供应商，现邀请你公司参加谈判。</w:t>
      </w:r>
    </w:p>
    <w:p w14:paraId="1E969BB5">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一、项目编号：</w:t>
      </w:r>
    </w:p>
    <w:p w14:paraId="1E3D59F5">
      <w:pPr>
        <w:spacing w:line="440" w:lineRule="exact"/>
        <w:ind w:left="476" w:leftChars="1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二、项目名称：</w:t>
      </w:r>
      <w:r>
        <w:rPr>
          <w:rFonts w:hint="eastAsia" w:asciiTheme="minorEastAsia" w:hAnsiTheme="minorEastAsia" w:eastAsiaTheme="minorEastAsia" w:cstheme="minorEastAsia"/>
          <w:sz w:val="24"/>
          <w:lang w:eastAsia="zh-CN"/>
        </w:rPr>
        <w:t>木兰湖考古整理基地</w:t>
      </w:r>
      <w:r>
        <w:rPr>
          <w:rFonts w:hint="eastAsia" w:asciiTheme="minorEastAsia" w:hAnsiTheme="minorEastAsia" w:eastAsiaTheme="minorEastAsia" w:cstheme="minorEastAsia"/>
          <w:sz w:val="24"/>
          <w:lang w:val="en-US" w:eastAsia="zh-CN"/>
        </w:rPr>
        <w:t>食堂厨师服务</w:t>
      </w:r>
      <w:r>
        <w:rPr>
          <w:rFonts w:hint="eastAsia" w:asciiTheme="minorEastAsia" w:hAnsiTheme="minorEastAsia" w:eastAsiaTheme="minorEastAsia" w:cstheme="minorEastAsia"/>
          <w:sz w:val="24"/>
        </w:rPr>
        <w:t>采购项目</w:t>
      </w:r>
    </w:p>
    <w:p w14:paraId="735550A9">
      <w:pPr>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三、谈判内容：</w:t>
      </w:r>
    </w:p>
    <w:p w14:paraId="4551DD14">
      <w:pPr>
        <w:spacing w:line="440" w:lineRule="exact"/>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因</w:t>
      </w:r>
      <w:r>
        <w:rPr>
          <w:rFonts w:hint="eastAsia" w:asciiTheme="minorEastAsia" w:hAnsiTheme="minorEastAsia" w:eastAsiaTheme="minorEastAsia" w:cstheme="minorEastAsia"/>
          <w:sz w:val="24"/>
          <w:lang w:val="en-US" w:eastAsia="zh-CN"/>
        </w:rPr>
        <w:t>木兰湖考古整理基地日常运行需要，需厨师3人X5000元/月X12个月=180000元，负责出菜和食堂日常维护工作，工作地点在武汉市黄陂区木兰乡湖北考古博物馆内，厨师需自理住宿生活。</w:t>
      </w:r>
    </w:p>
    <w:p w14:paraId="09B64326">
      <w:pPr>
        <w:tabs>
          <w:tab w:val="right" w:pos="8306"/>
        </w:tabs>
        <w:jc w:val="center"/>
        <w:rPr>
          <w:rFonts w:hint="eastAsia" w:asciiTheme="minorEastAsia" w:hAnsiTheme="minorEastAsia" w:eastAsiaTheme="minorEastAsia" w:cstheme="minorEastAsia"/>
          <w:sz w:val="24"/>
        </w:rPr>
      </w:pPr>
    </w:p>
    <w:p w14:paraId="7302957E">
      <w:pPr>
        <w:tabs>
          <w:tab w:val="right" w:pos="8306"/>
        </w:tabs>
        <w:ind w:firstLine="480" w:firstLineChars="20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四、采购预</w:t>
      </w:r>
      <w:r>
        <w:rPr>
          <w:rFonts w:hint="eastAsia" w:asciiTheme="minorEastAsia" w:hAnsiTheme="minorEastAsia" w:eastAsiaTheme="minorEastAsia" w:cstheme="minorEastAsia"/>
          <w:sz w:val="24"/>
          <w:lang w:val="en-US" w:eastAsia="zh-CN"/>
        </w:rPr>
        <w:t>算：180000元。</w:t>
      </w:r>
    </w:p>
    <w:p w14:paraId="53F785DA">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五、供应商资格条件：详见《供应商须知前附表》。</w:t>
      </w:r>
    </w:p>
    <w:p w14:paraId="64335332">
      <w:pPr>
        <w:spacing w:line="440" w:lineRule="exact"/>
        <w:ind w:firstLine="48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六、竞争性谈判文件的获得</w:t>
      </w:r>
    </w:p>
    <w:p w14:paraId="30275421">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（一）获取时间：</w:t>
      </w:r>
      <w:r>
        <w:rPr>
          <w:rFonts w:hint="eastAsia" w:asciiTheme="minorEastAsia" w:hAnsiTheme="minorEastAsia" w:eastAsiaTheme="minorEastAsia" w:cstheme="minorEastAsia"/>
          <w:sz w:val="24"/>
          <w:highlight w:val="yellow"/>
        </w:rPr>
        <w:t>202</w:t>
      </w:r>
      <w:r>
        <w:rPr>
          <w:rFonts w:hint="eastAsia" w:asciiTheme="minorEastAsia" w:hAnsiTheme="minorEastAsia" w:eastAsiaTheme="minorEastAsia" w:cstheme="minorEastAsia"/>
          <w:sz w:val="24"/>
          <w:highlight w:val="yellow"/>
          <w:lang w:val="en-US" w:eastAsia="zh-CN"/>
        </w:rPr>
        <w:t>5</w:t>
      </w:r>
      <w:r>
        <w:rPr>
          <w:rFonts w:hint="eastAsia" w:asciiTheme="minorEastAsia" w:hAnsiTheme="minorEastAsia" w:eastAsiaTheme="minorEastAsia" w:cstheme="minorEastAsia"/>
          <w:sz w:val="24"/>
          <w:highlight w:val="yellow"/>
        </w:rPr>
        <w:t>年</w:t>
      </w:r>
      <w:r>
        <w:rPr>
          <w:rFonts w:hint="eastAsia" w:asciiTheme="minorEastAsia" w:hAnsiTheme="minorEastAsia" w:eastAsiaTheme="minorEastAsia" w:cstheme="minorEastAsia"/>
          <w:sz w:val="24"/>
          <w:highlight w:val="yellow"/>
          <w:lang w:val="en-US" w:eastAsia="zh-CN"/>
        </w:rPr>
        <w:t xml:space="preserve"> 6 </w:t>
      </w:r>
      <w:r>
        <w:rPr>
          <w:rFonts w:hint="eastAsia" w:asciiTheme="minorEastAsia" w:hAnsiTheme="minorEastAsia" w:eastAsiaTheme="minorEastAsia" w:cstheme="minorEastAsia"/>
          <w:sz w:val="24"/>
          <w:highlight w:val="yellow"/>
        </w:rPr>
        <w:t>月</w:t>
      </w:r>
      <w:r>
        <w:rPr>
          <w:rFonts w:hint="eastAsia" w:asciiTheme="minorEastAsia" w:hAnsiTheme="minorEastAsia" w:eastAsiaTheme="minorEastAsia" w:cstheme="minorEastAsia"/>
          <w:sz w:val="24"/>
          <w:highlight w:val="yellow"/>
          <w:lang w:val="en-US" w:eastAsia="zh-CN"/>
        </w:rPr>
        <w:t xml:space="preserve"> 9 </w:t>
      </w:r>
      <w:r>
        <w:rPr>
          <w:rFonts w:hint="eastAsia" w:asciiTheme="minorEastAsia" w:hAnsiTheme="minorEastAsia" w:eastAsiaTheme="minorEastAsia" w:cstheme="minorEastAsia"/>
          <w:sz w:val="24"/>
          <w:highlight w:val="yellow"/>
        </w:rPr>
        <w:t>日</w:t>
      </w:r>
      <w:r>
        <w:rPr>
          <w:rFonts w:hint="eastAsia" w:asciiTheme="minorEastAsia" w:hAnsiTheme="minorEastAsia" w:eastAsiaTheme="minorEastAsia" w:cstheme="minorEastAsia"/>
          <w:sz w:val="24"/>
        </w:rPr>
        <w:t>（工作时间）。</w:t>
      </w:r>
    </w:p>
    <w:p w14:paraId="6F87DF27">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（二）领取方式：</w:t>
      </w:r>
      <w:r>
        <w:rPr>
          <w:rFonts w:hint="eastAsia" w:asciiTheme="minorEastAsia" w:hAnsiTheme="minorEastAsia" w:eastAsiaTheme="minorEastAsia" w:cstheme="minorEastAsia"/>
          <w:sz w:val="24"/>
          <w:lang w:eastAsia="zh-CN"/>
        </w:rPr>
        <w:t>湖北省文物考古研究院（湖北考古博物馆）</w:t>
      </w:r>
      <w:r>
        <w:rPr>
          <w:rFonts w:hint="eastAsia" w:asciiTheme="minorEastAsia" w:hAnsiTheme="minorEastAsia" w:eastAsiaTheme="minorEastAsia" w:cstheme="minorEastAsia"/>
          <w:sz w:val="24"/>
        </w:rPr>
        <w:t>官网上获取。</w:t>
      </w:r>
    </w:p>
    <w:p w14:paraId="43A50843">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七、递交响应文件截止时间和谈判时间：详见《供应商须知前附表》。</w:t>
      </w:r>
    </w:p>
    <w:p w14:paraId="27B319BD">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八、响应文件送达地点：详见《供应商须知前附表》。</w:t>
      </w:r>
    </w:p>
    <w:p w14:paraId="64BDD410">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九、联系方式：详见《供应商须知前附表》。</w:t>
      </w:r>
    </w:p>
    <w:p w14:paraId="68297DEE">
      <w:pPr>
        <w:spacing w:line="440" w:lineRule="exact"/>
        <w:jc w:val="both"/>
        <w:rPr>
          <w:rFonts w:asciiTheme="minorEastAsia" w:hAnsiTheme="minorEastAsia" w:eastAsiaTheme="minorEastAsia" w:cstheme="minorEastAsia"/>
          <w:sz w:val="24"/>
        </w:rPr>
      </w:pPr>
    </w:p>
    <w:p w14:paraId="50D15A0A">
      <w:pPr>
        <w:spacing w:line="440" w:lineRule="exact"/>
        <w:jc w:val="both"/>
        <w:rPr>
          <w:rFonts w:asciiTheme="minorEastAsia" w:hAnsiTheme="minorEastAsia" w:eastAsiaTheme="minorEastAsia" w:cstheme="minorEastAsia"/>
          <w:sz w:val="24"/>
        </w:rPr>
      </w:pPr>
    </w:p>
    <w:p w14:paraId="27D42469">
      <w:pPr>
        <w:spacing w:line="44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eastAsia="zh-CN"/>
        </w:rPr>
        <w:t>湖北省文物考古研究院（湖北考古博物馆）</w:t>
      </w:r>
    </w:p>
    <w:p w14:paraId="0025D932">
      <w:pPr>
        <w:spacing w:line="440" w:lineRule="exact"/>
        <w:ind w:firstLine="6240" w:firstLineChars="2600"/>
        <w:outlineLvl w:val="0"/>
        <w:rPr>
          <w:rFonts w:asciiTheme="minorEastAsia" w:hAnsiTheme="minorEastAsia" w:eastAsiaTheme="minorEastAsia" w:cstheme="minorEastAsia"/>
          <w:sz w:val="24"/>
          <w:highlight w:val="yellow"/>
        </w:rPr>
      </w:pPr>
      <w:r>
        <w:rPr>
          <w:rFonts w:hint="eastAsia" w:asciiTheme="minorEastAsia" w:hAnsiTheme="minorEastAsia" w:eastAsiaTheme="minorEastAsia" w:cstheme="minorEastAsia"/>
          <w:sz w:val="24"/>
          <w:highlight w:val="yellow"/>
        </w:rPr>
        <w:t>202</w:t>
      </w:r>
      <w:r>
        <w:rPr>
          <w:rFonts w:hint="eastAsia" w:asciiTheme="minorEastAsia" w:hAnsiTheme="minorEastAsia" w:eastAsiaTheme="minorEastAsia" w:cstheme="minorEastAsia"/>
          <w:sz w:val="24"/>
          <w:highlight w:val="yellow"/>
          <w:lang w:val="en-US" w:eastAsia="zh-CN"/>
        </w:rPr>
        <w:t>5</w:t>
      </w:r>
      <w:r>
        <w:rPr>
          <w:rFonts w:hint="eastAsia" w:asciiTheme="minorEastAsia" w:hAnsiTheme="minorEastAsia" w:eastAsiaTheme="minorEastAsia" w:cstheme="minorEastAsia"/>
          <w:sz w:val="24"/>
          <w:highlight w:val="yellow"/>
        </w:rPr>
        <w:t>年</w:t>
      </w:r>
      <w:r>
        <w:rPr>
          <w:rFonts w:hint="eastAsia" w:asciiTheme="minorEastAsia" w:hAnsiTheme="minorEastAsia" w:eastAsiaTheme="minorEastAsia" w:cstheme="minorEastAsia"/>
          <w:sz w:val="24"/>
          <w:highlight w:val="yellow"/>
          <w:lang w:val="en-US" w:eastAsia="zh-CN"/>
        </w:rPr>
        <w:t>6</w:t>
      </w:r>
      <w:r>
        <w:rPr>
          <w:rFonts w:hint="eastAsia" w:asciiTheme="minorEastAsia" w:hAnsiTheme="minorEastAsia" w:eastAsiaTheme="minorEastAsia" w:cstheme="minorEastAsia"/>
          <w:sz w:val="24"/>
          <w:highlight w:val="yellow"/>
        </w:rPr>
        <w:t>月</w:t>
      </w:r>
      <w:r>
        <w:rPr>
          <w:rFonts w:hint="eastAsia" w:asciiTheme="minorEastAsia" w:hAnsiTheme="minorEastAsia" w:eastAsiaTheme="minorEastAsia" w:cstheme="minorEastAsia"/>
          <w:sz w:val="24"/>
          <w:highlight w:val="yellow"/>
          <w:lang w:val="en-US" w:eastAsia="zh-CN"/>
        </w:rPr>
        <w:t>9</w:t>
      </w:r>
      <w:r>
        <w:rPr>
          <w:rFonts w:hint="eastAsia" w:asciiTheme="minorEastAsia" w:hAnsiTheme="minorEastAsia" w:eastAsiaTheme="minorEastAsia" w:cstheme="minorEastAsia"/>
          <w:sz w:val="24"/>
          <w:highlight w:val="yellow"/>
        </w:rPr>
        <w:t>日</w:t>
      </w:r>
    </w:p>
    <w:p w14:paraId="007FA7DA">
      <w:pPr>
        <w:adjustRightInd w:val="0"/>
        <w:snapToGrid w:val="0"/>
        <w:ind w:right="-196" w:rightChars="-70"/>
        <w:jc w:val="both"/>
        <w:outlineLvl w:val="0"/>
        <w:rPr>
          <w:rFonts w:asciiTheme="minorEastAsia" w:hAnsiTheme="minorEastAsia" w:eastAsiaTheme="minorEastAsia" w:cstheme="minorEastAsia"/>
          <w:sz w:val="24"/>
        </w:rPr>
      </w:pPr>
    </w:p>
    <w:p w14:paraId="12982B2B">
      <w:pPr>
        <w:adjustRightInd w:val="0"/>
        <w:snapToGrid w:val="0"/>
        <w:ind w:right="-196" w:rightChars="-70"/>
        <w:jc w:val="both"/>
        <w:outlineLvl w:val="0"/>
        <w:rPr>
          <w:rFonts w:asciiTheme="minorEastAsia" w:hAnsiTheme="minorEastAsia" w:eastAsiaTheme="minorEastAsia" w:cstheme="minorEastAsia"/>
          <w:sz w:val="24"/>
        </w:rPr>
      </w:pPr>
    </w:p>
    <w:p w14:paraId="3040E83B">
      <w:pPr>
        <w:adjustRightInd w:val="0"/>
        <w:snapToGrid w:val="0"/>
        <w:ind w:right="-196" w:rightChars="-70"/>
        <w:jc w:val="both"/>
        <w:outlineLvl w:val="0"/>
        <w:rPr>
          <w:rFonts w:asciiTheme="minorEastAsia" w:hAnsiTheme="minorEastAsia" w:eastAsiaTheme="minorEastAsia" w:cstheme="minorEastAsia"/>
          <w:sz w:val="24"/>
        </w:rPr>
      </w:pPr>
    </w:p>
    <w:p w14:paraId="50461913">
      <w:pPr>
        <w:adjustRightInd w:val="0"/>
        <w:snapToGrid w:val="0"/>
        <w:ind w:right="-196" w:rightChars="-70"/>
        <w:jc w:val="both"/>
        <w:outlineLvl w:val="0"/>
        <w:rPr>
          <w:rFonts w:asciiTheme="minorEastAsia" w:hAnsiTheme="minorEastAsia" w:eastAsiaTheme="minorEastAsia" w:cstheme="minorEastAsia"/>
          <w:sz w:val="24"/>
        </w:rPr>
      </w:pPr>
    </w:p>
    <w:p w14:paraId="528FD8AC">
      <w:pPr>
        <w:adjustRightInd w:val="0"/>
        <w:snapToGrid w:val="0"/>
        <w:ind w:right="-196" w:rightChars="-70"/>
        <w:jc w:val="both"/>
        <w:outlineLvl w:val="0"/>
        <w:rPr>
          <w:rFonts w:asciiTheme="minorEastAsia" w:hAnsiTheme="minorEastAsia" w:eastAsiaTheme="minorEastAsia" w:cstheme="minorEastAsia"/>
          <w:sz w:val="24"/>
        </w:rPr>
      </w:pPr>
    </w:p>
    <w:p w14:paraId="773DABF1">
      <w:pPr>
        <w:adjustRightInd w:val="0"/>
        <w:snapToGrid w:val="0"/>
        <w:ind w:right="-196" w:rightChars="-70"/>
        <w:jc w:val="both"/>
        <w:outlineLvl w:val="0"/>
        <w:rPr>
          <w:rFonts w:asciiTheme="minorEastAsia" w:hAnsiTheme="minorEastAsia" w:eastAsiaTheme="minorEastAsia" w:cstheme="minorEastAsia"/>
          <w:sz w:val="24"/>
        </w:rPr>
      </w:pPr>
    </w:p>
    <w:p w14:paraId="48FCDD90">
      <w:pPr>
        <w:adjustRightInd w:val="0"/>
        <w:snapToGrid w:val="0"/>
        <w:ind w:right="-196" w:rightChars="-70"/>
        <w:jc w:val="both"/>
        <w:outlineLvl w:val="0"/>
        <w:rPr>
          <w:rFonts w:asciiTheme="minorEastAsia" w:hAnsiTheme="minorEastAsia" w:eastAsiaTheme="minorEastAsia" w:cstheme="minorEastAsia"/>
          <w:sz w:val="24"/>
        </w:rPr>
      </w:pPr>
    </w:p>
    <w:p w14:paraId="4D88D730">
      <w:pPr>
        <w:adjustRightInd w:val="0"/>
        <w:snapToGrid w:val="0"/>
        <w:ind w:right="-196" w:rightChars="-70"/>
        <w:jc w:val="both"/>
        <w:outlineLvl w:val="0"/>
        <w:rPr>
          <w:rFonts w:asciiTheme="minorEastAsia" w:hAnsiTheme="minorEastAsia" w:eastAsiaTheme="minorEastAsia" w:cstheme="minorEastAsia"/>
          <w:sz w:val="24"/>
        </w:rPr>
      </w:pPr>
    </w:p>
    <w:p w14:paraId="7057352F">
      <w:pPr>
        <w:adjustRightInd w:val="0"/>
        <w:snapToGrid w:val="0"/>
        <w:ind w:right="-196" w:rightChars="-70"/>
        <w:jc w:val="both"/>
        <w:outlineLvl w:val="0"/>
        <w:rPr>
          <w:rFonts w:asciiTheme="minorEastAsia" w:hAnsiTheme="minorEastAsia" w:eastAsiaTheme="minorEastAsia" w:cstheme="minorEastAsia"/>
          <w:sz w:val="24"/>
        </w:rPr>
      </w:pPr>
    </w:p>
    <w:p w14:paraId="52C7DFEF">
      <w:pPr>
        <w:adjustRightInd w:val="0"/>
        <w:snapToGrid w:val="0"/>
        <w:ind w:right="-196" w:rightChars="-70"/>
        <w:jc w:val="both"/>
        <w:outlineLvl w:val="0"/>
        <w:rPr>
          <w:rFonts w:asciiTheme="minorEastAsia" w:hAnsiTheme="minorEastAsia" w:eastAsiaTheme="minorEastAsia" w:cstheme="minorEastAsia"/>
          <w:sz w:val="24"/>
        </w:rPr>
      </w:pPr>
    </w:p>
    <w:p w14:paraId="6FB80CBB">
      <w:pPr>
        <w:adjustRightInd w:val="0"/>
        <w:snapToGrid w:val="0"/>
        <w:ind w:right="-196" w:rightChars="-70"/>
        <w:jc w:val="both"/>
        <w:outlineLvl w:val="0"/>
        <w:rPr>
          <w:rFonts w:asciiTheme="minorEastAsia" w:hAnsiTheme="minorEastAsia" w:eastAsiaTheme="minorEastAsia" w:cstheme="minorEastAsia"/>
          <w:sz w:val="24"/>
        </w:rPr>
      </w:pPr>
    </w:p>
    <w:p w14:paraId="3F38994C">
      <w:pPr>
        <w:adjustRightInd w:val="0"/>
        <w:snapToGrid w:val="0"/>
        <w:ind w:left="-146" w:leftChars="-52" w:right="-196" w:rightChars="-70" w:firstLine="1"/>
        <w:jc w:val="center"/>
        <w:outlineLvl w:val="0"/>
        <w:rPr>
          <w:rFonts w:asciiTheme="minorEastAsia" w:hAnsiTheme="minorEastAsia" w:eastAsiaTheme="minorEastAsia" w:cstheme="minorEastAsia"/>
          <w:szCs w:val="28"/>
        </w:rPr>
      </w:pPr>
      <w:r>
        <w:rPr>
          <w:rFonts w:hint="eastAsia" w:asciiTheme="minorEastAsia" w:hAnsiTheme="minorEastAsia" w:eastAsiaTheme="minorEastAsia" w:cstheme="minorEastAsia"/>
          <w:sz w:val="36"/>
          <w:szCs w:val="36"/>
        </w:rPr>
        <w:t>第二章  谈判须知</w:t>
      </w:r>
    </w:p>
    <w:p w14:paraId="5928363C">
      <w:pPr>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一、供应商须知前附表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5A23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599502E">
            <w:pPr>
              <w:ind w:left="1" w:leftChars="-50" w:right="-106" w:rightChars="-38" w:hanging="141" w:hangingChars="59"/>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条款号</w:t>
            </w:r>
          </w:p>
        </w:tc>
        <w:tc>
          <w:tcPr>
            <w:tcW w:w="1277" w:type="dxa"/>
            <w:vAlign w:val="center"/>
          </w:tcPr>
          <w:p w14:paraId="1341DDF5">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名称</w:t>
            </w:r>
          </w:p>
        </w:tc>
        <w:tc>
          <w:tcPr>
            <w:tcW w:w="6429" w:type="dxa"/>
            <w:vAlign w:val="center"/>
          </w:tcPr>
          <w:p w14:paraId="150CF96D">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内容</w:t>
            </w:r>
          </w:p>
        </w:tc>
      </w:tr>
      <w:tr w14:paraId="3C51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52DD8EAB">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w:t>
            </w:r>
          </w:p>
        </w:tc>
        <w:tc>
          <w:tcPr>
            <w:tcW w:w="1277" w:type="dxa"/>
            <w:vAlign w:val="center"/>
          </w:tcPr>
          <w:p w14:paraId="4CDCC2BB">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项目名称</w:t>
            </w:r>
          </w:p>
        </w:tc>
        <w:tc>
          <w:tcPr>
            <w:tcW w:w="6429" w:type="dxa"/>
            <w:vAlign w:val="center"/>
          </w:tcPr>
          <w:p w14:paraId="3D4B34F1">
            <w:pPr>
              <w:rPr>
                <w:rFonts w:asciiTheme="minorEastAsia" w:hAnsiTheme="minorEastAsia" w:eastAsiaTheme="minorEastAsia" w:cstheme="minorEastAsia"/>
                <w:kern w:val="0"/>
                <w:sz w:val="24"/>
                <w:highlight w:val="red"/>
              </w:rPr>
            </w:pPr>
            <w:r>
              <w:rPr>
                <w:rFonts w:hint="eastAsia" w:asciiTheme="minorEastAsia" w:hAnsiTheme="minorEastAsia" w:eastAsiaTheme="minorEastAsia" w:cstheme="minorEastAsia"/>
                <w:sz w:val="24"/>
                <w:lang w:eastAsia="zh-CN"/>
              </w:rPr>
              <w:t>木兰湖考古整理基地</w:t>
            </w:r>
            <w:r>
              <w:rPr>
                <w:rFonts w:hint="eastAsia" w:asciiTheme="minorEastAsia" w:hAnsiTheme="minorEastAsia" w:eastAsiaTheme="minorEastAsia" w:cstheme="minorEastAsia"/>
                <w:sz w:val="24"/>
                <w:lang w:val="en-US" w:eastAsia="zh-CN"/>
              </w:rPr>
              <w:t>食堂厨师服务</w:t>
            </w:r>
            <w:r>
              <w:rPr>
                <w:rFonts w:hint="eastAsia" w:asciiTheme="minorEastAsia" w:hAnsiTheme="minorEastAsia" w:eastAsiaTheme="minorEastAsia" w:cstheme="minorEastAsia"/>
                <w:sz w:val="24"/>
              </w:rPr>
              <w:t>项目</w:t>
            </w:r>
          </w:p>
        </w:tc>
      </w:tr>
      <w:tr w14:paraId="2A76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21058AB2">
            <w:pPr>
              <w:jc w:val="center"/>
              <w:rPr>
                <w:rFonts w:asciiTheme="minorEastAsia" w:hAnsiTheme="minorEastAsia" w:eastAsiaTheme="minorEastAsia" w:cstheme="minorEastAsia"/>
                <w:kern w:val="0"/>
                <w:sz w:val="24"/>
              </w:rPr>
            </w:pPr>
          </w:p>
        </w:tc>
        <w:tc>
          <w:tcPr>
            <w:tcW w:w="1277" w:type="dxa"/>
            <w:vAlign w:val="center"/>
          </w:tcPr>
          <w:p w14:paraId="2FDEB00B">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采购内容</w:t>
            </w:r>
          </w:p>
        </w:tc>
        <w:tc>
          <w:tcPr>
            <w:tcW w:w="6429" w:type="dxa"/>
            <w:vAlign w:val="center"/>
          </w:tcPr>
          <w:p w14:paraId="4A3E49A4">
            <w:pPr>
              <w:rPr>
                <w:rFonts w:asciiTheme="minorEastAsia" w:hAnsiTheme="minorEastAsia" w:eastAsiaTheme="minorEastAsia" w:cstheme="minorEastAsia"/>
                <w:kern w:val="0"/>
                <w:sz w:val="24"/>
                <w:highlight w:val="red"/>
              </w:rPr>
            </w:pPr>
            <w:r>
              <w:rPr>
                <w:rFonts w:hint="eastAsia" w:asciiTheme="minorEastAsia" w:hAnsiTheme="minorEastAsia" w:eastAsiaTheme="minorEastAsia" w:cstheme="minorEastAsia"/>
                <w:sz w:val="24"/>
                <w:lang w:val="en-US" w:eastAsia="zh-CN"/>
              </w:rPr>
              <w:t>食堂厨师服务</w:t>
            </w:r>
          </w:p>
        </w:tc>
      </w:tr>
      <w:tr w14:paraId="089F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7CE6BB08">
            <w:pPr>
              <w:jc w:val="center"/>
              <w:rPr>
                <w:rFonts w:asciiTheme="minorEastAsia" w:hAnsiTheme="minorEastAsia" w:eastAsiaTheme="minorEastAsia" w:cstheme="minorEastAsia"/>
                <w:kern w:val="0"/>
                <w:sz w:val="24"/>
              </w:rPr>
            </w:pPr>
          </w:p>
        </w:tc>
        <w:tc>
          <w:tcPr>
            <w:tcW w:w="1277" w:type="dxa"/>
            <w:vAlign w:val="center"/>
          </w:tcPr>
          <w:p w14:paraId="4361D346">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采购预算</w:t>
            </w:r>
          </w:p>
        </w:tc>
        <w:tc>
          <w:tcPr>
            <w:tcW w:w="6429" w:type="dxa"/>
            <w:vAlign w:val="center"/>
          </w:tcPr>
          <w:p w14:paraId="3C072BD0">
            <w:pPr>
              <w:tabs>
                <w:tab w:val="right" w:pos="8306"/>
              </w:tabs>
              <w:rPr>
                <w:rFonts w:asciiTheme="minorEastAsia" w:hAnsiTheme="minorEastAsia" w:eastAsiaTheme="minorEastAsia" w:cstheme="minorEastAsia"/>
                <w:kern w:val="0"/>
                <w:sz w:val="24"/>
                <w:highlight w:val="red"/>
              </w:rPr>
            </w:pPr>
            <w:r>
              <w:rPr>
                <w:rFonts w:hint="eastAsia" w:asciiTheme="minorEastAsia" w:hAnsiTheme="minorEastAsia" w:eastAsiaTheme="minorEastAsia" w:cstheme="minorEastAsia"/>
                <w:szCs w:val="28"/>
              </w:rPr>
              <w:t xml:space="preserve"> </w:t>
            </w:r>
            <w:r>
              <w:rPr>
                <w:rFonts w:hint="eastAsia" w:asciiTheme="minorEastAsia" w:hAnsiTheme="minorEastAsia" w:eastAsiaTheme="minorEastAsia" w:cstheme="minorEastAsia"/>
                <w:szCs w:val="28"/>
                <w:lang w:val="en-US" w:eastAsia="zh-CN"/>
              </w:rPr>
              <w:t>180000</w:t>
            </w:r>
            <w:r>
              <w:rPr>
                <w:rFonts w:hint="eastAsia" w:asciiTheme="minorEastAsia" w:hAnsiTheme="minorEastAsia" w:eastAsiaTheme="minorEastAsia" w:cstheme="minorEastAsia"/>
                <w:sz w:val="24"/>
              </w:rPr>
              <w:t>元</w:t>
            </w:r>
          </w:p>
        </w:tc>
      </w:tr>
      <w:tr w14:paraId="695C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816" w:type="dxa"/>
            <w:vMerge w:val="continue"/>
            <w:vAlign w:val="center"/>
          </w:tcPr>
          <w:p w14:paraId="3FB6069B">
            <w:pPr>
              <w:jc w:val="center"/>
              <w:rPr>
                <w:rFonts w:asciiTheme="minorEastAsia" w:hAnsiTheme="minorEastAsia" w:eastAsiaTheme="minorEastAsia" w:cstheme="minorEastAsia"/>
                <w:kern w:val="0"/>
                <w:sz w:val="24"/>
              </w:rPr>
            </w:pPr>
          </w:p>
        </w:tc>
        <w:tc>
          <w:tcPr>
            <w:tcW w:w="1277" w:type="dxa"/>
            <w:vAlign w:val="center"/>
          </w:tcPr>
          <w:p w14:paraId="248FBFD2">
            <w:pPr>
              <w:rPr>
                <w:rFonts w:asciiTheme="minorEastAsia" w:hAnsiTheme="minorEastAsia" w:eastAsiaTheme="minorEastAsia" w:cstheme="minorEastAsia"/>
                <w:strike/>
                <w:kern w:val="0"/>
                <w:sz w:val="24"/>
              </w:rPr>
            </w:pPr>
            <w:r>
              <w:rPr>
                <w:rFonts w:hint="eastAsia" w:asciiTheme="minorEastAsia" w:hAnsiTheme="minorEastAsia" w:eastAsiaTheme="minorEastAsia" w:cstheme="minorEastAsia"/>
                <w:kern w:val="0"/>
                <w:sz w:val="24"/>
              </w:rPr>
              <w:t>采购人</w:t>
            </w:r>
          </w:p>
        </w:tc>
        <w:tc>
          <w:tcPr>
            <w:tcW w:w="6429" w:type="dxa"/>
            <w:vAlign w:val="center"/>
          </w:tcPr>
          <w:p w14:paraId="5D1E2953">
            <w:pP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kern w:val="0"/>
                <w:sz w:val="24"/>
              </w:rPr>
              <w:t>名称：</w:t>
            </w:r>
            <w:r>
              <w:rPr>
                <w:rFonts w:hint="eastAsia" w:asciiTheme="minorEastAsia" w:hAnsiTheme="minorEastAsia" w:eastAsiaTheme="minorEastAsia" w:cstheme="minorEastAsia"/>
                <w:sz w:val="24"/>
                <w:lang w:eastAsia="zh-CN"/>
              </w:rPr>
              <w:t>湖北省文物考古研究院（湖北考古博物馆）</w:t>
            </w:r>
          </w:p>
          <w:p w14:paraId="486E17C6">
            <w:pPr>
              <w:rPr>
                <w:rFonts w:asciiTheme="minorEastAsia" w:hAnsiTheme="minorEastAsia" w:eastAsiaTheme="minorEastAsia" w:cstheme="minorEastAsia"/>
                <w:kern w:val="0"/>
                <w:sz w:val="24"/>
                <w:highlight w:val="yellow"/>
              </w:rPr>
            </w:pPr>
            <w:r>
              <w:rPr>
                <w:rFonts w:hint="eastAsia" w:asciiTheme="minorEastAsia" w:hAnsiTheme="minorEastAsia" w:eastAsiaTheme="minorEastAsia" w:cstheme="minorEastAsia"/>
                <w:kern w:val="0"/>
                <w:sz w:val="24"/>
                <w:highlight w:val="yellow"/>
              </w:rPr>
              <w:t>联系人：</w:t>
            </w:r>
            <w:r>
              <w:rPr>
                <w:rFonts w:hint="eastAsia" w:asciiTheme="minorEastAsia" w:hAnsiTheme="minorEastAsia" w:eastAsiaTheme="minorEastAsia" w:cstheme="minorEastAsia"/>
                <w:kern w:val="0"/>
                <w:sz w:val="24"/>
                <w:highlight w:val="yellow"/>
                <w:lang w:val="en-US" w:eastAsia="zh-CN"/>
              </w:rPr>
              <w:t>戴滨</w:t>
            </w:r>
            <w:r>
              <w:rPr>
                <w:rFonts w:hint="eastAsia" w:asciiTheme="minorEastAsia" w:hAnsiTheme="minorEastAsia" w:eastAsiaTheme="minorEastAsia" w:cstheme="minorEastAsia"/>
                <w:kern w:val="0"/>
                <w:sz w:val="24"/>
                <w:highlight w:val="yellow"/>
              </w:rPr>
              <w:fldChar w:fldCharType="begin"/>
            </w:r>
            <w:r>
              <w:rPr>
                <w:rFonts w:hint="eastAsia" w:asciiTheme="minorEastAsia" w:hAnsiTheme="minorEastAsia" w:eastAsiaTheme="minorEastAsia" w:cstheme="minorEastAsia"/>
                <w:kern w:val="0"/>
                <w:sz w:val="24"/>
                <w:highlight w:val="yellow"/>
              </w:rPr>
              <w:instrText xml:space="preserve">&lt;MK&gt;buyers.ownerlinkman &lt;/MK&gt;</w:instrText>
            </w:r>
            <w:r>
              <w:rPr>
                <w:rFonts w:hint="eastAsia" w:asciiTheme="minorEastAsia" w:hAnsiTheme="minorEastAsia" w:eastAsiaTheme="minorEastAsia" w:cstheme="minorEastAsia"/>
                <w:kern w:val="0"/>
                <w:sz w:val="24"/>
                <w:highlight w:val="yellow"/>
              </w:rPr>
              <w:fldChar w:fldCharType="end"/>
            </w:r>
          </w:p>
          <w:p w14:paraId="490D28A9">
            <w:pPr>
              <w:rPr>
                <w:rFonts w:hint="default" w:asciiTheme="minorEastAsia" w:hAnsiTheme="minorEastAsia" w:eastAsiaTheme="minorEastAsia" w:cstheme="minorEastAsia"/>
                <w:kern w:val="0"/>
                <w:sz w:val="24"/>
                <w:highlight w:val="yellow"/>
                <w:lang w:val="en-US" w:eastAsia="zh-CN"/>
              </w:rPr>
            </w:pPr>
            <w:r>
              <w:rPr>
                <w:rFonts w:hint="eastAsia" w:asciiTheme="minorEastAsia" w:hAnsiTheme="minorEastAsia" w:eastAsiaTheme="minorEastAsia" w:cstheme="minorEastAsia"/>
                <w:kern w:val="0"/>
                <w:sz w:val="24"/>
                <w:highlight w:val="yellow"/>
              </w:rPr>
              <w:t>联系方式：</w:t>
            </w:r>
            <w:r>
              <w:rPr>
                <w:rFonts w:hint="eastAsia" w:asciiTheme="minorEastAsia" w:hAnsiTheme="minorEastAsia" w:eastAsiaTheme="minorEastAsia" w:cstheme="minorEastAsia"/>
                <w:kern w:val="0"/>
                <w:sz w:val="24"/>
                <w:highlight w:val="yellow"/>
                <w:lang w:val="en-US" w:eastAsia="zh-CN"/>
              </w:rPr>
              <w:t>027-61551116</w:t>
            </w:r>
          </w:p>
          <w:p w14:paraId="30C2C18D">
            <w:pPr>
              <w:rPr>
                <w:rFonts w:asciiTheme="minorEastAsia" w:hAnsiTheme="minorEastAsia" w:eastAsiaTheme="minorEastAsia" w:cstheme="minorEastAsia"/>
                <w:strike/>
                <w:kern w:val="0"/>
                <w:sz w:val="24"/>
                <w:highlight w:val="red"/>
              </w:rPr>
            </w:pPr>
            <w:r>
              <w:rPr>
                <w:rFonts w:hint="eastAsia" w:asciiTheme="minorEastAsia" w:hAnsiTheme="minorEastAsia" w:eastAsiaTheme="minorEastAsia" w:cstheme="minorEastAsia"/>
                <w:kern w:val="0"/>
                <w:sz w:val="24"/>
              </w:rPr>
              <w:t>地址：武汉市武昌区东湖路167号</w:t>
            </w:r>
          </w:p>
        </w:tc>
      </w:tr>
      <w:tr w14:paraId="19E6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1C45E01">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w:t>
            </w:r>
          </w:p>
        </w:tc>
        <w:tc>
          <w:tcPr>
            <w:tcW w:w="1277" w:type="dxa"/>
            <w:vAlign w:val="center"/>
          </w:tcPr>
          <w:p w14:paraId="4C6F52C7">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w:t>
            </w:r>
          </w:p>
        </w:tc>
        <w:tc>
          <w:tcPr>
            <w:tcW w:w="6429" w:type="dxa"/>
            <w:vAlign w:val="center"/>
          </w:tcPr>
          <w:p w14:paraId="08AB1C9D">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谈判小组从公开征集的供应商名单中确定不少于三家符合本项目资格条件要求的供应商参加谈判。</w:t>
            </w:r>
          </w:p>
        </w:tc>
      </w:tr>
      <w:tr w14:paraId="6B5B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9D4A543">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2.2</w:t>
            </w:r>
          </w:p>
        </w:tc>
        <w:tc>
          <w:tcPr>
            <w:tcW w:w="1277" w:type="dxa"/>
            <w:vAlign w:val="center"/>
          </w:tcPr>
          <w:p w14:paraId="0401B376">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供应商资格条件</w:t>
            </w:r>
          </w:p>
        </w:tc>
        <w:tc>
          <w:tcPr>
            <w:tcW w:w="6429" w:type="dxa"/>
            <w:vAlign w:val="center"/>
          </w:tcPr>
          <w:p w14:paraId="02D9BA69">
            <w:pPr>
              <w:ind w:left="600" w:hanging="600" w:hangingChars="25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（1）应具备《中华人民共和国政府采购法》第二十二条第一款规定的条件。</w:t>
            </w:r>
          </w:p>
          <w:p w14:paraId="26C61011">
            <w:pPr>
              <w:ind w:left="600" w:hanging="600" w:hangingChars="25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（2）未被列入“信用中国”网站（www.creditchina.gov.cn）失信被执行人、重大税收违法案件当事人名单、政府采购严重违法失信行为记录名单。</w:t>
            </w:r>
          </w:p>
        </w:tc>
      </w:tr>
      <w:tr w14:paraId="415C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EA49553">
            <w:pPr>
              <w:jc w:val="center"/>
              <w:rPr>
                <w:rFonts w:asciiTheme="minorEastAsia" w:hAnsiTheme="minorEastAsia" w:eastAsiaTheme="minorEastAsia" w:cstheme="minorEastAsia"/>
                <w:kern w:val="0"/>
                <w:sz w:val="24"/>
                <w:highlight w:val="yellow"/>
              </w:rPr>
            </w:pPr>
            <w:r>
              <w:rPr>
                <w:rFonts w:hint="eastAsia" w:asciiTheme="minorEastAsia" w:hAnsiTheme="minorEastAsia" w:eastAsiaTheme="minorEastAsia" w:cstheme="minorEastAsia"/>
                <w:kern w:val="0"/>
                <w:sz w:val="24"/>
                <w:highlight w:val="yellow"/>
              </w:rPr>
              <w:t>3</w:t>
            </w:r>
          </w:p>
        </w:tc>
        <w:tc>
          <w:tcPr>
            <w:tcW w:w="1277" w:type="dxa"/>
            <w:vAlign w:val="center"/>
          </w:tcPr>
          <w:p w14:paraId="3D89EF8B">
            <w:pPr>
              <w:rPr>
                <w:rFonts w:asciiTheme="minorEastAsia" w:hAnsiTheme="minorEastAsia" w:eastAsiaTheme="minorEastAsia" w:cstheme="minorEastAsia"/>
                <w:kern w:val="0"/>
                <w:sz w:val="24"/>
                <w:highlight w:val="yellow"/>
              </w:rPr>
            </w:pPr>
            <w:r>
              <w:rPr>
                <w:rFonts w:hint="eastAsia" w:asciiTheme="minorEastAsia" w:hAnsiTheme="minorEastAsia" w:eastAsiaTheme="minorEastAsia" w:cstheme="minorEastAsia"/>
                <w:sz w:val="24"/>
                <w:highlight w:val="yellow"/>
              </w:rPr>
              <w:t>其他资格证明文件及资料</w:t>
            </w:r>
          </w:p>
        </w:tc>
        <w:tc>
          <w:tcPr>
            <w:tcW w:w="6429" w:type="dxa"/>
            <w:vAlign w:val="center"/>
          </w:tcPr>
          <w:p w14:paraId="506EAE5E">
            <w:pPr>
              <w:rPr>
                <w:rFonts w:asciiTheme="minorEastAsia" w:hAnsiTheme="minorEastAsia" w:eastAsiaTheme="minorEastAsia" w:cstheme="minorEastAsia"/>
                <w:kern w:val="0"/>
                <w:sz w:val="24"/>
                <w:highlight w:val="yellow"/>
              </w:rPr>
            </w:pPr>
            <w:r>
              <w:rPr>
                <w:rFonts w:hint="eastAsia" w:asciiTheme="minorEastAsia" w:hAnsiTheme="minorEastAsia" w:eastAsiaTheme="minorEastAsia" w:cstheme="minorEastAsia"/>
                <w:kern w:val="0"/>
                <w:sz w:val="24"/>
                <w:highlight w:val="yellow"/>
              </w:rPr>
              <w:t>供应商需提供</w:t>
            </w:r>
            <w:r>
              <w:rPr>
                <w:rFonts w:hint="eastAsia" w:asciiTheme="minorEastAsia" w:hAnsiTheme="minorEastAsia" w:eastAsiaTheme="minorEastAsia" w:cstheme="minorEastAsia"/>
                <w:kern w:val="0"/>
                <w:sz w:val="24"/>
                <w:highlight w:val="yellow"/>
                <w:lang w:val="en-US" w:eastAsia="zh-CN"/>
              </w:rPr>
              <w:t>食品经营许可证</w:t>
            </w:r>
            <w:r>
              <w:rPr>
                <w:rFonts w:hint="eastAsia" w:asciiTheme="minorEastAsia" w:hAnsiTheme="minorEastAsia" w:eastAsiaTheme="minorEastAsia" w:cstheme="minorEastAsia"/>
                <w:kern w:val="0"/>
                <w:sz w:val="24"/>
                <w:highlight w:val="yellow"/>
              </w:rPr>
              <w:t>资质证明</w:t>
            </w:r>
          </w:p>
        </w:tc>
      </w:tr>
      <w:tr w14:paraId="19AA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16" w:type="dxa"/>
            <w:vAlign w:val="center"/>
          </w:tcPr>
          <w:p w14:paraId="63A595FF">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p>
        </w:tc>
        <w:tc>
          <w:tcPr>
            <w:tcW w:w="1277" w:type="dxa"/>
            <w:vAlign w:val="center"/>
          </w:tcPr>
          <w:p w14:paraId="65ED077C">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响应文件有效期</w:t>
            </w:r>
          </w:p>
        </w:tc>
        <w:tc>
          <w:tcPr>
            <w:tcW w:w="6429" w:type="dxa"/>
            <w:vAlign w:val="center"/>
          </w:tcPr>
          <w:p w14:paraId="39402088">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谈判之日算起90日历日内保持有效。</w:t>
            </w:r>
          </w:p>
        </w:tc>
      </w:tr>
      <w:tr w14:paraId="6103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4A4C74C9">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w:t>
            </w:r>
          </w:p>
        </w:tc>
        <w:tc>
          <w:tcPr>
            <w:tcW w:w="1277" w:type="dxa"/>
            <w:vAlign w:val="center"/>
          </w:tcPr>
          <w:p w14:paraId="3BD12C88">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报价方式</w:t>
            </w:r>
          </w:p>
        </w:tc>
        <w:tc>
          <w:tcPr>
            <w:tcW w:w="6429" w:type="dxa"/>
            <w:vAlign w:val="center"/>
          </w:tcPr>
          <w:p w14:paraId="3A8F2C72">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按综合报价方式，即交钥匙工程。</w:t>
            </w:r>
          </w:p>
        </w:tc>
      </w:tr>
      <w:tr w14:paraId="4FEE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16" w:type="dxa"/>
            <w:vAlign w:val="center"/>
          </w:tcPr>
          <w:p w14:paraId="4C266807">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1277" w:type="dxa"/>
            <w:vAlign w:val="center"/>
          </w:tcPr>
          <w:p w14:paraId="07E17491">
            <w:pPr>
              <w:pStyle w:val="82"/>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响应文件组成和封装</w:t>
            </w:r>
          </w:p>
        </w:tc>
        <w:tc>
          <w:tcPr>
            <w:tcW w:w="6429" w:type="dxa"/>
            <w:vAlign w:val="center"/>
          </w:tcPr>
          <w:p w14:paraId="1B779939">
            <w:pPr>
              <w:pStyle w:val="82"/>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（1）正本</w:t>
            </w:r>
            <w:r>
              <w:rPr>
                <w:rFonts w:hint="eastAsia" w:asciiTheme="minorEastAsia" w:hAnsiTheme="minorEastAsia" w:eastAsiaTheme="minorEastAsia" w:cstheme="minorEastAsia"/>
                <w:sz w:val="24"/>
                <w:szCs w:val="24"/>
                <w:u w:val="single"/>
                <w:lang w:val="en-US"/>
              </w:rPr>
              <w:t xml:space="preserve"> 1  </w:t>
            </w:r>
            <w:r>
              <w:rPr>
                <w:rFonts w:hint="eastAsia" w:asciiTheme="minorEastAsia" w:hAnsiTheme="minorEastAsia" w:eastAsiaTheme="minorEastAsia" w:cstheme="minorEastAsia"/>
                <w:sz w:val="24"/>
                <w:szCs w:val="24"/>
                <w:lang w:val="en-US"/>
              </w:rPr>
              <w:t xml:space="preserve">份。。 </w:t>
            </w:r>
          </w:p>
          <w:p w14:paraId="3E9A4788">
            <w:pPr>
              <w:pStyle w:val="82"/>
              <w:ind w:left="614" w:leftChars="5" w:hanging="600" w:hangingChars="250"/>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（2）响应文件装订成册，采用胶装，采用活页装订的响应文件不予受理。</w:t>
            </w:r>
          </w:p>
          <w:p w14:paraId="6F6BDD35">
            <w:pPr>
              <w:pStyle w:val="82"/>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（3）响应文件密封。</w:t>
            </w:r>
          </w:p>
        </w:tc>
      </w:tr>
      <w:tr w14:paraId="62E24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45B7448">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w:t>
            </w:r>
          </w:p>
        </w:tc>
        <w:tc>
          <w:tcPr>
            <w:tcW w:w="1277" w:type="dxa"/>
            <w:vAlign w:val="center"/>
          </w:tcPr>
          <w:p w14:paraId="4B99268C">
            <w:pPr>
              <w:pStyle w:val="82"/>
              <w:ind w:left="-109" w:leftChars="-39" w:right="-106" w:rightChars="-38"/>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响应文件递交截止时间和地点</w:t>
            </w:r>
          </w:p>
        </w:tc>
        <w:tc>
          <w:tcPr>
            <w:tcW w:w="6429" w:type="dxa"/>
            <w:vAlign w:val="center"/>
          </w:tcPr>
          <w:p w14:paraId="0CC4EF87">
            <w:pPr>
              <w:pStyle w:val="82"/>
              <w:ind w:left="107"/>
              <w:jc w:val="both"/>
              <w:rPr>
                <w:rFonts w:asciiTheme="minorEastAsia" w:hAnsiTheme="minorEastAsia" w:eastAsiaTheme="minorEastAsia" w:cstheme="minorEastAsia"/>
                <w:sz w:val="24"/>
                <w:szCs w:val="24"/>
                <w:highlight w:val="yellow"/>
                <w:lang w:val="en-US"/>
              </w:rPr>
            </w:pPr>
            <w:r>
              <w:rPr>
                <w:rFonts w:hint="eastAsia" w:asciiTheme="minorEastAsia" w:hAnsiTheme="minorEastAsia" w:eastAsiaTheme="minorEastAsia" w:cstheme="minorEastAsia"/>
                <w:sz w:val="24"/>
                <w:szCs w:val="24"/>
                <w:highlight w:val="yellow"/>
                <w:lang w:val="en-US"/>
              </w:rPr>
              <w:t>响应文件递交截止时间：202</w:t>
            </w:r>
            <w:r>
              <w:rPr>
                <w:rFonts w:hint="eastAsia" w:asciiTheme="minorEastAsia" w:hAnsiTheme="minorEastAsia" w:eastAsiaTheme="minorEastAsia" w:cstheme="minorEastAsia"/>
                <w:sz w:val="24"/>
                <w:szCs w:val="24"/>
                <w:highlight w:val="yellow"/>
                <w:lang w:val="en-US" w:eastAsia="zh-CN"/>
              </w:rPr>
              <w:t>5</w:t>
            </w:r>
            <w:r>
              <w:rPr>
                <w:rFonts w:hint="eastAsia" w:asciiTheme="minorEastAsia" w:hAnsiTheme="minorEastAsia" w:eastAsiaTheme="minorEastAsia" w:cstheme="minorEastAsia"/>
                <w:sz w:val="24"/>
                <w:szCs w:val="24"/>
                <w:highlight w:val="yellow"/>
                <w:lang w:val="en-US"/>
              </w:rPr>
              <w:t>年</w:t>
            </w:r>
            <w:r>
              <w:rPr>
                <w:rFonts w:hint="eastAsia" w:asciiTheme="minorEastAsia" w:hAnsiTheme="minorEastAsia" w:eastAsiaTheme="minorEastAsia" w:cstheme="minorEastAsia"/>
                <w:sz w:val="24"/>
                <w:szCs w:val="24"/>
                <w:highlight w:val="yellow"/>
                <w:lang w:val="en-US" w:eastAsia="zh-CN"/>
              </w:rPr>
              <w:t xml:space="preserve"> 6</w:t>
            </w:r>
            <w:r>
              <w:rPr>
                <w:rFonts w:hint="eastAsia" w:asciiTheme="minorEastAsia" w:hAnsiTheme="minorEastAsia" w:eastAsiaTheme="minorEastAsia" w:cstheme="minorEastAsia"/>
                <w:sz w:val="24"/>
                <w:szCs w:val="24"/>
                <w:highlight w:val="yellow"/>
                <w:lang w:val="en-US"/>
              </w:rPr>
              <w:t>月</w:t>
            </w:r>
            <w:r>
              <w:rPr>
                <w:rFonts w:hint="eastAsia" w:asciiTheme="minorEastAsia" w:hAnsiTheme="minorEastAsia" w:eastAsiaTheme="minorEastAsia" w:cstheme="minorEastAsia"/>
                <w:sz w:val="24"/>
                <w:szCs w:val="24"/>
                <w:highlight w:val="yellow"/>
                <w:lang w:val="en-US" w:eastAsia="zh-CN"/>
              </w:rPr>
              <w:t xml:space="preserve"> 12 </w:t>
            </w:r>
            <w:r>
              <w:rPr>
                <w:rFonts w:hint="eastAsia" w:asciiTheme="minorEastAsia" w:hAnsiTheme="minorEastAsia" w:eastAsiaTheme="minorEastAsia" w:cstheme="minorEastAsia"/>
                <w:sz w:val="24"/>
                <w:szCs w:val="24"/>
                <w:highlight w:val="yellow"/>
                <w:lang w:val="en-US"/>
              </w:rPr>
              <w:t>日12时00分。</w:t>
            </w:r>
          </w:p>
          <w:p w14:paraId="5D6691A5">
            <w:pPr>
              <w:pStyle w:val="82"/>
              <w:spacing w:before="7"/>
              <w:ind w:left="107" w:right="95"/>
              <w:jc w:val="both"/>
              <w:rPr>
                <w:rFonts w:asciiTheme="minorEastAsia" w:hAnsiTheme="minorEastAsia" w:eastAsiaTheme="minorEastAsia" w:cstheme="minorEastAsia"/>
                <w:sz w:val="24"/>
                <w:szCs w:val="24"/>
                <w:highlight w:val="red"/>
                <w:lang w:val="en-US"/>
              </w:rPr>
            </w:pPr>
            <w:r>
              <w:rPr>
                <w:rFonts w:hint="eastAsia" w:asciiTheme="minorEastAsia" w:hAnsiTheme="minorEastAsia" w:eastAsiaTheme="minorEastAsia" w:cstheme="minorEastAsia"/>
                <w:sz w:val="24"/>
                <w:szCs w:val="24"/>
                <w:highlight w:val="yellow"/>
                <w:lang w:val="en-US"/>
              </w:rPr>
              <w:t>响应文件递交地点：</w:t>
            </w:r>
            <w:r>
              <w:rPr>
                <w:rFonts w:hint="eastAsia" w:asciiTheme="minorEastAsia" w:hAnsiTheme="minorEastAsia" w:eastAsiaTheme="minorEastAsia" w:cstheme="minorEastAsia"/>
                <w:sz w:val="24"/>
                <w:highlight w:val="yellow"/>
                <w:lang w:eastAsia="zh-CN"/>
              </w:rPr>
              <w:t>湖北省文物考古研究院（湖北考古博物馆）</w:t>
            </w:r>
            <w:r>
              <w:rPr>
                <w:rFonts w:hint="eastAsia" w:asciiTheme="minorEastAsia" w:hAnsiTheme="minorEastAsia" w:eastAsiaTheme="minorEastAsia" w:cstheme="minorEastAsia"/>
                <w:sz w:val="24"/>
                <w:szCs w:val="24"/>
                <w:highlight w:val="yellow"/>
                <w:lang w:val="en-US"/>
              </w:rPr>
              <w:t>。</w:t>
            </w:r>
            <w:bookmarkStart w:id="1" w:name="_GoBack"/>
            <w:bookmarkEnd w:id="1"/>
          </w:p>
        </w:tc>
      </w:tr>
      <w:tr w14:paraId="0FE4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14B79AD">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w:t>
            </w:r>
          </w:p>
        </w:tc>
        <w:tc>
          <w:tcPr>
            <w:tcW w:w="1277" w:type="dxa"/>
            <w:vAlign w:val="center"/>
          </w:tcPr>
          <w:p w14:paraId="40A9C6E8">
            <w:pPr>
              <w:pStyle w:val="82"/>
              <w:jc w:val="both"/>
              <w:rPr>
                <w:rFonts w:asciiTheme="minorEastAsia" w:hAnsiTheme="minorEastAsia" w:eastAsiaTheme="minorEastAsia" w:cstheme="minorEastAsia"/>
              </w:rPr>
            </w:pPr>
            <w:r>
              <w:rPr>
                <w:rFonts w:hint="eastAsia" w:asciiTheme="minorEastAsia" w:hAnsiTheme="minorEastAsia" w:eastAsiaTheme="minorEastAsia" w:cstheme="minorEastAsia"/>
                <w:sz w:val="24"/>
                <w:szCs w:val="24"/>
                <w:lang w:val="en-US"/>
              </w:rPr>
              <w:t>谈判时间和地点</w:t>
            </w:r>
          </w:p>
        </w:tc>
        <w:tc>
          <w:tcPr>
            <w:tcW w:w="6429" w:type="dxa"/>
            <w:vAlign w:val="center"/>
          </w:tcPr>
          <w:p w14:paraId="40A34E31">
            <w:pPr>
              <w:pStyle w:val="82"/>
              <w:ind w:left="107"/>
              <w:jc w:val="both"/>
              <w:rPr>
                <w:rFonts w:asciiTheme="minorEastAsia" w:hAnsiTheme="minorEastAsia" w:eastAsiaTheme="minorEastAsia" w:cstheme="minorEastAsia"/>
                <w:sz w:val="24"/>
                <w:szCs w:val="24"/>
                <w:highlight w:val="yellow"/>
                <w:lang w:val="en-US"/>
              </w:rPr>
            </w:pPr>
            <w:r>
              <w:rPr>
                <w:rFonts w:hint="eastAsia" w:asciiTheme="minorEastAsia" w:hAnsiTheme="minorEastAsia" w:eastAsiaTheme="minorEastAsia" w:cstheme="minorEastAsia"/>
                <w:sz w:val="24"/>
                <w:szCs w:val="24"/>
                <w:highlight w:val="yellow"/>
                <w:lang w:val="en-US"/>
              </w:rPr>
              <w:t>谈判时间：202</w:t>
            </w:r>
            <w:r>
              <w:rPr>
                <w:rFonts w:hint="eastAsia" w:asciiTheme="minorEastAsia" w:hAnsiTheme="minorEastAsia" w:eastAsiaTheme="minorEastAsia" w:cstheme="minorEastAsia"/>
                <w:sz w:val="24"/>
                <w:szCs w:val="24"/>
                <w:highlight w:val="yellow"/>
                <w:lang w:val="en-US" w:eastAsia="zh-CN"/>
              </w:rPr>
              <w:t>5</w:t>
            </w:r>
            <w:r>
              <w:rPr>
                <w:rFonts w:hint="eastAsia" w:asciiTheme="minorEastAsia" w:hAnsiTheme="minorEastAsia" w:eastAsiaTheme="minorEastAsia" w:cstheme="minorEastAsia"/>
                <w:sz w:val="24"/>
                <w:szCs w:val="24"/>
                <w:highlight w:val="yellow"/>
                <w:lang w:val="en-US"/>
              </w:rPr>
              <w:t>年</w:t>
            </w:r>
            <w:r>
              <w:rPr>
                <w:rFonts w:hint="eastAsia" w:asciiTheme="minorEastAsia" w:hAnsiTheme="minorEastAsia" w:eastAsiaTheme="minorEastAsia" w:cstheme="minorEastAsia"/>
                <w:sz w:val="24"/>
                <w:szCs w:val="24"/>
                <w:highlight w:val="yellow"/>
                <w:lang w:val="en-US" w:eastAsia="zh-CN"/>
              </w:rPr>
              <w:t xml:space="preserve"> 6</w:t>
            </w:r>
            <w:r>
              <w:rPr>
                <w:rFonts w:hint="eastAsia" w:asciiTheme="minorEastAsia" w:hAnsiTheme="minorEastAsia" w:eastAsiaTheme="minorEastAsia" w:cstheme="minorEastAsia"/>
                <w:sz w:val="24"/>
                <w:szCs w:val="24"/>
                <w:highlight w:val="yellow"/>
                <w:lang w:val="en-US"/>
              </w:rPr>
              <w:t>月</w:t>
            </w:r>
            <w:r>
              <w:rPr>
                <w:rFonts w:hint="eastAsia" w:asciiTheme="minorEastAsia" w:hAnsiTheme="minorEastAsia" w:eastAsiaTheme="minorEastAsia" w:cstheme="minorEastAsia"/>
                <w:sz w:val="24"/>
                <w:szCs w:val="24"/>
                <w:highlight w:val="yellow"/>
                <w:lang w:val="en-US" w:eastAsia="zh-CN"/>
              </w:rPr>
              <w:t xml:space="preserve"> 13 </w:t>
            </w:r>
            <w:r>
              <w:rPr>
                <w:rFonts w:hint="eastAsia" w:asciiTheme="minorEastAsia" w:hAnsiTheme="minorEastAsia" w:eastAsiaTheme="minorEastAsia" w:cstheme="minorEastAsia"/>
                <w:sz w:val="24"/>
                <w:szCs w:val="24"/>
                <w:highlight w:val="yellow"/>
                <w:lang w:val="en-US"/>
              </w:rPr>
              <w:t>日</w:t>
            </w:r>
            <w:r>
              <w:rPr>
                <w:rFonts w:hint="eastAsia" w:asciiTheme="minorEastAsia" w:hAnsiTheme="minorEastAsia" w:eastAsiaTheme="minorEastAsia" w:cstheme="minorEastAsia"/>
                <w:sz w:val="24"/>
                <w:szCs w:val="24"/>
                <w:highlight w:val="yellow"/>
                <w:lang w:val="en-US" w:eastAsia="zh-CN"/>
              </w:rPr>
              <w:t>14</w:t>
            </w:r>
            <w:r>
              <w:rPr>
                <w:rFonts w:hint="eastAsia" w:asciiTheme="minorEastAsia" w:hAnsiTheme="minorEastAsia" w:eastAsiaTheme="minorEastAsia" w:cstheme="minorEastAsia"/>
                <w:sz w:val="24"/>
                <w:szCs w:val="24"/>
                <w:highlight w:val="yellow"/>
                <w:lang w:val="en-US"/>
              </w:rPr>
              <w:t>时</w:t>
            </w:r>
            <w:r>
              <w:rPr>
                <w:rFonts w:hint="eastAsia" w:asciiTheme="minorEastAsia" w:hAnsiTheme="minorEastAsia" w:eastAsiaTheme="minorEastAsia" w:cstheme="minorEastAsia"/>
                <w:sz w:val="24"/>
                <w:szCs w:val="24"/>
                <w:highlight w:val="yellow"/>
                <w:lang w:val="en-US" w:eastAsia="zh-CN"/>
              </w:rPr>
              <w:t>30</w:t>
            </w:r>
            <w:r>
              <w:rPr>
                <w:rFonts w:hint="eastAsia" w:asciiTheme="minorEastAsia" w:hAnsiTheme="minorEastAsia" w:eastAsiaTheme="minorEastAsia" w:cstheme="minorEastAsia"/>
                <w:sz w:val="24"/>
                <w:szCs w:val="24"/>
                <w:highlight w:val="yellow"/>
                <w:lang w:val="en-US"/>
              </w:rPr>
              <w:t>分。</w:t>
            </w:r>
          </w:p>
          <w:p w14:paraId="592AE956">
            <w:pPr>
              <w:pStyle w:val="82"/>
              <w:spacing w:before="7"/>
              <w:ind w:left="107" w:right="96"/>
              <w:jc w:val="both"/>
              <w:rPr>
                <w:rFonts w:asciiTheme="minorEastAsia" w:hAnsiTheme="minorEastAsia" w:eastAsiaTheme="minorEastAsia" w:cstheme="minorEastAsia"/>
                <w:sz w:val="24"/>
                <w:szCs w:val="24"/>
                <w:highlight w:val="red"/>
                <w:lang w:val="en-US"/>
              </w:rPr>
            </w:pPr>
            <w:r>
              <w:rPr>
                <w:rFonts w:hint="eastAsia" w:asciiTheme="minorEastAsia" w:hAnsiTheme="minorEastAsia" w:eastAsiaTheme="minorEastAsia" w:cstheme="minorEastAsia"/>
                <w:sz w:val="24"/>
                <w:szCs w:val="24"/>
                <w:highlight w:val="yellow"/>
                <w:lang w:val="en-US"/>
              </w:rPr>
              <w:t>谈判地点：</w:t>
            </w:r>
            <w:r>
              <w:rPr>
                <w:rFonts w:hint="eastAsia" w:asciiTheme="minorEastAsia" w:hAnsiTheme="minorEastAsia" w:eastAsiaTheme="minorEastAsia" w:cstheme="minorEastAsia"/>
                <w:sz w:val="24"/>
                <w:highlight w:val="yellow"/>
                <w:lang w:eastAsia="zh-CN"/>
              </w:rPr>
              <w:t>湖北省文物考古研究院（湖北考古博物馆）</w:t>
            </w:r>
            <w:r>
              <w:rPr>
                <w:rFonts w:hint="eastAsia" w:asciiTheme="minorEastAsia" w:hAnsiTheme="minorEastAsia" w:eastAsiaTheme="minorEastAsia" w:cstheme="minorEastAsia"/>
                <w:sz w:val="24"/>
                <w:szCs w:val="24"/>
                <w:highlight w:val="yellow"/>
                <w:lang w:val="en-US"/>
              </w:rPr>
              <w:t>。</w:t>
            </w:r>
          </w:p>
        </w:tc>
      </w:tr>
      <w:tr w14:paraId="09AC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71D71676">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w:t>
            </w:r>
          </w:p>
        </w:tc>
        <w:tc>
          <w:tcPr>
            <w:tcW w:w="1277" w:type="dxa"/>
            <w:vAlign w:val="center"/>
          </w:tcPr>
          <w:p w14:paraId="3DC1A85B">
            <w:pPr>
              <w:pStyle w:val="82"/>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谈判小组</w:t>
            </w:r>
          </w:p>
        </w:tc>
        <w:tc>
          <w:tcPr>
            <w:tcW w:w="6429" w:type="dxa"/>
            <w:vAlign w:val="center"/>
          </w:tcPr>
          <w:p w14:paraId="6F7647A3">
            <w:pPr>
              <w:pStyle w:val="82"/>
              <w:ind w:left="107"/>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由采购部门、监察部门、财务部门各安排一人参加。</w:t>
            </w:r>
          </w:p>
        </w:tc>
      </w:tr>
      <w:tr w14:paraId="7BC6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531F6247">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w:t>
            </w:r>
          </w:p>
        </w:tc>
        <w:tc>
          <w:tcPr>
            <w:tcW w:w="1277" w:type="dxa"/>
            <w:vAlign w:val="center"/>
          </w:tcPr>
          <w:p w14:paraId="3C583B37">
            <w:pPr>
              <w:pStyle w:val="82"/>
              <w:ind w:left="8"/>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评审办法</w:t>
            </w:r>
          </w:p>
        </w:tc>
        <w:tc>
          <w:tcPr>
            <w:tcW w:w="6429" w:type="dxa"/>
            <w:vAlign w:val="center"/>
          </w:tcPr>
          <w:p w14:paraId="0DB0C25B">
            <w:pPr>
              <w:pStyle w:val="82"/>
              <w:ind w:left="107"/>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采购人从谈判小组提出的成交候选人中根据符合采购需求、质量和服务相等且评审价最低的原则确定成交供应商。</w:t>
            </w:r>
          </w:p>
        </w:tc>
      </w:tr>
      <w:tr w14:paraId="41AD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66F2207A">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w:t>
            </w:r>
          </w:p>
        </w:tc>
        <w:tc>
          <w:tcPr>
            <w:tcW w:w="1277" w:type="dxa"/>
            <w:vAlign w:val="center"/>
          </w:tcPr>
          <w:p w14:paraId="34599E54">
            <w:pPr>
              <w:pStyle w:val="82"/>
              <w:ind w:left="8"/>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公告媒体</w:t>
            </w:r>
          </w:p>
        </w:tc>
        <w:tc>
          <w:tcPr>
            <w:tcW w:w="6429" w:type="dxa"/>
            <w:vAlign w:val="center"/>
          </w:tcPr>
          <w:p w14:paraId="4BD81FDF">
            <w:pPr>
              <w:pStyle w:val="82"/>
              <w:ind w:left="107"/>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lang w:eastAsia="zh-CN"/>
              </w:rPr>
              <w:t>湖北省文物考古研究院（湖北考古博物馆）</w:t>
            </w:r>
            <w:r>
              <w:rPr>
                <w:rFonts w:hint="eastAsia" w:asciiTheme="minorEastAsia" w:hAnsiTheme="minorEastAsia" w:eastAsiaTheme="minorEastAsia" w:cstheme="minorEastAsia"/>
                <w:sz w:val="24"/>
                <w:szCs w:val="24"/>
                <w:lang w:val="en-US"/>
              </w:rPr>
              <w:t>官网</w:t>
            </w:r>
          </w:p>
        </w:tc>
      </w:tr>
      <w:tr w14:paraId="5BCA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1A5860E0">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w:t>
            </w:r>
          </w:p>
        </w:tc>
        <w:tc>
          <w:tcPr>
            <w:tcW w:w="1277" w:type="dxa"/>
            <w:vAlign w:val="center"/>
          </w:tcPr>
          <w:p w14:paraId="1E3D7590">
            <w:pPr>
              <w:pStyle w:val="82"/>
              <w:ind w:left="8"/>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报名需知</w:t>
            </w:r>
          </w:p>
        </w:tc>
        <w:tc>
          <w:tcPr>
            <w:tcW w:w="6429" w:type="dxa"/>
            <w:vAlign w:val="center"/>
          </w:tcPr>
          <w:p w14:paraId="58B51C73">
            <w:pPr>
              <w:pStyle w:val="82"/>
              <w:ind w:left="107"/>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报名截止时间：</w:t>
            </w:r>
            <w:r>
              <w:rPr>
                <w:rFonts w:hint="eastAsia" w:asciiTheme="minorEastAsia" w:hAnsiTheme="minorEastAsia" w:eastAsiaTheme="minorEastAsia" w:cstheme="minorEastAsia"/>
                <w:sz w:val="24"/>
                <w:szCs w:val="24"/>
                <w:highlight w:val="yellow"/>
                <w:lang w:val="en-US"/>
              </w:rPr>
              <w:t>202</w:t>
            </w:r>
            <w:r>
              <w:rPr>
                <w:rFonts w:hint="eastAsia" w:asciiTheme="minorEastAsia" w:hAnsiTheme="minorEastAsia" w:eastAsiaTheme="minorEastAsia" w:cstheme="minorEastAsia"/>
                <w:sz w:val="24"/>
                <w:szCs w:val="24"/>
                <w:highlight w:val="yellow"/>
                <w:lang w:val="en-US" w:eastAsia="zh-CN"/>
              </w:rPr>
              <w:t>5</w:t>
            </w:r>
            <w:r>
              <w:rPr>
                <w:rFonts w:hint="eastAsia" w:asciiTheme="minorEastAsia" w:hAnsiTheme="minorEastAsia" w:eastAsiaTheme="minorEastAsia" w:cstheme="minorEastAsia"/>
                <w:sz w:val="24"/>
                <w:szCs w:val="24"/>
                <w:highlight w:val="yellow"/>
                <w:lang w:val="en-US"/>
              </w:rPr>
              <w:t>年</w:t>
            </w:r>
            <w:r>
              <w:rPr>
                <w:rFonts w:hint="eastAsia" w:asciiTheme="minorEastAsia" w:hAnsiTheme="minorEastAsia" w:eastAsiaTheme="minorEastAsia" w:cstheme="minorEastAsia"/>
                <w:sz w:val="24"/>
                <w:szCs w:val="24"/>
                <w:highlight w:val="yellow"/>
                <w:lang w:val="en-US" w:eastAsia="zh-CN"/>
              </w:rPr>
              <w:t xml:space="preserve">6 </w:t>
            </w:r>
            <w:r>
              <w:rPr>
                <w:rFonts w:hint="eastAsia" w:asciiTheme="minorEastAsia" w:hAnsiTheme="minorEastAsia" w:eastAsiaTheme="minorEastAsia" w:cstheme="minorEastAsia"/>
                <w:sz w:val="24"/>
                <w:szCs w:val="24"/>
                <w:highlight w:val="yellow"/>
                <w:lang w:val="en-US"/>
              </w:rPr>
              <w:t>月</w:t>
            </w:r>
            <w:r>
              <w:rPr>
                <w:rFonts w:hint="eastAsia" w:asciiTheme="minorEastAsia" w:hAnsiTheme="minorEastAsia" w:eastAsiaTheme="minorEastAsia" w:cstheme="minorEastAsia"/>
                <w:sz w:val="24"/>
                <w:szCs w:val="24"/>
                <w:highlight w:val="yellow"/>
                <w:lang w:val="en-US" w:eastAsia="zh-CN"/>
              </w:rPr>
              <w:t xml:space="preserve"> 12 </w:t>
            </w:r>
            <w:r>
              <w:rPr>
                <w:rFonts w:hint="eastAsia" w:asciiTheme="minorEastAsia" w:hAnsiTheme="minorEastAsia" w:eastAsiaTheme="minorEastAsia" w:cstheme="minorEastAsia"/>
                <w:sz w:val="24"/>
                <w:szCs w:val="24"/>
                <w:highlight w:val="yellow"/>
                <w:lang w:val="en-US"/>
              </w:rPr>
              <w:t>日1</w:t>
            </w:r>
            <w:r>
              <w:rPr>
                <w:rFonts w:hint="eastAsia" w:asciiTheme="minorEastAsia" w:hAnsiTheme="minorEastAsia" w:eastAsiaTheme="minorEastAsia" w:cstheme="minorEastAsia"/>
                <w:sz w:val="24"/>
                <w:szCs w:val="24"/>
                <w:highlight w:val="yellow"/>
                <w:lang w:val="en-US" w:eastAsia="zh-CN"/>
              </w:rPr>
              <w:t>4</w:t>
            </w:r>
            <w:r>
              <w:rPr>
                <w:rFonts w:hint="eastAsia" w:asciiTheme="minorEastAsia" w:hAnsiTheme="minorEastAsia" w:eastAsiaTheme="minorEastAsia" w:cstheme="minorEastAsia"/>
                <w:sz w:val="24"/>
                <w:szCs w:val="24"/>
                <w:highlight w:val="yellow"/>
                <w:lang w:val="en-US"/>
              </w:rPr>
              <w:t>时</w:t>
            </w:r>
            <w:r>
              <w:rPr>
                <w:rFonts w:hint="eastAsia" w:asciiTheme="minorEastAsia" w:hAnsiTheme="minorEastAsia" w:eastAsiaTheme="minorEastAsia" w:cstheme="minorEastAsia"/>
                <w:sz w:val="24"/>
                <w:szCs w:val="24"/>
                <w:highlight w:val="yellow"/>
                <w:lang w:val="en-US" w:eastAsia="zh-CN"/>
              </w:rPr>
              <w:t>3</w:t>
            </w:r>
            <w:r>
              <w:rPr>
                <w:rFonts w:hint="eastAsia" w:asciiTheme="minorEastAsia" w:hAnsiTheme="minorEastAsia" w:eastAsiaTheme="minorEastAsia" w:cstheme="minorEastAsia"/>
                <w:sz w:val="24"/>
                <w:szCs w:val="24"/>
                <w:highlight w:val="yellow"/>
                <w:lang w:val="en-US"/>
              </w:rPr>
              <w:t>0分。报名仅需提交电子版营业执照发至邮箱地址caiwu@hbkgy.com。</w:t>
            </w:r>
          </w:p>
        </w:tc>
      </w:tr>
    </w:tbl>
    <w:p w14:paraId="3FC82BB3">
      <w:pPr>
        <w:widowControl/>
        <w:jc w:val="both"/>
        <w:rPr>
          <w:rFonts w:asciiTheme="minorEastAsia" w:hAnsiTheme="minorEastAsia" w:eastAsiaTheme="minorEastAsia" w:cstheme="minorEastAsia"/>
          <w:sz w:val="30"/>
          <w:szCs w:val="30"/>
        </w:rPr>
      </w:pPr>
    </w:p>
    <w:p w14:paraId="0874C0F4">
      <w:pPr>
        <w:widowControl/>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30"/>
          <w:szCs w:val="30"/>
        </w:rPr>
        <w:t>二、供应商须知</w:t>
      </w:r>
    </w:p>
    <w:p w14:paraId="65EADC03">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一、总　则</w:t>
      </w:r>
    </w:p>
    <w:p w14:paraId="5300A226">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1.适用范围</w:t>
      </w:r>
    </w:p>
    <w:p w14:paraId="1F79969F">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1.1本文件仅适用于本文件中所叙述的货物、服务类政府采购项目，具体内容见《供应商须知前附表》。</w:t>
      </w:r>
    </w:p>
    <w:p w14:paraId="6C3EE7EA">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2.定义</w:t>
      </w:r>
    </w:p>
    <w:p w14:paraId="73454E72">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2.1“监管部门”是指：详见《供应商须知前附表》。</w:t>
      </w:r>
    </w:p>
    <w:p w14:paraId="36A00B7F">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2.2“采购人”是指：详见《供应商须知前附表》。</w:t>
      </w:r>
    </w:p>
    <w:p w14:paraId="480A5799">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2.3“供应商”是指：获得该项目谈判小组确定参加谈判的法人或者其他组织及自然人，确定办法见《供应商须知前附表》。如供应商在本次谈判中成交,即成为“成交供应商”。</w:t>
      </w:r>
    </w:p>
    <w:p w14:paraId="270230A2">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2.5“货物”是指：成交供应商按本文件规定，向采购人提供的一切货物及其相关服务。根据《政府采购法》的相关规定均应是本国货物，另有规定的除外。</w:t>
      </w:r>
    </w:p>
    <w:p w14:paraId="466460F4">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2.7“服务”是指：成交供应商按本文件规定向采购人提供的所有服务。</w:t>
      </w:r>
    </w:p>
    <w:p w14:paraId="089247E5">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2.8“响应文件”是指：供应商根据本文件要求编制包含价格、技术、服务和合同草案条款等所有内容的文件。</w:t>
      </w:r>
    </w:p>
    <w:p w14:paraId="0A400637">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供应商的应具备《供应商须知前附表》中所列资格条件,并提供相关证明材料,对于未提供或提供的材料不符合本文件要求的，谈判小组将拒绝其参加谈判。资格证明文件应真实可靠、不得伪造。响应文件正本中提交的资格证明文件为复印件的，应加盖公章。</w:t>
      </w:r>
    </w:p>
    <w:p w14:paraId="76841948">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 费用</w:t>
      </w:r>
    </w:p>
    <w:p w14:paraId="3E1AEEFE">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4.1供应商应自行承担所有与编写和提交响应文件有关的费用，不论谈判结果如何，采购人和集中采购机构在任何情况下无义务和责任承担此类费用。</w:t>
      </w:r>
    </w:p>
    <w:p w14:paraId="2BFD5F9B">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4.2采购机构不向成交供应商收取服务费。</w:t>
      </w:r>
    </w:p>
    <w:p w14:paraId="2D24ABE3">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 保密</w:t>
      </w:r>
    </w:p>
    <w:p w14:paraId="2E8AF3C5">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5.1参与谈判活动的各方应对竞争性谈判文件和响应文件中的商业和技术等秘密保密，违者应对此造成的后果承担法律责任。</w:t>
      </w:r>
    </w:p>
    <w:p w14:paraId="3B3DFDF2">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 计量单位</w:t>
      </w:r>
    </w:p>
    <w:p w14:paraId="1934122B">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6.1所有计量均采用中华人民共和国法定计量单位。</w:t>
      </w:r>
    </w:p>
    <w:p w14:paraId="1EA59B69">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 其他</w:t>
      </w:r>
    </w:p>
    <w:p w14:paraId="42BDA39A">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7.1响应文件应完全响应竞争性谈判文件规定的实质性内容和条件。</w:t>
      </w:r>
    </w:p>
    <w:p w14:paraId="236D924C">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7.2竞争性谈判文件中如有描述歧义或前后不一致的地方，谈判小组有权按公平、合理的原则进行评判，但对同一条款的评判适用于每个供应商。</w:t>
      </w:r>
    </w:p>
    <w:p w14:paraId="6D12B40F">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7.3响应文件的响应内容应当真实、明确、准确。否则，谈判小组将对其作出不利的评审。</w:t>
      </w:r>
    </w:p>
    <w:p w14:paraId="13BF4BAB">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7.4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2B56BAEA">
      <w:pPr>
        <w:spacing w:line="440" w:lineRule="exact"/>
        <w:ind w:left="420" w:hanging="420"/>
        <w:rPr>
          <w:rFonts w:asciiTheme="minorEastAsia" w:hAnsiTheme="minorEastAsia" w:eastAsiaTheme="minorEastAsia" w:cstheme="minorEastAsia"/>
          <w:sz w:val="24"/>
        </w:rPr>
      </w:pPr>
    </w:p>
    <w:p w14:paraId="0113BE08">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二、响应文件的编制</w:t>
      </w:r>
    </w:p>
    <w:p w14:paraId="599F9A89">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 响应文件编制基本要求</w:t>
      </w:r>
    </w:p>
    <w:p w14:paraId="693378E5">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8.1响应文件以及与集中采购机构和采购人就有关谈判的所有来往函电均应使用简体中文。</w:t>
      </w:r>
    </w:p>
    <w:p w14:paraId="6AA953EB">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8.2供应商应认真阅读、并充分理解本文件的全部内容（包括所有的补充、修改内容），承诺并履行本文件中各项条款规定及要求。</w:t>
      </w:r>
    </w:p>
    <w:p w14:paraId="4AC04466">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8.3响应文件应按本文件的全部内容，包括所有的补充通知及附件进行编制。供应商受邀参加本文件多个包谈判的，其响应文件的编制应按每包要求分别装订和封装。</w:t>
      </w:r>
    </w:p>
    <w:p w14:paraId="57DB9FA2">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8.4如因供应商只提供本文件要求的部分内容或附件的，谈判小组有权拒绝其补充和谈判。</w:t>
      </w:r>
    </w:p>
    <w:p w14:paraId="660341FD">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8.5响应文件的组成</w:t>
      </w:r>
    </w:p>
    <w:p w14:paraId="5B4AECFD">
      <w:pPr>
        <w:spacing w:line="440" w:lineRule="exact"/>
        <w:ind w:left="364" w:leftChars="13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不限于以下内容，如未提供，谈判小组有权拒绝其响应文件：</w:t>
      </w:r>
    </w:p>
    <w:p w14:paraId="4112B49E">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1）谈判书(附件1)；</w:t>
      </w:r>
    </w:p>
    <w:p w14:paraId="6004145D">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2）报价组成情况表(附件2)；</w:t>
      </w:r>
    </w:p>
    <w:p w14:paraId="47B3636F">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3）货物（服务）清单(附件3)；</w:t>
      </w:r>
    </w:p>
    <w:p w14:paraId="3AC19FD5">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4）资格性符合性检查对照表(附件4)；</w:t>
      </w:r>
    </w:p>
    <w:p w14:paraId="5C0FF25F">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5）技术响应、偏离情况说明表(附件5)；</w:t>
      </w:r>
    </w:p>
    <w:p w14:paraId="1216EDB9">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6）合同草案条款响应、偏离情况说明表(附件6)；</w:t>
      </w:r>
    </w:p>
    <w:p w14:paraId="3F209AF9">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7）法人（负责人）代表授权书(附件7)；</w:t>
      </w:r>
    </w:p>
    <w:p w14:paraId="48C4E37F">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8）法人或者其他组织的营业执照等证明文件，自然人的身份证明(附件8)；</w:t>
      </w:r>
    </w:p>
    <w:p w14:paraId="32350692">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9）具备履行合同所必需的设备和专业技术能力的证明材料(附件10)；</w:t>
      </w:r>
    </w:p>
    <w:p w14:paraId="3A1898A4">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10）供应商认为需要提供的其他资格证明文件及资料。</w:t>
      </w:r>
    </w:p>
    <w:p w14:paraId="64A9EF35">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8.6按《供应商须知前附表》规定需要提供的其他资格证明文件及资料。</w:t>
      </w:r>
    </w:p>
    <w:p w14:paraId="28D287AA">
      <w:pPr>
        <w:spacing w:line="440" w:lineRule="exact"/>
        <w:rPr>
          <w:rFonts w:asciiTheme="minorEastAsia" w:hAnsiTheme="minorEastAsia" w:eastAsiaTheme="minorEastAsia" w:cstheme="minorEastAsia"/>
          <w:sz w:val="24"/>
        </w:rPr>
      </w:pPr>
    </w:p>
    <w:p w14:paraId="219835FB">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三、响应文件有效期</w:t>
      </w:r>
    </w:p>
    <w:p w14:paraId="523E18AB">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 本项目谈判有效期按《供应商须知前附表》规定的期间内保持有效，在此期间响应文件有效。谈判结束后，在有效期内谈判供应商不得改变谈判报价、服务期及承诺的全部义务。响应文件有效期比本文件规定短的，谈判小组将视响应文件无效予以拒绝。</w:t>
      </w:r>
    </w:p>
    <w:p w14:paraId="59B167D7">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 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4B22E6AE">
      <w:pPr>
        <w:spacing w:line="440" w:lineRule="exact"/>
        <w:outlineLvl w:val="0"/>
        <w:rPr>
          <w:rFonts w:asciiTheme="minorEastAsia" w:hAnsiTheme="minorEastAsia" w:eastAsiaTheme="minorEastAsia" w:cstheme="minorEastAsia"/>
          <w:sz w:val="24"/>
        </w:rPr>
      </w:pPr>
    </w:p>
    <w:p w14:paraId="52227D35">
      <w:pPr>
        <w:spacing w:line="440" w:lineRule="exac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四、报价要求</w:t>
      </w:r>
    </w:p>
    <w:p w14:paraId="303FB538">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 报价以人民币报价。</w:t>
      </w:r>
    </w:p>
    <w:p w14:paraId="13BC3BA3">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12.对于本文件中未列明，供应商认为必需的费用也需列入总报价。在合同实施时，采购人将不予支付成交供应商没有列入的项目费用，并认为此项目的费用已包括在总报价中。</w:t>
      </w:r>
    </w:p>
    <w:p w14:paraId="2D5CE540">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 报价方式见《供应商须知前附表》。</w:t>
      </w:r>
    </w:p>
    <w:p w14:paraId="30B295F7">
      <w:pPr>
        <w:spacing w:line="440" w:lineRule="exact"/>
        <w:ind w:left="420" w:hanging="420"/>
        <w:rPr>
          <w:rFonts w:asciiTheme="minorEastAsia" w:hAnsiTheme="minorEastAsia" w:eastAsiaTheme="minorEastAsia" w:cstheme="minorEastAsia"/>
          <w:sz w:val="24"/>
        </w:rPr>
      </w:pPr>
    </w:p>
    <w:p w14:paraId="1437806D">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五、响应文件的份数、封装和递交</w:t>
      </w:r>
    </w:p>
    <w:p w14:paraId="20BC26A3">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 响应文件的份数和封装：详见《供应商须知前附表》。</w:t>
      </w:r>
    </w:p>
    <w:p w14:paraId="0BA257A9">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 响应文件的递交：详见《供应商须知前附表》。</w:t>
      </w:r>
    </w:p>
    <w:p w14:paraId="57676127">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 谈判时间和地点：详见《供应商须知前附表》。</w:t>
      </w:r>
    </w:p>
    <w:p w14:paraId="6B0CF51A">
      <w:pPr>
        <w:spacing w:line="440" w:lineRule="exact"/>
        <w:ind w:left="401" w:hanging="400" w:hangingChars="16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17. 迟交的响应文件：集中采购机构将拒绝或原封退回在其规定的递交响应文件截止时间之后收到的任何响应文件。</w:t>
      </w:r>
    </w:p>
    <w:p w14:paraId="41A6EB86">
      <w:pPr>
        <w:spacing w:line="440" w:lineRule="exact"/>
        <w:rPr>
          <w:rFonts w:asciiTheme="minorEastAsia" w:hAnsiTheme="minorEastAsia" w:eastAsiaTheme="minorEastAsia" w:cstheme="minorEastAsia"/>
          <w:sz w:val="24"/>
        </w:rPr>
      </w:pPr>
    </w:p>
    <w:p w14:paraId="4569E5B3">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六、谈判小组的组成</w:t>
      </w:r>
    </w:p>
    <w:p w14:paraId="72AD2948">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 本次谈判由</w:t>
      </w:r>
      <w:r>
        <w:rPr>
          <w:rFonts w:hint="eastAsia" w:asciiTheme="minorEastAsia" w:hAnsiTheme="minorEastAsia" w:eastAsiaTheme="minorEastAsia" w:cstheme="minorEastAsia"/>
          <w:sz w:val="24"/>
          <w:lang w:eastAsia="zh-CN"/>
        </w:rPr>
        <w:t>湖北省文物考古研究院（湖北考古博物馆）</w:t>
      </w:r>
      <w:r>
        <w:rPr>
          <w:rFonts w:hint="eastAsia" w:asciiTheme="minorEastAsia" w:hAnsiTheme="minorEastAsia" w:eastAsiaTheme="minorEastAsia" w:cstheme="minorEastAsia"/>
          <w:sz w:val="24"/>
        </w:rPr>
        <w:t>依法组建的谈判小组进行，谈判小组负责制定谈判文件、确定谈判供应商名单、响应文件的评审、谈判、根据谈判情况编写评审报告，协助处理质疑等工作。</w:t>
      </w:r>
    </w:p>
    <w:p w14:paraId="74C682C0">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 谈判小组组成见《供应商须知前附表》。</w:t>
      </w:r>
    </w:p>
    <w:p w14:paraId="7013975F">
      <w:pPr>
        <w:spacing w:line="440" w:lineRule="exact"/>
        <w:rPr>
          <w:rFonts w:asciiTheme="minorEastAsia" w:hAnsiTheme="minorEastAsia" w:eastAsiaTheme="minorEastAsia" w:cstheme="minorEastAsia"/>
          <w:sz w:val="24"/>
        </w:rPr>
      </w:pPr>
    </w:p>
    <w:p w14:paraId="06C607B9">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七、谈判的步骤</w:t>
      </w:r>
    </w:p>
    <w:p w14:paraId="51DBD757">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 谈判供应商授权代表及其商务技术人员按要求参加本项目谈判过程。</w:t>
      </w:r>
    </w:p>
    <w:p w14:paraId="33B7D65E">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 资格性评审</w:t>
      </w:r>
    </w:p>
    <w:p w14:paraId="7B922DEB">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21.1谈判小组验证各供应商法人（负责人）或委托授权人的身份。供应商法人（负责人）或委托授权人身份与响应文件不符的、响应文件未按要求加盖印章和签字的，谈判小组将拒绝该供应商参加谈判。</w:t>
      </w:r>
    </w:p>
    <w:p w14:paraId="30C4C6C3">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21.2谈判小组根据谈判文件规定的供应商资格条件、评定成交的标准等事项对供应商提交的响应文件进行评审，资格性评审不符合谈判文件要求的响应文件按无效文件处理，不进入谈判，并告知有关供应商。</w:t>
      </w:r>
    </w:p>
    <w:p w14:paraId="3107ED5B">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 第一轮谈判</w:t>
      </w:r>
    </w:p>
    <w:p w14:paraId="555D575A">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22.1谈判小组将按照随机抽签的顺序决定谈判供应商的谈判顺序，并与单一谈判供应商分别进行谈判。</w:t>
      </w:r>
    </w:p>
    <w:p w14:paraId="43C88745">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22.2谈判小组对照谈判文件与供应商的响应文件分别就采购需求、质量和服务等进行谈判，并了解其报价组成情况。谈判中，谈判的任何一方不得透露与谈判有关的其他供应商的技术资料、价格和其他信息。</w:t>
      </w:r>
    </w:p>
    <w:p w14:paraId="16F87A99">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22.3响应文件的澄清和说明</w:t>
      </w:r>
    </w:p>
    <w:p w14:paraId="55A767CB">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008BC2BF">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2）谈判小组要求供应商澄清、说明或者更正响应文件应以书面形式作出。供应商的澄清、说明或者更正应当由法定代表人（负责人）或其授权代表签字或者加盖印章。</w:t>
      </w:r>
    </w:p>
    <w:p w14:paraId="55C59705">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3）供应商可以对参加谈判项目的采购需求提出优化建议，并以书面提交谈判小组。</w:t>
      </w:r>
    </w:p>
    <w:p w14:paraId="56E502CB">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22.4谈判小组按谈判文件设定的方法和标准确定谈判供应商符合谈判文件要求的，该谈判供应商即为合格的供应商。</w:t>
      </w:r>
    </w:p>
    <w:p w14:paraId="4CE32CC3">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22.5第一轮谈判后，合格的供应商超过三家的，谈判小组可根据采购项目的特点、采购人的实际需求及与各供应商的谈判情况对谈判文件作出实质性变动，并进行下一轮谈判，或直接进入最后报价。变动后的谈判文件至少有3家供应商满足。</w:t>
      </w:r>
    </w:p>
    <w:p w14:paraId="7C54F383">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22.6合格的供应商不足3家的，谈判小组、采购人在降低采购需求中的技术、服务要求以及合同草案条款后进行下一轮谈判。否则，本次谈判终止，重新开展采购活动。</w:t>
      </w:r>
    </w:p>
    <w:p w14:paraId="0FB20C97">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 谈判文件修正</w:t>
      </w:r>
    </w:p>
    <w:p w14:paraId="0C2837C6">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23.1谈判小组可根据谈判文件和谈判情况实质性变动采购需求中的技术、服务要求以及合同草案条款，但不得变动谈判文件中的其他内容。对谈判文件作出的实质性变动是谈判文件的有效组成部分。</w:t>
      </w:r>
    </w:p>
    <w:p w14:paraId="0522F5F9">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23.2谈判小组将谈判文件的修改结果以书面形式通知参加谈判的供应商。</w:t>
      </w:r>
    </w:p>
    <w:p w14:paraId="07F9082C">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23.3谈判供应商根据第一轮谈判情况和谈判文件修改书面通知，对原响应文件进行修正，并将修正文件签字（或盖章）后密封送交谈判小组。逾时不交的，视同放弃谈判。修正文件与响应文件同具法律效应。</w:t>
      </w:r>
    </w:p>
    <w:p w14:paraId="1B12CA53">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23.4对无法详细描述需求，需要供应商提供设计或者解决方案的项目，谈判小组可以根据采购人对需求确认情况，进行多轮谈判，直至采购人代表最终确认采购需求为止。</w:t>
      </w:r>
    </w:p>
    <w:p w14:paraId="6FFA2E6B">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 第二轮谈判</w:t>
      </w:r>
    </w:p>
    <w:p w14:paraId="24A4F63C">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24.1谈判小组就修正后的谈判文件与谈判供应商分别进行谈判。</w:t>
      </w:r>
    </w:p>
    <w:p w14:paraId="08FA4980">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24.2第二轮谈判结束后，实质性响应谈判文件及变动后谈判文件要求的供应商超过或不足3家的，按照上一轮谈判程序办理，以此类推。</w:t>
      </w:r>
    </w:p>
    <w:p w14:paraId="32F74F9A">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 最后报价</w:t>
      </w:r>
    </w:p>
    <w:p w14:paraId="2E4D8F99">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25.1谈判小组对谈判文件中能够详细列明采购标的的技术、服务要求的，在谈判结束后，所有继续参加谈判合格的供应商应在规定时间内提交最后报价。</w:t>
      </w:r>
    </w:p>
    <w:p w14:paraId="34A6E9F6">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25.2谈判小组对谈判文件中不能详细描述和列明采购标的的技术、服务要求，需通过谈判由供应商提供最终设计方案或解决方案的，在谈判结束后，谈判小组按照少数服从多数的原则投票推荐3家以上合格供应商的设计方案或者解决方案，并要求其在规定时间内提交最后报价。</w:t>
      </w:r>
    </w:p>
    <w:p w14:paraId="36DFEE27">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25.3如果出现相同最低报价，谈判小组将要求相同最低报价的谈判供应商再次报价，直至确定只有一个最低报价为止。</w:t>
      </w:r>
    </w:p>
    <w:p w14:paraId="169FC7F9">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25.4谈判供应商的报价均超过了政府采购预算或报价未超过采购预算的供应商不足三家的，谈判活动终止。</w:t>
      </w:r>
    </w:p>
    <w:p w14:paraId="74E1B07C">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25.5最后报价文件应密封，并在规定的同一时间内提交。最后报价是供应商响应文件的有效组成部分。</w:t>
      </w:r>
    </w:p>
    <w:p w14:paraId="5E36846B">
      <w:pPr>
        <w:spacing w:line="440" w:lineRule="exact"/>
        <w:rPr>
          <w:rFonts w:asciiTheme="minorEastAsia" w:hAnsiTheme="minorEastAsia" w:eastAsiaTheme="minorEastAsia" w:cstheme="minorEastAsia"/>
          <w:sz w:val="24"/>
        </w:rPr>
      </w:pPr>
    </w:p>
    <w:p w14:paraId="1BDB4949">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八、确定成交供应商</w:t>
      </w:r>
    </w:p>
    <w:p w14:paraId="77B3AABF">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 谈判小组从质量和服务均能满足本文件实质性要求的供应商中，按照评审价或报价由低到高的顺序提出3名以上成交候选人，也可按事先授权直接确定成交供应商，并编写评审报告。当出现两个及以上相同最低评审价时，谈判小组按报价由低到高确定评审结果排序。</w:t>
      </w:r>
    </w:p>
    <w:p w14:paraId="796C86B6">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 评审办法见《供应商须知前附表》。</w:t>
      </w:r>
    </w:p>
    <w:p w14:paraId="0A7C69DA">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 成交候选供应商因特殊原因放弃或因不可抗力提出不能履行合同，才可依据谈判小组评审结果次序依次递补。</w:t>
      </w:r>
    </w:p>
    <w:p w14:paraId="1708D992">
      <w:pPr>
        <w:spacing w:line="440" w:lineRule="exact"/>
        <w:ind w:left="360" w:hanging="360" w:hangingChars="150"/>
        <w:rPr>
          <w:rFonts w:asciiTheme="minorEastAsia" w:hAnsiTheme="minorEastAsia" w:eastAsiaTheme="minorEastAsia" w:cstheme="minorEastAsia"/>
          <w:sz w:val="24"/>
        </w:rPr>
      </w:pPr>
    </w:p>
    <w:p w14:paraId="42F55A8D">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九、发布成交公告</w:t>
      </w:r>
    </w:p>
    <w:p w14:paraId="1E3296AE">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 公告媒体。采购人确定成交供应商后，采购机构按《供应商须知前附表》规定的媒体上公告成交结果，同时向成交供应商发出成交通知书。公告期为一个工作日。</w:t>
      </w:r>
    </w:p>
    <w:p w14:paraId="462A6FB1">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30. 质疑和回复见《供应商须知前附表》。</w:t>
      </w:r>
    </w:p>
    <w:p w14:paraId="278BFFA5">
      <w:pPr>
        <w:spacing w:line="440" w:lineRule="exact"/>
        <w:rPr>
          <w:rFonts w:asciiTheme="minorEastAsia" w:hAnsiTheme="minorEastAsia" w:eastAsiaTheme="minorEastAsia" w:cstheme="minorEastAsia"/>
          <w:sz w:val="24"/>
        </w:rPr>
      </w:pPr>
    </w:p>
    <w:p w14:paraId="1F4EA836">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十、签订合同</w:t>
      </w:r>
    </w:p>
    <w:p w14:paraId="10F342AE">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 成交供应商在收到成交通知书后，三十日内与采购人签订合同。</w:t>
      </w:r>
    </w:p>
    <w:p w14:paraId="08B06E09">
      <w:pPr>
        <w:spacing w:line="440" w:lineRule="exact"/>
        <w:rPr>
          <w:rFonts w:asciiTheme="minorEastAsia" w:hAnsiTheme="minorEastAsia" w:eastAsiaTheme="minorEastAsia" w:cstheme="minorEastAsia"/>
          <w:sz w:val="24"/>
        </w:rPr>
      </w:pPr>
    </w:p>
    <w:p w14:paraId="157B1844">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十一、付款方式</w:t>
      </w:r>
    </w:p>
    <w:p w14:paraId="1A5F2056">
      <w:pPr>
        <w:spacing w:line="440" w:lineRule="exact"/>
        <w:ind w:left="420" w:hanging="42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 xml:space="preserve">32. </w:t>
      </w:r>
      <w:r>
        <w:rPr>
          <w:rFonts w:hint="eastAsia" w:asciiTheme="minorEastAsia" w:hAnsiTheme="minorEastAsia" w:eastAsiaTheme="minorEastAsia" w:cstheme="minorEastAsia"/>
          <w:sz w:val="24"/>
          <w:lang w:val="en-US" w:eastAsia="zh-CN"/>
        </w:rPr>
        <w:t>合同签订后，</w:t>
      </w:r>
      <w:r>
        <w:rPr>
          <w:rFonts w:hint="eastAsia" w:asciiTheme="minorEastAsia" w:hAnsiTheme="minorEastAsia" w:eastAsiaTheme="minorEastAsia" w:cstheme="minorEastAsia"/>
          <w:sz w:val="24"/>
        </w:rPr>
        <w:t>由供应商开具发票后我方在1</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个工作日内办理</w:t>
      </w:r>
      <w:r>
        <w:rPr>
          <w:rFonts w:hint="eastAsia" w:asciiTheme="minorEastAsia" w:hAnsiTheme="minorEastAsia" w:eastAsiaTheme="minorEastAsia" w:cstheme="minorEastAsia"/>
          <w:sz w:val="24"/>
          <w:lang w:val="en-US" w:eastAsia="zh-CN"/>
        </w:rPr>
        <w:t>付款30%首付款，木兰湖考古整理基地食堂厨师服务每4个月经验收合格后，扣除预付款，</w:t>
      </w:r>
      <w:r>
        <w:rPr>
          <w:rFonts w:hint="eastAsia" w:asciiTheme="minorEastAsia" w:hAnsiTheme="minorEastAsia" w:eastAsiaTheme="minorEastAsia" w:cstheme="minorEastAsia"/>
          <w:sz w:val="24"/>
        </w:rPr>
        <w:t>由供应商开具发票后我方在1</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个工作日内办理</w:t>
      </w:r>
      <w:r>
        <w:rPr>
          <w:rFonts w:hint="eastAsia" w:asciiTheme="minorEastAsia" w:hAnsiTheme="minorEastAsia" w:eastAsiaTheme="minorEastAsia" w:cstheme="minorEastAsia"/>
          <w:sz w:val="24"/>
          <w:lang w:val="en-US" w:eastAsia="zh-CN"/>
        </w:rPr>
        <w:t>付款</w:t>
      </w:r>
      <w:r>
        <w:rPr>
          <w:rFonts w:hint="eastAsia" w:asciiTheme="minorEastAsia" w:hAnsiTheme="minorEastAsia" w:eastAsiaTheme="minorEastAsia" w:cstheme="minorEastAsia"/>
          <w:sz w:val="24"/>
        </w:rPr>
        <w:t>。</w:t>
      </w:r>
    </w:p>
    <w:p w14:paraId="63D1D931">
      <w:pPr>
        <w:spacing w:line="440" w:lineRule="exact"/>
        <w:ind w:left="420" w:hanging="420"/>
        <w:rPr>
          <w:rFonts w:asciiTheme="minorEastAsia" w:hAnsiTheme="minorEastAsia" w:eastAsiaTheme="minorEastAsia" w:cstheme="minorEastAsia"/>
          <w:sz w:val="24"/>
          <w:highlight w:val="yellow"/>
        </w:rPr>
      </w:pPr>
    </w:p>
    <w:p w14:paraId="1D92D539">
      <w:pPr>
        <w:spacing w:line="440" w:lineRule="exact"/>
        <w:rPr>
          <w:rFonts w:asciiTheme="minorEastAsia" w:hAnsiTheme="minorEastAsia" w:eastAsiaTheme="minorEastAsia" w:cstheme="minorEastAsia"/>
          <w:sz w:val="24"/>
        </w:rPr>
      </w:pPr>
    </w:p>
    <w:p w14:paraId="656DE1C0">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十二、适用法律</w:t>
      </w:r>
    </w:p>
    <w:p w14:paraId="404971DE">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 采购当事人的一切活动均适用于《中华人民共和国政府采购法》、《中华人民共和国政府采购法实施条例》、《政府采购非招标采购方式管理办法》及相关法规。</w:t>
      </w:r>
    </w:p>
    <w:p w14:paraId="2E48D324">
      <w:pPr>
        <w:spacing w:line="500" w:lineRule="exact"/>
        <w:jc w:val="center"/>
        <w:rPr>
          <w:rFonts w:asciiTheme="minorEastAsia" w:hAnsiTheme="minorEastAsia" w:eastAsiaTheme="minorEastAsia" w:cstheme="minorEastAsia"/>
          <w:sz w:val="36"/>
          <w:szCs w:val="36"/>
        </w:rPr>
        <w:sectPr>
          <w:headerReference r:id="rId6" w:type="default"/>
          <w:pgSz w:w="11906" w:h="16838"/>
          <w:pgMar w:top="1440" w:right="1800" w:bottom="1440" w:left="1800" w:header="851" w:footer="992" w:gutter="0"/>
          <w:cols w:space="425" w:num="1"/>
          <w:docGrid w:type="lines" w:linePitch="312" w:charSpace="0"/>
        </w:sectPr>
      </w:pPr>
    </w:p>
    <w:p w14:paraId="38ADACB5">
      <w:pPr>
        <w:spacing w:line="500" w:lineRule="exact"/>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第三章  服务技术规格、参数及要求</w:t>
      </w:r>
    </w:p>
    <w:p w14:paraId="517B4535">
      <w:pPr>
        <w:spacing w:before="240" w:after="6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一、服务参数及要求</w:t>
      </w:r>
    </w:p>
    <w:p w14:paraId="08445C93">
      <w:pPr>
        <w:spacing w:line="440" w:lineRule="exact"/>
        <w:ind w:firstLine="480" w:firstLineChars="200"/>
        <w:rPr>
          <w:rFonts w:hint="default"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eastAsia="zh-CN"/>
        </w:rPr>
        <w:t xml:space="preserve"> 食堂3名厨师完成基地日常厨房运营工作，包括但不限于出菜和食堂卫生等日常维护工作，工作地点在武汉市黄陂区木兰乡湖北考古博物馆内，厨师需自理生活。</w:t>
      </w:r>
    </w:p>
    <w:p w14:paraId="678B50F0">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二、合同草案条款</w:t>
      </w:r>
    </w:p>
    <w:p w14:paraId="74D6B981">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w:t>
      </w:r>
      <w:r>
        <w:rPr>
          <w:rFonts w:hint="eastAsia" w:asciiTheme="minorEastAsia" w:hAnsiTheme="minorEastAsia" w:eastAsiaTheme="minorEastAsia" w:cstheme="minorEastAsia"/>
          <w:sz w:val="24"/>
          <w:szCs w:val="22"/>
          <w:lang w:val="en-US" w:eastAsia="zh-CN"/>
        </w:rPr>
        <w:t>服务</w:t>
      </w:r>
      <w:r>
        <w:rPr>
          <w:rFonts w:hint="eastAsia" w:asciiTheme="minorEastAsia" w:hAnsiTheme="minorEastAsia" w:eastAsiaTheme="minorEastAsia" w:cstheme="minorEastAsia"/>
          <w:sz w:val="24"/>
          <w:szCs w:val="22"/>
        </w:rPr>
        <w:t>需求：</w:t>
      </w:r>
    </w:p>
    <w:p w14:paraId="57BABE1E">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2.1.1</w:t>
      </w:r>
      <w:r>
        <w:rPr>
          <w:rFonts w:hint="eastAsia" w:asciiTheme="minorEastAsia" w:hAnsiTheme="minorEastAsia" w:eastAsiaTheme="minorEastAsia" w:cstheme="minorEastAsia"/>
          <w:sz w:val="24"/>
          <w:szCs w:val="22"/>
          <w:lang w:val="en-US" w:eastAsia="zh-CN"/>
        </w:rPr>
        <w:t>服务</w:t>
      </w:r>
      <w:r>
        <w:rPr>
          <w:rFonts w:hint="eastAsia" w:asciiTheme="minorEastAsia" w:hAnsiTheme="minorEastAsia" w:eastAsiaTheme="minorEastAsia" w:cstheme="minorEastAsia"/>
          <w:sz w:val="24"/>
          <w:szCs w:val="22"/>
        </w:rPr>
        <w:t>时间：合同签订之日起</w:t>
      </w:r>
      <w:r>
        <w:rPr>
          <w:rFonts w:hint="eastAsia" w:asciiTheme="minorEastAsia" w:hAnsiTheme="minorEastAsia" w:eastAsiaTheme="minorEastAsia" w:cstheme="minorEastAsia"/>
          <w:sz w:val="24"/>
          <w:szCs w:val="22"/>
          <w:lang w:val="en-US" w:eastAsia="zh-CN"/>
        </w:rPr>
        <w:t>开始2025年木兰湖考古整理基地食堂厨师服务，为期一年</w:t>
      </w:r>
      <w:r>
        <w:rPr>
          <w:rFonts w:hint="eastAsia" w:asciiTheme="minorEastAsia" w:hAnsiTheme="minorEastAsia" w:eastAsiaTheme="minorEastAsia" w:cstheme="minorEastAsia"/>
          <w:sz w:val="24"/>
          <w:szCs w:val="22"/>
        </w:rPr>
        <w:t>。</w:t>
      </w:r>
    </w:p>
    <w:p w14:paraId="183267EE">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2.1.2</w:t>
      </w:r>
      <w:r>
        <w:rPr>
          <w:rFonts w:hint="eastAsia" w:asciiTheme="minorEastAsia" w:hAnsiTheme="minorEastAsia" w:eastAsiaTheme="minorEastAsia" w:cstheme="minorEastAsia"/>
          <w:sz w:val="24"/>
          <w:szCs w:val="22"/>
          <w:lang w:val="en-US" w:eastAsia="zh-CN"/>
        </w:rPr>
        <w:t>服务</w:t>
      </w:r>
      <w:r>
        <w:rPr>
          <w:rFonts w:hint="eastAsia" w:asciiTheme="minorEastAsia" w:hAnsiTheme="minorEastAsia" w:eastAsiaTheme="minorEastAsia" w:cstheme="minorEastAsia"/>
          <w:sz w:val="24"/>
          <w:szCs w:val="22"/>
        </w:rPr>
        <w:t>地点：木兰湖考古整理基地(或采购人指定的地点) 。</w:t>
      </w:r>
    </w:p>
    <w:p w14:paraId="0574502A">
      <w:pPr>
        <w:spacing w:line="440" w:lineRule="exact"/>
        <w:ind w:left="240" w:hanging="240" w:hangingChars="10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2.1.3安装与调试：本项目由成交供应商负责项目的</w:t>
      </w:r>
      <w:r>
        <w:rPr>
          <w:rFonts w:hint="eastAsia" w:asciiTheme="minorEastAsia" w:hAnsiTheme="minorEastAsia" w:eastAsiaTheme="minorEastAsia" w:cstheme="minorEastAsia"/>
          <w:sz w:val="24"/>
          <w:szCs w:val="22"/>
          <w:lang w:val="en-US" w:eastAsia="zh-CN"/>
        </w:rPr>
        <w:t>食堂厨师服务</w:t>
      </w:r>
      <w:r>
        <w:rPr>
          <w:rFonts w:hint="eastAsia" w:asciiTheme="minorEastAsia" w:hAnsiTheme="minorEastAsia" w:eastAsiaTheme="minorEastAsia" w:cstheme="minorEastAsia"/>
          <w:sz w:val="24"/>
          <w:szCs w:val="22"/>
        </w:rPr>
        <w:t>，故供应商报价应包含以上全部工作所需的一切费用，即投标总报价为“交钥匙”价。对在合同实施过程中可能发生的其它费用（如：增加耗材、材料涨价、人工、运输成本增加等因素），采购人概不负责。</w:t>
      </w:r>
    </w:p>
    <w:p w14:paraId="1C057D85">
      <w:pPr>
        <w:spacing w:line="440" w:lineRule="exact"/>
        <w:ind w:left="240" w:hanging="240" w:hangingChars="1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2.1.4验收要求：</w:t>
      </w:r>
      <w:r>
        <w:rPr>
          <w:rFonts w:hint="eastAsia" w:asciiTheme="minorEastAsia" w:hAnsiTheme="minorEastAsia" w:eastAsiaTheme="minorEastAsia" w:cstheme="minorEastAsia"/>
          <w:sz w:val="24"/>
          <w:szCs w:val="22"/>
          <w:lang w:val="en-US" w:eastAsia="zh-CN"/>
        </w:rPr>
        <w:t>符合国家相关规定标准和市场行情，按合同约定履行服务内容</w:t>
      </w:r>
      <w:r>
        <w:rPr>
          <w:rFonts w:hint="eastAsia" w:asciiTheme="minorEastAsia" w:hAnsiTheme="minorEastAsia" w:eastAsiaTheme="minorEastAsia" w:cstheme="minorEastAsia"/>
          <w:sz w:val="24"/>
          <w:szCs w:val="22"/>
        </w:rPr>
        <w:t>。</w:t>
      </w:r>
    </w:p>
    <w:p w14:paraId="31DEEB4C">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2.1.5合同签订及付款方式。</w:t>
      </w:r>
    </w:p>
    <w:p w14:paraId="77A452A6">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2.1.6本次采购合同由采购人与成交供应商签订。</w:t>
      </w:r>
    </w:p>
    <w:p w14:paraId="3FD7E7E2">
      <w:pPr>
        <w:spacing w:line="440" w:lineRule="exact"/>
        <w:ind w:left="420" w:hanging="420"/>
        <w:rPr>
          <w:rFonts w:hint="eastAsia" w:asciiTheme="minorEastAsia" w:hAnsiTheme="minorEastAsia" w:eastAsiaTheme="minorEastAsia" w:cstheme="minorEastAsia"/>
          <w:sz w:val="24"/>
          <w:highlight w:val="yellow"/>
          <w:lang w:val="en-US" w:eastAsia="zh-CN"/>
        </w:rPr>
      </w:pPr>
      <w:r>
        <w:rPr>
          <w:rFonts w:hint="eastAsia" w:asciiTheme="minorEastAsia" w:hAnsiTheme="minorEastAsia" w:eastAsiaTheme="minorEastAsia" w:cstheme="minorEastAsia"/>
          <w:sz w:val="24"/>
          <w:szCs w:val="22"/>
        </w:rPr>
        <w:t>2.1.7付款方式：</w:t>
      </w:r>
      <w:r>
        <w:rPr>
          <w:rFonts w:hint="eastAsia" w:asciiTheme="minorEastAsia" w:hAnsiTheme="minorEastAsia" w:eastAsiaTheme="minorEastAsia" w:cstheme="minorEastAsia"/>
          <w:sz w:val="24"/>
          <w:lang w:val="en-US" w:eastAsia="zh-CN"/>
        </w:rPr>
        <w:t>合同签订后，</w:t>
      </w:r>
      <w:r>
        <w:rPr>
          <w:rFonts w:hint="eastAsia" w:asciiTheme="minorEastAsia" w:hAnsiTheme="minorEastAsia" w:eastAsiaTheme="minorEastAsia" w:cstheme="minorEastAsia"/>
          <w:sz w:val="24"/>
        </w:rPr>
        <w:t>由供应商开具发票后我方在1</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个工作日内办理</w:t>
      </w:r>
      <w:r>
        <w:rPr>
          <w:rFonts w:hint="eastAsia" w:asciiTheme="minorEastAsia" w:hAnsiTheme="minorEastAsia" w:eastAsiaTheme="minorEastAsia" w:cstheme="minorEastAsia"/>
          <w:sz w:val="24"/>
          <w:lang w:val="en-US" w:eastAsia="zh-CN"/>
        </w:rPr>
        <w:t>付款30%首付款，木兰湖考古整理基地食堂厨师服务每4个月经验收合格后，扣除预付款，</w:t>
      </w:r>
      <w:r>
        <w:rPr>
          <w:rFonts w:hint="eastAsia" w:asciiTheme="minorEastAsia" w:hAnsiTheme="minorEastAsia" w:eastAsiaTheme="minorEastAsia" w:cstheme="minorEastAsia"/>
          <w:sz w:val="24"/>
        </w:rPr>
        <w:t>由供应商开具发票后我方在1</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个工作日内办理</w:t>
      </w:r>
      <w:r>
        <w:rPr>
          <w:rFonts w:hint="eastAsia" w:asciiTheme="minorEastAsia" w:hAnsiTheme="minorEastAsia" w:eastAsiaTheme="minorEastAsia" w:cstheme="minorEastAsia"/>
          <w:sz w:val="24"/>
          <w:lang w:val="en-US" w:eastAsia="zh-CN"/>
        </w:rPr>
        <w:t>付款</w:t>
      </w:r>
      <w:r>
        <w:rPr>
          <w:rFonts w:hint="eastAsia" w:asciiTheme="minorEastAsia" w:hAnsiTheme="minorEastAsia" w:eastAsiaTheme="minorEastAsia" w:cstheme="minorEastAsia"/>
          <w:sz w:val="24"/>
        </w:rPr>
        <w:t>。</w:t>
      </w:r>
    </w:p>
    <w:p w14:paraId="39487245">
      <w:pPr>
        <w:spacing w:before="240" w:after="6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三、评审方法</w:t>
      </w:r>
    </w:p>
    <w:p w14:paraId="474C1136">
      <w:pPr>
        <w:shd w:val="clear" w:color="auto" w:fill="FFFFFF"/>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caps/>
          <w:sz w:val="24"/>
        </w:rPr>
        <w:t>根据符合采购需求、质量和服务相等且报价（评审价）最低的原则确定成交候选供应商。</w:t>
      </w:r>
    </w:p>
    <w:p w14:paraId="0B24FE05">
      <w:pPr>
        <w:tabs>
          <w:tab w:val="left" w:pos="7665"/>
        </w:tabs>
        <w:ind w:firstLine="705" w:firstLineChars="196"/>
        <w:jc w:val="center"/>
        <w:outlineLvl w:val="1"/>
        <w:rPr>
          <w:rFonts w:hint="eastAsia" w:asciiTheme="minorEastAsia" w:hAnsiTheme="minorEastAsia" w:eastAsiaTheme="minorEastAsia" w:cstheme="minorEastAsia"/>
          <w:sz w:val="36"/>
          <w:szCs w:val="36"/>
        </w:rPr>
      </w:pPr>
    </w:p>
    <w:p w14:paraId="044493B8">
      <w:pPr>
        <w:tabs>
          <w:tab w:val="left" w:pos="7665"/>
        </w:tabs>
        <w:ind w:firstLine="705" w:firstLineChars="196"/>
        <w:jc w:val="center"/>
        <w:outlineLvl w:val="1"/>
        <w:rPr>
          <w:rFonts w:hint="eastAsia" w:asciiTheme="minorEastAsia" w:hAnsiTheme="minorEastAsia" w:eastAsiaTheme="minorEastAsia" w:cstheme="minorEastAsia"/>
          <w:sz w:val="36"/>
          <w:szCs w:val="36"/>
        </w:rPr>
      </w:pPr>
    </w:p>
    <w:p w14:paraId="5A278FBF">
      <w:pPr>
        <w:tabs>
          <w:tab w:val="left" w:pos="7665"/>
        </w:tabs>
        <w:ind w:firstLine="705" w:firstLineChars="196"/>
        <w:jc w:val="center"/>
        <w:outlineLvl w:val="1"/>
        <w:rPr>
          <w:rFonts w:hint="eastAsia" w:asciiTheme="minorEastAsia" w:hAnsiTheme="minorEastAsia" w:eastAsiaTheme="minorEastAsia" w:cstheme="minorEastAsia"/>
          <w:sz w:val="36"/>
          <w:szCs w:val="36"/>
        </w:rPr>
      </w:pPr>
    </w:p>
    <w:p w14:paraId="38C1B4A6">
      <w:pPr>
        <w:tabs>
          <w:tab w:val="left" w:pos="7665"/>
        </w:tabs>
        <w:ind w:firstLine="705" w:firstLineChars="196"/>
        <w:jc w:val="center"/>
        <w:outlineLvl w:val="1"/>
        <w:rPr>
          <w:rFonts w:hint="eastAsia" w:asciiTheme="minorEastAsia" w:hAnsiTheme="minorEastAsia" w:eastAsiaTheme="minorEastAsia" w:cstheme="minorEastAsia"/>
          <w:sz w:val="36"/>
          <w:szCs w:val="36"/>
        </w:rPr>
      </w:pPr>
    </w:p>
    <w:p w14:paraId="1A73DE40">
      <w:pPr>
        <w:tabs>
          <w:tab w:val="left" w:pos="7665"/>
        </w:tabs>
        <w:jc w:val="both"/>
        <w:outlineLvl w:val="1"/>
        <w:rPr>
          <w:rFonts w:hint="eastAsia" w:asciiTheme="minorEastAsia" w:hAnsiTheme="minorEastAsia" w:eastAsiaTheme="minorEastAsia" w:cstheme="minorEastAsia"/>
          <w:sz w:val="36"/>
          <w:szCs w:val="36"/>
        </w:rPr>
      </w:pPr>
    </w:p>
    <w:p w14:paraId="5C521D6B">
      <w:pPr>
        <w:tabs>
          <w:tab w:val="left" w:pos="7665"/>
        </w:tabs>
        <w:ind w:firstLine="705" w:firstLineChars="196"/>
        <w:jc w:val="center"/>
        <w:outlineLvl w:val="1"/>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36"/>
          <w:szCs w:val="36"/>
        </w:rPr>
        <w:t>第四章  合同书（格式）</w:t>
      </w:r>
    </w:p>
    <w:p w14:paraId="7C078101">
      <w:pPr>
        <w:spacing w:line="440" w:lineRule="exact"/>
        <w:jc w:val="center"/>
        <w:rPr>
          <w:rFonts w:asciiTheme="minorEastAsia" w:hAnsiTheme="minorEastAsia" w:eastAsiaTheme="minorEastAsia" w:cstheme="minorEastAsia"/>
          <w:sz w:val="44"/>
          <w:szCs w:val="44"/>
        </w:rPr>
      </w:pPr>
    </w:p>
    <w:p w14:paraId="63622E97">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根据《政府采购法》和《民法典》。采购人和供应商之间的权利和义务，应当按照平等的原则以合同方式约定。此合同书仅作为签订正式合同时的参考，正式合同书应包括本参考格式之内容。</w:t>
      </w:r>
    </w:p>
    <w:p w14:paraId="0292DFF1">
      <w:pPr>
        <w:spacing w:line="300" w:lineRule="auto"/>
        <w:ind w:firstLine="539" w:firstLineChars="245"/>
        <w:rPr>
          <w:rFonts w:asciiTheme="minorEastAsia" w:hAnsiTheme="minorEastAsia" w:eastAsiaTheme="minorEastAsia" w:cstheme="minorEastAsia"/>
          <w:spacing w:val="-10"/>
          <w:sz w:val="24"/>
        </w:rPr>
      </w:pPr>
    </w:p>
    <w:p w14:paraId="0BB9B3CB">
      <w:pPr>
        <w:spacing w:line="500" w:lineRule="exact"/>
        <w:ind w:firstLine="540"/>
        <w:jc w:val="center"/>
        <w:rPr>
          <w:rFonts w:asciiTheme="minorEastAsia" w:hAnsiTheme="minorEastAsia" w:eastAsiaTheme="minorEastAsia" w:cstheme="minorEastAsia"/>
          <w:kern w:val="0"/>
          <w:sz w:val="36"/>
          <w:szCs w:val="36"/>
        </w:rPr>
      </w:pPr>
      <w:r>
        <w:rPr>
          <w:rFonts w:hint="eastAsia" w:asciiTheme="minorEastAsia" w:hAnsiTheme="minorEastAsia" w:eastAsiaTheme="minorEastAsia" w:cstheme="minorEastAsia"/>
          <w:kern w:val="0"/>
          <w:sz w:val="36"/>
          <w:szCs w:val="36"/>
        </w:rPr>
        <w:t>合同书</w:t>
      </w:r>
    </w:p>
    <w:p w14:paraId="58E38577">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项目名称：</w:t>
      </w:r>
    </w:p>
    <w:p w14:paraId="0EF79E61">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合同编号：</w:t>
      </w:r>
    </w:p>
    <w:p w14:paraId="05FAE711">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签订日期：</w:t>
      </w:r>
    </w:p>
    <w:p w14:paraId="685ACDD8">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签订合同地点：</w:t>
      </w:r>
    </w:p>
    <w:p w14:paraId="70F3CF3E">
      <w:pPr>
        <w:spacing w:line="500" w:lineRule="exact"/>
        <w:ind w:firstLine="480" w:firstLineChars="20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本合同由（以下简称“需方”）与（以下简称“供方”）签订。</w:t>
      </w:r>
    </w:p>
    <w:p w14:paraId="2A99BCDD">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供方以总金额万元人民币（用大写数字书写）向需方提供如下货物（服务）：</w:t>
      </w:r>
    </w:p>
    <w:p w14:paraId="1D6ED2AD">
      <w:pPr>
        <w:autoSpaceDE w:val="0"/>
        <w:autoSpaceDN w:val="0"/>
        <w:adjustRightInd w:val="0"/>
        <w:spacing w:line="500" w:lineRule="exact"/>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经双方协商，同意按下列条文执行：</w:t>
      </w:r>
    </w:p>
    <w:p w14:paraId="58AB6A05">
      <w:pPr>
        <w:autoSpaceDE w:val="0"/>
        <w:autoSpaceDN w:val="0"/>
        <w:adjustRightInd w:val="0"/>
        <w:spacing w:line="500" w:lineRule="exact"/>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1.本合同供、需双方必须遵守国家颁布的《中华人民共和国合同法》、《中华人民共和国政府采购法》，并各自履行应负的全部责任和义务。</w:t>
      </w:r>
    </w:p>
    <w:p w14:paraId="06BF7BEC">
      <w:pPr>
        <w:autoSpaceDE w:val="0"/>
        <w:autoSpaceDN w:val="0"/>
        <w:adjustRightInd w:val="0"/>
        <w:spacing w:line="500" w:lineRule="exact"/>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2.需方保证按合同条款规定的时间和方式付给供方到期应付的金额，并承担应负的责任和义务。</w:t>
      </w:r>
    </w:p>
    <w:p w14:paraId="700ECBC2">
      <w:pPr>
        <w:autoSpaceDE w:val="0"/>
        <w:autoSpaceDN w:val="0"/>
        <w:adjustRightInd w:val="0"/>
        <w:spacing w:line="500" w:lineRule="exact"/>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3.供方保证全部按合同条款规定的内容和实施周期向需方提供合格的货物（服务），并承担应负的责任和义务。</w:t>
      </w:r>
    </w:p>
    <w:p w14:paraId="4ECD10DB">
      <w:pPr>
        <w:autoSpaceDE w:val="0"/>
        <w:autoSpaceDN w:val="0"/>
        <w:adjustRightInd w:val="0"/>
        <w:spacing w:line="500" w:lineRule="exact"/>
        <w:ind w:firstLine="470" w:firstLineChars="196"/>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4.合同文件</w:t>
      </w:r>
    </w:p>
    <w:p w14:paraId="14A7DD96">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下列文件为本合同不可分割的部分：</w:t>
      </w:r>
    </w:p>
    <w:p w14:paraId="33E7AA4B">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4.1谈判文件(编号：　　　　)；</w:t>
      </w:r>
    </w:p>
    <w:p w14:paraId="4CFA6A2B">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4.2供方成交的响应文件（副本）；</w:t>
      </w:r>
    </w:p>
    <w:p w14:paraId="00B894CE">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4.3合同书；</w:t>
      </w:r>
    </w:p>
    <w:p w14:paraId="1DE452A2">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4.4合同条款；</w:t>
      </w:r>
    </w:p>
    <w:p w14:paraId="794E5A44">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4.5（集中采购机构名称）发出的成交通知书；</w:t>
      </w:r>
    </w:p>
    <w:p w14:paraId="39B00E08">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4.6在商洽本合同时，双方澄清、确认并共同签字的补充文件、技术协议。</w:t>
      </w:r>
    </w:p>
    <w:p w14:paraId="63371707">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5.合同范围和条件</w:t>
      </w:r>
    </w:p>
    <w:p w14:paraId="6968DA01">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本合同的范围和条件应与上述规定的合同文件内容相一致。</w:t>
      </w:r>
    </w:p>
    <w:p w14:paraId="34E05A8D">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6.货物（服务）及数量</w:t>
      </w:r>
    </w:p>
    <w:p w14:paraId="3E13637C">
      <w:pPr>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本合同所提供的货物（服务）及数量详见谈判文件的要求及供方响应文件中的承诺。</w:t>
      </w:r>
    </w:p>
    <w:p w14:paraId="7A72BE0A">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7.付款方式</w:t>
      </w:r>
    </w:p>
    <w:p w14:paraId="568A0BB3">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本合同的付款条件在谈判文件中有明确规定。</w:t>
      </w:r>
    </w:p>
    <w:p w14:paraId="1E6730C1">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8.合同金额</w:t>
      </w:r>
    </w:p>
    <w:p w14:paraId="71FC025C">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合同总金额：人民币</w:t>
      </w:r>
    </w:p>
    <w:p w14:paraId="484939C5">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9.实施时间和地点</w:t>
      </w:r>
    </w:p>
    <w:p w14:paraId="490D37FD">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本合同中货物（服务）的实施时间、地点在谈判文件中有明确规定。</w:t>
      </w:r>
    </w:p>
    <w:p w14:paraId="08064433">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10.合同生效</w:t>
      </w:r>
    </w:p>
    <w:p w14:paraId="05F07258">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本合同经供、需双方授权代表签字和加盖公章（或合同专用章）后生效。</w:t>
      </w:r>
    </w:p>
    <w:p w14:paraId="5F5C4119">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11.合同的份数</w:t>
      </w:r>
    </w:p>
    <w:p w14:paraId="208654F5">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本合同正本一式　　份，需方执　　份，供方执　　份；副本一式　　份，需方执　　份，供方执　　份，湖北省财政厅政府采购管理处壹份备案。</w:t>
      </w:r>
    </w:p>
    <w:p w14:paraId="5FF02C5B">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p>
    <w:p w14:paraId="428BD24F">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需　　方：</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供　　方：</w:t>
      </w:r>
    </w:p>
    <w:p w14:paraId="54573F98">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单位名称（盖章）：</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单位名称（盖章）：</w:t>
      </w:r>
    </w:p>
    <w:p w14:paraId="6A6680DB">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单位地址：</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单位地址：</w:t>
      </w:r>
    </w:p>
    <w:p w14:paraId="468DF912">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法人（负责人）代表授权人(签字)：</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法人（负责人）代表授权人(签字)：</w:t>
      </w:r>
    </w:p>
    <w:p w14:paraId="736BEACE">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联系人：</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联系人：</w:t>
      </w:r>
    </w:p>
    <w:p w14:paraId="33708227">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电　　话：</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电　　话：</w:t>
      </w:r>
    </w:p>
    <w:p w14:paraId="4CCC5FA0">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传　　真：</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传　　真：</w:t>
      </w:r>
    </w:p>
    <w:p w14:paraId="24795475">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邮政编码：</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邮政编码：</w:t>
      </w:r>
    </w:p>
    <w:p w14:paraId="5F6A3492">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开户银行：</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开户银行：</w:t>
      </w:r>
    </w:p>
    <w:p w14:paraId="279AC821">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帐　　号：</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帐　　号：</w:t>
      </w:r>
    </w:p>
    <w:p w14:paraId="5A23FF6F">
      <w:pPr>
        <w:spacing w:line="440" w:lineRule="exact"/>
        <w:ind w:left="3" w:leftChars="1" w:firstLine="120" w:firstLineChars="50"/>
        <w:jc w:val="left"/>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税　　号：                           税　　号：</w:t>
      </w:r>
    </w:p>
    <w:p w14:paraId="7A7CAD22">
      <w:pPr>
        <w:adjustRightInd w:val="0"/>
        <w:snapToGrid w:val="0"/>
        <w:jc w:val="center"/>
        <w:outlineLvl w:val="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第五章  响应文件格式</w:t>
      </w:r>
    </w:p>
    <w:p w14:paraId="64D0B661">
      <w:pPr>
        <w:adjustRightInd w:val="0"/>
        <w:snapToGrid w:val="0"/>
        <w:jc w:val="center"/>
        <w:outlineLvl w:val="0"/>
        <w:rPr>
          <w:rFonts w:asciiTheme="minorEastAsia" w:hAnsiTheme="minorEastAsia" w:eastAsiaTheme="minorEastAsia" w:cstheme="minorEastAsia"/>
          <w:sz w:val="18"/>
          <w:szCs w:val="18"/>
        </w:rPr>
      </w:pPr>
    </w:p>
    <w:p w14:paraId="3C915D92">
      <w:pPr>
        <w:adjustRightInd w:val="0"/>
        <w:snapToGrid w:val="0"/>
        <w:outlineLvl w:val="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封面：</w:t>
      </w:r>
    </w:p>
    <w:p w14:paraId="0E661288">
      <w:pPr>
        <w:pStyle w:val="18"/>
        <w:tabs>
          <w:tab w:val="left" w:pos="1260"/>
        </w:tabs>
        <w:jc w:val="center"/>
        <w:rPr>
          <w:rFonts w:asciiTheme="minorEastAsia" w:hAnsiTheme="minorEastAsia" w:eastAsiaTheme="minorEastAsia" w:cstheme="minorEastAsia"/>
          <w:spacing w:val="100"/>
          <w:w w:val="110"/>
          <w:kern w:val="0"/>
          <w:sz w:val="52"/>
          <w:szCs w:val="52"/>
        </w:rPr>
      </w:pPr>
    </w:p>
    <w:p w14:paraId="47AD1764">
      <w:pPr>
        <w:pStyle w:val="18"/>
        <w:tabs>
          <w:tab w:val="left" w:pos="1260"/>
        </w:tabs>
        <w:jc w:val="center"/>
        <w:rPr>
          <w:rFonts w:asciiTheme="minorEastAsia" w:hAnsiTheme="minorEastAsia" w:eastAsiaTheme="minorEastAsia" w:cstheme="minorEastAsia"/>
          <w:spacing w:val="100"/>
          <w:w w:val="110"/>
          <w:sz w:val="100"/>
          <w:szCs w:val="100"/>
        </w:rPr>
      </w:pPr>
      <w:r>
        <w:rPr>
          <w:rFonts w:hint="eastAsia" w:asciiTheme="minorEastAsia" w:hAnsiTheme="minorEastAsia" w:eastAsiaTheme="minorEastAsia" w:cstheme="minorEastAsia"/>
          <w:spacing w:val="100"/>
          <w:w w:val="110"/>
          <w:kern w:val="0"/>
          <w:sz w:val="100"/>
          <w:szCs w:val="100"/>
        </w:rPr>
        <w:t>响应文件</w:t>
      </w:r>
    </w:p>
    <w:p w14:paraId="0A0F1482">
      <w:pPr>
        <w:pStyle w:val="18"/>
        <w:jc w:val="center"/>
        <w:rPr>
          <w:rFonts w:asciiTheme="minorEastAsia" w:hAnsiTheme="minorEastAsia" w:eastAsiaTheme="minorEastAsia" w:cstheme="minorEastAsia"/>
          <w:sz w:val="44"/>
        </w:rPr>
      </w:pPr>
      <w:r>
        <w:rPr>
          <w:rFonts w:hint="eastAsia" w:asciiTheme="minorEastAsia" w:hAnsiTheme="minorEastAsia" w:eastAsiaTheme="minorEastAsia" w:cstheme="minorEastAsia"/>
          <w:sz w:val="44"/>
        </w:rPr>
        <w:t>（正本）</w:t>
      </w:r>
    </w:p>
    <w:p w14:paraId="48348607">
      <w:pPr>
        <w:pStyle w:val="18"/>
        <w:jc w:val="center"/>
        <w:rPr>
          <w:rFonts w:asciiTheme="minorEastAsia" w:hAnsiTheme="minorEastAsia" w:eastAsiaTheme="minorEastAsia" w:cstheme="minorEastAsia"/>
          <w:sz w:val="44"/>
        </w:rPr>
      </w:pPr>
    </w:p>
    <w:p w14:paraId="4983C429">
      <w:pPr>
        <w:pStyle w:val="18"/>
        <w:jc w:val="center"/>
        <w:rPr>
          <w:rFonts w:asciiTheme="minorEastAsia" w:hAnsiTheme="minorEastAsia" w:eastAsiaTheme="minorEastAsia" w:cstheme="minorEastAsia"/>
          <w:sz w:val="44"/>
        </w:rPr>
      </w:pPr>
    </w:p>
    <w:p w14:paraId="071816D6">
      <w:pPr>
        <w:pStyle w:val="18"/>
        <w:spacing w:line="360" w:lineRule="auto"/>
        <w:ind w:firstLine="1280" w:firstLineChars="400"/>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项目编号：</w:t>
      </w:r>
    </w:p>
    <w:p w14:paraId="22ACCB0A">
      <w:pPr>
        <w:pStyle w:val="16"/>
        <w:spacing w:line="360" w:lineRule="auto"/>
        <w:ind w:firstLine="1280" w:firstLineChars="400"/>
        <w:rPr>
          <w:rFonts w:asciiTheme="minorEastAsia" w:hAnsiTheme="minorEastAsia" w:eastAsiaTheme="minorEastAsia" w:cstheme="minorEastAsia"/>
          <w:szCs w:val="32"/>
          <w:u w:val="single"/>
        </w:rPr>
      </w:pPr>
      <w:r>
        <w:rPr>
          <w:rFonts w:hint="eastAsia" w:asciiTheme="minorEastAsia" w:hAnsiTheme="minorEastAsia" w:eastAsiaTheme="minorEastAsia" w:cstheme="minorEastAsia"/>
          <w:szCs w:val="32"/>
        </w:rPr>
        <w:t>项目名称：</w:t>
      </w:r>
    </w:p>
    <w:p w14:paraId="30C46178">
      <w:pPr>
        <w:pStyle w:val="18"/>
        <w:spacing w:line="360" w:lineRule="auto"/>
        <w:ind w:firstLine="1280" w:firstLineChars="400"/>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谈判内容：</w:t>
      </w:r>
    </w:p>
    <w:p w14:paraId="34E64E23">
      <w:pPr>
        <w:pStyle w:val="18"/>
        <w:ind w:firstLine="1320" w:firstLineChars="300"/>
        <w:rPr>
          <w:rFonts w:asciiTheme="minorEastAsia" w:hAnsiTheme="minorEastAsia" w:eastAsiaTheme="minorEastAsia" w:cstheme="minorEastAsia"/>
          <w:sz w:val="44"/>
        </w:rPr>
      </w:pPr>
    </w:p>
    <w:p w14:paraId="5460FD4B">
      <w:pPr>
        <w:pStyle w:val="18"/>
        <w:ind w:firstLine="1320" w:firstLineChars="300"/>
        <w:rPr>
          <w:rFonts w:asciiTheme="minorEastAsia" w:hAnsiTheme="minorEastAsia" w:eastAsiaTheme="minorEastAsia" w:cstheme="minorEastAsia"/>
          <w:sz w:val="44"/>
        </w:rPr>
      </w:pPr>
    </w:p>
    <w:p w14:paraId="64E5C6E6">
      <w:pPr>
        <w:pStyle w:val="18"/>
        <w:ind w:firstLine="1320" w:firstLineChars="300"/>
        <w:rPr>
          <w:rFonts w:asciiTheme="minorEastAsia" w:hAnsiTheme="minorEastAsia" w:eastAsiaTheme="minorEastAsia" w:cstheme="minorEastAsia"/>
          <w:sz w:val="44"/>
        </w:rPr>
      </w:pPr>
    </w:p>
    <w:p w14:paraId="7018EB76">
      <w:pPr>
        <w:pStyle w:val="18"/>
        <w:rPr>
          <w:rFonts w:asciiTheme="minorEastAsia" w:hAnsiTheme="minorEastAsia" w:eastAsiaTheme="minorEastAsia" w:cstheme="minorEastAsia"/>
          <w:sz w:val="44"/>
        </w:rPr>
      </w:pPr>
    </w:p>
    <w:p w14:paraId="29876F5E">
      <w:pPr>
        <w:pStyle w:val="18"/>
        <w:ind w:firstLine="1320" w:firstLineChars="300"/>
        <w:rPr>
          <w:rFonts w:asciiTheme="minorEastAsia" w:hAnsiTheme="minorEastAsia" w:eastAsiaTheme="minorEastAsia" w:cstheme="minorEastAsia"/>
          <w:sz w:val="44"/>
        </w:rPr>
      </w:pPr>
    </w:p>
    <w:p w14:paraId="4E253A63">
      <w:pPr>
        <w:pStyle w:val="18"/>
        <w:spacing w:line="360" w:lineRule="auto"/>
        <w:ind w:firstLine="1584" w:firstLineChars="495"/>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供应商名称：</w:t>
      </w:r>
    </w:p>
    <w:p w14:paraId="3EF61679">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  月  日</w:t>
      </w:r>
    </w:p>
    <w:p w14:paraId="35D45199">
      <w:pPr>
        <w:adjustRightInd w:val="0"/>
        <w:snapToGrid w:val="0"/>
        <w:jc w:val="center"/>
        <w:outlineLvl w:val="0"/>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sz w:val="44"/>
          <w:szCs w:val="44"/>
        </w:rPr>
        <w:t>目  录</w:t>
      </w:r>
    </w:p>
    <w:p w14:paraId="5B09BDD1">
      <w:pPr>
        <w:adjustRightInd w:val="0"/>
        <w:snapToGrid w:val="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sz w:val="24"/>
        </w:rPr>
        <w:t>附件1</w:t>
      </w:r>
    </w:p>
    <w:p w14:paraId="1C2EA42A">
      <w:pPr>
        <w:adjustRightInd w:val="0"/>
        <w:snapToGrid w:val="0"/>
        <w:jc w:val="center"/>
        <w:outlineLvl w:val="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谈判书</w:t>
      </w:r>
    </w:p>
    <w:p w14:paraId="00948861">
      <w:pPr>
        <w:spacing w:line="500" w:lineRule="exact"/>
        <w:ind w:left="-118" w:leftChars="-42"/>
        <w:rPr>
          <w:rFonts w:asciiTheme="minorEastAsia" w:hAnsiTheme="minorEastAsia" w:eastAsiaTheme="minorEastAsia" w:cstheme="minorEastAsia"/>
          <w:szCs w:val="28"/>
        </w:rPr>
      </w:pPr>
    </w:p>
    <w:p w14:paraId="4A47213C">
      <w:pPr>
        <w:pStyle w:val="18"/>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u w:val="single"/>
          <w:lang w:eastAsia="zh-CN"/>
        </w:rPr>
        <w:t>湖北省文物考古研究院（湖北考古博物馆）</w:t>
      </w:r>
      <w:r>
        <w:rPr>
          <w:rFonts w:hint="eastAsia" w:asciiTheme="minorEastAsia" w:hAnsiTheme="minorEastAsia" w:eastAsiaTheme="minorEastAsia" w:cstheme="minorEastAsia"/>
          <w:sz w:val="24"/>
          <w:u w:val="single"/>
        </w:rPr>
        <w:t>)</w:t>
      </w:r>
    </w:p>
    <w:p w14:paraId="27D5E6B0">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根据贵方</w:t>
      </w:r>
      <w:r>
        <w:rPr>
          <w:rFonts w:hint="eastAsia" w:asciiTheme="minorEastAsia" w:hAnsiTheme="minorEastAsia" w:eastAsiaTheme="minorEastAsia" w:cstheme="minorEastAsia"/>
          <w:sz w:val="24"/>
          <w:u w:val="single"/>
        </w:rPr>
        <w:t>（项目名称/项目编号）</w:t>
      </w:r>
      <w:r>
        <w:rPr>
          <w:rFonts w:hint="eastAsia" w:asciiTheme="minorEastAsia" w:hAnsiTheme="minorEastAsia" w:eastAsiaTheme="minorEastAsia" w:cstheme="minorEastAsia"/>
          <w:sz w:val="24"/>
        </w:rPr>
        <w:t>项目政府采购的谈判邀请，</w:t>
      </w:r>
      <w:r>
        <w:rPr>
          <w:rFonts w:hint="eastAsia" w:asciiTheme="minorEastAsia" w:hAnsiTheme="minorEastAsia" w:eastAsiaTheme="minorEastAsia" w:cstheme="minorEastAsia"/>
          <w:sz w:val="24"/>
          <w:u w:val="single"/>
        </w:rPr>
        <w:t>签字代表</w:t>
      </w:r>
      <w:r>
        <w:rPr>
          <w:rFonts w:hint="eastAsia" w:asciiTheme="minorEastAsia" w:hAnsiTheme="minorEastAsia" w:eastAsiaTheme="minorEastAsia" w:cstheme="minorEastAsia"/>
          <w:sz w:val="24"/>
        </w:rPr>
        <w:t>（姓名和职务）经正式授权并代表谈判供应商</w:t>
      </w:r>
      <w:r>
        <w:rPr>
          <w:rFonts w:hint="eastAsia" w:asciiTheme="minorEastAsia" w:hAnsiTheme="minorEastAsia" w:eastAsiaTheme="minorEastAsia" w:cstheme="minorEastAsia"/>
          <w:sz w:val="24"/>
          <w:u w:val="single"/>
        </w:rPr>
        <w:t>（谈判供应商名称、地址）</w:t>
      </w:r>
      <w:r>
        <w:rPr>
          <w:rFonts w:hint="eastAsia" w:asciiTheme="minorEastAsia" w:hAnsiTheme="minorEastAsia" w:eastAsiaTheme="minorEastAsia" w:cstheme="minorEastAsia"/>
          <w:sz w:val="24"/>
        </w:rPr>
        <w:t>提交下述响应文件正本一份。</w:t>
      </w:r>
    </w:p>
    <w:p w14:paraId="01974F62">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1.谈判书(附件1)；</w:t>
      </w:r>
    </w:p>
    <w:p w14:paraId="610858EF">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2.报价组成情况表(附件2)；</w:t>
      </w:r>
    </w:p>
    <w:p w14:paraId="1AF6A71C">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3.货物（服务）清单(附件3)；</w:t>
      </w:r>
    </w:p>
    <w:p w14:paraId="219651A9">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4.资格性符合性检查对照表(附件4)；</w:t>
      </w:r>
    </w:p>
    <w:p w14:paraId="5D4E62D2">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5.技术响应、偏离情况说明表(附件5)；</w:t>
      </w:r>
    </w:p>
    <w:p w14:paraId="4A240264">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6.合同草案条款响应、偏离情况说明表(附件6)；</w:t>
      </w:r>
    </w:p>
    <w:p w14:paraId="35D79121">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7.法人（负责人）代表授权书(附件7)；</w:t>
      </w:r>
    </w:p>
    <w:p w14:paraId="6AF89167">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8.法人或者其他组织的营业执照等证明文件，自然人的身份证明(附件8)；</w:t>
      </w:r>
    </w:p>
    <w:p w14:paraId="55A72413">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9.具备履行合同所必需的设备和专业技术能力的证明材料(附件9)；</w:t>
      </w:r>
    </w:p>
    <w:p w14:paraId="3A7CA1B4">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10.本文件要求提供的其他资格证明文件及资料。</w:t>
      </w:r>
    </w:p>
    <w:p w14:paraId="1E8A5BCF">
      <w:pPr>
        <w:pStyle w:val="18"/>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在此，我方宣布同意如下：</w:t>
      </w:r>
    </w:p>
    <w:p w14:paraId="7C32C0AD">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将按竞争性响应文件的规定履行合同责任和义务；</w:t>
      </w:r>
    </w:p>
    <w:p w14:paraId="162ED2FE">
      <w:pPr>
        <w:pStyle w:val="18"/>
        <w:spacing w:line="440" w:lineRule="exact"/>
        <w:ind w:left="840" w:hanging="3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已详细审查全部竞争性谈判文件，包括第（编号、补遗书）（如果有的话）；我们完全理解并同意放弃对这方面有不明及误解的权力；</w:t>
      </w:r>
    </w:p>
    <w:p w14:paraId="55D7CC98">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本响应文件有效期为自谈判之日起</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个日历日；</w:t>
      </w:r>
    </w:p>
    <w:p w14:paraId="300C45CD">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 同意提供按照贵方可能要求的与其谈判有关的一切数据或资料；</w:t>
      </w:r>
    </w:p>
    <w:p w14:paraId="11B95FB0">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 与本谈判有关的一切正式往来信函请寄：</w:t>
      </w:r>
    </w:p>
    <w:p w14:paraId="39430FA6">
      <w:pPr>
        <w:pStyle w:val="18"/>
        <w:spacing w:line="440" w:lineRule="exact"/>
        <w:ind w:firstLine="84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地址：</w:t>
      </w:r>
    </w:p>
    <w:p w14:paraId="7C963517">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电话/传真：</w:t>
      </w:r>
    </w:p>
    <w:p w14:paraId="66317735">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电子信箱：</w:t>
      </w:r>
    </w:p>
    <w:p w14:paraId="1293F0AA">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谈判供应商（授权）代表签字：</w:t>
      </w:r>
    </w:p>
    <w:p w14:paraId="0C9FDB7F">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谈判供应商名称（公章）：</w:t>
      </w:r>
    </w:p>
    <w:p w14:paraId="19854111">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4"/>
        </w:rPr>
        <w:t>附件2</w:t>
      </w:r>
    </w:p>
    <w:p w14:paraId="75398477">
      <w:pPr>
        <w:ind w:firstLine="3040" w:firstLineChars="95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报价组成情况表</w:t>
      </w:r>
    </w:p>
    <w:p w14:paraId="438C3FCF">
      <w:pPr>
        <w:spacing w:line="500" w:lineRule="exact"/>
        <w:rPr>
          <w:rFonts w:asciiTheme="minorEastAsia" w:hAnsiTheme="minorEastAsia" w:eastAsiaTheme="minorEastAsia" w:cstheme="minorEastAsia"/>
        </w:rPr>
      </w:pPr>
    </w:p>
    <w:p w14:paraId="78DCBC9D">
      <w:pPr>
        <w:spacing w:line="240" w:lineRule="atLeas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项目编号（包号）：</w:t>
      </w:r>
    </w:p>
    <w:p w14:paraId="45FF76A4">
      <w:pPr>
        <w:spacing w:line="240" w:lineRule="atLeas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344A1B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71FF89EF">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868" w:type="dxa"/>
            <w:vAlign w:val="center"/>
          </w:tcPr>
          <w:p w14:paraId="5AB65E49">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名称（服务）</w:t>
            </w:r>
          </w:p>
        </w:tc>
        <w:tc>
          <w:tcPr>
            <w:tcW w:w="1236" w:type="dxa"/>
            <w:vAlign w:val="center"/>
          </w:tcPr>
          <w:p w14:paraId="0760C4F6">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规格型号</w:t>
            </w:r>
          </w:p>
        </w:tc>
        <w:tc>
          <w:tcPr>
            <w:tcW w:w="805" w:type="dxa"/>
            <w:vAlign w:val="center"/>
          </w:tcPr>
          <w:p w14:paraId="0F0C56FC">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1653" w:type="dxa"/>
            <w:vAlign w:val="center"/>
          </w:tcPr>
          <w:p w14:paraId="5010EA3C">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制造商名称</w:t>
            </w:r>
          </w:p>
        </w:tc>
        <w:tc>
          <w:tcPr>
            <w:tcW w:w="912" w:type="dxa"/>
            <w:vAlign w:val="center"/>
          </w:tcPr>
          <w:p w14:paraId="5F02A050">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单价</w:t>
            </w:r>
          </w:p>
        </w:tc>
        <w:tc>
          <w:tcPr>
            <w:tcW w:w="1136" w:type="dxa"/>
            <w:vAlign w:val="center"/>
          </w:tcPr>
          <w:p w14:paraId="3EA7C23E">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14:paraId="5DFBB4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2D2D1F5A">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868" w:type="dxa"/>
            <w:vAlign w:val="center"/>
          </w:tcPr>
          <w:p w14:paraId="73163A71">
            <w:pPr>
              <w:adjustRightInd w:val="0"/>
              <w:snapToGrid w:val="0"/>
              <w:ind w:left="-118" w:leftChars="-42"/>
              <w:jc w:val="center"/>
              <w:rPr>
                <w:rFonts w:asciiTheme="minorEastAsia" w:hAnsiTheme="minorEastAsia" w:eastAsiaTheme="minorEastAsia" w:cstheme="minorEastAsia"/>
                <w:sz w:val="24"/>
              </w:rPr>
            </w:pPr>
          </w:p>
        </w:tc>
        <w:tc>
          <w:tcPr>
            <w:tcW w:w="1236" w:type="dxa"/>
            <w:vAlign w:val="center"/>
          </w:tcPr>
          <w:p w14:paraId="2BC94A52">
            <w:pPr>
              <w:adjustRightInd w:val="0"/>
              <w:snapToGrid w:val="0"/>
              <w:jc w:val="center"/>
              <w:rPr>
                <w:rFonts w:asciiTheme="minorEastAsia" w:hAnsiTheme="minorEastAsia" w:eastAsiaTheme="minorEastAsia" w:cstheme="minorEastAsia"/>
                <w:sz w:val="24"/>
              </w:rPr>
            </w:pPr>
          </w:p>
        </w:tc>
        <w:tc>
          <w:tcPr>
            <w:tcW w:w="805" w:type="dxa"/>
            <w:vAlign w:val="center"/>
          </w:tcPr>
          <w:p w14:paraId="4717906E">
            <w:pPr>
              <w:adjustRightInd w:val="0"/>
              <w:snapToGrid w:val="0"/>
              <w:jc w:val="center"/>
              <w:rPr>
                <w:rFonts w:asciiTheme="minorEastAsia" w:hAnsiTheme="minorEastAsia" w:eastAsiaTheme="minorEastAsia" w:cstheme="minorEastAsia"/>
                <w:sz w:val="24"/>
              </w:rPr>
            </w:pPr>
          </w:p>
        </w:tc>
        <w:tc>
          <w:tcPr>
            <w:tcW w:w="1653" w:type="dxa"/>
            <w:vAlign w:val="center"/>
          </w:tcPr>
          <w:p w14:paraId="545CEA4B">
            <w:pPr>
              <w:adjustRightInd w:val="0"/>
              <w:snapToGrid w:val="0"/>
              <w:jc w:val="center"/>
              <w:rPr>
                <w:rFonts w:asciiTheme="minorEastAsia" w:hAnsiTheme="minorEastAsia" w:eastAsiaTheme="minorEastAsia" w:cstheme="minorEastAsia"/>
                <w:sz w:val="24"/>
              </w:rPr>
            </w:pPr>
          </w:p>
        </w:tc>
        <w:tc>
          <w:tcPr>
            <w:tcW w:w="912" w:type="dxa"/>
            <w:vAlign w:val="center"/>
          </w:tcPr>
          <w:p w14:paraId="44F8F259">
            <w:pPr>
              <w:adjustRightInd w:val="0"/>
              <w:snapToGrid w:val="0"/>
              <w:jc w:val="center"/>
              <w:rPr>
                <w:rFonts w:asciiTheme="minorEastAsia" w:hAnsiTheme="minorEastAsia" w:eastAsiaTheme="minorEastAsia" w:cstheme="minorEastAsia"/>
                <w:sz w:val="24"/>
              </w:rPr>
            </w:pPr>
          </w:p>
        </w:tc>
        <w:tc>
          <w:tcPr>
            <w:tcW w:w="1136" w:type="dxa"/>
            <w:vAlign w:val="center"/>
          </w:tcPr>
          <w:p w14:paraId="31AB2636">
            <w:pPr>
              <w:adjustRightInd w:val="0"/>
              <w:snapToGrid w:val="0"/>
              <w:jc w:val="center"/>
              <w:rPr>
                <w:rFonts w:asciiTheme="minorEastAsia" w:hAnsiTheme="minorEastAsia" w:eastAsiaTheme="minorEastAsia" w:cstheme="minorEastAsia"/>
                <w:sz w:val="24"/>
              </w:rPr>
            </w:pPr>
          </w:p>
        </w:tc>
      </w:tr>
      <w:tr w14:paraId="1B6FC3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7C8EC579">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868" w:type="dxa"/>
            <w:vAlign w:val="center"/>
          </w:tcPr>
          <w:p w14:paraId="043C5906">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236" w:type="dxa"/>
            <w:vAlign w:val="center"/>
          </w:tcPr>
          <w:p w14:paraId="132FD5B7">
            <w:pPr>
              <w:adjustRightInd w:val="0"/>
              <w:snapToGrid w:val="0"/>
              <w:jc w:val="center"/>
              <w:rPr>
                <w:rFonts w:asciiTheme="minorEastAsia" w:hAnsiTheme="minorEastAsia" w:eastAsiaTheme="minorEastAsia" w:cstheme="minorEastAsia"/>
                <w:sz w:val="24"/>
              </w:rPr>
            </w:pPr>
          </w:p>
        </w:tc>
        <w:tc>
          <w:tcPr>
            <w:tcW w:w="805" w:type="dxa"/>
            <w:vAlign w:val="center"/>
          </w:tcPr>
          <w:p w14:paraId="48C62771">
            <w:pPr>
              <w:adjustRightInd w:val="0"/>
              <w:snapToGrid w:val="0"/>
              <w:jc w:val="center"/>
              <w:rPr>
                <w:rFonts w:asciiTheme="minorEastAsia" w:hAnsiTheme="minorEastAsia" w:eastAsiaTheme="minorEastAsia" w:cstheme="minorEastAsia"/>
                <w:sz w:val="24"/>
              </w:rPr>
            </w:pPr>
          </w:p>
        </w:tc>
        <w:tc>
          <w:tcPr>
            <w:tcW w:w="1653" w:type="dxa"/>
            <w:vAlign w:val="center"/>
          </w:tcPr>
          <w:p w14:paraId="488CE6DD">
            <w:pPr>
              <w:adjustRightInd w:val="0"/>
              <w:snapToGrid w:val="0"/>
              <w:jc w:val="center"/>
              <w:rPr>
                <w:rFonts w:asciiTheme="minorEastAsia" w:hAnsiTheme="minorEastAsia" w:eastAsiaTheme="minorEastAsia" w:cstheme="minorEastAsia"/>
                <w:sz w:val="24"/>
              </w:rPr>
            </w:pPr>
          </w:p>
        </w:tc>
        <w:tc>
          <w:tcPr>
            <w:tcW w:w="912" w:type="dxa"/>
            <w:vAlign w:val="center"/>
          </w:tcPr>
          <w:p w14:paraId="0DF2A26D">
            <w:pPr>
              <w:adjustRightInd w:val="0"/>
              <w:snapToGrid w:val="0"/>
              <w:jc w:val="center"/>
              <w:rPr>
                <w:rFonts w:asciiTheme="minorEastAsia" w:hAnsiTheme="minorEastAsia" w:eastAsiaTheme="minorEastAsia" w:cstheme="minorEastAsia"/>
                <w:sz w:val="24"/>
              </w:rPr>
            </w:pPr>
          </w:p>
        </w:tc>
        <w:tc>
          <w:tcPr>
            <w:tcW w:w="1136" w:type="dxa"/>
            <w:vAlign w:val="center"/>
          </w:tcPr>
          <w:p w14:paraId="4338F0DA">
            <w:pPr>
              <w:adjustRightInd w:val="0"/>
              <w:snapToGrid w:val="0"/>
              <w:jc w:val="center"/>
              <w:rPr>
                <w:rFonts w:asciiTheme="minorEastAsia" w:hAnsiTheme="minorEastAsia" w:eastAsiaTheme="minorEastAsia" w:cstheme="minorEastAsia"/>
                <w:sz w:val="24"/>
              </w:rPr>
            </w:pPr>
          </w:p>
        </w:tc>
      </w:tr>
      <w:tr w14:paraId="21BD1E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11ED3664">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868" w:type="dxa"/>
            <w:vAlign w:val="center"/>
          </w:tcPr>
          <w:p w14:paraId="2A4A995C">
            <w:pPr>
              <w:adjustRightInd w:val="0"/>
              <w:snapToGrid w:val="0"/>
              <w:ind w:left="-118" w:leftChars="-42"/>
              <w:jc w:val="center"/>
              <w:rPr>
                <w:rFonts w:asciiTheme="minorEastAsia" w:hAnsiTheme="minorEastAsia" w:eastAsiaTheme="minorEastAsia" w:cstheme="minorEastAsia"/>
                <w:sz w:val="24"/>
              </w:rPr>
            </w:pPr>
          </w:p>
        </w:tc>
        <w:tc>
          <w:tcPr>
            <w:tcW w:w="1236" w:type="dxa"/>
            <w:vAlign w:val="center"/>
          </w:tcPr>
          <w:p w14:paraId="2CE2ADAB">
            <w:pPr>
              <w:adjustRightInd w:val="0"/>
              <w:snapToGrid w:val="0"/>
              <w:jc w:val="center"/>
              <w:rPr>
                <w:rFonts w:asciiTheme="minorEastAsia" w:hAnsiTheme="minorEastAsia" w:eastAsiaTheme="minorEastAsia" w:cstheme="minorEastAsia"/>
                <w:sz w:val="24"/>
              </w:rPr>
            </w:pPr>
          </w:p>
        </w:tc>
        <w:tc>
          <w:tcPr>
            <w:tcW w:w="805" w:type="dxa"/>
            <w:vAlign w:val="center"/>
          </w:tcPr>
          <w:p w14:paraId="21072AB1">
            <w:pPr>
              <w:adjustRightInd w:val="0"/>
              <w:snapToGrid w:val="0"/>
              <w:jc w:val="center"/>
              <w:rPr>
                <w:rFonts w:asciiTheme="minorEastAsia" w:hAnsiTheme="minorEastAsia" w:eastAsiaTheme="minorEastAsia" w:cstheme="minorEastAsia"/>
                <w:sz w:val="24"/>
              </w:rPr>
            </w:pPr>
          </w:p>
        </w:tc>
        <w:tc>
          <w:tcPr>
            <w:tcW w:w="1653" w:type="dxa"/>
            <w:vAlign w:val="center"/>
          </w:tcPr>
          <w:p w14:paraId="74E6CDEC">
            <w:pPr>
              <w:adjustRightInd w:val="0"/>
              <w:snapToGrid w:val="0"/>
              <w:jc w:val="center"/>
              <w:rPr>
                <w:rFonts w:asciiTheme="minorEastAsia" w:hAnsiTheme="minorEastAsia" w:eastAsiaTheme="minorEastAsia" w:cstheme="minorEastAsia"/>
                <w:sz w:val="24"/>
              </w:rPr>
            </w:pPr>
          </w:p>
        </w:tc>
        <w:tc>
          <w:tcPr>
            <w:tcW w:w="912" w:type="dxa"/>
            <w:vAlign w:val="center"/>
          </w:tcPr>
          <w:p w14:paraId="6A949244">
            <w:pPr>
              <w:adjustRightInd w:val="0"/>
              <w:snapToGrid w:val="0"/>
              <w:jc w:val="center"/>
              <w:rPr>
                <w:rFonts w:asciiTheme="minorEastAsia" w:hAnsiTheme="minorEastAsia" w:eastAsiaTheme="minorEastAsia" w:cstheme="minorEastAsia"/>
                <w:sz w:val="24"/>
              </w:rPr>
            </w:pPr>
          </w:p>
        </w:tc>
        <w:tc>
          <w:tcPr>
            <w:tcW w:w="1136" w:type="dxa"/>
            <w:vAlign w:val="center"/>
          </w:tcPr>
          <w:p w14:paraId="434A01BA">
            <w:pPr>
              <w:adjustRightInd w:val="0"/>
              <w:snapToGrid w:val="0"/>
              <w:jc w:val="center"/>
              <w:rPr>
                <w:rFonts w:asciiTheme="minorEastAsia" w:hAnsiTheme="minorEastAsia" w:eastAsiaTheme="minorEastAsia" w:cstheme="minorEastAsia"/>
                <w:sz w:val="24"/>
              </w:rPr>
            </w:pPr>
          </w:p>
        </w:tc>
      </w:tr>
      <w:tr w14:paraId="1695B6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11596DA1">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868" w:type="dxa"/>
            <w:vAlign w:val="center"/>
          </w:tcPr>
          <w:p w14:paraId="79F27FA7">
            <w:pPr>
              <w:adjustRightInd w:val="0"/>
              <w:snapToGrid w:val="0"/>
              <w:ind w:left="-118" w:leftChars="-42"/>
              <w:jc w:val="center"/>
              <w:rPr>
                <w:rFonts w:asciiTheme="minorEastAsia" w:hAnsiTheme="minorEastAsia" w:eastAsiaTheme="minorEastAsia" w:cstheme="minorEastAsia"/>
                <w:sz w:val="24"/>
              </w:rPr>
            </w:pPr>
          </w:p>
        </w:tc>
        <w:tc>
          <w:tcPr>
            <w:tcW w:w="1236" w:type="dxa"/>
            <w:vAlign w:val="center"/>
          </w:tcPr>
          <w:p w14:paraId="4C56C6C0">
            <w:pPr>
              <w:adjustRightInd w:val="0"/>
              <w:snapToGrid w:val="0"/>
              <w:jc w:val="center"/>
              <w:rPr>
                <w:rFonts w:asciiTheme="minorEastAsia" w:hAnsiTheme="minorEastAsia" w:eastAsiaTheme="minorEastAsia" w:cstheme="minorEastAsia"/>
                <w:sz w:val="24"/>
              </w:rPr>
            </w:pPr>
          </w:p>
        </w:tc>
        <w:tc>
          <w:tcPr>
            <w:tcW w:w="805" w:type="dxa"/>
            <w:vAlign w:val="center"/>
          </w:tcPr>
          <w:p w14:paraId="39F72254">
            <w:pPr>
              <w:adjustRightInd w:val="0"/>
              <w:snapToGrid w:val="0"/>
              <w:jc w:val="center"/>
              <w:rPr>
                <w:rFonts w:asciiTheme="minorEastAsia" w:hAnsiTheme="minorEastAsia" w:eastAsiaTheme="minorEastAsia" w:cstheme="minorEastAsia"/>
                <w:sz w:val="24"/>
              </w:rPr>
            </w:pPr>
          </w:p>
        </w:tc>
        <w:tc>
          <w:tcPr>
            <w:tcW w:w="1653" w:type="dxa"/>
            <w:vAlign w:val="center"/>
          </w:tcPr>
          <w:p w14:paraId="6DF5DA78">
            <w:pPr>
              <w:adjustRightInd w:val="0"/>
              <w:snapToGrid w:val="0"/>
              <w:jc w:val="center"/>
              <w:rPr>
                <w:rFonts w:asciiTheme="minorEastAsia" w:hAnsiTheme="minorEastAsia" w:eastAsiaTheme="minorEastAsia" w:cstheme="minorEastAsia"/>
                <w:sz w:val="24"/>
              </w:rPr>
            </w:pPr>
          </w:p>
        </w:tc>
        <w:tc>
          <w:tcPr>
            <w:tcW w:w="912" w:type="dxa"/>
            <w:vAlign w:val="center"/>
          </w:tcPr>
          <w:p w14:paraId="273FC8C3">
            <w:pPr>
              <w:adjustRightInd w:val="0"/>
              <w:snapToGrid w:val="0"/>
              <w:jc w:val="center"/>
              <w:rPr>
                <w:rFonts w:asciiTheme="minorEastAsia" w:hAnsiTheme="minorEastAsia" w:eastAsiaTheme="minorEastAsia" w:cstheme="minorEastAsia"/>
                <w:sz w:val="24"/>
              </w:rPr>
            </w:pPr>
          </w:p>
        </w:tc>
        <w:tc>
          <w:tcPr>
            <w:tcW w:w="1136" w:type="dxa"/>
            <w:vAlign w:val="center"/>
          </w:tcPr>
          <w:p w14:paraId="7605C531">
            <w:pPr>
              <w:adjustRightInd w:val="0"/>
              <w:snapToGrid w:val="0"/>
              <w:jc w:val="center"/>
              <w:rPr>
                <w:rFonts w:asciiTheme="minorEastAsia" w:hAnsiTheme="minorEastAsia" w:eastAsiaTheme="minorEastAsia" w:cstheme="minorEastAsia"/>
                <w:sz w:val="24"/>
              </w:rPr>
            </w:pPr>
          </w:p>
        </w:tc>
      </w:tr>
      <w:tr w14:paraId="523EF5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14B4FDD4">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868" w:type="dxa"/>
            <w:vAlign w:val="center"/>
          </w:tcPr>
          <w:p w14:paraId="66E8B88C">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236" w:type="dxa"/>
            <w:vAlign w:val="center"/>
          </w:tcPr>
          <w:p w14:paraId="2E377FAC">
            <w:pPr>
              <w:adjustRightInd w:val="0"/>
              <w:snapToGrid w:val="0"/>
              <w:jc w:val="center"/>
              <w:rPr>
                <w:rFonts w:asciiTheme="minorEastAsia" w:hAnsiTheme="minorEastAsia" w:eastAsiaTheme="minorEastAsia" w:cstheme="minorEastAsia"/>
                <w:sz w:val="24"/>
              </w:rPr>
            </w:pPr>
          </w:p>
        </w:tc>
        <w:tc>
          <w:tcPr>
            <w:tcW w:w="805" w:type="dxa"/>
            <w:vAlign w:val="center"/>
          </w:tcPr>
          <w:p w14:paraId="1B28398A">
            <w:pPr>
              <w:adjustRightInd w:val="0"/>
              <w:snapToGrid w:val="0"/>
              <w:jc w:val="center"/>
              <w:rPr>
                <w:rFonts w:asciiTheme="minorEastAsia" w:hAnsiTheme="minorEastAsia" w:eastAsiaTheme="minorEastAsia" w:cstheme="minorEastAsia"/>
                <w:sz w:val="24"/>
              </w:rPr>
            </w:pPr>
          </w:p>
        </w:tc>
        <w:tc>
          <w:tcPr>
            <w:tcW w:w="1653" w:type="dxa"/>
            <w:vAlign w:val="center"/>
          </w:tcPr>
          <w:p w14:paraId="3A4F70FA">
            <w:pPr>
              <w:adjustRightInd w:val="0"/>
              <w:snapToGrid w:val="0"/>
              <w:jc w:val="center"/>
              <w:rPr>
                <w:rFonts w:asciiTheme="minorEastAsia" w:hAnsiTheme="minorEastAsia" w:eastAsiaTheme="minorEastAsia" w:cstheme="minorEastAsia"/>
                <w:sz w:val="24"/>
              </w:rPr>
            </w:pPr>
          </w:p>
        </w:tc>
        <w:tc>
          <w:tcPr>
            <w:tcW w:w="912" w:type="dxa"/>
            <w:vAlign w:val="center"/>
          </w:tcPr>
          <w:p w14:paraId="1526C047">
            <w:pPr>
              <w:adjustRightInd w:val="0"/>
              <w:snapToGrid w:val="0"/>
              <w:jc w:val="center"/>
              <w:rPr>
                <w:rFonts w:asciiTheme="minorEastAsia" w:hAnsiTheme="minorEastAsia" w:eastAsiaTheme="minorEastAsia" w:cstheme="minorEastAsia"/>
                <w:sz w:val="24"/>
              </w:rPr>
            </w:pPr>
          </w:p>
        </w:tc>
        <w:tc>
          <w:tcPr>
            <w:tcW w:w="1136" w:type="dxa"/>
            <w:vAlign w:val="center"/>
          </w:tcPr>
          <w:p w14:paraId="42AE2F09">
            <w:pPr>
              <w:adjustRightInd w:val="0"/>
              <w:snapToGrid w:val="0"/>
              <w:jc w:val="center"/>
              <w:rPr>
                <w:rFonts w:asciiTheme="minorEastAsia" w:hAnsiTheme="minorEastAsia" w:eastAsiaTheme="minorEastAsia" w:cstheme="minorEastAsia"/>
                <w:sz w:val="24"/>
              </w:rPr>
            </w:pPr>
          </w:p>
        </w:tc>
      </w:tr>
      <w:tr w14:paraId="6E458C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33DC0E13">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868" w:type="dxa"/>
            <w:vAlign w:val="center"/>
          </w:tcPr>
          <w:p w14:paraId="35596F22">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其它</w:t>
            </w:r>
          </w:p>
        </w:tc>
        <w:tc>
          <w:tcPr>
            <w:tcW w:w="1236" w:type="dxa"/>
            <w:vAlign w:val="center"/>
          </w:tcPr>
          <w:p w14:paraId="2C47BF74">
            <w:pPr>
              <w:adjustRightInd w:val="0"/>
              <w:snapToGrid w:val="0"/>
              <w:jc w:val="center"/>
              <w:rPr>
                <w:rFonts w:asciiTheme="minorEastAsia" w:hAnsiTheme="minorEastAsia" w:eastAsiaTheme="minorEastAsia" w:cstheme="minorEastAsia"/>
                <w:sz w:val="24"/>
              </w:rPr>
            </w:pPr>
          </w:p>
        </w:tc>
        <w:tc>
          <w:tcPr>
            <w:tcW w:w="805" w:type="dxa"/>
            <w:vAlign w:val="center"/>
          </w:tcPr>
          <w:p w14:paraId="4E422DC9">
            <w:pPr>
              <w:adjustRightInd w:val="0"/>
              <w:snapToGrid w:val="0"/>
              <w:jc w:val="center"/>
              <w:rPr>
                <w:rFonts w:asciiTheme="minorEastAsia" w:hAnsiTheme="minorEastAsia" w:eastAsiaTheme="minorEastAsia" w:cstheme="minorEastAsia"/>
                <w:sz w:val="24"/>
              </w:rPr>
            </w:pPr>
          </w:p>
        </w:tc>
        <w:tc>
          <w:tcPr>
            <w:tcW w:w="1653" w:type="dxa"/>
            <w:vAlign w:val="center"/>
          </w:tcPr>
          <w:p w14:paraId="66B7E75F">
            <w:pPr>
              <w:adjustRightInd w:val="0"/>
              <w:snapToGrid w:val="0"/>
              <w:jc w:val="center"/>
              <w:rPr>
                <w:rFonts w:asciiTheme="minorEastAsia" w:hAnsiTheme="minorEastAsia" w:eastAsiaTheme="minorEastAsia" w:cstheme="minorEastAsia"/>
                <w:sz w:val="24"/>
              </w:rPr>
            </w:pPr>
          </w:p>
        </w:tc>
        <w:tc>
          <w:tcPr>
            <w:tcW w:w="912" w:type="dxa"/>
            <w:vAlign w:val="center"/>
          </w:tcPr>
          <w:p w14:paraId="1E42085A">
            <w:pPr>
              <w:adjustRightInd w:val="0"/>
              <w:snapToGrid w:val="0"/>
              <w:jc w:val="center"/>
              <w:rPr>
                <w:rFonts w:asciiTheme="minorEastAsia" w:hAnsiTheme="minorEastAsia" w:eastAsiaTheme="minorEastAsia" w:cstheme="minorEastAsia"/>
                <w:sz w:val="24"/>
              </w:rPr>
            </w:pPr>
          </w:p>
        </w:tc>
        <w:tc>
          <w:tcPr>
            <w:tcW w:w="1136" w:type="dxa"/>
            <w:vAlign w:val="center"/>
          </w:tcPr>
          <w:p w14:paraId="59BE9504">
            <w:pPr>
              <w:adjustRightInd w:val="0"/>
              <w:snapToGrid w:val="0"/>
              <w:jc w:val="center"/>
              <w:rPr>
                <w:rFonts w:asciiTheme="minorEastAsia" w:hAnsiTheme="minorEastAsia" w:eastAsiaTheme="minorEastAsia" w:cstheme="minorEastAsia"/>
                <w:sz w:val="24"/>
              </w:rPr>
            </w:pPr>
          </w:p>
        </w:tc>
      </w:tr>
      <w:tr w14:paraId="4C3F8C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3606BF8F">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总计</w:t>
            </w:r>
          </w:p>
        </w:tc>
        <w:tc>
          <w:tcPr>
            <w:tcW w:w="2048" w:type="dxa"/>
            <w:gridSpan w:val="2"/>
            <w:vAlign w:val="center"/>
          </w:tcPr>
          <w:p w14:paraId="33E4C538">
            <w:pPr>
              <w:adjustRightInd w:val="0"/>
              <w:snapToGrid w:val="0"/>
              <w:jc w:val="center"/>
              <w:rPr>
                <w:rFonts w:asciiTheme="minorEastAsia" w:hAnsiTheme="minorEastAsia" w:eastAsiaTheme="minorEastAsia" w:cstheme="minorEastAsia"/>
                <w:sz w:val="24"/>
              </w:rPr>
            </w:pPr>
          </w:p>
        </w:tc>
      </w:tr>
    </w:tbl>
    <w:p w14:paraId="58E508BB">
      <w:pPr>
        <w:spacing w:before="240" w:after="6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highlight w:val="lightGray"/>
          <w:lang w:eastAsia="zh-CN"/>
        </w:rPr>
        <w:t>注</w:t>
      </w:r>
      <w:r>
        <w:rPr>
          <w:rFonts w:hint="eastAsia" w:asciiTheme="minorEastAsia" w:hAnsiTheme="minorEastAsia" w:eastAsiaTheme="minorEastAsia" w:cstheme="minorEastAsia"/>
          <w:b/>
          <w:bCs/>
          <w:sz w:val="24"/>
          <w:highlight w:val="lightGray"/>
          <w:lang w:val="en-US" w:eastAsia="zh-CN"/>
        </w:rPr>
        <w:t>:报价单价和报价小计不得超过预算限价单价及限价小计，如超过则作为废标处理。</w:t>
      </w:r>
    </w:p>
    <w:p w14:paraId="46BBC990">
      <w:pPr>
        <w:pStyle w:val="18"/>
        <w:spacing w:line="500" w:lineRule="exact"/>
        <w:rPr>
          <w:rFonts w:asciiTheme="minorEastAsia" w:hAnsiTheme="minorEastAsia" w:eastAsiaTheme="minorEastAsia" w:cstheme="minorEastAsia"/>
          <w:sz w:val="24"/>
          <w:szCs w:val="24"/>
        </w:rPr>
      </w:pPr>
    </w:p>
    <w:p w14:paraId="78DD1EFE">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供应商名称（公章）：</w:t>
      </w:r>
    </w:p>
    <w:p w14:paraId="1AED2A3C">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授权代表（签字）:</w:t>
      </w:r>
    </w:p>
    <w:p w14:paraId="3C8AEA26">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rPr>
        <w:t>时间：</w:t>
      </w:r>
    </w:p>
    <w:p w14:paraId="464D881B">
      <w:pPr>
        <w:pStyle w:val="18"/>
        <w:spacing w:line="440" w:lineRule="exact"/>
        <w:ind w:firstLine="840"/>
        <w:rPr>
          <w:rFonts w:asciiTheme="minorEastAsia" w:hAnsiTheme="minorEastAsia" w:eastAsiaTheme="minorEastAsia" w:cstheme="minorEastAsia"/>
        </w:rPr>
      </w:pPr>
    </w:p>
    <w:p w14:paraId="610A61B3">
      <w:pPr>
        <w:pStyle w:val="18"/>
        <w:spacing w:line="440" w:lineRule="exact"/>
        <w:ind w:firstLine="840"/>
        <w:rPr>
          <w:rFonts w:asciiTheme="minorEastAsia" w:hAnsiTheme="minorEastAsia" w:eastAsiaTheme="minorEastAsia" w:cstheme="minorEastAsia"/>
        </w:rPr>
      </w:pPr>
    </w:p>
    <w:p w14:paraId="09A4DC39">
      <w:pPr>
        <w:pStyle w:val="18"/>
        <w:spacing w:line="440" w:lineRule="exact"/>
        <w:ind w:firstLine="840"/>
        <w:rPr>
          <w:rFonts w:asciiTheme="minorEastAsia" w:hAnsiTheme="minorEastAsia" w:eastAsiaTheme="minorEastAsia" w:cstheme="minorEastAsia"/>
        </w:rPr>
      </w:pPr>
    </w:p>
    <w:p w14:paraId="7EFCC667">
      <w:pPr>
        <w:pStyle w:val="18"/>
        <w:spacing w:line="440" w:lineRule="exact"/>
        <w:ind w:firstLine="840"/>
        <w:rPr>
          <w:rFonts w:asciiTheme="minorEastAsia" w:hAnsiTheme="minorEastAsia" w:eastAsiaTheme="minorEastAsia" w:cstheme="minorEastAsia"/>
        </w:rPr>
      </w:pPr>
    </w:p>
    <w:p w14:paraId="09346616">
      <w:pPr>
        <w:pStyle w:val="18"/>
        <w:spacing w:line="440" w:lineRule="exact"/>
        <w:ind w:firstLine="840"/>
        <w:rPr>
          <w:rFonts w:asciiTheme="minorEastAsia" w:hAnsiTheme="minorEastAsia" w:eastAsiaTheme="minorEastAsia" w:cstheme="minorEastAsia"/>
        </w:rPr>
      </w:pPr>
    </w:p>
    <w:p w14:paraId="77B77B21">
      <w:pPr>
        <w:pStyle w:val="18"/>
        <w:spacing w:line="440" w:lineRule="exact"/>
        <w:ind w:firstLine="840"/>
        <w:rPr>
          <w:rFonts w:asciiTheme="minorEastAsia" w:hAnsiTheme="minorEastAsia" w:eastAsiaTheme="minorEastAsia" w:cstheme="minorEastAsia"/>
        </w:rPr>
      </w:pPr>
    </w:p>
    <w:p w14:paraId="24AF0BAD">
      <w:pPr>
        <w:pStyle w:val="18"/>
        <w:spacing w:line="440" w:lineRule="exact"/>
        <w:ind w:firstLine="840"/>
        <w:rPr>
          <w:rFonts w:asciiTheme="minorEastAsia" w:hAnsiTheme="minorEastAsia" w:eastAsiaTheme="minorEastAsia" w:cstheme="minorEastAsia"/>
        </w:rPr>
      </w:pPr>
    </w:p>
    <w:p w14:paraId="7AA25971">
      <w:pPr>
        <w:pStyle w:val="18"/>
        <w:spacing w:line="440" w:lineRule="exact"/>
        <w:ind w:firstLine="840"/>
        <w:rPr>
          <w:rFonts w:asciiTheme="minorEastAsia" w:hAnsiTheme="minorEastAsia" w:eastAsiaTheme="minorEastAsia" w:cstheme="minorEastAsia"/>
        </w:rPr>
      </w:pPr>
    </w:p>
    <w:p w14:paraId="52D65E52">
      <w:pPr>
        <w:pStyle w:val="18"/>
        <w:spacing w:line="440" w:lineRule="exact"/>
        <w:ind w:firstLine="840"/>
        <w:rPr>
          <w:rFonts w:asciiTheme="minorEastAsia" w:hAnsiTheme="minorEastAsia" w:eastAsiaTheme="minorEastAsia" w:cstheme="minorEastAsia"/>
        </w:rPr>
      </w:pPr>
    </w:p>
    <w:p w14:paraId="68B311FD">
      <w:pPr>
        <w:pStyle w:val="18"/>
        <w:spacing w:line="440" w:lineRule="exact"/>
        <w:ind w:firstLine="840"/>
        <w:rPr>
          <w:rFonts w:asciiTheme="minorEastAsia" w:hAnsiTheme="minorEastAsia" w:eastAsiaTheme="minorEastAsia" w:cstheme="minorEastAsia"/>
        </w:rPr>
      </w:pPr>
    </w:p>
    <w:p w14:paraId="1002D1E0">
      <w:pPr>
        <w:pStyle w:val="18"/>
        <w:spacing w:line="440" w:lineRule="exact"/>
        <w:ind w:firstLine="840"/>
        <w:rPr>
          <w:rFonts w:asciiTheme="minorEastAsia" w:hAnsiTheme="minorEastAsia" w:eastAsiaTheme="minorEastAsia" w:cstheme="minorEastAsia"/>
        </w:rPr>
      </w:pPr>
    </w:p>
    <w:p w14:paraId="160A983D">
      <w:pPr>
        <w:pStyle w:val="18"/>
        <w:spacing w:line="440" w:lineRule="exact"/>
        <w:ind w:firstLine="840"/>
        <w:rPr>
          <w:rFonts w:asciiTheme="minorEastAsia" w:hAnsiTheme="minorEastAsia" w:eastAsiaTheme="minorEastAsia" w:cstheme="minorEastAsia"/>
        </w:rPr>
      </w:pPr>
    </w:p>
    <w:p w14:paraId="691AB9A2">
      <w:pPr>
        <w:pStyle w:val="18"/>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附件3</w:t>
      </w:r>
    </w:p>
    <w:p w14:paraId="65CB40B3">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货物（服务）清单</w:t>
      </w:r>
    </w:p>
    <w:p w14:paraId="40B987D2">
      <w:pPr>
        <w:spacing w:line="240" w:lineRule="atLeast"/>
        <w:rPr>
          <w:rFonts w:asciiTheme="minorEastAsia" w:hAnsiTheme="minorEastAsia" w:eastAsiaTheme="minorEastAsia" w:cstheme="minorEastAsia"/>
          <w:sz w:val="24"/>
        </w:rPr>
      </w:pPr>
    </w:p>
    <w:p w14:paraId="10D0EFBE">
      <w:pPr>
        <w:spacing w:line="24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项目编号（包号）：</w:t>
      </w:r>
    </w:p>
    <w:p w14:paraId="4AA0D74D">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58C18F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6AD9A27">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187" w:type="dxa"/>
            <w:vAlign w:val="center"/>
          </w:tcPr>
          <w:p w14:paraId="42D2F4C1">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货物（服务）名称</w:t>
            </w:r>
          </w:p>
        </w:tc>
        <w:tc>
          <w:tcPr>
            <w:tcW w:w="1559" w:type="dxa"/>
            <w:tcBorders>
              <w:right w:val="single" w:color="auto" w:sz="4" w:space="0"/>
            </w:tcBorders>
            <w:vAlign w:val="center"/>
          </w:tcPr>
          <w:p w14:paraId="4DA85DD5">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制造商名称</w:t>
            </w:r>
          </w:p>
        </w:tc>
        <w:tc>
          <w:tcPr>
            <w:tcW w:w="1560" w:type="dxa"/>
            <w:tcBorders>
              <w:left w:val="single" w:color="auto" w:sz="4" w:space="0"/>
            </w:tcBorders>
            <w:vAlign w:val="center"/>
          </w:tcPr>
          <w:p w14:paraId="4C74E45B">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生产地</w:t>
            </w:r>
          </w:p>
        </w:tc>
        <w:tc>
          <w:tcPr>
            <w:tcW w:w="1701" w:type="dxa"/>
            <w:vAlign w:val="center"/>
          </w:tcPr>
          <w:p w14:paraId="1B9DE1AC">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规格型号</w:t>
            </w:r>
          </w:p>
        </w:tc>
        <w:tc>
          <w:tcPr>
            <w:tcW w:w="1134" w:type="dxa"/>
            <w:vAlign w:val="center"/>
          </w:tcPr>
          <w:p w14:paraId="26917D2B">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r>
      <w:tr w14:paraId="28E9D8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2B3B044">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187" w:type="dxa"/>
            <w:vAlign w:val="center"/>
          </w:tcPr>
          <w:p w14:paraId="05F51653">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3847784A">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16A25314">
            <w:pPr>
              <w:adjustRightInd w:val="0"/>
              <w:snapToGrid w:val="0"/>
              <w:jc w:val="center"/>
              <w:rPr>
                <w:rFonts w:asciiTheme="minorEastAsia" w:hAnsiTheme="minorEastAsia" w:eastAsiaTheme="minorEastAsia" w:cstheme="minorEastAsia"/>
                <w:sz w:val="24"/>
              </w:rPr>
            </w:pPr>
          </w:p>
        </w:tc>
        <w:tc>
          <w:tcPr>
            <w:tcW w:w="1701" w:type="dxa"/>
            <w:vAlign w:val="center"/>
          </w:tcPr>
          <w:p w14:paraId="3033DC91">
            <w:pPr>
              <w:adjustRightInd w:val="0"/>
              <w:snapToGrid w:val="0"/>
              <w:jc w:val="center"/>
              <w:rPr>
                <w:rFonts w:asciiTheme="minorEastAsia" w:hAnsiTheme="minorEastAsia" w:eastAsiaTheme="minorEastAsia" w:cstheme="minorEastAsia"/>
                <w:sz w:val="24"/>
              </w:rPr>
            </w:pPr>
          </w:p>
        </w:tc>
        <w:tc>
          <w:tcPr>
            <w:tcW w:w="1134" w:type="dxa"/>
            <w:vAlign w:val="center"/>
          </w:tcPr>
          <w:p w14:paraId="778E0C60">
            <w:pPr>
              <w:adjustRightInd w:val="0"/>
              <w:snapToGrid w:val="0"/>
              <w:jc w:val="center"/>
              <w:rPr>
                <w:rFonts w:asciiTheme="minorEastAsia" w:hAnsiTheme="minorEastAsia" w:eastAsiaTheme="minorEastAsia" w:cstheme="minorEastAsia"/>
                <w:sz w:val="24"/>
              </w:rPr>
            </w:pPr>
          </w:p>
        </w:tc>
      </w:tr>
      <w:tr w14:paraId="7B3A6A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B5E1E9F">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187" w:type="dxa"/>
            <w:vAlign w:val="center"/>
          </w:tcPr>
          <w:p w14:paraId="584B532C">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2B4F3B1C">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7CFEF971">
            <w:pPr>
              <w:adjustRightInd w:val="0"/>
              <w:snapToGrid w:val="0"/>
              <w:jc w:val="center"/>
              <w:rPr>
                <w:rFonts w:asciiTheme="minorEastAsia" w:hAnsiTheme="minorEastAsia" w:eastAsiaTheme="minorEastAsia" w:cstheme="minorEastAsia"/>
                <w:sz w:val="24"/>
              </w:rPr>
            </w:pPr>
          </w:p>
        </w:tc>
        <w:tc>
          <w:tcPr>
            <w:tcW w:w="1701" w:type="dxa"/>
            <w:vAlign w:val="center"/>
          </w:tcPr>
          <w:p w14:paraId="3C268C54">
            <w:pPr>
              <w:adjustRightInd w:val="0"/>
              <w:snapToGrid w:val="0"/>
              <w:jc w:val="center"/>
              <w:rPr>
                <w:rFonts w:asciiTheme="minorEastAsia" w:hAnsiTheme="minorEastAsia" w:eastAsiaTheme="minorEastAsia" w:cstheme="minorEastAsia"/>
                <w:sz w:val="24"/>
              </w:rPr>
            </w:pPr>
          </w:p>
        </w:tc>
        <w:tc>
          <w:tcPr>
            <w:tcW w:w="1134" w:type="dxa"/>
            <w:vAlign w:val="center"/>
          </w:tcPr>
          <w:p w14:paraId="561F0E31">
            <w:pPr>
              <w:adjustRightInd w:val="0"/>
              <w:snapToGrid w:val="0"/>
              <w:jc w:val="center"/>
              <w:rPr>
                <w:rFonts w:asciiTheme="minorEastAsia" w:hAnsiTheme="minorEastAsia" w:eastAsiaTheme="minorEastAsia" w:cstheme="minorEastAsia"/>
                <w:sz w:val="24"/>
              </w:rPr>
            </w:pPr>
          </w:p>
        </w:tc>
      </w:tr>
      <w:tr w14:paraId="775232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B9A972B">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187" w:type="dxa"/>
            <w:vAlign w:val="center"/>
          </w:tcPr>
          <w:p w14:paraId="7C291D00">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090F6075">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6244AB1C">
            <w:pPr>
              <w:adjustRightInd w:val="0"/>
              <w:snapToGrid w:val="0"/>
              <w:jc w:val="center"/>
              <w:rPr>
                <w:rFonts w:asciiTheme="minorEastAsia" w:hAnsiTheme="minorEastAsia" w:eastAsiaTheme="minorEastAsia" w:cstheme="minorEastAsia"/>
                <w:sz w:val="24"/>
              </w:rPr>
            </w:pPr>
          </w:p>
        </w:tc>
        <w:tc>
          <w:tcPr>
            <w:tcW w:w="1701" w:type="dxa"/>
            <w:vAlign w:val="center"/>
          </w:tcPr>
          <w:p w14:paraId="2A191177">
            <w:pPr>
              <w:adjustRightInd w:val="0"/>
              <w:snapToGrid w:val="0"/>
              <w:jc w:val="center"/>
              <w:rPr>
                <w:rFonts w:asciiTheme="minorEastAsia" w:hAnsiTheme="minorEastAsia" w:eastAsiaTheme="minorEastAsia" w:cstheme="minorEastAsia"/>
                <w:sz w:val="24"/>
              </w:rPr>
            </w:pPr>
          </w:p>
        </w:tc>
        <w:tc>
          <w:tcPr>
            <w:tcW w:w="1134" w:type="dxa"/>
            <w:vAlign w:val="center"/>
          </w:tcPr>
          <w:p w14:paraId="23B82352">
            <w:pPr>
              <w:adjustRightInd w:val="0"/>
              <w:snapToGrid w:val="0"/>
              <w:jc w:val="center"/>
              <w:rPr>
                <w:rFonts w:asciiTheme="minorEastAsia" w:hAnsiTheme="minorEastAsia" w:eastAsiaTheme="minorEastAsia" w:cstheme="minorEastAsia"/>
                <w:sz w:val="24"/>
              </w:rPr>
            </w:pPr>
          </w:p>
        </w:tc>
      </w:tr>
      <w:tr w14:paraId="41B3D5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0467BB1">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187" w:type="dxa"/>
            <w:vAlign w:val="center"/>
          </w:tcPr>
          <w:p w14:paraId="7E510942">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1053F55A">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0F95DF02">
            <w:pPr>
              <w:adjustRightInd w:val="0"/>
              <w:snapToGrid w:val="0"/>
              <w:jc w:val="center"/>
              <w:rPr>
                <w:rFonts w:asciiTheme="minorEastAsia" w:hAnsiTheme="minorEastAsia" w:eastAsiaTheme="minorEastAsia" w:cstheme="minorEastAsia"/>
                <w:sz w:val="24"/>
              </w:rPr>
            </w:pPr>
          </w:p>
        </w:tc>
        <w:tc>
          <w:tcPr>
            <w:tcW w:w="1701" w:type="dxa"/>
            <w:vAlign w:val="center"/>
          </w:tcPr>
          <w:p w14:paraId="145077E7">
            <w:pPr>
              <w:adjustRightInd w:val="0"/>
              <w:snapToGrid w:val="0"/>
              <w:jc w:val="center"/>
              <w:rPr>
                <w:rFonts w:asciiTheme="minorEastAsia" w:hAnsiTheme="minorEastAsia" w:eastAsiaTheme="minorEastAsia" w:cstheme="minorEastAsia"/>
                <w:sz w:val="24"/>
              </w:rPr>
            </w:pPr>
          </w:p>
        </w:tc>
        <w:tc>
          <w:tcPr>
            <w:tcW w:w="1134" w:type="dxa"/>
            <w:vAlign w:val="center"/>
          </w:tcPr>
          <w:p w14:paraId="06EF13CD">
            <w:pPr>
              <w:adjustRightInd w:val="0"/>
              <w:snapToGrid w:val="0"/>
              <w:jc w:val="center"/>
              <w:rPr>
                <w:rFonts w:asciiTheme="minorEastAsia" w:hAnsiTheme="minorEastAsia" w:eastAsiaTheme="minorEastAsia" w:cstheme="minorEastAsia"/>
                <w:sz w:val="24"/>
              </w:rPr>
            </w:pPr>
          </w:p>
        </w:tc>
      </w:tr>
      <w:tr w14:paraId="417DEC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A541FB4">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187" w:type="dxa"/>
            <w:vAlign w:val="center"/>
          </w:tcPr>
          <w:p w14:paraId="7CA2E1E0">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4AE34BBD">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4F0E6695">
            <w:pPr>
              <w:adjustRightInd w:val="0"/>
              <w:snapToGrid w:val="0"/>
              <w:jc w:val="center"/>
              <w:rPr>
                <w:rFonts w:asciiTheme="minorEastAsia" w:hAnsiTheme="minorEastAsia" w:eastAsiaTheme="minorEastAsia" w:cstheme="minorEastAsia"/>
                <w:sz w:val="24"/>
              </w:rPr>
            </w:pPr>
          </w:p>
        </w:tc>
        <w:tc>
          <w:tcPr>
            <w:tcW w:w="1701" w:type="dxa"/>
            <w:vAlign w:val="center"/>
          </w:tcPr>
          <w:p w14:paraId="54D9FE8A">
            <w:pPr>
              <w:adjustRightInd w:val="0"/>
              <w:snapToGrid w:val="0"/>
              <w:jc w:val="center"/>
              <w:rPr>
                <w:rFonts w:asciiTheme="minorEastAsia" w:hAnsiTheme="minorEastAsia" w:eastAsiaTheme="minorEastAsia" w:cstheme="minorEastAsia"/>
                <w:sz w:val="24"/>
              </w:rPr>
            </w:pPr>
          </w:p>
        </w:tc>
        <w:tc>
          <w:tcPr>
            <w:tcW w:w="1134" w:type="dxa"/>
            <w:vAlign w:val="center"/>
          </w:tcPr>
          <w:p w14:paraId="26A6A5D6">
            <w:pPr>
              <w:adjustRightInd w:val="0"/>
              <w:snapToGrid w:val="0"/>
              <w:jc w:val="center"/>
              <w:rPr>
                <w:rFonts w:asciiTheme="minorEastAsia" w:hAnsiTheme="minorEastAsia" w:eastAsiaTheme="minorEastAsia" w:cstheme="minorEastAsia"/>
                <w:sz w:val="24"/>
              </w:rPr>
            </w:pPr>
          </w:p>
        </w:tc>
      </w:tr>
      <w:tr w14:paraId="69F9D2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EC4156F">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187" w:type="dxa"/>
            <w:vAlign w:val="center"/>
          </w:tcPr>
          <w:p w14:paraId="24B11487">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6DAC7A7F">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132E6030">
            <w:pPr>
              <w:adjustRightInd w:val="0"/>
              <w:snapToGrid w:val="0"/>
              <w:jc w:val="center"/>
              <w:rPr>
                <w:rFonts w:asciiTheme="minorEastAsia" w:hAnsiTheme="minorEastAsia" w:eastAsiaTheme="minorEastAsia" w:cstheme="minorEastAsia"/>
                <w:sz w:val="24"/>
              </w:rPr>
            </w:pPr>
          </w:p>
        </w:tc>
        <w:tc>
          <w:tcPr>
            <w:tcW w:w="1701" w:type="dxa"/>
            <w:vAlign w:val="center"/>
          </w:tcPr>
          <w:p w14:paraId="67654E6B">
            <w:pPr>
              <w:adjustRightInd w:val="0"/>
              <w:snapToGrid w:val="0"/>
              <w:jc w:val="center"/>
              <w:rPr>
                <w:rFonts w:asciiTheme="minorEastAsia" w:hAnsiTheme="minorEastAsia" w:eastAsiaTheme="minorEastAsia" w:cstheme="minorEastAsia"/>
                <w:sz w:val="24"/>
              </w:rPr>
            </w:pPr>
          </w:p>
        </w:tc>
        <w:tc>
          <w:tcPr>
            <w:tcW w:w="1134" w:type="dxa"/>
            <w:vAlign w:val="center"/>
          </w:tcPr>
          <w:p w14:paraId="51D2B85E">
            <w:pPr>
              <w:adjustRightInd w:val="0"/>
              <w:snapToGrid w:val="0"/>
              <w:jc w:val="center"/>
              <w:rPr>
                <w:rFonts w:asciiTheme="minorEastAsia" w:hAnsiTheme="minorEastAsia" w:eastAsiaTheme="minorEastAsia" w:cstheme="minorEastAsia"/>
                <w:sz w:val="24"/>
              </w:rPr>
            </w:pPr>
          </w:p>
        </w:tc>
      </w:tr>
      <w:tr w14:paraId="18663E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B9C0475">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187" w:type="dxa"/>
            <w:vAlign w:val="center"/>
          </w:tcPr>
          <w:p w14:paraId="2B3D2F9E">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26EB5F0F">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0AC21F42">
            <w:pPr>
              <w:adjustRightInd w:val="0"/>
              <w:snapToGrid w:val="0"/>
              <w:jc w:val="center"/>
              <w:rPr>
                <w:rFonts w:asciiTheme="minorEastAsia" w:hAnsiTheme="minorEastAsia" w:eastAsiaTheme="minorEastAsia" w:cstheme="minorEastAsia"/>
                <w:sz w:val="24"/>
              </w:rPr>
            </w:pPr>
          </w:p>
        </w:tc>
        <w:tc>
          <w:tcPr>
            <w:tcW w:w="1701" w:type="dxa"/>
            <w:vAlign w:val="center"/>
          </w:tcPr>
          <w:p w14:paraId="50646EF4">
            <w:pPr>
              <w:adjustRightInd w:val="0"/>
              <w:snapToGrid w:val="0"/>
              <w:jc w:val="center"/>
              <w:rPr>
                <w:rFonts w:asciiTheme="minorEastAsia" w:hAnsiTheme="minorEastAsia" w:eastAsiaTheme="minorEastAsia" w:cstheme="minorEastAsia"/>
                <w:sz w:val="24"/>
              </w:rPr>
            </w:pPr>
          </w:p>
        </w:tc>
        <w:tc>
          <w:tcPr>
            <w:tcW w:w="1134" w:type="dxa"/>
            <w:vAlign w:val="center"/>
          </w:tcPr>
          <w:p w14:paraId="0FDD7304">
            <w:pPr>
              <w:adjustRightInd w:val="0"/>
              <w:snapToGrid w:val="0"/>
              <w:jc w:val="center"/>
              <w:rPr>
                <w:rFonts w:asciiTheme="minorEastAsia" w:hAnsiTheme="minorEastAsia" w:eastAsiaTheme="minorEastAsia" w:cstheme="minorEastAsia"/>
                <w:sz w:val="24"/>
              </w:rPr>
            </w:pPr>
          </w:p>
        </w:tc>
      </w:tr>
      <w:tr w14:paraId="31CF51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093A8A">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187" w:type="dxa"/>
            <w:vAlign w:val="center"/>
          </w:tcPr>
          <w:p w14:paraId="007F3F6D">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015110BA">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5B2D32C4">
            <w:pPr>
              <w:adjustRightInd w:val="0"/>
              <w:snapToGrid w:val="0"/>
              <w:jc w:val="center"/>
              <w:rPr>
                <w:rFonts w:asciiTheme="minorEastAsia" w:hAnsiTheme="minorEastAsia" w:eastAsiaTheme="minorEastAsia" w:cstheme="minorEastAsia"/>
                <w:sz w:val="24"/>
              </w:rPr>
            </w:pPr>
          </w:p>
        </w:tc>
        <w:tc>
          <w:tcPr>
            <w:tcW w:w="1701" w:type="dxa"/>
            <w:vAlign w:val="center"/>
          </w:tcPr>
          <w:p w14:paraId="09921AB6">
            <w:pPr>
              <w:adjustRightInd w:val="0"/>
              <w:snapToGrid w:val="0"/>
              <w:jc w:val="center"/>
              <w:rPr>
                <w:rFonts w:asciiTheme="minorEastAsia" w:hAnsiTheme="minorEastAsia" w:eastAsiaTheme="minorEastAsia" w:cstheme="minorEastAsia"/>
                <w:sz w:val="24"/>
              </w:rPr>
            </w:pPr>
          </w:p>
        </w:tc>
        <w:tc>
          <w:tcPr>
            <w:tcW w:w="1134" w:type="dxa"/>
            <w:vAlign w:val="center"/>
          </w:tcPr>
          <w:p w14:paraId="7B95A345">
            <w:pPr>
              <w:adjustRightInd w:val="0"/>
              <w:snapToGrid w:val="0"/>
              <w:jc w:val="center"/>
              <w:rPr>
                <w:rFonts w:asciiTheme="minorEastAsia" w:hAnsiTheme="minorEastAsia" w:eastAsiaTheme="minorEastAsia" w:cstheme="minorEastAsia"/>
                <w:sz w:val="24"/>
              </w:rPr>
            </w:pPr>
          </w:p>
        </w:tc>
      </w:tr>
      <w:tr w14:paraId="22880A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B45C40C">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187" w:type="dxa"/>
            <w:vAlign w:val="center"/>
          </w:tcPr>
          <w:p w14:paraId="2E934139">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272682D5">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6B66A317">
            <w:pPr>
              <w:adjustRightInd w:val="0"/>
              <w:snapToGrid w:val="0"/>
              <w:jc w:val="center"/>
              <w:rPr>
                <w:rFonts w:asciiTheme="minorEastAsia" w:hAnsiTheme="minorEastAsia" w:eastAsiaTheme="minorEastAsia" w:cstheme="minorEastAsia"/>
                <w:sz w:val="24"/>
              </w:rPr>
            </w:pPr>
          </w:p>
        </w:tc>
        <w:tc>
          <w:tcPr>
            <w:tcW w:w="1701" w:type="dxa"/>
            <w:vAlign w:val="center"/>
          </w:tcPr>
          <w:p w14:paraId="0029F648">
            <w:pPr>
              <w:adjustRightInd w:val="0"/>
              <w:snapToGrid w:val="0"/>
              <w:jc w:val="center"/>
              <w:rPr>
                <w:rFonts w:asciiTheme="minorEastAsia" w:hAnsiTheme="minorEastAsia" w:eastAsiaTheme="minorEastAsia" w:cstheme="minorEastAsia"/>
                <w:sz w:val="24"/>
              </w:rPr>
            </w:pPr>
          </w:p>
        </w:tc>
        <w:tc>
          <w:tcPr>
            <w:tcW w:w="1134" w:type="dxa"/>
            <w:vAlign w:val="center"/>
          </w:tcPr>
          <w:p w14:paraId="74A737D6">
            <w:pPr>
              <w:adjustRightInd w:val="0"/>
              <w:snapToGrid w:val="0"/>
              <w:jc w:val="center"/>
              <w:rPr>
                <w:rFonts w:asciiTheme="minorEastAsia" w:hAnsiTheme="minorEastAsia" w:eastAsiaTheme="minorEastAsia" w:cstheme="minorEastAsia"/>
                <w:sz w:val="24"/>
              </w:rPr>
            </w:pPr>
          </w:p>
        </w:tc>
      </w:tr>
    </w:tbl>
    <w:p w14:paraId="5E2BE3C8">
      <w:pPr>
        <w:spacing w:line="24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4"/>
        </w:rPr>
        <w:t>说明：提供详细的货物和服务范围，包括货物和服务类别及制造（开发）商、备品备件等。</w:t>
      </w:r>
    </w:p>
    <w:p w14:paraId="6E17DCCD">
      <w:pPr>
        <w:spacing w:line="500" w:lineRule="exact"/>
        <w:rPr>
          <w:rFonts w:asciiTheme="minorEastAsia" w:hAnsiTheme="minorEastAsia" w:eastAsiaTheme="minorEastAsia" w:cstheme="minorEastAsia"/>
          <w:sz w:val="24"/>
        </w:rPr>
      </w:pPr>
    </w:p>
    <w:p w14:paraId="700B4C13">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供应商名称（公章）：</w:t>
      </w:r>
    </w:p>
    <w:p w14:paraId="08D532A4">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授权代表（签字）:</w:t>
      </w:r>
    </w:p>
    <w:p w14:paraId="64B4A437">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rPr>
        <w:t>时间：</w:t>
      </w:r>
    </w:p>
    <w:p w14:paraId="02DE6826">
      <w:pPr>
        <w:spacing w:line="48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Cs w:val="28"/>
        </w:rPr>
        <w:br w:type="page"/>
      </w:r>
      <w:r>
        <w:rPr>
          <w:rFonts w:hint="eastAsia" w:asciiTheme="minorEastAsia" w:hAnsiTheme="minorEastAsia" w:eastAsiaTheme="minorEastAsia" w:cstheme="minorEastAsia"/>
          <w:sz w:val="24"/>
        </w:rPr>
        <w:t>附件4</w:t>
      </w:r>
    </w:p>
    <w:p w14:paraId="1856095C">
      <w:pPr>
        <w:spacing w:line="48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资格性符合性检查对照表</w:t>
      </w:r>
    </w:p>
    <w:p w14:paraId="5BEF6E3D">
      <w:pPr>
        <w:spacing w:line="240" w:lineRule="atLeas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项目编号（包号）：</w:t>
      </w:r>
    </w:p>
    <w:p w14:paraId="5BFF03A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5B5E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5E3B985">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序号</w:t>
            </w:r>
          </w:p>
        </w:tc>
        <w:tc>
          <w:tcPr>
            <w:tcW w:w="4164" w:type="dxa"/>
            <w:vAlign w:val="center"/>
          </w:tcPr>
          <w:p w14:paraId="404FD871">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资格性符合性检查内容</w:t>
            </w:r>
          </w:p>
        </w:tc>
        <w:tc>
          <w:tcPr>
            <w:tcW w:w="1265" w:type="dxa"/>
            <w:vAlign w:val="center"/>
          </w:tcPr>
          <w:p w14:paraId="417187C8">
            <w:pPr>
              <w:ind w:left="-21" w:leftChars="-51" w:hanging="122" w:hangingChars="51"/>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响应文件响应情况</w:t>
            </w:r>
          </w:p>
        </w:tc>
        <w:tc>
          <w:tcPr>
            <w:tcW w:w="1096" w:type="dxa"/>
            <w:vAlign w:val="center"/>
          </w:tcPr>
          <w:p w14:paraId="2AAF0EE4">
            <w:pPr>
              <w:ind w:left="-21" w:leftChars="-51" w:hanging="122" w:hangingChars="51"/>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偏离情况说明</w:t>
            </w:r>
          </w:p>
        </w:tc>
        <w:tc>
          <w:tcPr>
            <w:tcW w:w="1541" w:type="dxa"/>
            <w:vAlign w:val="center"/>
          </w:tcPr>
          <w:p w14:paraId="05DFC7FC">
            <w:pPr>
              <w:ind w:left="-21" w:leftChars="-51" w:hanging="122" w:hangingChars="51"/>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备注</w:t>
            </w:r>
          </w:p>
        </w:tc>
      </w:tr>
      <w:tr w14:paraId="07D5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07EFE72">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w:t>
            </w:r>
          </w:p>
        </w:tc>
        <w:tc>
          <w:tcPr>
            <w:tcW w:w="4164" w:type="dxa"/>
          </w:tcPr>
          <w:p w14:paraId="3EF72359">
            <w:pPr>
              <w:rPr>
                <w:rFonts w:asciiTheme="minorEastAsia" w:hAnsiTheme="minorEastAsia" w:eastAsiaTheme="minorEastAsia" w:cstheme="minorEastAsia"/>
                <w:kern w:val="0"/>
                <w:sz w:val="24"/>
                <w:szCs w:val="20"/>
              </w:rPr>
            </w:pPr>
          </w:p>
        </w:tc>
        <w:tc>
          <w:tcPr>
            <w:tcW w:w="1265" w:type="dxa"/>
          </w:tcPr>
          <w:p w14:paraId="63F556F3">
            <w:pPr>
              <w:jc w:val="center"/>
              <w:rPr>
                <w:rFonts w:asciiTheme="minorEastAsia" w:hAnsiTheme="minorEastAsia" w:eastAsiaTheme="minorEastAsia" w:cstheme="minorEastAsia"/>
                <w:kern w:val="0"/>
                <w:sz w:val="24"/>
                <w:szCs w:val="20"/>
              </w:rPr>
            </w:pPr>
          </w:p>
        </w:tc>
        <w:tc>
          <w:tcPr>
            <w:tcW w:w="1096" w:type="dxa"/>
          </w:tcPr>
          <w:p w14:paraId="1F84DD94">
            <w:pPr>
              <w:jc w:val="center"/>
              <w:rPr>
                <w:rFonts w:asciiTheme="minorEastAsia" w:hAnsiTheme="minorEastAsia" w:eastAsiaTheme="minorEastAsia" w:cstheme="minorEastAsia"/>
                <w:kern w:val="0"/>
                <w:sz w:val="24"/>
                <w:szCs w:val="20"/>
              </w:rPr>
            </w:pPr>
          </w:p>
        </w:tc>
        <w:tc>
          <w:tcPr>
            <w:tcW w:w="1541" w:type="dxa"/>
            <w:vAlign w:val="center"/>
          </w:tcPr>
          <w:p w14:paraId="539D59B9">
            <w:pPr>
              <w:ind w:left="-20" w:leftChars="-50" w:hanging="120" w:hangingChars="50"/>
              <w:jc w:val="center"/>
              <w:rPr>
                <w:rFonts w:asciiTheme="minorEastAsia" w:hAnsiTheme="minorEastAsia" w:eastAsiaTheme="minorEastAsia" w:cstheme="minorEastAsia"/>
                <w:kern w:val="0"/>
                <w:sz w:val="24"/>
                <w:szCs w:val="20"/>
              </w:rPr>
            </w:pPr>
          </w:p>
        </w:tc>
      </w:tr>
      <w:tr w14:paraId="3475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64924C8">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2</w:t>
            </w:r>
          </w:p>
        </w:tc>
        <w:tc>
          <w:tcPr>
            <w:tcW w:w="4164" w:type="dxa"/>
          </w:tcPr>
          <w:p w14:paraId="6427F61E">
            <w:pPr>
              <w:rPr>
                <w:rFonts w:asciiTheme="minorEastAsia" w:hAnsiTheme="minorEastAsia" w:eastAsiaTheme="minorEastAsia" w:cstheme="minorEastAsia"/>
                <w:kern w:val="0"/>
                <w:sz w:val="24"/>
                <w:szCs w:val="20"/>
              </w:rPr>
            </w:pPr>
          </w:p>
        </w:tc>
        <w:tc>
          <w:tcPr>
            <w:tcW w:w="1265" w:type="dxa"/>
          </w:tcPr>
          <w:p w14:paraId="1ECA331D">
            <w:pPr>
              <w:jc w:val="center"/>
              <w:rPr>
                <w:rFonts w:asciiTheme="minorEastAsia" w:hAnsiTheme="minorEastAsia" w:eastAsiaTheme="minorEastAsia" w:cstheme="minorEastAsia"/>
                <w:kern w:val="0"/>
                <w:sz w:val="24"/>
                <w:szCs w:val="20"/>
              </w:rPr>
            </w:pPr>
          </w:p>
        </w:tc>
        <w:tc>
          <w:tcPr>
            <w:tcW w:w="1096" w:type="dxa"/>
          </w:tcPr>
          <w:p w14:paraId="5110062B">
            <w:pPr>
              <w:jc w:val="center"/>
              <w:rPr>
                <w:rFonts w:asciiTheme="minorEastAsia" w:hAnsiTheme="minorEastAsia" w:eastAsiaTheme="minorEastAsia" w:cstheme="minorEastAsia"/>
                <w:kern w:val="0"/>
                <w:sz w:val="24"/>
                <w:szCs w:val="20"/>
              </w:rPr>
            </w:pPr>
          </w:p>
        </w:tc>
        <w:tc>
          <w:tcPr>
            <w:tcW w:w="1541" w:type="dxa"/>
            <w:vAlign w:val="center"/>
          </w:tcPr>
          <w:p w14:paraId="73C941B3">
            <w:pPr>
              <w:jc w:val="center"/>
              <w:rPr>
                <w:rFonts w:asciiTheme="minorEastAsia" w:hAnsiTheme="minorEastAsia" w:eastAsiaTheme="minorEastAsia" w:cstheme="minorEastAsia"/>
                <w:kern w:val="0"/>
                <w:sz w:val="24"/>
                <w:szCs w:val="20"/>
              </w:rPr>
            </w:pPr>
          </w:p>
        </w:tc>
      </w:tr>
      <w:tr w14:paraId="1744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E4832A2">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3</w:t>
            </w:r>
          </w:p>
        </w:tc>
        <w:tc>
          <w:tcPr>
            <w:tcW w:w="4164" w:type="dxa"/>
          </w:tcPr>
          <w:p w14:paraId="277F28F1">
            <w:pPr>
              <w:rPr>
                <w:rFonts w:asciiTheme="minorEastAsia" w:hAnsiTheme="minorEastAsia" w:eastAsiaTheme="minorEastAsia" w:cstheme="minorEastAsia"/>
                <w:kern w:val="0"/>
                <w:sz w:val="24"/>
                <w:szCs w:val="20"/>
              </w:rPr>
            </w:pPr>
          </w:p>
        </w:tc>
        <w:tc>
          <w:tcPr>
            <w:tcW w:w="1265" w:type="dxa"/>
          </w:tcPr>
          <w:p w14:paraId="5E62BCB8">
            <w:pPr>
              <w:jc w:val="center"/>
              <w:rPr>
                <w:rFonts w:asciiTheme="minorEastAsia" w:hAnsiTheme="minorEastAsia" w:eastAsiaTheme="minorEastAsia" w:cstheme="minorEastAsia"/>
                <w:kern w:val="0"/>
                <w:sz w:val="24"/>
                <w:szCs w:val="20"/>
              </w:rPr>
            </w:pPr>
          </w:p>
        </w:tc>
        <w:tc>
          <w:tcPr>
            <w:tcW w:w="1096" w:type="dxa"/>
          </w:tcPr>
          <w:p w14:paraId="17C76250">
            <w:pPr>
              <w:jc w:val="center"/>
              <w:rPr>
                <w:rFonts w:asciiTheme="minorEastAsia" w:hAnsiTheme="minorEastAsia" w:eastAsiaTheme="minorEastAsia" w:cstheme="minorEastAsia"/>
                <w:kern w:val="0"/>
                <w:sz w:val="24"/>
                <w:szCs w:val="20"/>
              </w:rPr>
            </w:pPr>
          </w:p>
        </w:tc>
        <w:tc>
          <w:tcPr>
            <w:tcW w:w="1541" w:type="dxa"/>
            <w:vAlign w:val="center"/>
          </w:tcPr>
          <w:p w14:paraId="069F65CC">
            <w:pPr>
              <w:jc w:val="center"/>
              <w:rPr>
                <w:rFonts w:asciiTheme="minorEastAsia" w:hAnsiTheme="minorEastAsia" w:eastAsiaTheme="minorEastAsia" w:cstheme="minorEastAsia"/>
                <w:kern w:val="0"/>
                <w:sz w:val="24"/>
                <w:szCs w:val="20"/>
              </w:rPr>
            </w:pPr>
          </w:p>
        </w:tc>
      </w:tr>
      <w:tr w14:paraId="64FA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273AB1E">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w:t>
            </w:r>
          </w:p>
        </w:tc>
        <w:tc>
          <w:tcPr>
            <w:tcW w:w="4164" w:type="dxa"/>
          </w:tcPr>
          <w:p w14:paraId="7954F2BC">
            <w:pPr>
              <w:rPr>
                <w:rFonts w:asciiTheme="minorEastAsia" w:hAnsiTheme="minorEastAsia" w:eastAsiaTheme="minorEastAsia" w:cstheme="minorEastAsia"/>
                <w:kern w:val="0"/>
                <w:sz w:val="24"/>
                <w:szCs w:val="20"/>
              </w:rPr>
            </w:pPr>
          </w:p>
        </w:tc>
        <w:tc>
          <w:tcPr>
            <w:tcW w:w="1265" w:type="dxa"/>
          </w:tcPr>
          <w:p w14:paraId="559BAB80">
            <w:pPr>
              <w:jc w:val="center"/>
              <w:rPr>
                <w:rFonts w:asciiTheme="minorEastAsia" w:hAnsiTheme="minorEastAsia" w:eastAsiaTheme="minorEastAsia" w:cstheme="minorEastAsia"/>
                <w:kern w:val="0"/>
                <w:sz w:val="24"/>
                <w:szCs w:val="20"/>
              </w:rPr>
            </w:pPr>
          </w:p>
        </w:tc>
        <w:tc>
          <w:tcPr>
            <w:tcW w:w="1096" w:type="dxa"/>
          </w:tcPr>
          <w:p w14:paraId="2CA2878F">
            <w:pPr>
              <w:jc w:val="center"/>
              <w:rPr>
                <w:rFonts w:asciiTheme="minorEastAsia" w:hAnsiTheme="minorEastAsia" w:eastAsiaTheme="minorEastAsia" w:cstheme="minorEastAsia"/>
                <w:kern w:val="0"/>
                <w:sz w:val="24"/>
                <w:szCs w:val="20"/>
              </w:rPr>
            </w:pPr>
          </w:p>
        </w:tc>
        <w:tc>
          <w:tcPr>
            <w:tcW w:w="1541" w:type="dxa"/>
            <w:vAlign w:val="center"/>
          </w:tcPr>
          <w:p w14:paraId="40FA0B7E">
            <w:pPr>
              <w:jc w:val="center"/>
              <w:rPr>
                <w:rFonts w:asciiTheme="minorEastAsia" w:hAnsiTheme="minorEastAsia" w:eastAsiaTheme="minorEastAsia" w:cstheme="minorEastAsia"/>
                <w:kern w:val="0"/>
                <w:sz w:val="24"/>
                <w:szCs w:val="20"/>
              </w:rPr>
            </w:pPr>
          </w:p>
        </w:tc>
      </w:tr>
      <w:tr w14:paraId="7F67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DCEDC50">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5</w:t>
            </w:r>
          </w:p>
        </w:tc>
        <w:tc>
          <w:tcPr>
            <w:tcW w:w="4164" w:type="dxa"/>
          </w:tcPr>
          <w:p w14:paraId="7C8CA22E">
            <w:pPr>
              <w:rPr>
                <w:rFonts w:asciiTheme="minorEastAsia" w:hAnsiTheme="minorEastAsia" w:eastAsiaTheme="minorEastAsia" w:cstheme="minorEastAsia"/>
                <w:kern w:val="0"/>
                <w:sz w:val="24"/>
                <w:szCs w:val="20"/>
              </w:rPr>
            </w:pPr>
          </w:p>
        </w:tc>
        <w:tc>
          <w:tcPr>
            <w:tcW w:w="1265" w:type="dxa"/>
          </w:tcPr>
          <w:p w14:paraId="47B8489C">
            <w:pPr>
              <w:jc w:val="center"/>
              <w:rPr>
                <w:rFonts w:asciiTheme="minorEastAsia" w:hAnsiTheme="minorEastAsia" w:eastAsiaTheme="minorEastAsia" w:cstheme="minorEastAsia"/>
                <w:kern w:val="0"/>
                <w:sz w:val="24"/>
                <w:szCs w:val="20"/>
              </w:rPr>
            </w:pPr>
          </w:p>
        </w:tc>
        <w:tc>
          <w:tcPr>
            <w:tcW w:w="1096" w:type="dxa"/>
          </w:tcPr>
          <w:p w14:paraId="39D86F58">
            <w:pPr>
              <w:jc w:val="center"/>
              <w:rPr>
                <w:rFonts w:asciiTheme="minorEastAsia" w:hAnsiTheme="minorEastAsia" w:eastAsiaTheme="minorEastAsia" w:cstheme="minorEastAsia"/>
                <w:kern w:val="0"/>
                <w:sz w:val="24"/>
                <w:szCs w:val="20"/>
              </w:rPr>
            </w:pPr>
          </w:p>
        </w:tc>
        <w:tc>
          <w:tcPr>
            <w:tcW w:w="1541" w:type="dxa"/>
            <w:vAlign w:val="center"/>
          </w:tcPr>
          <w:p w14:paraId="08B06CF1">
            <w:pPr>
              <w:jc w:val="center"/>
              <w:rPr>
                <w:rFonts w:asciiTheme="minorEastAsia" w:hAnsiTheme="minorEastAsia" w:eastAsiaTheme="minorEastAsia" w:cstheme="minorEastAsia"/>
                <w:kern w:val="0"/>
                <w:sz w:val="24"/>
                <w:szCs w:val="20"/>
              </w:rPr>
            </w:pPr>
          </w:p>
        </w:tc>
      </w:tr>
      <w:tr w14:paraId="0D2A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C7E8DBF">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6</w:t>
            </w:r>
          </w:p>
        </w:tc>
        <w:tc>
          <w:tcPr>
            <w:tcW w:w="4164" w:type="dxa"/>
          </w:tcPr>
          <w:p w14:paraId="3B2212A4">
            <w:pPr>
              <w:rPr>
                <w:rFonts w:asciiTheme="minorEastAsia" w:hAnsiTheme="minorEastAsia" w:eastAsiaTheme="minorEastAsia" w:cstheme="minorEastAsia"/>
                <w:kern w:val="0"/>
                <w:sz w:val="24"/>
                <w:szCs w:val="20"/>
              </w:rPr>
            </w:pPr>
          </w:p>
        </w:tc>
        <w:tc>
          <w:tcPr>
            <w:tcW w:w="1265" w:type="dxa"/>
          </w:tcPr>
          <w:p w14:paraId="1415CEB0">
            <w:pPr>
              <w:jc w:val="left"/>
              <w:rPr>
                <w:rFonts w:asciiTheme="minorEastAsia" w:hAnsiTheme="minorEastAsia" w:eastAsiaTheme="minorEastAsia" w:cstheme="minorEastAsia"/>
                <w:kern w:val="0"/>
                <w:sz w:val="24"/>
                <w:szCs w:val="20"/>
              </w:rPr>
            </w:pPr>
          </w:p>
        </w:tc>
        <w:tc>
          <w:tcPr>
            <w:tcW w:w="1096" w:type="dxa"/>
          </w:tcPr>
          <w:p w14:paraId="53BD2570">
            <w:pPr>
              <w:jc w:val="left"/>
              <w:rPr>
                <w:rFonts w:asciiTheme="minorEastAsia" w:hAnsiTheme="minorEastAsia" w:eastAsiaTheme="minorEastAsia" w:cstheme="minorEastAsia"/>
                <w:kern w:val="0"/>
                <w:sz w:val="24"/>
                <w:szCs w:val="20"/>
              </w:rPr>
            </w:pPr>
          </w:p>
        </w:tc>
        <w:tc>
          <w:tcPr>
            <w:tcW w:w="1541" w:type="dxa"/>
            <w:vAlign w:val="center"/>
          </w:tcPr>
          <w:p w14:paraId="75B9FE41">
            <w:pPr>
              <w:jc w:val="center"/>
              <w:rPr>
                <w:rFonts w:asciiTheme="minorEastAsia" w:hAnsiTheme="minorEastAsia" w:eastAsiaTheme="minorEastAsia" w:cstheme="minorEastAsia"/>
                <w:kern w:val="0"/>
                <w:sz w:val="24"/>
                <w:szCs w:val="20"/>
              </w:rPr>
            </w:pPr>
          </w:p>
        </w:tc>
      </w:tr>
      <w:tr w14:paraId="5785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0C19728">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7</w:t>
            </w:r>
          </w:p>
        </w:tc>
        <w:tc>
          <w:tcPr>
            <w:tcW w:w="4164" w:type="dxa"/>
          </w:tcPr>
          <w:p w14:paraId="39A98B55">
            <w:pPr>
              <w:rPr>
                <w:rFonts w:asciiTheme="minorEastAsia" w:hAnsiTheme="minorEastAsia" w:eastAsiaTheme="minorEastAsia" w:cstheme="minorEastAsia"/>
                <w:kern w:val="0"/>
                <w:sz w:val="24"/>
                <w:szCs w:val="20"/>
              </w:rPr>
            </w:pPr>
          </w:p>
        </w:tc>
        <w:tc>
          <w:tcPr>
            <w:tcW w:w="1265" w:type="dxa"/>
          </w:tcPr>
          <w:p w14:paraId="19B108E0">
            <w:pPr>
              <w:jc w:val="left"/>
              <w:rPr>
                <w:rFonts w:asciiTheme="minorEastAsia" w:hAnsiTheme="minorEastAsia" w:eastAsiaTheme="minorEastAsia" w:cstheme="minorEastAsia"/>
                <w:kern w:val="0"/>
                <w:sz w:val="24"/>
                <w:szCs w:val="20"/>
              </w:rPr>
            </w:pPr>
          </w:p>
        </w:tc>
        <w:tc>
          <w:tcPr>
            <w:tcW w:w="1096" w:type="dxa"/>
          </w:tcPr>
          <w:p w14:paraId="69E5E73A">
            <w:pPr>
              <w:jc w:val="left"/>
              <w:rPr>
                <w:rFonts w:asciiTheme="minorEastAsia" w:hAnsiTheme="minorEastAsia" w:eastAsiaTheme="minorEastAsia" w:cstheme="minorEastAsia"/>
                <w:kern w:val="0"/>
                <w:sz w:val="24"/>
                <w:szCs w:val="20"/>
              </w:rPr>
            </w:pPr>
          </w:p>
        </w:tc>
        <w:tc>
          <w:tcPr>
            <w:tcW w:w="1541" w:type="dxa"/>
            <w:vAlign w:val="center"/>
          </w:tcPr>
          <w:p w14:paraId="4AF917A6">
            <w:pPr>
              <w:jc w:val="center"/>
              <w:rPr>
                <w:rFonts w:asciiTheme="minorEastAsia" w:hAnsiTheme="minorEastAsia" w:eastAsiaTheme="minorEastAsia" w:cstheme="minorEastAsia"/>
                <w:kern w:val="0"/>
                <w:sz w:val="24"/>
                <w:szCs w:val="20"/>
              </w:rPr>
            </w:pPr>
          </w:p>
        </w:tc>
      </w:tr>
      <w:tr w14:paraId="5FD8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7FE72DE">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8</w:t>
            </w:r>
          </w:p>
        </w:tc>
        <w:tc>
          <w:tcPr>
            <w:tcW w:w="4164" w:type="dxa"/>
          </w:tcPr>
          <w:p w14:paraId="17A0D144">
            <w:pPr>
              <w:rPr>
                <w:rFonts w:asciiTheme="minorEastAsia" w:hAnsiTheme="minorEastAsia" w:eastAsiaTheme="minorEastAsia" w:cstheme="minorEastAsia"/>
                <w:kern w:val="0"/>
                <w:sz w:val="24"/>
                <w:szCs w:val="20"/>
              </w:rPr>
            </w:pPr>
          </w:p>
        </w:tc>
        <w:tc>
          <w:tcPr>
            <w:tcW w:w="1265" w:type="dxa"/>
          </w:tcPr>
          <w:p w14:paraId="17CC6383">
            <w:pPr>
              <w:jc w:val="center"/>
              <w:rPr>
                <w:rFonts w:asciiTheme="minorEastAsia" w:hAnsiTheme="minorEastAsia" w:eastAsiaTheme="minorEastAsia" w:cstheme="minorEastAsia"/>
                <w:kern w:val="0"/>
                <w:sz w:val="24"/>
                <w:szCs w:val="20"/>
              </w:rPr>
            </w:pPr>
          </w:p>
        </w:tc>
        <w:tc>
          <w:tcPr>
            <w:tcW w:w="1096" w:type="dxa"/>
          </w:tcPr>
          <w:p w14:paraId="3C639139">
            <w:pPr>
              <w:jc w:val="center"/>
              <w:rPr>
                <w:rFonts w:asciiTheme="minorEastAsia" w:hAnsiTheme="minorEastAsia" w:eastAsiaTheme="minorEastAsia" w:cstheme="minorEastAsia"/>
                <w:kern w:val="0"/>
                <w:sz w:val="24"/>
                <w:szCs w:val="20"/>
              </w:rPr>
            </w:pPr>
          </w:p>
        </w:tc>
        <w:tc>
          <w:tcPr>
            <w:tcW w:w="1541" w:type="dxa"/>
            <w:vAlign w:val="center"/>
          </w:tcPr>
          <w:p w14:paraId="5CFB3B8E">
            <w:pPr>
              <w:jc w:val="center"/>
              <w:rPr>
                <w:rFonts w:asciiTheme="minorEastAsia" w:hAnsiTheme="minorEastAsia" w:eastAsiaTheme="minorEastAsia" w:cstheme="minorEastAsia"/>
                <w:kern w:val="0"/>
                <w:sz w:val="24"/>
                <w:szCs w:val="20"/>
              </w:rPr>
            </w:pPr>
          </w:p>
        </w:tc>
      </w:tr>
      <w:tr w14:paraId="2671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FEF7F00">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9</w:t>
            </w:r>
          </w:p>
        </w:tc>
        <w:tc>
          <w:tcPr>
            <w:tcW w:w="4164" w:type="dxa"/>
          </w:tcPr>
          <w:p w14:paraId="4BDE9919">
            <w:pPr>
              <w:rPr>
                <w:rFonts w:asciiTheme="minorEastAsia" w:hAnsiTheme="minorEastAsia" w:eastAsiaTheme="minorEastAsia" w:cstheme="minorEastAsia"/>
                <w:kern w:val="0"/>
                <w:sz w:val="24"/>
                <w:szCs w:val="20"/>
              </w:rPr>
            </w:pPr>
          </w:p>
        </w:tc>
        <w:tc>
          <w:tcPr>
            <w:tcW w:w="1265" w:type="dxa"/>
          </w:tcPr>
          <w:p w14:paraId="55D889B0">
            <w:pPr>
              <w:jc w:val="center"/>
              <w:rPr>
                <w:rFonts w:asciiTheme="minorEastAsia" w:hAnsiTheme="minorEastAsia" w:eastAsiaTheme="minorEastAsia" w:cstheme="minorEastAsia"/>
                <w:kern w:val="0"/>
                <w:sz w:val="24"/>
                <w:szCs w:val="20"/>
              </w:rPr>
            </w:pPr>
          </w:p>
        </w:tc>
        <w:tc>
          <w:tcPr>
            <w:tcW w:w="1096" w:type="dxa"/>
          </w:tcPr>
          <w:p w14:paraId="51C2BBF3">
            <w:pPr>
              <w:jc w:val="center"/>
              <w:rPr>
                <w:rFonts w:asciiTheme="minorEastAsia" w:hAnsiTheme="minorEastAsia" w:eastAsiaTheme="minorEastAsia" w:cstheme="minorEastAsia"/>
                <w:kern w:val="0"/>
                <w:sz w:val="24"/>
                <w:szCs w:val="20"/>
              </w:rPr>
            </w:pPr>
          </w:p>
        </w:tc>
        <w:tc>
          <w:tcPr>
            <w:tcW w:w="1541" w:type="dxa"/>
            <w:vAlign w:val="center"/>
          </w:tcPr>
          <w:p w14:paraId="10CD9C25">
            <w:pPr>
              <w:jc w:val="center"/>
              <w:rPr>
                <w:rFonts w:asciiTheme="minorEastAsia" w:hAnsiTheme="minorEastAsia" w:eastAsiaTheme="minorEastAsia" w:cstheme="minorEastAsia"/>
                <w:kern w:val="0"/>
                <w:sz w:val="24"/>
                <w:szCs w:val="20"/>
              </w:rPr>
            </w:pPr>
          </w:p>
        </w:tc>
      </w:tr>
      <w:tr w14:paraId="05C3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54C13CE">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w:t>
            </w:r>
          </w:p>
        </w:tc>
        <w:tc>
          <w:tcPr>
            <w:tcW w:w="4164" w:type="dxa"/>
          </w:tcPr>
          <w:p w14:paraId="294859AA">
            <w:pPr>
              <w:rPr>
                <w:rFonts w:asciiTheme="minorEastAsia" w:hAnsiTheme="minorEastAsia" w:eastAsiaTheme="minorEastAsia" w:cstheme="minorEastAsia"/>
                <w:kern w:val="0"/>
                <w:sz w:val="24"/>
                <w:szCs w:val="20"/>
              </w:rPr>
            </w:pPr>
          </w:p>
        </w:tc>
        <w:tc>
          <w:tcPr>
            <w:tcW w:w="1265" w:type="dxa"/>
          </w:tcPr>
          <w:p w14:paraId="431AD1FC">
            <w:pPr>
              <w:jc w:val="center"/>
              <w:rPr>
                <w:rFonts w:asciiTheme="minorEastAsia" w:hAnsiTheme="minorEastAsia" w:eastAsiaTheme="minorEastAsia" w:cstheme="minorEastAsia"/>
                <w:kern w:val="0"/>
                <w:sz w:val="24"/>
                <w:szCs w:val="20"/>
              </w:rPr>
            </w:pPr>
          </w:p>
        </w:tc>
        <w:tc>
          <w:tcPr>
            <w:tcW w:w="1096" w:type="dxa"/>
          </w:tcPr>
          <w:p w14:paraId="20A798F7">
            <w:pPr>
              <w:jc w:val="center"/>
              <w:rPr>
                <w:rFonts w:asciiTheme="minorEastAsia" w:hAnsiTheme="minorEastAsia" w:eastAsiaTheme="minorEastAsia" w:cstheme="minorEastAsia"/>
                <w:kern w:val="0"/>
                <w:sz w:val="24"/>
                <w:szCs w:val="20"/>
              </w:rPr>
            </w:pPr>
          </w:p>
        </w:tc>
        <w:tc>
          <w:tcPr>
            <w:tcW w:w="1541" w:type="dxa"/>
            <w:vAlign w:val="center"/>
          </w:tcPr>
          <w:p w14:paraId="30623D8D">
            <w:pPr>
              <w:jc w:val="center"/>
              <w:rPr>
                <w:rFonts w:asciiTheme="minorEastAsia" w:hAnsiTheme="minorEastAsia" w:eastAsiaTheme="minorEastAsia" w:cstheme="minorEastAsia"/>
                <w:kern w:val="0"/>
                <w:sz w:val="24"/>
                <w:szCs w:val="20"/>
              </w:rPr>
            </w:pPr>
          </w:p>
        </w:tc>
      </w:tr>
      <w:tr w14:paraId="1802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37F72E13">
            <w:pP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自评结论</w:t>
            </w:r>
          </w:p>
        </w:tc>
        <w:tc>
          <w:tcPr>
            <w:tcW w:w="1265" w:type="dxa"/>
          </w:tcPr>
          <w:p w14:paraId="422296A8">
            <w:pPr>
              <w:jc w:val="center"/>
              <w:rPr>
                <w:rFonts w:asciiTheme="minorEastAsia" w:hAnsiTheme="minorEastAsia" w:eastAsiaTheme="minorEastAsia" w:cstheme="minorEastAsia"/>
                <w:kern w:val="0"/>
                <w:sz w:val="24"/>
                <w:szCs w:val="20"/>
              </w:rPr>
            </w:pPr>
          </w:p>
        </w:tc>
        <w:tc>
          <w:tcPr>
            <w:tcW w:w="1096" w:type="dxa"/>
          </w:tcPr>
          <w:p w14:paraId="06F5AE04">
            <w:pPr>
              <w:jc w:val="center"/>
              <w:rPr>
                <w:rFonts w:asciiTheme="minorEastAsia" w:hAnsiTheme="minorEastAsia" w:eastAsiaTheme="minorEastAsia" w:cstheme="minorEastAsia"/>
                <w:kern w:val="0"/>
                <w:sz w:val="24"/>
                <w:szCs w:val="20"/>
              </w:rPr>
            </w:pPr>
          </w:p>
        </w:tc>
        <w:tc>
          <w:tcPr>
            <w:tcW w:w="1541" w:type="dxa"/>
            <w:vAlign w:val="center"/>
          </w:tcPr>
          <w:p w14:paraId="7B658A2E">
            <w:pPr>
              <w:jc w:val="center"/>
              <w:rPr>
                <w:rFonts w:asciiTheme="minorEastAsia" w:hAnsiTheme="minorEastAsia" w:eastAsiaTheme="minorEastAsia" w:cstheme="minorEastAsia"/>
                <w:kern w:val="0"/>
                <w:sz w:val="24"/>
                <w:szCs w:val="20"/>
              </w:rPr>
            </w:pPr>
          </w:p>
        </w:tc>
      </w:tr>
    </w:tbl>
    <w:p w14:paraId="74936A9E">
      <w:pPr>
        <w:spacing w:line="24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p>
    <w:p w14:paraId="332FF6A0">
      <w:pPr>
        <w:spacing w:line="24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备注栏中应提供相关内容在响应文件中的页码。</w:t>
      </w:r>
    </w:p>
    <w:p w14:paraId="73D88F1E">
      <w:pPr>
        <w:spacing w:line="24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应对照谈判文件的要求，逐条说明所提供资格证明文件已对谈判文件要求作出了实质性的响应，并说明响应情况。如果仅注明“符合”、“满足”或简单复制谈判文件要求，将导致响应文件无效。</w:t>
      </w:r>
    </w:p>
    <w:p w14:paraId="3647BBFD">
      <w:pPr>
        <w:spacing w:line="440" w:lineRule="exact"/>
        <w:rPr>
          <w:rFonts w:asciiTheme="minorEastAsia" w:hAnsiTheme="minorEastAsia" w:eastAsiaTheme="minorEastAsia" w:cstheme="minorEastAsia"/>
          <w:sz w:val="24"/>
        </w:rPr>
      </w:pPr>
    </w:p>
    <w:p w14:paraId="0D876F75">
      <w:pPr>
        <w:spacing w:line="440" w:lineRule="exact"/>
        <w:rPr>
          <w:rFonts w:asciiTheme="minorEastAsia" w:hAnsiTheme="minorEastAsia" w:eastAsiaTheme="minorEastAsia" w:cstheme="minorEastAsia"/>
          <w:sz w:val="24"/>
        </w:rPr>
      </w:pPr>
    </w:p>
    <w:p w14:paraId="58E16E05">
      <w:pPr>
        <w:spacing w:line="440" w:lineRule="exact"/>
        <w:rPr>
          <w:rFonts w:asciiTheme="minorEastAsia" w:hAnsiTheme="minorEastAsia" w:eastAsiaTheme="minorEastAsia" w:cstheme="minorEastAsia"/>
          <w:sz w:val="24"/>
        </w:rPr>
      </w:pPr>
    </w:p>
    <w:p w14:paraId="4BA58BC9">
      <w:pPr>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供应商名称（公章）：</w:t>
      </w:r>
    </w:p>
    <w:p w14:paraId="0370586E">
      <w:pPr>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授权代表（签字）：</w:t>
      </w:r>
    </w:p>
    <w:p w14:paraId="0EF0506C">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p>
    <w:p w14:paraId="0FFE188C">
      <w:pPr>
        <w:widowControl/>
        <w:jc w:val="left"/>
        <w:rPr>
          <w:rFonts w:asciiTheme="minorEastAsia" w:hAnsiTheme="minorEastAsia" w:eastAsiaTheme="minorEastAsia" w:cstheme="minorEastAsia"/>
          <w:sz w:val="24"/>
        </w:rPr>
      </w:pPr>
    </w:p>
    <w:p w14:paraId="2C989FEE">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559819CB">
      <w:pPr>
        <w:spacing w:line="48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附件5</w:t>
      </w:r>
    </w:p>
    <w:p w14:paraId="4C1EA56A">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技术响应、偏离情况说明表</w:t>
      </w:r>
    </w:p>
    <w:p w14:paraId="3D03243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项目编号（包号）：</w:t>
      </w:r>
    </w:p>
    <w:p w14:paraId="013FB76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54DE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04DFDC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204" w:type="dxa"/>
            <w:vAlign w:val="center"/>
          </w:tcPr>
          <w:p w14:paraId="47DE3AD1">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谈判文件要求部分</w:t>
            </w:r>
          </w:p>
        </w:tc>
        <w:tc>
          <w:tcPr>
            <w:tcW w:w="2269" w:type="dxa"/>
            <w:vAlign w:val="center"/>
          </w:tcPr>
          <w:p w14:paraId="69227082">
            <w:pPr>
              <w:ind w:leftChars="-38" w:right="-106" w:rightChars="-38" w:hanging="105" w:hangingChars="4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响应文件的响应部分</w:t>
            </w:r>
          </w:p>
        </w:tc>
        <w:tc>
          <w:tcPr>
            <w:tcW w:w="1278" w:type="dxa"/>
            <w:vAlign w:val="center"/>
          </w:tcPr>
          <w:p w14:paraId="6FAF2556">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偏离说明</w:t>
            </w:r>
          </w:p>
        </w:tc>
        <w:tc>
          <w:tcPr>
            <w:tcW w:w="2315" w:type="dxa"/>
            <w:vAlign w:val="center"/>
          </w:tcPr>
          <w:p w14:paraId="1F16182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14:paraId="2186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7300B0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204" w:type="dxa"/>
            <w:vAlign w:val="center"/>
          </w:tcPr>
          <w:p w14:paraId="361FEC6A">
            <w:pPr>
              <w:rPr>
                <w:rFonts w:asciiTheme="minorEastAsia" w:hAnsiTheme="minorEastAsia" w:eastAsiaTheme="minorEastAsia" w:cstheme="minorEastAsia"/>
                <w:sz w:val="24"/>
              </w:rPr>
            </w:pPr>
          </w:p>
        </w:tc>
        <w:tc>
          <w:tcPr>
            <w:tcW w:w="2269" w:type="dxa"/>
            <w:vAlign w:val="center"/>
          </w:tcPr>
          <w:p w14:paraId="2EB78E6C">
            <w:pPr>
              <w:rPr>
                <w:rFonts w:asciiTheme="minorEastAsia" w:hAnsiTheme="minorEastAsia" w:eastAsiaTheme="minorEastAsia" w:cstheme="minorEastAsia"/>
                <w:sz w:val="24"/>
              </w:rPr>
            </w:pPr>
          </w:p>
        </w:tc>
        <w:tc>
          <w:tcPr>
            <w:tcW w:w="1278" w:type="dxa"/>
            <w:vAlign w:val="center"/>
          </w:tcPr>
          <w:p w14:paraId="5F8CB139">
            <w:pPr>
              <w:rPr>
                <w:rFonts w:asciiTheme="minorEastAsia" w:hAnsiTheme="minorEastAsia" w:eastAsiaTheme="minorEastAsia" w:cstheme="minorEastAsia"/>
                <w:sz w:val="24"/>
              </w:rPr>
            </w:pPr>
          </w:p>
        </w:tc>
        <w:tc>
          <w:tcPr>
            <w:tcW w:w="2315" w:type="dxa"/>
            <w:vAlign w:val="center"/>
          </w:tcPr>
          <w:p w14:paraId="3BA0CA29">
            <w:pPr>
              <w:jc w:val="center"/>
              <w:rPr>
                <w:rFonts w:asciiTheme="minorEastAsia" w:hAnsiTheme="minorEastAsia" w:eastAsiaTheme="minorEastAsia" w:cstheme="minorEastAsia"/>
                <w:sz w:val="24"/>
              </w:rPr>
            </w:pPr>
          </w:p>
        </w:tc>
      </w:tr>
      <w:tr w14:paraId="1B32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D7CA87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204" w:type="dxa"/>
            <w:vAlign w:val="center"/>
          </w:tcPr>
          <w:p w14:paraId="4648BA1C">
            <w:pPr>
              <w:rPr>
                <w:rFonts w:asciiTheme="minorEastAsia" w:hAnsiTheme="minorEastAsia" w:eastAsiaTheme="minorEastAsia" w:cstheme="minorEastAsia"/>
                <w:sz w:val="24"/>
              </w:rPr>
            </w:pPr>
          </w:p>
        </w:tc>
        <w:tc>
          <w:tcPr>
            <w:tcW w:w="2269" w:type="dxa"/>
            <w:vAlign w:val="center"/>
          </w:tcPr>
          <w:p w14:paraId="7963ECA7">
            <w:pPr>
              <w:rPr>
                <w:rFonts w:asciiTheme="minorEastAsia" w:hAnsiTheme="minorEastAsia" w:eastAsiaTheme="minorEastAsia" w:cstheme="minorEastAsia"/>
                <w:sz w:val="24"/>
              </w:rPr>
            </w:pPr>
          </w:p>
        </w:tc>
        <w:tc>
          <w:tcPr>
            <w:tcW w:w="1278" w:type="dxa"/>
            <w:vAlign w:val="center"/>
          </w:tcPr>
          <w:p w14:paraId="57C3333A">
            <w:pPr>
              <w:rPr>
                <w:rFonts w:asciiTheme="minorEastAsia" w:hAnsiTheme="minorEastAsia" w:eastAsiaTheme="minorEastAsia" w:cstheme="minorEastAsia"/>
                <w:sz w:val="24"/>
              </w:rPr>
            </w:pPr>
          </w:p>
        </w:tc>
        <w:tc>
          <w:tcPr>
            <w:tcW w:w="2315" w:type="dxa"/>
            <w:vAlign w:val="center"/>
          </w:tcPr>
          <w:p w14:paraId="12E6A6AB">
            <w:pPr>
              <w:jc w:val="center"/>
              <w:rPr>
                <w:rFonts w:asciiTheme="minorEastAsia" w:hAnsiTheme="minorEastAsia" w:eastAsiaTheme="minorEastAsia" w:cstheme="minorEastAsia"/>
                <w:sz w:val="24"/>
              </w:rPr>
            </w:pPr>
          </w:p>
        </w:tc>
      </w:tr>
      <w:tr w14:paraId="1464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B39771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204" w:type="dxa"/>
            <w:vAlign w:val="center"/>
          </w:tcPr>
          <w:p w14:paraId="24474924">
            <w:pPr>
              <w:rPr>
                <w:rFonts w:asciiTheme="minorEastAsia" w:hAnsiTheme="minorEastAsia" w:eastAsiaTheme="minorEastAsia" w:cstheme="minorEastAsia"/>
                <w:sz w:val="24"/>
              </w:rPr>
            </w:pPr>
          </w:p>
        </w:tc>
        <w:tc>
          <w:tcPr>
            <w:tcW w:w="2269" w:type="dxa"/>
            <w:vAlign w:val="center"/>
          </w:tcPr>
          <w:p w14:paraId="12486945">
            <w:pPr>
              <w:rPr>
                <w:rFonts w:asciiTheme="minorEastAsia" w:hAnsiTheme="minorEastAsia" w:eastAsiaTheme="minorEastAsia" w:cstheme="minorEastAsia"/>
                <w:sz w:val="24"/>
              </w:rPr>
            </w:pPr>
          </w:p>
        </w:tc>
        <w:tc>
          <w:tcPr>
            <w:tcW w:w="1278" w:type="dxa"/>
            <w:vAlign w:val="center"/>
          </w:tcPr>
          <w:p w14:paraId="05865267">
            <w:pPr>
              <w:rPr>
                <w:rFonts w:asciiTheme="minorEastAsia" w:hAnsiTheme="minorEastAsia" w:eastAsiaTheme="minorEastAsia" w:cstheme="minorEastAsia"/>
                <w:sz w:val="24"/>
              </w:rPr>
            </w:pPr>
          </w:p>
        </w:tc>
        <w:tc>
          <w:tcPr>
            <w:tcW w:w="2315" w:type="dxa"/>
            <w:vAlign w:val="center"/>
          </w:tcPr>
          <w:p w14:paraId="517285B7">
            <w:pPr>
              <w:jc w:val="center"/>
              <w:rPr>
                <w:rFonts w:asciiTheme="minorEastAsia" w:hAnsiTheme="minorEastAsia" w:eastAsiaTheme="minorEastAsia" w:cstheme="minorEastAsia"/>
                <w:sz w:val="24"/>
              </w:rPr>
            </w:pPr>
          </w:p>
        </w:tc>
      </w:tr>
      <w:tr w14:paraId="51E0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04CE48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204" w:type="dxa"/>
            <w:vAlign w:val="center"/>
          </w:tcPr>
          <w:p w14:paraId="2FB80A8A">
            <w:pPr>
              <w:rPr>
                <w:rFonts w:asciiTheme="minorEastAsia" w:hAnsiTheme="minorEastAsia" w:eastAsiaTheme="minorEastAsia" w:cstheme="minorEastAsia"/>
                <w:sz w:val="24"/>
              </w:rPr>
            </w:pPr>
          </w:p>
        </w:tc>
        <w:tc>
          <w:tcPr>
            <w:tcW w:w="2269" w:type="dxa"/>
            <w:vAlign w:val="center"/>
          </w:tcPr>
          <w:p w14:paraId="2D1DDA87">
            <w:pPr>
              <w:rPr>
                <w:rFonts w:asciiTheme="minorEastAsia" w:hAnsiTheme="minorEastAsia" w:eastAsiaTheme="minorEastAsia" w:cstheme="minorEastAsia"/>
                <w:sz w:val="24"/>
              </w:rPr>
            </w:pPr>
          </w:p>
        </w:tc>
        <w:tc>
          <w:tcPr>
            <w:tcW w:w="1278" w:type="dxa"/>
            <w:vAlign w:val="center"/>
          </w:tcPr>
          <w:p w14:paraId="225988DF">
            <w:pPr>
              <w:rPr>
                <w:rFonts w:asciiTheme="minorEastAsia" w:hAnsiTheme="minorEastAsia" w:eastAsiaTheme="minorEastAsia" w:cstheme="minorEastAsia"/>
                <w:sz w:val="24"/>
              </w:rPr>
            </w:pPr>
          </w:p>
        </w:tc>
        <w:tc>
          <w:tcPr>
            <w:tcW w:w="2315" w:type="dxa"/>
            <w:vAlign w:val="center"/>
          </w:tcPr>
          <w:p w14:paraId="384CC9BE">
            <w:pPr>
              <w:jc w:val="center"/>
              <w:rPr>
                <w:rFonts w:asciiTheme="minorEastAsia" w:hAnsiTheme="minorEastAsia" w:eastAsiaTheme="minorEastAsia" w:cstheme="minorEastAsia"/>
                <w:sz w:val="24"/>
              </w:rPr>
            </w:pPr>
          </w:p>
        </w:tc>
      </w:tr>
      <w:tr w14:paraId="27C8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A7489D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204" w:type="dxa"/>
            <w:vAlign w:val="center"/>
          </w:tcPr>
          <w:p w14:paraId="51BE41D9">
            <w:pPr>
              <w:rPr>
                <w:rFonts w:asciiTheme="minorEastAsia" w:hAnsiTheme="minorEastAsia" w:eastAsiaTheme="minorEastAsia" w:cstheme="minorEastAsia"/>
                <w:sz w:val="24"/>
              </w:rPr>
            </w:pPr>
          </w:p>
        </w:tc>
        <w:tc>
          <w:tcPr>
            <w:tcW w:w="2269" w:type="dxa"/>
            <w:vAlign w:val="center"/>
          </w:tcPr>
          <w:p w14:paraId="1FF90046">
            <w:pPr>
              <w:rPr>
                <w:rFonts w:asciiTheme="minorEastAsia" w:hAnsiTheme="minorEastAsia" w:eastAsiaTheme="minorEastAsia" w:cstheme="minorEastAsia"/>
                <w:sz w:val="24"/>
              </w:rPr>
            </w:pPr>
          </w:p>
        </w:tc>
        <w:tc>
          <w:tcPr>
            <w:tcW w:w="1278" w:type="dxa"/>
            <w:vAlign w:val="center"/>
          </w:tcPr>
          <w:p w14:paraId="1E6F0609">
            <w:pPr>
              <w:rPr>
                <w:rFonts w:asciiTheme="minorEastAsia" w:hAnsiTheme="minorEastAsia" w:eastAsiaTheme="minorEastAsia" w:cstheme="minorEastAsia"/>
                <w:sz w:val="24"/>
              </w:rPr>
            </w:pPr>
          </w:p>
        </w:tc>
        <w:tc>
          <w:tcPr>
            <w:tcW w:w="2315" w:type="dxa"/>
            <w:vAlign w:val="center"/>
          </w:tcPr>
          <w:p w14:paraId="4EF9CB25">
            <w:pPr>
              <w:jc w:val="center"/>
              <w:rPr>
                <w:rFonts w:asciiTheme="minorEastAsia" w:hAnsiTheme="minorEastAsia" w:eastAsiaTheme="minorEastAsia" w:cstheme="minorEastAsia"/>
                <w:sz w:val="24"/>
              </w:rPr>
            </w:pPr>
          </w:p>
        </w:tc>
      </w:tr>
      <w:tr w14:paraId="1AE2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3656E5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204" w:type="dxa"/>
            <w:vAlign w:val="center"/>
          </w:tcPr>
          <w:p w14:paraId="435E14E3">
            <w:pPr>
              <w:rPr>
                <w:rFonts w:asciiTheme="minorEastAsia" w:hAnsiTheme="minorEastAsia" w:eastAsiaTheme="minorEastAsia" w:cstheme="minorEastAsia"/>
                <w:sz w:val="24"/>
              </w:rPr>
            </w:pPr>
          </w:p>
        </w:tc>
        <w:tc>
          <w:tcPr>
            <w:tcW w:w="2269" w:type="dxa"/>
            <w:vAlign w:val="center"/>
          </w:tcPr>
          <w:p w14:paraId="17390DB1">
            <w:pPr>
              <w:rPr>
                <w:rFonts w:asciiTheme="minorEastAsia" w:hAnsiTheme="minorEastAsia" w:eastAsiaTheme="minorEastAsia" w:cstheme="minorEastAsia"/>
                <w:sz w:val="24"/>
              </w:rPr>
            </w:pPr>
          </w:p>
        </w:tc>
        <w:tc>
          <w:tcPr>
            <w:tcW w:w="1278" w:type="dxa"/>
            <w:vAlign w:val="center"/>
          </w:tcPr>
          <w:p w14:paraId="589E0774">
            <w:pPr>
              <w:rPr>
                <w:rFonts w:asciiTheme="minorEastAsia" w:hAnsiTheme="minorEastAsia" w:eastAsiaTheme="minorEastAsia" w:cstheme="minorEastAsia"/>
                <w:sz w:val="24"/>
              </w:rPr>
            </w:pPr>
          </w:p>
        </w:tc>
        <w:tc>
          <w:tcPr>
            <w:tcW w:w="2315" w:type="dxa"/>
            <w:vAlign w:val="center"/>
          </w:tcPr>
          <w:p w14:paraId="04455DA6">
            <w:pPr>
              <w:jc w:val="center"/>
              <w:rPr>
                <w:rFonts w:asciiTheme="minorEastAsia" w:hAnsiTheme="minorEastAsia" w:eastAsiaTheme="minorEastAsia" w:cstheme="minorEastAsia"/>
                <w:sz w:val="24"/>
              </w:rPr>
            </w:pPr>
          </w:p>
        </w:tc>
      </w:tr>
      <w:tr w14:paraId="2DCA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C8924F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204" w:type="dxa"/>
            <w:vAlign w:val="center"/>
          </w:tcPr>
          <w:p w14:paraId="53D09C3B">
            <w:pPr>
              <w:rPr>
                <w:rFonts w:asciiTheme="minorEastAsia" w:hAnsiTheme="minorEastAsia" w:eastAsiaTheme="minorEastAsia" w:cstheme="minorEastAsia"/>
                <w:sz w:val="24"/>
              </w:rPr>
            </w:pPr>
          </w:p>
        </w:tc>
        <w:tc>
          <w:tcPr>
            <w:tcW w:w="2269" w:type="dxa"/>
            <w:vAlign w:val="center"/>
          </w:tcPr>
          <w:p w14:paraId="7057FEE9">
            <w:pPr>
              <w:rPr>
                <w:rFonts w:asciiTheme="minorEastAsia" w:hAnsiTheme="minorEastAsia" w:eastAsiaTheme="minorEastAsia" w:cstheme="minorEastAsia"/>
                <w:sz w:val="24"/>
              </w:rPr>
            </w:pPr>
          </w:p>
        </w:tc>
        <w:tc>
          <w:tcPr>
            <w:tcW w:w="1278" w:type="dxa"/>
            <w:vAlign w:val="center"/>
          </w:tcPr>
          <w:p w14:paraId="7CD9C493">
            <w:pPr>
              <w:rPr>
                <w:rFonts w:asciiTheme="minorEastAsia" w:hAnsiTheme="minorEastAsia" w:eastAsiaTheme="minorEastAsia" w:cstheme="minorEastAsia"/>
                <w:sz w:val="24"/>
              </w:rPr>
            </w:pPr>
          </w:p>
        </w:tc>
        <w:tc>
          <w:tcPr>
            <w:tcW w:w="2315" w:type="dxa"/>
            <w:vAlign w:val="center"/>
          </w:tcPr>
          <w:p w14:paraId="2E5771BA">
            <w:pPr>
              <w:jc w:val="center"/>
              <w:rPr>
                <w:rFonts w:asciiTheme="minorEastAsia" w:hAnsiTheme="minorEastAsia" w:eastAsiaTheme="minorEastAsia" w:cstheme="minorEastAsia"/>
                <w:sz w:val="24"/>
              </w:rPr>
            </w:pPr>
          </w:p>
        </w:tc>
      </w:tr>
      <w:tr w14:paraId="1093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595899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204" w:type="dxa"/>
            <w:vAlign w:val="center"/>
          </w:tcPr>
          <w:p w14:paraId="0FD9556C">
            <w:pPr>
              <w:rPr>
                <w:rFonts w:asciiTheme="minorEastAsia" w:hAnsiTheme="minorEastAsia" w:eastAsiaTheme="minorEastAsia" w:cstheme="minorEastAsia"/>
                <w:sz w:val="24"/>
              </w:rPr>
            </w:pPr>
          </w:p>
        </w:tc>
        <w:tc>
          <w:tcPr>
            <w:tcW w:w="2269" w:type="dxa"/>
            <w:vAlign w:val="center"/>
          </w:tcPr>
          <w:p w14:paraId="6F1BB223">
            <w:pPr>
              <w:rPr>
                <w:rFonts w:asciiTheme="minorEastAsia" w:hAnsiTheme="minorEastAsia" w:eastAsiaTheme="minorEastAsia" w:cstheme="minorEastAsia"/>
                <w:sz w:val="24"/>
              </w:rPr>
            </w:pPr>
          </w:p>
        </w:tc>
        <w:tc>
          <w:tcPr>
            <w:tcW w:w="1278" w:type="dxa"/>
            <w:vAlign w:val="center"/>
          </w:tcPr>
          <w:p w14:paraId="458CDB4C">
            <w:pPr>
              <w:rPr>
                <w:rFonts w:asciiTheme="minorEastAsia" w:hAnsiTheme="minorEastAsia" w:eastAsiaTheme="minorEastAsia" w:cstheme="minorEastAsia"/>
                <w:sz w:val="24"/>
              </w:rPr>
            </w:pPr>
          </w:p>
        </w:tc>
        <w:tc>
          <w:tcPr>
            <w:tcW w:w="2315" w:type="dxa"/>
            <w:vAlign w:val="center"/>
          </w:tcPr>
          <w:p w14:paraId="7DBF354B">
            <w:pPr>
              <w:jc w:val="center"/>
              <w:rPr>
                <w:rFonts w:asciiTheme="minorEastAsia" w:hAnsiTheme="minorEastAsia" w:eastAsiaTheme="minorEastAsia" w:cstheme="minorEastAsia"/>
                <w:sz w:val="24"/>
              </w:rPr>
            </w:pPr>
          </w:p>
        </w:tc>
      </w:tr>
      <w:tr w14:paraId="0DDB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502197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204" w:type="dxa"/>
            <w:vAlign w:val="center"/>
          </w:tcPr>
          <w:p w14:paraId="5328500A">
            <w:pPr>
              <w:rPr>
                <w:rFonts w:asciiTheme="minorEastAsia" w:hAnsiTheme="minorEastAsia" w:eastAsiaTheme="minorEastAsia" w:cstheme="minorEastAsia"/>
                <w:sz w:val="24"/>
              </w:rPr>
            </w:pPr>
          </w:p>
        </w:tc>
        <w:tc>
          <w:tcPr>
            <w:tcW w:w="2269" w:type="dxa"/>
            <w:vAlign w:val="center"/>
          </w:tcPr>
          <w:p w14:paraId="2942C7A4">
            <w:pPr>
              <w:rPr>
                <w:rFonts w:asciiTheme="minorEastAsia" w:hAnsiTheme="minorEastAsia" w:eastAsiaTheme="minorEastAsia" w:cstheme="minorEastAsia"/>
                <w:sz w:val="24"/>
              </w:rPr>
            </w:pPr>
          </w:p>
        </w:tc>
        <w:tc>
          <w:tcPr>
            <w:tcW w:w="1278" w:type="dxa"/>
            <w:vAlign w:val="center"/>
          </w:tcPr>
          <w:p w14:paraId="2204814C">
            <w:pPr>
              <w:rPr>
                <w:rFonts w:asciiTheme="minorEastAsia" w:hAnsiTheme="minorEastAsia" w:eastAsiaTheme="minorEastAsia" w:cstheme="minorEastAsia"/>
                <w:sz w:val="24"/>
              </w:rPr>
            </w:pPr>
          </w:p>
        </w:tc>
        <w:tc>
          <w:tcPr>
            <w:tcW w:w="2315" w:type="dxa"/>
            <w:vAlign w:val="center"/>
          </w:tcPr>
          <w:p w14:paraId="092DF92A">
            <w:pPr>
              <w:jc w:val="center"/>
              <w:rPr>
                <w:rFonts w:asciiTheme="minorEastAsia" w:hAnsiTheme="minorEastAsia" w:eastAsiaTheme="minorEastAsia" w:cstheme="minorEastAsia"/>
                <w:sz w:val="24"/>
              </w:rPr>
            </w:pPr>
          </w:p>
        </w:tc>
      </w:tr>
    </w:tbl>
    <w:p w14:paraId="089FE644">
      <w:pPr>
        <w:adjustRightInd w:val="0"/>
        <w:snapToGrid w:val="0"/>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p>
    <w:p w14:paraId="10D67E37">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备注栏中应提供相关内容在响应文件中的页码。</w:t>
      </w:r>
    </w:p>
    <w:p w14:paraId="0983B220">
      <w:pPr>
        <w:adjustRightInd w:val="0"/>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应对照谈判文件的要求，逐条说明所提供技术文件已对谈判文件作出了实质性的响应，并说明响应情况。特别对有具体数量要求的指标，供应商必须提供具体数值。如果仅注明“符合”、“满足”或简单复制谈判文件要求，将导致响应文件无效。</w:t>
      </w:r>
    </w:p>
    <w:p w14:paraId="39B05A88">
      <w:pPr>
        <w:rPr>
          <w:rFonts w:asciiTheme="minorEastAsia" w:hAnsiTheme="minorEastAsia" w:eastAsiaTheme="minorEastAsia" w:cstheme="minorEastAsia"/>
          <w:szCs w:val="28"/>
        </w:rPr>
      </w:pPr>
    </w:p>
    <w:p w14:paraId="76521DCA">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供应商名称（公章）：</w:t>
      </w:r>
    </w:p>
    <w:p w14:paraId="1C8A4367">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授权代表（签字）:</w:t>
      </w:r>
    </w:p>
    <w:p w14:paraId="42B2CA7A">
      <w:pPr>
        <w:spacing w:line="48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时间：</w:t>
      </w:r>
    </w:p>
    <w:p w14:paraId="1B8067E8">
      <w:pPr>
        <w:rPr>
          <w:rFonts w:asciiTheme="minorEastAsia" w:hAnsiTheme="minorEastAsia" w:eastAsiaTheme="minorEastAsia" w:cstheme="minorEastAsia"/>
          <w:sz w:val="24"/>
        </w:rPr>
      </w:pPr>
      <w:r>
        <w:rPr>
          <w:rFonts w:hint="eastAsia" w:asciiTheme="minorEastAsia" w:hAnsiTheme="minorEastAsia" w:eastAsiaTheme="minorEastAsia" w:cstheme="minorEastAsia"/>
          <w:szCs w:val="28"/>
        </w:rPr>
        <w:br w:type="page"/>
      </w:r>
      <w:r>
        <w:rPr>
          <w:rFonts w:hint="eastAsia" w:asciiTheme="minorEastAsia" w:hAnsiTheme="minorEastAsia" w:eastAsiaTheme="minorEastAsia" w:cstheme="minorEastAsia"/>
          <w:sz w:val="24"/>
        </w:rPr>
        <w:t>附件6</w:t>
      </w:r>
    </w:p>
    <w:p w14:paraId="67739AED">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合同草案条款响应、偏离情况说明表</w:t>
      </w:r>
    </w:p>
    <w:p w14:paraId="162C8A1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p w14:paraId="7AB78FE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082C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45F4D7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061" w:type="dxa"/>
            <w:vAlign w:val="center"/>
          </w:tcPr>
          <w:p w14:paraId="15929D6C">
            <w:pPr>
              <w:ind w:right="-106" w:rightChars="-3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谈判文件要求部分</w:t>
            </w:r>
          </w:p>
        </w:tc>
        <w:tc>
          <w:tcPr>
            <w:tcW w:w="2269" w:type="dxa"/>
            <w:vAlign w:val="center"/>
          </w:tcPr>
          <w:p w14:paraId="261E7F42">
            <w:pPr>
              <w:ind w:left="2" w:leftChars="-38" w:right="-106" w:rightChars="-38" w:hanging="108" w:hangingChars="4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响应文件的响应部分</w:t>
            </w:r>
          </w:p>
        </w:tc>
        <w:tc>
          <w:tcPr>
            <w:tcW w:w="1277" w:type="dxa"/>
            <w:vAlign w:val="center"/>
          </w:tcPr>
          <w:p w14:paraId="1EED881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偏离说明</w:t>
            </w:r>
          </w:p>
        </w:tc>
        <w:tc>
          <w:tcPr>
            <w:tcW w:w="2459" w:type="dxa"/>
            <w:vAlign w:val="center"/>
          </w:tcPr>
          <w:p w14:paraId="0440062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14:paraId="4FB43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E294C9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061" w:type="dxa"/>
            <w:vAlign w:val="center"/>
          </w:tcPr>
          <w:p w14:paraId="24191634">
            <w:pPr>
              <w:rPr>
                <w:rFonts w:asciiTheme="minorEastAsia" w:hAnsiTheme="minorEastAsia" w:eastAsiaTheme="minorEastAsia" w:cstheme="minorEastAsia"/>
                <w:sz w:val="24"/>
              </w:rPr>
            </w:pPr>
          </w:p>
        </w:tc>
        <w:tc>
          <w:tcPr>
            <w:tcW w:w="2269" w:type="dxa"/>
            <w:vAlign w:val="center"/>
          </w:tcPr>
          <w:p w14:paraId="5EF5C06B">
            <w:pPr>
              <w:rPr>
                <w:rFonts w:asciiTheme="minorEastAsia" w:hAnsiTheme="minorEastAsia" w:eastAsiaTheme="minorEastAsia" w:cstheme="minorEastAsia"/>
                <w:sz w:val="24"/>
              </w:rPr>
            </w:pPr>
          </w:p>
        </w:tc>
        <w:tc>
          <w:tcPr>
            <w:tcW w:w="1277" w:type="dxa"/>
            <w:vAlign w:val="center"/>
          </w:tcPr>
          <w:p w14:paraId="3B94A836">
            <w:pPr>
              <w:rPr>
                <w:rFonts w:asciiTheme="minorEastAsia" w:hAnsiTheme="minorEastAsia" w:eastAsiaTheme="minorEastAsia" w:cstheme="minorEastAsia"/>
                <w:sz w:val="24"/>
              </w:rPr>
            </w:pPr>
          </w:p>
        </w:tc>
        <w:tc>
          <w:tcPr>
            <w:tcW w:w="2459" w:type="dxa"/>
            <w:vAlign w:val="center"/>
          </w:tcPr>
          <w:p w14:paraId="3498EEA6">
            <w:pPr>
              <w:jc w:val="center"/>
              <w:rPr>
                <w:rFonts w:asciiTheme="minorEastAsia" w:hAnsiTheme="minorEastAsia" w:eastAsiaTheme="minorEastAsia" w:cstheme="minorEastAsia"/>
                <w:sz w:val="24"/>
              </w:rPr>
            </w:pPr>
          </w:p>
        </w:tc>
      </w:tr>
      <w:tr w14:paraId="6DC6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A95533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061" w:type="dxa"/>
            <w:vAlign w:val="center"/>
          </w:tcPr>
          <w:p w14:paraId="63A8C132">
            <w:pPr>
              <w:rPr>
                <w:rFonts w:asciiTheme="minorEastAsia" w:hAnsiTheme="minorEastAsia" w:eastAsiaTheme="minorEastAsia" w:cstheme="minorEastAsia"/>
                <w:sz w:val="24"/>
              </w:rPr>
            </w:pPr>
          </w:p>
        </w:tc>
        <w:tc>
          <w:tcPr>
            <w:tcW w:w="2269" w:type="dxa"/>
            <w:vAlign w:val="center"/>
          </w:tcPr>
          <w:p w14:paraId="23C13432">
            <w:pPr>
              <w:rPr>
                <w:rFonts w:asciiTheme="minorEastAsia" w:hAnsiTheme="minorEastAsia" w:eastAsiaTheme="minorEastAsia" w:cstheme="minorEastAsia"/>
                <w:sz w:val="24"/>
              </w:rPr>
            </w:pPr>
          </w:p>
        </w:tc>
        <w:tc>
          <w:tcPr>
            <w:tcW w:w="1277" w:type="dxa"/>
            <w:vAlign w:val="center"/>
          </w:tcPr>
          <w:p w14:paraId="2A2B8592">
            <w:pPr>
              <w:rPr>
                <w:rFonts w:asciiTheme="minorEastAsia" w:hAnsiTheme="minorEastAsia" w:eastAsiaTheme="minorEastAsia" w:cstheme="minorEastAsia"/>
                <w:sz w:val="24"/>
              </w:rPr>
            </w:pPr>
          </w:p>
        </w:tc>
        <w:tc>
          <w:tcPr>
            <w:tcW w:w="2459" w:type="dxa"/>
            <w:vAlign w:val="center"/>
          </w:tcPr>
          <w:p w14:paraId="785CD2FA">
            <w:pPr>
              <w:jc w:val="center"/>
              <w:rPr>
                <w:rFonts w:asciiTheme="minorEastAsia" w:hAnsiTheme="minorEastAsia" w:eastAsiaTheme="minorEastAsia" w:cstheme="minorEastAsia"/>
                <w:sz w:val="24"/>
              </w:rPr>
            </w:pPr>
          </w:p>
        </w:tc>
      </w:tr>
      <w:tr w14:paraId="00DA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26E1BD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061" w:type="dxa"/>
            <w:vAlign w:val="center"/>
          </w:tcPr>
          <w:p w14:paraId="1D860C90">
            <w:pPr>
              <w:rPr>
                <w:rFonts w:asciiTheme="minorEastAsia" w:hAnsiTheme="minorEastAsia" w:eastAsiaTheme="minorEastAsia" w:cstheme="minorEastAsia"/>
                <w:sz w:val="24"/>
              </w:rPr>
            </w:pPr>
          </w:p>
        </w:tc>
        <w:tc>
          <w:tcPr>
            <w:tcW w:w="2269" w:type="dxa"/>
            <w:vAlign w:val="center"/>
          </w:tcPr>
          <w:p w14:paraId="75A12075">
            <w:pPr>
              <w:rPr>
                <w:rFonts w:asciiTheme="minorEastAsia" w:hAnsiTheme="minorEastAsia" w:eastAsiaTheme="minorEastAsia" w:cstheme="minorEastAsia"/>
                <w:sz w:val="24"/>
              </w:rPr>
            </w:pPr>
          </w:p>
        </w:tc>
        <w:tc>
          <w:tcPr>
            <w:tcW w:w="1277" w:type="dxa"/>
            <w:vAlign w:val="center"/>
          </w:tcPr>
          <w:p w14:paraId="05207221">
            <w:pPr>
              <w:rPr>
                <w:rFonts w:asciiTheme="minorEastAsia" w:hAnsiTheme="minorEastAsia" w:eastAsiaTheme="minorEastAsia" w:cstheme="minorEastAsia"/>
                <w:sz w:val="24"/>
              </w:rPr>
            </w:pPr>
          </w:p>
        </w:tc>
        <w:tc>
          <w:tcPr>
            <w:tcW w:w="2459" w:type="dxa"/>
            <w:vAlign w:val="center"/>
          </w:tcPr>
          <w:p w14:paraId="26133CDC">
            <w:pPr>
              <w:jc w:val="center"/>
              <w:rPr>
                <w:rFonts w:asciiTheme="minorEastAsia" w:hAnsiTheme="minorEastAsia" w:eastAsiaTheme="minorEastAsia" w:cstheme="minorEastAsia"/>
                <w:sz w:val="24"/>
              </w:rPr>
            </w:pPr>
          </w:p>
        </w:tc>
      </w:tr>
      <w:tr w14:paraId="72DC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57D1792">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061" w:type="dxa"/>
            <w:vAlign w:val="center"/>
          </w:tcPr>
          <w:p w14:paraId="32455E72">
            <w:pPr>
              <w:rPr>
                <w:rFonts w:asciiTheme="minorEastAsia" w:hAnsiTheme="minorEastAsia" w:eastAsiaTheme="minorEastAsia" w:cstheme="minorEastAsia"/>
                <w:sz w:val="24"/>
              </w:rPr>
            </w:pPr>
          </w:p>
        </w:tc>
        <w:tc>
          <w:tcPr>
            <w:tcW w:w="2269" w:type="dxa"/>
            <w:vAlign w:val="center"/>
          </w:tcPr>
          <w:p w14:paraId="6EA92006">
            <w:pPr>
              <w:rPr>
                <w:rFonts w:asciiTheme="minorEastAsia" w:hAnsiTheme="minorEastAsia" w:eastAsiaTheme="minorEastAsia" w:cstheme="minorEastAsia"/>
                <w:sz w:val="24"/>
              </w:rPr>
            </w:pPr>
          </w:p>
        </w:tc>
        <w:tc>
          <w:tcPr>
            <w:tcW w:w="1277" w:type="dxa"/>
            <w:vAlign w:val="center"/>
          </w:tcPr>
          <w:p w14:paraId="7D3C8A77">
            <w:pPr>
              <w:rPr>
                <w:rFonts w:asciiTheme="minorEastAsia" w:hAnsiTheme="minorEastAsia" w:eastAsiaTheme="minorEastAsia" w:cstheme="minorEastAsia"/>
                <w:sz w:val="24"/>
              </w:rPr>
            </w:pPr>
          </w:p>
        </w:tc>
        <w:tc>
          <w:tcPr>
            <w:tcW w:w="2459" w:type="dxa"/>
            <w:vAlign w:val="center"/>
          </w:tcPr>
          <w:p w14:paraId="51D8A48D">
            <w:pPr>
              <w:jc w:val="center"/>
              <w:rPr>
                <w:rFonts w:asciiTheme="minorEastAsia" w:hAnsiTheme="minorEastAsia" w:eastAsiaTheme="minorEastAsia" w:cstheme="minorEastAsia"/>
                <w:sz w:val="24"/>
              </w:rPr>
            </w:pPr>
          </w:p>
        </w:tc>
      </w:tr>
      <w:tr w14:paraId="73D9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09D567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061" w:type="dxa"/>
            <w:vAlign w:val="center"/>
          </w:tcPr>
          <w:p w14:paraId="4506D95F">
            <w:pPr>
              <w:rPr>
                <w:rFonts w:asciiTheme="minorEastAsia" w:hAnsiTheme="minorEastAsia" w:eastAsiaTheme="minorEastAsia" w:cstheme="minorEastAsia"/>
                <w:sz w:val="24"/>
              </w:rPr>
            </w:pPr>
          </w:p>
        </w:tc>
        <w:tc>
          <w:tcPr>
            <w:tcW w:w="2269" w:type="dxa"/>
            <w:vAlign w:val="center"/>
          </w:tcPr>
          <w:p w14:paraId="6AA7DEEC">
            <w:pPr>
              <w:rPr>
                <w:rFonts w:asciiTheme="minorEastAsia" w:hAnsiTheme="minorEastAsia" w:eastAsiaTheme="minorEastAsia" w:cstheme="minorEastAsia"/>
                <w:sz w:val="24"/>
              </w:rPr>
            </w:pPr>
          </w:p>
        </w:tc>
        <w:tc>
          <w:tcPr>
            <w:tcW w:w="1277" w:type="dxa"/>
            <w:vAlign w:val="center"/>
          </w:tcPr>
          <w:p w14:paraId="7E636FAD">
            <w:pPr>
              <w:rPr>
                <w:rFonts w:asciiTheme="minorEastAsia" w:hAnsiTheme="minorEastAsia" w:eastAsiaTheme="minorEastAsia" w:cstheme="minorEastAsia"/>
                <w:sz w:val="24"/>
              </w:rPr>
            </w:pPr>
          </w:p>
        </w:tc>
        <w:tc>
          <w:tcPr>
            <w:tcW w:w="2459" w:type="dxa"/>
            <w:vAlign w:val="center"/>
          </w:tcPr>
          <w:p w14:paraId="3B9A4FE3">
            <w:pPr>
              <w:jc w:val="center"/>
              <w:rPr>
                <w:rFonts w:asciiTheme="minorEastAsia" w:hAnsiTheme="minorEastAsia" w:eastAsiaTheme="minorEastAsia" w:cstheme="minorEastAsia"/>
                <w:sz w:val="24"/>
              </w:rPr>
            </w:pPr>
          </w:p>
        </w:tc>
      </w:tr>
      <w:tr w14:paraId="3A26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9E510E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061" w:type="dxa"/>
            <w:vAlign w:val="center"/>
          </w:tcPr>
          <w:p w14:paraId="05E4D1E9">
            <w:pPr>
              <w:rPr>
                <w:rFonts w:asciiTheme="minorEastAsia" w:hAnsiTheme="minorEastAsia" w:eastAsiaTheme="minorEastAsia" w:cstheme="minorEastAsia"/>
                <w:sz w:val="24"/>
              </w:rPr>
            </w:pPr>
          </w:p>
        </w:tc>
        <w:tc>
          <w:tcPr>
            <w:tcW w:w="2269" w:type="dxa"/>
            <w:vAlign w:val="center"/>
          </w:tcPr>
          <w:p w14:paraId="12E41696">
            <w:pPr>
              <w:rPr>
                <w:rFonts w:asciiTheme="minorEastAsia" w:hAnsiTheme="minorEastAsia" w:eastAsiaTheme="minorEastAsia" w:cstheme="minorEastAsia"/>
                <w:sz w:val="24"/>
              </w:rPr>
            </w:pPr>
          </w:p>
        </w:tc>
        <w:tc>
          <w:tcPr>
            <w:tcW w:w="1277" w:type="dxa"/>
            <w:vAlign w:val="center"/>
          </w:tcPr>
          <w:p w14:paraId="5870943D">
            <w:pPr>
              <w:rPr>
                <w:rFonts w:asciiTheme="minorEastAsia" w:hAnsiTheme="minorEastAsia" w:eastAsiaTheme="minorEastAsia" w:cstheme="minorEastAsia"/>
                <w:sz w:val="24"/>
              </w:rPr>
            </w:pPr>
          </w:p>
        </w:tc>
        <w:tc>
          <w:tcPr>
            <w:tcW w:w="2459" w:type="dxa"/>
            <w:vAlign w:val="center"/>
          </w:tcPr>
          <w:p w14:paraId="1DD29374">
            <w:pPr>
              <w:jc w:val="center"/>
              <w:rPr>
                <w:rFonts w:asciiTheme="minorEastAsia" w:hAnsiTheme="minorEastAsia" w:eastAsiaTheme="minorEastAsia" w:cstheme="minorEastAsia"/>
                <w:sz w:val="24"/>
              </w:rPr>
            </w:pPr>
          </w:p>
        </w:tc>
      </w:tr>
      <w:tr w14:paraId="1A3A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E3D3B6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061" w:type="dxa"/>
            <w:vAlign w:val="center"/>
          </w:tcPr>
          <w:p w14:paraId="71372BB7">
            <w:pPr>
              <w:rPr>
                <w:rFonts w:asciiTheme="minorEastAsia" w:hAnsiTheme="minorEastAsia" w:eastAsiaTheme="minorEastAsia" w:cstheme="minorEastAsia"/>
                <w:sz w:val="24"/>
              </w:rPr>
            </w:pPr>
          </w:p>
        </w:tc>
        <w:tc>
          <w:tcPr>
            <w:tcW w:w="2269" w:type="dxa"/>
            <w:vAlign w:val="center"/>
          </w:tcPr>
          <w:p w14:paraId="0B4F1EF2">
            <w:pPr>
              <w:rPr>
                <w:rFonts w:asciiTheme="minorEastAsia" w:hAnsiTheme="minorEastAsia" w:eastAsiaTheme="minorEastAsia" w:cstheme="minorEastAsia"/>
                <w:sz w:val="24"/>
              </w:rPr>
            </w:pPr>
          </w:p>
        </w:tc>
        <w:tc>
          <w:tcPr>
            <w:tcW w:w="1277" w:type="dxa"/>
            <w:vAlign w:val="center"/>
          </w:tcPr>
          <w:p w14:paraId="000DCB12">
            <w:pPr>
              <w:rPr>
                <w:rFonts w:asciiTheme="minorEastAsia" w:hAnsiTheme="minorEastAsia" w:eastAsiaTheme="minorEastAsia" w:cstheme="minorEastAsia"/>
                <w:sz w:val="24"/>
              </w:rPr>
            </w:pPr>
          </w:p>
        </w:tc>
        <w:tc>
          <w:tcPr>
            <w:tcW w:w="2459" w:type="dxa"/>
            <w:vAlign w:val="center"/>
          </w:tcPr>
          <w:p w14:paraId="7AF6FCEC">
            <w:pPr>
              <w:jc w:val="center"/>
              <w:rPr>
                <w:rFonts w:asciiTheme="minorEastAsia" w:hAnsiTheme="minorEastAsia" w:eastAsiaTheme="minorEastAsia" w:cstheme="minorEastAsia"/>
                <w:sz w:val="24"/>
              </w:rPr>
            </w:pPr>
          </w:p>
        </w:tc>
      </w:tr>
      <w:tr w14:paraId="1362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437DA8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061" w:type="dxa"/>
            <w:vAlign w:val="center"/>
          </w:tcPr>
          <w:p w14:paraId="31A7D67A">
            <w:pPr>
              <w:rPr>
                <w:rFonts w:asciiTheme="minorEastAsia" w:hAnsiTheme="minorEastAsia" w:eastAsiaTheme="minorEastAsia" w:cstheme="minorEastAsia"/>
                <w:sz w:val="24"/>
              </w:rPr>
            </w:pPr>
          </w:p>
        </w:tc>
        <w:tc>
          <w:tcPr>
            <w:tcW w:w="2269" w:type="dxa"/>
            <w:vAlign w:val="center"/>
          </w:tcPr>
          <w:p w14:paraId="6F9DD9C7">
            <w:pPr>
              <w:rPr>
                <w:rFonts w:asciiTheme="minorEastAsia" w:hAnsiTheme="minorEastAsia" w:eastAsiaTheme="minorEastAsia" w:cstheme="minorEastAsia"/>
                <w:sz w:val="24"/>
              </w:rPr>
            </w:pPr>
          </w:p>
        </w:tc>
        <w:tc>
          <w:tcPr>
            <w:tcW w:w="1277" w:type="dxa"/>
            <w:vAlign w:val="center"/>
          </w:tcPr>
          <w:p w14:paraId="734FE8E8">
            <w:pPr>
              <w:rPr>
                <w:rFonts w:asciiTheme="minorEastAsia" w:hAnsiTheme="minorEastAsia" w:eastAsiaTheme="minorEastAsia" w:cstheme="minorEastAsia"/>
                <w:sz w:val="24"/>
              </w:rPr>
            </w:pPr>
          </w:p>
        </w:tc>
        <w:tc>
          <w:tcPr>
            <w:tcW w:w="2459" w:type="dxa"/>
            <w:vAlign w:val="center"/>
          </w:tcPr>
          <w:p w14:paraId="7503BC18">
            <w:pPr>
              <w:jc w:val="center"/>
              <w:rPr>
                <w:rFonts w:asciiTheme="minorEastAsia" w:hAnsiTheme="minorEastAsia" w:eastAsiaTheme="minorEastAsia" w:cstheme="minorEastAsia"/>
                <w:sz w:val="24"/>
              </w:rPr>
            </w:pPr>
          </w:p>
        </w:tc>
      </w:tr>
      <w:tr w14:paraId="5F32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039F70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061" w:type="dxa"/>
            <w:vAlign w:val="center"/>
          </w:tcPr>
          <w:p w14:paraId="1787B555">
            <w:pPr>
              <w:rPr>
                <w:rFonts w:asciiTheme="minorEastAsia" w:hAnsiTheme="minorEastAsia" w:eastAsiaTheme="minorEastAsia" w:cstheme="minorEastAsia"/>
                <w:sz w:val="24"/>
              </w:rPr>
            </w:pPr>
          </w:p>
        </w:tc>
        <w:tc>
          <w:tcPr>
            <w:tcW w:w="2269" w:type="dxa"/>
            <w:vAlign w:val="center"/>
          </w:tcPr>
          <w:p w14:paraId="5C81CE55">
            <w:pPr>
              <w:rPr>
                <w:rFonts w:asciiTheme="minorEastAsia" w:hAnsiTheme="minorEastAsia" w:eastAsiaTheme="minorEastAsia" w:cstheme="minorEastAsia"/>
                <w:sz w:val="24"/>
              </w:rPr>
            </w:pPr>
          </w:p>
        </w:tc>
        <w:tc>
          <w:tcPr>
            <w:tcW w:w="1277" w:type="dxa"/>
            <w:vAlign w:val="center"/>
          </w:tcPr>
          <w:p w14:paraId="125C3C79">
            <w:pPr>
              <w:rPr>
                <w:rFonts w:asciiTheme="minorEastAsia" w:hAnsiTheme="minorEastAsia" w:eastAsiaTheme="minorEastAsia" w:cstheme="minorEastAsia"/>
                <w:sz w:val="24"/>
              </w:rPr>
            </w:pPr>
          </w:p>
        </w:tc>
        <w:tc>
          <w:tcPr>
            <w:tcW w:w="2459" w:type="dxa"/>
            <w:vAlign w:val="center"/>
          </w:tcPr>
          <w:p w14:paraId="54F6529C">
            <w:pPr>
              <w:jc w:val="center"/>
              <w:rPr>
                <w:rFonts w:asciiTheme="minorEastAsia" w:hAnsiTheme="minorEastAsia" w:eastAsiaTheme="minorEastAsia" w:cstheme="minorEastAsia"/>
                <w:sz w:val="24"/>
              </w:rPr>
            </w:pPr>
          </w:p>
        </w:tc>
      </w:tr>
    </w:tbl>
    <w:p w14:paraId="4BB39CE7">
      <w:pPr>
        <w:pStyle w:val="16"/>
        <w:spacing w:line="300" w:lineRule="auto"/>
        <w:ind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p w14:paraId="37DF6C9F">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备注栏中应提供相关内容在响应文件中的页码。</w:t>
      </w:r>
    </w:p>
    <w:p w14:paraId="24107F0A">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应对照谈判文件的要求，逐条说明所提供服务已对谈判文件的合同草案条款作出了实质性的响应，并说明响应情况。特别对有具体数量要求的指标，供应商应提供具体数值。如果仅注明“符合”、“满足”或简单复制谈判文件要求，将导致响应文件无效。</w:t>
      </w:r>
    </w:p>
    <w:p w14:paraId="5B9A26E2">
      <w:pPr>
        <w:spacing w:line="440" w:lineRule="exact"/>
        <w:rPr>
          <w:rFonts w:asciiTheme="minorEastAsia" w:hAnsiTheme="minorEastAsia" w:eastAsiaTheme="minorEastAsia" w:cstheme="minorEastAsia"/>
          <w:sz w:val="24"/>
        </w:rPr>
      </w:pPr>
    </w:p>
    <w:p w14:paraId="7CF3BFD8">
      <w:pPr>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供应商名称（公章）：</w:t>
      </w:r>
    </w:p>
    <w:p w14:paraId="596CF1AD">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授权代表（签字）：</w:t>
      </w:r>
    </w:p>
    <w:p w14:paraId="38F53123">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p>
    <w:p w14:paraId="559AF02D">
      <w:pPr>
        <w:ind w:firstLine="480" w:firstLineChars="200"/>
        <w:rPr>
          <w:rFonts w:asciiTheme="minorEastAsia" w:hAnsiTheme="minorEastAsia" w:eastAsiaTheme="minorEastAsia" w:cstheme="minorEastAsia"/>
          <w:sz w:val="24"/>
        </w:rPr>
      </w:pPr>
    </w:p>
    <w:p w14:paraId="5BD4ECBA">
      <w:pPr>
        <w:pStyle w:val="18"/>
        <w:spacing w:line="500" w:lineRule="exact"/>
        <w:rPr>
          <w:rFonts w:asciiTheme="minorEastAsia" w:hAnsiTheme="minorEastAsia" w:eastAsiaTheme="minorEastAsia" w:cstheme="minorEastAsia"/>
          <w:sz w:val="24"/>
          <w:szCs w:val="24"/>
        </w:rPr>
      </w:pPr>
    </w:p>
    <w:p w14:paraId="4522744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附件7</w:t>
      </w:r>
    </w:p>
    <w:p w14:paraId="379E2122">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法人（负责人）代表授权书</w:t>
      </w:r>
    </w:p>
    <w:p w14:paraId="3F5008FA">
      <w:pPr>
        <w:spacing w:before="156" w:beforeLines="50" w:after="312" w:afterLines="100"/>
        <w:rPr>
          <w:rFonts w:asciiTheme="minorEastAsia" w:hAnsiTheme="minorEastAsia" w:eastAsiaTheme="minorEastAsia" w:cstheme="minorEastAsia"/>
          <w:sz w:val="24"/>
        </w:rPr>
      </w:pPr>
    </w:p>
    <w:p w14:paraId="78D87DA6">
      <w:pPr>
        <w:spacing w:before="156" w:beforeLines="50" w:after="312" w:afterLine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（集中采购机构名称）：</w:t>
      </w:r>
    </w:p>
    <w:p w14:paraId="62C5B8C9">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（谈判供应商名称）</w:t>
      </w:r>
      <w:r>
        <w:rPr>
          <w:rFonts w:hint="eastAsia" w:asciiTheme="minorEastAsia" w:hAnsiTheme="minorEastAsia" w:eastAsiaTheme="minorEastAsia" w:cstheme="minorEastAsia"/>
          <w:sz w:val="24"/>
        </w:rPr>
        <w:t>在下面签字的（</w:t>
      </w:r>
      <w:r>
        <w:rPr>
          <w:rFonts w:hint="eastAsia" w:asciiTheme="minorEastAsia" w:hAnsiTheme="minorEastAsia" w:eastAsiaTheme="minorEastAsia" w:cstheme="minorEastAsia"/>
          <w:sz w:val="24"/>
          <w:u w:val="single"/>
        </w:rPr>
        <w:t>法定代表人姓名、职务</w:t>
      </w:r>
      <w:r>
        <w:rPr>
          <w:rFonts w:hint="eastAsia" w:asciiTheme="minorEastAsia" w:hAnsiTheme="minorEastAsia" w:eastAsiaTheme="minorEastAsia" w:cstheme="minorEastAsia"/>
          <w:sz w:val="24"/>
        </w:rPr>
        <w:t>）代表本公司授权（供应商名称）的下面签字的</w:t>
      </w:r>
      <w:r>
        <w:rPr>
          <w:rFonts w:hint="eastAsia" w:asciiTheme="minorEastAsia" w:hAnsiTheme="minorEastAsia" w:eastAsiaTheme="minorEastAsia" w:cstheme="minorEastAsia"/>
          <w:sz w:val="24"/>
          <w:u w:val="single"/>
        </w:rPr>
        <w:t>（被授权代表的姓名、职务）</w:t>
      </w:r>
      <w:r>
        <w:rPr>
          <w:rFonts w:hint="eastAsia" w:asciiTheme="minorEastAsia" w:hAnsiTheme="minorEastAsia" w:eastAsiaTheme="minorEastAsia" w:cstheme="minorEastAsia"/>
          <w:sz w:val="24"/>
        </w:rPr>
        <w:t>为本公司的合法代理人，就（</w:t>
      </w:r>
      <w:r>
        <w:rPr>
          <w:rFonts w:hint="eastAsia" w:asciiTheme="minorEastAsia" w:hAnsiTheme="minorEastAsia" w:eastAsiaTheme="minorEastAsia" w:cstheme="minorEastAsia"/>
          <w:sz w:val="24"/>
          <w:u w:val="single"/>
        </w:rPr>
        <w:t>项目名称、项目编号</w:t>
      </w:r>
      <w:r>
        <w:rPr>
          <w:rFonts w:hint="eastAsia" w:asciiTheme="minorEastAsia" w:hAnsiTheme="minorEastAsia" w:eastAsiaTheme="minorEastAsia" w:cstheme="minorEastAsia"/>
          <w:sz w:val="24"/>
        </w:rPr>
        <w:t>）的谈判，以本公司的名义处理一切与之有关的事务。</w:t>
      </w:r>
    </w:p>
    <w:p w14:paraId="00E98C75">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本授权书自    年  月  日至   年  月  日止签字有效。</w:t>
      </w:r>
    </w:p>
    <w:p w14:paraId="0ECA84B3">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特此声明。</w:t>
      </w:r>
    </w:p>
    <w:p w14:paraId="69582364">
      <w:pPr>
        <w:spacing w:before="156" w:beforeLines="50" w:after="312" w:afterLines="100" w:line="440" w:lineRule="exact"/>
        <w:rPr>
          <w:rFonts w:asciiTheme="minorEastAsia" w:hAnsiTheme="minorEastAsia" w:eastAsiaTheme="minorEastAsia" w:cstheme="minorEastAsia"/>
          <w:sz w:val="24"/>
        </w:rPr>
      </w:pPr>
    </w:p>
    <w:p w14:paraId="7A072D72">
      <w:pPr>
        <w:spacing w:before="312" w:beforeLines="100" w:after="100" w:afterAutospacing="1"/>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委托人名称（公章）：                     被授权人（签章）：</w:t>
      </w:r>
    </w:p>
    <w:p w14:paraId="3E0766BE">
      <w:pPr>
        <w:spacing w:before="312" w:beforeLines="100" w:after="100" w:afterAutospacing="1"/>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法定（负责人）代表人（签章）：           身份证号码：</w:t>
      </w:r>
    </w:p>
    <w:p w14:paraId="1DC05434">
      <w:pPr>
        <w:spacing w:before="312" w:beforeLines="100" w:after="100" w:afterAutospacing="1"/>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电话：电话（手机）：</w:t>
      </w:r>
    </w:p>
    <w:p w14:paraId="1FF7EBCD">
      <w:pPr>
        <w:spacing w:before="312" w:beforeLines="100" w:after="100" w:afterAutospacing="1"/>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传真：办公电话/传真：</w:t>
      </w:r>
    </w:p>
    <w:p w14:paraId="7313CCBF">
      <w:pPr>
        <w:spacing w:before="156" w:beforeLines="50" w:after="312" w:afterLines="100"/>
        <w:rPr>
          <w:rFonts w:asciiTheme="minorEastAsia" w:hAnsiTheme="minorEastAsia" w:eastAsiaTheme="minorEastAsia" w:cstheme="minorEastAsia"/>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42D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23BA558E">
            <w:pPr>
              <w:spacing w:before="156" w:beforeLines="50" w:after="312" w:afterLine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粘贴被授权人身份证（复印件）</w:t>
            </w:r>
          </w:p>
        </w:tc>
      </w:tr>
    </w:tbl>
    <w:p w14:paraId="205B7B2A">
      <w:pPr>
        <w:spacing w:before="156" w:beforeLines="50" w:after="312" w:afterLines="100"/>
        <w:rPr>
          <w:rFonts w:asciiTheme="minorEastAsia" w:hAnsiTheme="minorEastAsia" w:eastAsiaTheme="minorEastAsia" w:cstheme="minorEastAsia"/>
          <w:sz w:val="24"/>
        </w:rPr>
      </w:pPr>
    </w:p>
    <w:p w14:paraId="037C472D">
      <w:pPr>
        <w:spacing w:before="156" w:beforeLines="50" w:after="312" w:afterLine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4"/>
        </w:rPr>
        <w:t>附件8</w:t>
      </w:r>
    </w:p>
    <w:p w14:paraId="620BFD55">
      <w:pPr>
        <w:spacing w:line="50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法人或者其他组织的营业执照等证明文件，自然人的</w:t>
      </w:r>
    </w:p>
    <w:p w14:paraId="32157005">
      <w:pPr>
        <w:spacing w:line="50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身份证明等证明材料</w:t>
      </w:r>
    </w:p>
    <w:p w14:paraId="3210B2F7">
      <w:pPr>
        <w:rPr>
          <w:rFonts w:asciiTheme="minorEastAsia" w:hAnsiTheme="minorEastAsia" w:eastAsiaTheme="minorEastAsia" w:cstheme="minorEastAsia"/>
          <w:szCs w:val="28"/>
        </w:rPr>
      </w:pPr>
    </w:p>
    <w:p w14:paraId="6917FEE1">
      <w:pPr>
        <w:spacing w:line="440" w:lineRule="exact"/>
        <w:ind w:left="360" w:hanging="360" w:hangingChars="1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（企业法人营业执照、税务登记证，供应商是自然人的身份证明材料等）</w:t>
      </w:r>
    </w:p>
    <w:p w14:paraId="05A202DF">
      <w:pPr>
        <w:spacing w:line="440" w:lineRule="exact"/>
        <w:ind w:left="360" w:hanging="360" w:hangingChars="150"/>
        <w:rPr>
          <w:rFonts w:asciiTheme="minorEastAsia" w:hAnsiTheme="minorEastAsia" w:eastAsiaTheme="minorEastAsia" w:cstheme="minorEastAsia"/>
          <w:sz w:val="24"/>
        </w:rPr>
      </w:pPr>
    </w:p>
    <w:p w14:paraId="4055908D">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34B1623E">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附件9</w:t>
      </w:r>
    </w:p>
    <w:p w14:paraId="6434766C">
      <w:pPr>
        <w:spacing w:line="440" w:lineRule="exact"/>
        <w:ind w:left="3" w:leftChars="1" w:firstLine="480" w:firstLineChars="200"/>
        <w:rPr>
          <w:rFonts w:asciiTheme="minorEastAsia" w:hAnsiTheme="minorEastAsia" w:eastAsiaTheme="minorEastAsia" w:cstheme="minorEastAsia"/>
          <w:sz w:val="24"/>
        </w:rPr>
      </w:pPr>
    </w:p>
    <w:p w14:paraId="3D2DE7E9">
      <w:pPr>
        <w:widowControl/>
        <w:jc w:val="left"/>
        <w:rPr>
          <w:rFonts w:asciiTheme="minorEastAsia" w:hAnsiTheme="minorEastAsia" w:eastAsiaTheme="minorEastAsia" w:cstheme="minorEastAsia"/>
          <w:sz w:val="24"/>
        </w:rPr>
      </w:pPr>
    </w:p>
    <w:p w14:paraId="0820B18E">
      <w:pPr>
        <w:spacing w:line="44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具备履行合同所必需的设备和专业技术能力的</w:t>
      </w:r>
    </w:p>
    <w:p w14:paraId="7154DBB1">
      <w:pPr>
        <w:spacing w:line="44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证明材料</w:t>
      </w:r>
    </w:p>
    <w:p w14:paraId="27AF2909">
      <w:pPr>
        <w:spacing w:line="440" w:lineRule="exact"/>
        <w:jc w:val="center"/>
        <w:rPr>
          <w:rFonts w:asciiTheme="minorEastAsia" w:hAnsiTheme="minorEastAsia" w:eastAsiaTheme="minorEastAsia" w:cstheme="minorEastAsia"/>
          <w:sz w:val="32"/>
          <w:szCs w:val="32"/>
        </w:rPr>
      </w:pPr>
    </w:p>
    <w:p w14:paraId="3A1CF776">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（提供履行合同所必需的设备和专业技术能力的相关文件）</w:t>
      </w:r>
    </w:p>
    <w:p w14:paraId="5E77C52A">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35F3AAAB">
      <w:pPr>
        <w:tabs>
          <w:tab w:val="left" w:pos="7665"/>
        </w:tabs>
        <w:jc w:val="center"/>
        <w:outlineLvl w:val="1"/>
        <w:rPr>
          <w:rFonts w:asciiTheme="minorEastAsia" w:hAnsiTheme="minorEastAsia" w:eastAsiaTheme="minorEastAsia" w:cstheme="minorEastAsia"/>
        </w:rPr>
      </w:pPr>
      <w:r>
        <w:rPr>
          <w:rFonts w:hint="eastAsia" w:asciiTheme="minorEastAsia" w:hAnsiTheme="minorEastAsia" w:eastAsiaTheme="minorEastAsia" w:cstheme="minorEastAsia"/>
          <w:sz w:val="32"/>
          <w:szCs w:val="32"/>
        </w:rPr>
        <w:t>其他资格证明文件及资料</w:t>
      </w:r>
    </w:p>
    <w:sectPr>
      <w:headerReference r:id="rId7" w:type="default"/>
      <w:footerReference r:id="rId8" w:type="default"/>
      <w:foot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iti SC Light">
    <w:altName w:val="Noto Sans SC"/>
    <w:panose1 w:val="00000000000000000000"/>
    <w:charset w:val="50"/>
    <w:family w:val="auto"/>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Tahoma">
    <w:panose1 w:val="020B0604030504040204"/>
    <w:charset w:val="00"/>
    <w:family w:val="swiss"/>
    <w:pitch w:val="default"/>
    <w:sig w:usb0="E1002EFF" w:usb1="C000605B" w:usb2="00000029" w:usb3="00000000" w:csb0="200101FF" w:csb1="20280000"/>
  </w:font>
  <w:font w:name="Noto Sans Mono CJK JP Regular">
    <w:altName w:val="宋体"/>
    <w:panose1 w:val="00000000000000000000"/>
    <w:charset w:val="86"/>
    <w:family w:val="auto"/>
    <w:pitch w:val="default"/>
    <w:sig w:usb0="00000000" w:usb1="00000000" w:usb2="00000016" w:usb3="00000000" w:csb0="602E0107"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C7C48">
    <w:pPr>
      <w:pStyle w:val="20"/>
      <w:jc w:val="center"/>
    </w:pPr>
    <w:r>
      <w:fldChar w:fldCharType="begin"/>
    </w:r>
    <w:r>
      <w:instrText xml:space="preserve">PAGE   \* MERGEFORMAT</w:instrText>
    </w:r>
    <w:r>
      <w:fldChar w:fldCharType="separate"/>
    </w:r>
    <w:r>
      <w:rPr>
        <w:lang w:val="zh-CN"/>
      </w:rPr>
      <w:t>2</w:t>
    </w:r>
    <w:r>
      <w:rPr>
        <w:lang w:val="zh-CN"/>
      </w:rPr>
      <w:fldChar w:fldCharType="end"/>
    </w:r>
  </w:p>
  <w:p w14:paraId="19533591">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25B1A">
    <w:pPr>
      <w:framePr w:wrap="around" w:vAnchor="text" w:hAnchor="margin" w:xAlign="right" w:y="1"/>
    </w:pPr>
    <w:r>
      <w:fldChar w:fldCharType="begin"/>
    </w:r>
    <w:r>
      <w:instrText xml:space="preserve">PAGE  </w:instrText>
    </w:r>
    <w:r>
      <w:fldChar w:fldCharType="end"/>
    </w:r>
  </w:p>
  <w:p w14:paraId="0801FF64">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6B24A">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BD24E">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41D75BAB">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E202E">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A3B3B">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FEA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5YzU0ZWRkMmNlNWY5MTczYTExYjhkNDdiYmNhMjQifQ=="/>
  </w:docVars>
  <w:rsids>
    <w:rsidRoot w:val="00B10CEE"/>
    <w:rsid w:val="00005FFD"/>
    <w:rsid w:val="00011C41"/>
    <w:rsid w:val="000177F1"/>
    <w:rsid w:val="0002385B"/>
    <w:rsid w:val="00024E1A"/>
    <w:rsid w:val="00026127"/>
    <w:rsid w:val="00027B5C"/>
    <w:rsid w:val="000320DE"/>
    <w:rsid w:val="00032919"/>
    <w:rsid w:val="0003616F"/>
    <w:rsid w:val="00037800"/>
    <w:rsid w:val="00041299"/>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95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0709"/>
    <w:rsid w:val="001C2598"/>
    <w:rsid w:val="001C3B1B"/>
    <w:rsid w:val="001D06A7"/>
    <w:rsid w:val="001D52B3"/>
    <w:rsid w:val="001D5BAD"/>
    <w:rsid w:val="001E365D"/>
    <w:rsid w:val="001F0893"/>
    <w:rsid w:val="001F7336"/>
    <w:rsid w:val="00204D70"/>
    <w:rsid w:val="00206EAC"/>
    <w:rsid w:val="00210735"/>
    <w:rsid w:val="00212BB5"/>
    <w:rsid w:val="002316E8"/>
    <w:rsid w:val="002369F0"/>
    <w:rsid w:val="00236ACA"/>
    <w:rsid w:val="00270F16"/>
    <w:rsid w:val="00271374"/>
    <w:rsid w:val="002A4A9F"/>
    <w:rsid w:val="002A5A29"/>
    <w:rsid w:val="002A6568"/>
    <w:rsid w:val="002B43FE"/>
    <w:rsid w:val="002B6FA4"/>
    <w:rsid w:val="002E77B5"/>
    <w:rsid w:val="002F057F"/>
    <w:rsid w:val="002F22C6"/>
    <w:rsid w:val="002F2C4C"/>
    <w:rsid w:val="002F4450"/>
    <w:rsid w:val="00301514"/>
    <w:rsid w:val="003036A3"/>
    <w:rsid w:val="0030447E"/>
    <w:rsid w:val="00315079"/>
    <w:rsid w:val="00322166"/>
    <w:rsid w:val="003325EE"/>
    <w:rsid w:val="003329D9"/>
    <w:rsid w:val="0033742E"/>
    <w:rsid w:val="00343CD2"/>
    <w:rsid w:val="00345330"/>
    <w:rsid w:val="0034601D"/>
    <w:rsid w:val="00352077"/>
    <w:rsid w:val="00361C34"/>
    <w:rsid w:val="00367552"/>
    <w:rsid w:val="00370D67"/>
    <w:rsid w:val="003778E0"/>
    <w:rsid w:val="003A16BC"/>
    <w:rsid w:val="003A33A7"/>
    <w:rsid w:val="003A7A9A"/>
    <w:rsid w:val="003B041C"/>
    <w:rsid w:val="003B6D39"/>
    <w:rsid w:val="003B7BF3"/>
    <w:rsid w:val="003C4D79"/>
    <w:rsid w:val="003C6C22"/>
    <w:rsid w:val="003D133C"/>
    <w:rsid w:val="003D6B22"/>
    <w:rsid w:val="003E2520"/>
    <w:rsid w:val="003E3C54"/>
    <w:rsid w:val="003F12BA"/>
    <w:rsid w:val="003F50DE"/>
    <w:rsid w:val="00402CEB"/>
    <w:rsid w:val="004121CD"/>
    <w:rsid w:val="00413A79"/>
    <w:rsid w:val="0041749F"/>
    <w:rsid w:val="00427193"/>
    <w:rsid w:val="0043104D"/>
    <w:rsid w:val="00432073"/>
    <w:rsid w:val="00433066"/>
    <w:rsid w:val="004346D7"/>
    <w:rsid w:val="004601AA"/>
    <w:rsid w:val="00461AA3"/>
    <w:rsid w:val="00467A55"/>
    <w:rsid w:val="00482074"/>
    <w:rsid w:val="004832D0"/>
    <w:rsid w:val="004845E2"/>
    <w:rsid w:val="00487B68"/>
    <w:rsid w:val="00490E16"/>
    <w:rsid w:val="00491219"/>
    <w:rsid w:val="00493214"/>
    <w:rsid w:val="004A4C07"/>
    <w:rsid w:val="004B1581"/>
    <w:rsid w:val="004B30C5"/>
    <w:rsid w:val="004B6F6A"/>
    <w:rsid w:val="004C4C24"/>
    <w:rsid w:val="004E01E8"/>
    <w:rsid w:val="004E0CD3"/>
    <w:rsid w:val="004E792F"/>
    <w:rsid w:val="004F12D5"/>
    <w:rsid w:val="004F13D0"/>
    <w:rsid w:val="004F434D"/>
    <w:rsid w:val="004F6151"/>
    <w:rsid w:val="00506857"/>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32FB"/>
    <w:rsid w:val="00784E0E"/>
    <w:rsid w:val="00786F69"/>
    <w:rsid w:val="0079176F"/>
    <w:rsid w:val="007A0A46"/>
    <w:rsid w:val="007A0BBD"/>
    <w:rsid w:val="007A4516"/>
    <w:rsid w:val="007C0B2D"/>
    <w:rsid w:val="007C5316"/>
    <w:rsid w:val="007C67FD"/>
    <w:rsid w:val="007D01BC"/>
    <w:rsid w:val="007D6035"/>
    <w:rsid w:val="007D7E94"/>
    <w:rsid w:val="007E173B"/>
    <w:rsid w:val="007E2328"/>
    <w:rsid w:val="007F0145"/>
    <w:rsid w:val="007F5F9E"/>
    <w:rsid w:val="00801764"/>
    <w:rsid w:val="008038AC"/>
    <w:rsid w:val="00812748"/>
    <w:rsid w:val="00814AB3"/>
    <w:rsid w:val="00817236"/>
    <w:rsid w:val="0081731D"/>
    <w:rsid w:val="00824951"/>
    <w:rsid w:val="00832F19"/>
    <w:rsid w:val="008338A4"/>
    <w:rsid w:val="00837418"/>
    <w:rsid w:val="008433C2"/>
    <w:rsid w:val="00847324"/>
    <w:rsid w:val="00854D16"/>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80E"/>
    <w:rsid w:val="00921D6F"/>
    <w:rsid w:val="009224B9"/>
    <w:rsid w:val="00925A4E"/>
    <w:rsid w:val="00945509"/>
    <w:rsid w:val="00945F7B"/>
    <w:rsid w:val="00950E14"/>
    <w:rsid w:val="00962F07"/>
    <w:rsid w:val="00970923"/>
    <w:rsid w:val="00972A7E"/>
    <w:rsid w:val="00974044"/>
    <w:rsid w:val="00982221"/>
    <w:rsid w:val="00983415"/>
    <w:rsid w:val="00984E56"/>
    <w:rsid w:val="009946F7"/>
    <w:rsid w:val="009A00B8"/>
    <w:rsid w:val="009A0A20"/>
    <w:rsid w:val="009A6BBD"/>
    <w:rsid w:val="009B0A7F"/>
    <w:rsid w:val="009B0ED7"/>
    <w:rsid w:val="009B1CFC"/>
    <w:rsid w:val="009B434E"/>
    <w:rsid w:val="009C0C5D"/>
    <w:rsid w:val="009C421D"/>
    <w:rsid w:val="009C5142"/>
    <w:rsid w:val="009D7C8B"/>
    <w:rsid w:val="009E01EA"/>
    <w:rsid w:val="009E2048"/>
    <w:rsid w:val="009E27BB"/>
    <w:rsid w:val="009F534E"/>
    <w:rsid w:val="009F57DF"/>
    <w:rsid w:val="009F7AC1"/>
    <w:rsid w:val="00A0152C"/>
    <w:rsid w:val="00A016C8"/>
    <w:rsid w:val="00A07EEF"/>
    <w:rsid w:val="00A202BE"/>
    <w:rsid w:val="00A21260"/>
    <w:rsid w:val="00A270CB"/>
    <w:rsid w:val="00A3361A"/>
    <w:rsid w:val="00A42EC3"/>
    <w:rsid w:val="00A50381"/>
    <w:rsid w:val="00A51053"/>
    <w:rsid w:val="00A51315"/>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C2841"/>
    <w:rsid w:val="00AC342E"/>
    <w:rsid w:val="00AC691A"/>
    <w:rsid w:val="00AD38BD"/>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0413F"/>
    <w:rsid w:val="00D12539"/>
    <w:rsid w:val="00D235CB"/>
    <w:rsid w:val="00D37451"/>
    <w:rsid w:val="00D404AE"/>
    <w:rsid w:val="00D43DA9"/>
    <w:rsid w:val="00D509A3"/>
    <w:rsid w:val="00D53242"/>
    <w:rsid w:val="00D53B2D"/>
    <w:rsid w:val="00D56690"/>
    <w:rsid w:val="00D71C8E"/>
    <w:rsid w:val="00D74E7D"/>
    <w:rsid w:val="00D8171A"/>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B7487"/>
    <w:rsid w:val="00EC0AA5"/>
    <w:rsid w:val="00ED2180"/>
    <w:rsid w:val="00ED3DD9"/>
    <w:rsid w:val="00EE2D0A"/>
    <w:rsid w:val="00EE36EB"/>
    <w:rsid w:val="00EE48A1"/>
    <w:rsid w:val="00EE61CD"/>
    <w:rsid w:val="00EE63B1"/>
    <w:rsid w:val="00EF3523"/>
    <w:rsid w:val="00F01ACB"/>
    <w:rsid w:val="00F12BC1"/>
    <w:rsid w:val="00F20FEB"/>
    <w:rsid w:val="00F34045"/>
    <w:rsid w:val="00F35895"/>
    <w:rsid w:val="00F360DA"/>
    <w:rsid w:val="00F41141"/>
    <w:rsid w:val="00F51AE0"/>
    <w:rsid w:val="00F600CA"/>
    <w:rsid w:val="00F67AD9"/>
    <w:rsid w:val="00F73098"/>
    <w:rsid w:val="00F8404C"/>
    <w:rsid w:val="00F92593"/>
    <w:rsid w:val="00F93F9A"/>
    <w:rsid w:val="00F968C6"/>
    <w:rsid w:val="00FB4BFB"/>
    <w:rsid w:val="00FC1453"/>
    <w:rsid w:val="00FD0892"/>
    <w:rsid w:val="00FD58F6"/>
    <w:rsid w:val="00FD600C"/>
    <w:rsid w:val="00FE026B"/>
    <w:rsid w:val="00FE10CF"/>
    <w:rsid w:val="00FE5A8A"/>
    <w:rsid w:val="00FE6C0D"/>
    <w:rsid w:val="00FF0CBB"/>
    <w:rsid w:val="00FF1DE8"/>
    <w:rsid w:val="00FF6097"/>
    <w:rsid w:val="01EE144E"/>
    <w:rsid w:val="02391560"/>
    <w:rsid w:val="04FD5419"/>
    <w:rsid w:val="09CA5D4D"/>
    <w:rsid w:val="0D1D5845"/>
    <w:rsid w:val="0ED168E7"/>
    <w:rsid w:val="103F26ED"/>
    <w:rsid w:val="12915003"/>
    <w:rsid w:val="13A21894"/>
    <w:rsid w:val="14DE58BA"/>
    <w:rsid w:val="162568AA"/>
    <w:rsid w:val="19212219"/>
    <w:rsid w:val="1A34087B"/>
    <w:rsid w:val="1B23671D"/>
    <w:rsid w:val="1BB9458C"/>
    <w:rsid w:val="21CE62A0"/>
    <w:rsid w:val="21D8011F"/>
    <w:rsid w:val="24787CC3"/>
    <w:rsid w:val="260908A6"/>
    <w:rsid w:val="26977FBF"/>
    <w:rsid w:val="2727187B"/>
    <w:rsid w:val="2A0E2346"/>
    <w:rsid w:val="2B6D12EE"/>
    <w:rsid w:val="2C8763E0"/>
    <w:rsid w:val="2E00644A"/>
    <w:rsid w:val="2EC21951"/>
    <w:rsid w:val="2FDC6A42"/>
    <w:rsid w:val="2FDF7CC0"/>
    <w:rsid w:val="3401531B"/>
    <w:rsid w:val="35270760"/>
    <w:rsid w:val="35C10A7F"/>
    <w:rsid w:val="37937B8C"/>
    <w:rsid w:val="37A147F9"/>
    <w:rsid w:val="38934A8A"/>
    <w:rsid w:val="3E446852"/>
    <w:rsid w:val="42B143BC"/>
    <w:rsid w:val="43192030"/>
    <w:rsid w:val="4415656C"/>
    <w:rsid w:val="45B13434"/>
    <w:rsid w:val="483E1FB7"/>
    <w:rsid w:val="496C2383"/>
    <w:rsid w:val="4B245750"/>
    <w:rsid w:val="50854860"/>
    <w:rsid w:val="51835EA4"/>
    <w:rsid w:val="51E952C3"/>
    <w:rsid w:val="56E322E1"/>
    <w:rsid w:val="58636A07"/>
    <w:rsid w:val="59644745"/>
    <w:rsid w:val="59C7179C"/>
    <w:rsid w:val="5A9F7C3A"/>
    <w:rsid w:val="5ACC4545"/>
    <w:rsid w:val="5B856795"/>
    <w:rsid w:val="5C875EBC"/>
    <w:rsid w:val="5CC46711"/>
    <w:rsid w:val="5F7C25C2"/>
    <w:rsid w:val="658904F7"/>
    <w:rsid w:val="65D4530E"/>
    <w:rsid w:val="6A1C18D2"/>
    <w:rsid w:val="6BC8789F"/>
    <w:rsid w:val="6E875380"/>
    <w:rsid w:val="6EA15ED3"/>
    <w:rsid w:val="6FCD36D6"/>
    <w:rsid w:val="74626DDE"/>
    <w:rsid w:val="748974D9"/>
    <w:rsid w:val="76E45EEC"/>
    <w:rsid w:val="784D3606"/>
    <w:rsid w:val="788A03B6"/>
    <w:rsid w:val="7B0C77A9"/>
    <w:rsid w:val="7E30493E"/>
    <w:rsid w:val="7F354F5B"/>
    <w:rsid w:val="7F481651"/>
    <w:rsid w:val="FFFF3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字符"/>
    <w:basedOn w:val="29"/>
    <w:link w:val="20"/>
    <w:qFormat/>
    <w:uiPriority w:val="99"/>
    <w:rPr>
      <w:rFonts w:ascii="Times New Roman" w:hAnsi="Times New Roman" w:eastAsia="宋体" w:cs="Times New Roman"/>
      <w:sz w:val="18"/>
      <w:szCs w:val="18"/>
    </w:rPr>
  </w:style>
  <w:style w:type="character" w:customStyle="1" w:styleId="84">
    <w:name w:val="纯文本 字符"/>
    <w:basedOn w:val="29"/>
    <w:link w:val="18"/>
    <w:qFormat/>
    <w:uiPriority w:val="0"/>
    <w:rPr>
      <w:rFonts w:ascii="宋体" w:hAnsi="Courier New" w:eastAsia="宋体" w:cs="Courier New"/>
      <w:szCs w:val="21"/>
    </w:rPr>
  </w:style>
  <w:style w:type="character" w:customStyle="1" w:styleId="85">
    <w:name w:val="正文文本缩进 字符"/>
    <w:basedOn w:val="29"/>
    <w:link w:val="16"/>
    <w:qFormat/>
    <w:uiPriority w:val="0"/>
    <w:rPr>
      <w:rFonts w:ascii="Times New Roman" w:hAnsi="Times New Roman" w:eastAsia="宋体" w:cs="Times New Roman"/>
      <w:sz w:val="32"/>
      <w:szCs w:val="20"/>
    </w:rPr>
  </w:style>
  <w:style w:type="character" w:customStyle="1" w:styleId="86">
    <w:name w:val="批注框文本 字符"/>
    <w:basedOn w:val="29"/>
    <w:link w:val="19"/>
    <w:qFormat/>
    <w:uiPriority w:val="0"/>
    <w:rPr>
      <w:rFonts w:ascii="Times New Roman" w:hAnsi="Times New Roman" w:eastAsia="宋体" w:cs="Times New Roman"/>
      <w:sz w:val="18"/>
      <w:szCs w:val="18"/>
    </w:rPr>
  </w:style>
  <w:style w:type="character" w:customStyle="1" w:styleId="87">
    <w:name w:val="标题 1 字符"/>
    <w:basedOn w:val="29"/>
    <w:link w:val="2"/>
    <w:qFormat/>
    <w:uiPriority w:val="0"/>
    <w:rPr>
      <w:rFonts w:ascii="Calibri" w:hAnsi="Calibri" w:eastAsia="仿宋" w:cs="Times New Roman"/>
      <w:b/>
      <w:bCs/>
      <w:kern w:val="44"/>
      <w:sz w:val="30"/>
      <w:szCs w:val="44"/>
    </w:rPr>
  </w:style>
  <w:style w:type="character" w:customStyle="1" w:styleId="88">
    <w:name w:val="标题 2 字符"/>
    <w:basedOn w:val="29"/>
    <w:link w:val="3"/>
    <w:qFormat/>
    <w:uiPriority w:val="0"/>
    <w:rPr>
      <w:rFonts w:ascii="Cambria" w:hAnsi="Cambria" w:eastAsia="宋体" w:cs="Times New Roman"/>
      <w:b/>
      <w:bCs/>
      <w:sz w:val="28"/>
      <w:szCs w:val="32"/>
    </w:rPr>
  </w:style>
  <w:style w:type="character" w:customStyle="1" w:styleId="89">
    <w:name w:val="标题 3 字符"/>
    <w:basedOn w:val="29"/>
    <w:link w:val="4"/>
    <w:qFormat/>
    <w:uiPriority w:val="0"/>
    <w:rPr>
      <w:rFonts w:ascii="Calibri" w:hAnsi="Calibri" w:eastAsia="宋体" w:cs="Times New Roman"/>
      <w:b/>
      <w:bCs/>
      <w:sz w:val="32"/>
      <w:szCs w:val="32"/>
    </w:rPr>
  </w:style>
  <w:style w:type="character" w:customStyle="1" w:styleId="90">
    <w:name w:val="标题 4 字符"/>
    <w:basedOn w:val="29"/>
    <w:link w:val="5"/>
    <w:qFormat/>
    <w:uiPriority w:val="0"/>
    <w:rPr>
      <w:rFonts w:ascii="Cambria" w:hAnsi="Cambria" w:eastAsia="宋体" w:cs="Times New Roman"/>
      <w:b/>
      <w:bCs/>
      <w:sz w:val="28"/>
      <w:szCs w:val="28"/>
    </w:rPr>
  </w:style>
  <w:style w:type="character" w:customStyle="1" w:styleId="91">
    <w:name w:val="标题 5 字符"/>
    <w:basedOn w:val="29"/>
    <w:link w:val="6"/>
    <w:qFormat/>
    <w:uiPriority w:val="0"/>
    <w:rPr>
      <w:rFonts w:ascii="Times New Roman" w:hAnsi="Times New Roman" w:eastAsia="宋体" w:cs="Times New Roman"/>
      <w:b/>
      <w:bCs/>
      <w:kern w:val="0"/>
      <w:sz w:val="28"/>
      <w:szCs w:val="28"/>
    </w:rPr>
  </w:style>
  <w:style w:type="character" w:customStyle="1" w:styleId="92">
    <w:name w:val="标题 6 字符"/>
    <w:basedOn w:val="29"/>
    <w:link w:val="7"/>
    <w:qFormat/>
    <w:uiPriority w:val="0"/>
    <w:rPr>
      <w:rFonts w:ascii="Arial" w:hAnsi="Arial" w:eastAsia="黑体" w:cs="Times New Roman"/>
      <w:b/>
      <w:bCs/>
      <w:kern w:val="0"/>
      <w:sz w:val="24"/>
      <w:szCs w:val="24"/>
    </w:rPr>
  </w:style>
  <w:style w:type="character" w:customStyle="1" w:styleId="93">
    <w:name w:val="标题 7 字符"/>
    <w:basedOn w:val="29"/>
    <w:link w:val="8"/>
    <w:qFormat/>
    <w:uiPriority w:val="0"/>
    <w:rPr>
      <w:rFonts w:ascii="Times New Roman" w:hAnsi="Times New Roman" w:eastAsia="宋体" w:cs="Times New Roman"/>
      <w:b/>
      <w:bCs/>
      <w:kern w:val="0"/>
      <w:sz w:val="24"/>
      <w:szCs w:val="24"/>
    </w:rPr>
  </w:style>
  <w:style w:type="character" w:customStyle="1" w:styleId="94">
    <w:name w:val="标题 8 字符"/>
    <w:basedOn w:val="29"/>
    <w:link w:val="9"/>
    <w:qFormat/>
    <w:uiPriority w:val="0"/>
    <w:rPr>
      <w:rFonts w:ascii="Arial" w:hAnsi="Arial" w:eastAsia="黑体" w:cs="Times New Roman"/>
      <w:kern w:val="0"/>
      <w:sz w:val="24"/>
      <w:szCs w:val="24"/>
    </w:rPr>
  </w:style>
  <w:style w:type="character" w:customStyle="1" w:styleId="95">
    <w:name w:val="标题 9 字符"/>
    <w:basedOn w:val="29"/>
    <w:link w:val="10"/>
    <w:qFormat/>
    <w:uiPriority w:val="0"/>
    <w:rPr>
      <w:rFonts w:ascii="Arial" w:hAnsi="Arial" w:eastAsia="黑体" w:cs="Times New Roman"/>
      <w:kern w:val="0"/>
      <w:szCs w:val="21"/>
    </w:rPr>
  </w:style>
  <w:style w:type="character" w:customStyle="1" w:styleId="96">
    <w:name w:val="文档结构图 字符"/>
    <w:basedOn w:val="29"/>
    <w:link w:val="13"/>
    <w:semiHidden/>
    <w:qFormat/>
    <w:uiPriority w:val="0"/>
    <w:rPr>
      <w:rFonts w:ascii="Heiti SC Light" w:hAnsi="Calibri" w:eastAsia="Times New Roman" w:cs="Times New Roman"/>
      <w:sz w:val="24"/>
      <w:szCs w:val="24"/>
    </w:rPr>
  </w:style>
  <w:style w:type="character" w:customStyle="1" w:styleId="97">
    <w:name w:val="批注文字 字符"/>
    <w:link w:val="14"/>
    <w:qFormat/>
    <w:uiPriority w:val="0"/>
    <w:rPr>
      <w:sz w:val="28"/>
    </w:rPr>
  </w:style>
  <w:style w:type="character" w:customStyle="1" w:styleId="98">
    <w:name w:val="正文缩进 字符"/>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字符"/>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字符"/>
    <w:basedOn w:val="29"/>
    <w:link w:val="23"/>
    <w:qFormat/>
    <w:uiPriority w:val="0"/>
    <w:rPr>
      <w:rFonts w:ascii="Times New Roman" w:hAnsi="Times New Roman" w:eastAsia="宋体" w:cs="Times New Roman"/>
      <w:sz w:val="16"/>
      <w:szCs w:val="16"/>
    </w:rPr>
  </w:style>
  <w:style w:type="character" w:customStyle="1" w:styleId="104">
    <w:name w:val="标题 字符"/>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字符"/>
    <w:basedOn w:val="29"/>
    <w:link w:val="21"/>
    <w:qFormat/>
    <w:uiPriority w:val="0"/>
    <w:rPr>
      <w:rFonts w:ascii="Times New Roman" w:hAnsi="Times New Roman" w:eastAsia="宋体" w:cs="Times New Roman"/>
      <w:sz w:val="18"/>
      <w:szCs w:val="18"/>
    </w:rPr>
  </w:style>
  <w:style w:type="character" w:customStyle="1" w:styleId="107">
    <w:name w:val="批注主题 字符"/>
    <w:basedOn w:val="97"/>
    <w:link w:val="26"/>
    <w:semiHidden/>
    <w:qFormat/>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8345</Words>
  <Characters>8716</Characters>
  <Lines>69</Lines>
  <Paragraphs>19</Paragraphs>
  <TotalTime>8</TotalTime>
  <ScaleCrop>false</ScaleCrop>
  <LinksUpToDate>false</LinksUpToDate>
  <CharactersWithSpaces>8968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2023-12-22T08:06:00Z</dcterms:created>
  <dc:creator>wzg</dc:creator>
  <cp:lastModifiedBy>没有头像</cp:lastModifiedBy>
  <cp:lastPrinted>2025-05-21T02:19:00Z</cp:lastPrinted>
  <dcterms:modified xsi:type="dcterms:W3CDTF">2025-06-09T06:35:57Z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99B8FF51719349749561248331A0F8D5_13</vt:lpwstr>
  </property>
  <property fmtid="{D5CDD505-2E9C-101B-9397-08002B2CF9AE}" pid="4" name="KSOTemplateDocerSaveRecord">
    <vt:lpwstr>eyJoZGlkIjoiOGY5YzU0ZWRkMmNlNWY5MTczYTExYjhkNDdiYmNhMjQiLCJ1c2VySWQiOiIyNTU1NDUxOTAifQ==</vt:lpwstr>
  </property>
</Properties>
</file>