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BD196A">
      <w:pPr>
        <w:jc w:val="center"/>
        <w:rPr>
          <w:rFonts w:asciiTheme="minorEastAsia" w:hAnsiTheme="minorEastAsia" w:eastAsiaTheme="minorEastAsia" w:cstheme="minorEastAsia"/>
          <w:sz w:val="44"/>
        </w:rPr>
      </w:pPr>
    </w:p>
    <w:p w14:paraId="2FCFC20F">
      <w:pPr>
        <w:jc w:val="center"/>
        <w:rPr>
          <w:rFonts w:asciiTheme="minorEastAsia" w:hAnsiTheme="minorEastAsia" w:eastAsiaTheme="minorEastAsia" w:cstheme="minorEastAsia"/>
          <w:sz w:val="44"/>
        </w:rPr>
      </w:pPr>
    </w:p>
    <w:p w14:paraId="1B25C061">
      <w:pPr>
        <w:jc w:val="center"/>
        <w:rPr>
          <w:rFonts w:asciiTheme="minorEastAsia" w:hAnsiTheme="minorEastAsia" w:eastAsiaTheme="minorEastAsia" w:cstheme="minorEastAsia"/>
          <w:w w:val="66"/>
          <w:sz w:val="120"/>
          <w:szCs w:val="120"/>
        </w:rPr>
      </w:pPr>
      <w:r>
        <w:rPr>
          <w:rFonts w:hint="eastAsia" w:asciiTheme="minorEastAsia" w:hAnsiTheme="minorEastAsia" w:eastAsiaTheme="minorEastAsia" w:cstheme="minorEastAsia"/>
          <w:w w:val="66"/>
          <w:sz w:val="120"/>
          <w:szCs w:val="120"/>
        </w:rPr>
        <w:t>竞争性谈判文件</w:t>
      </w:r>
    </w:p>
    <w:p w14:paraId="39A7F093">
      <w:pPr>
        <w:jc w:val="center"/>
        <w:rPr>
          <w:rFonts w:asciiTheme="minorEastAsia" w:hAnsiTheme="minorEastAsia" w:eastAsiaTheme="minorEastAsia" w:cstheme="minorEastAsia"/>
          <w:sz w:val="44"/>
        </w:rPr>
      </w:pPr>
    </w:p>
    <w:p w14:paraId="0475DA28">
      <w:pPr>
        <w:jc w:val="center"/>
        <w:rPr>
          <w:rFonts w:asciiTheme="minorEastAsia" w:hAnsiTheme="minorEastAsia" w:eastAsiaTheme="minorEastAsia" w:cstheme="minorEastAsia"/>
          <w:sz w:val="44"/>
        </w:rPr>
      </w:pPr>
    </w:p>
    <w:p w14:paraId="1F3DD357">
      <w:pPr>
        <w:ind w:firstLine="1440" w:firstLineChars="400"/>
        <w:rPr>
          <w:rFonts w:asciiTheme="minorEastAsia" w:hAnsiTheme="minorEastAsia" w:eastAsiaTheme="minorEastAsia" w:cstheme="minorEastAsia"/>
          <w:sz w:val="36"/>
        </w:rPr>
      </w:pPr>
    </w:p>
    <w:p w14:paraId="148ED5D2">
      <w:pPr>
        <w:spacing w:line="480" w:lineRule="auto"/>
        <w:ind w:left="2558" w:leftChars="342" w:hanging="1600" w:hangingChars="5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项目名称：</w:t>
      </w:r>
      <w:bookmarkStart w:id="0" w:name="_Hlk154136899"/>
      <w:r>
        <w:rPr>
          <w:rFonts w:hint="eastAsia" w:asciiTheme="minorEastAsia" w:hAnsiTheme="minorEastAsia" w:eastAsiaTheme="minorEastAsia" w:cstheme="minorEastAsia"/>
          <w:sz w:val="32"/>
          <w:szCs w:val="32"/>
          <w:lang w:val="en-US" w:eastAsia="zh-CN"/>
        </w:rPr>
        <w:t>木兰湖考古整理基地零星维修及垃圾清运服务</w:t>
      </w:r>
      <w:r>
        <w:rPr>
          <w:rFonts w:hint="eastAsia" w:asciiTheme="minorEastAsia" w:hAnsiTheme="minorEastAsia" w:eastAsiaTheme="minorEastAsia" w:cstheme="minorEastAsia"/>
          <w:sz w:val="32"/>
          <w:szCs w:val="32"/>
        </w:rPr>
        <w:t>采购项目</w:t>
      </w:r>
      <w:bookmarkEnd w:id="0"/>
    </w:p>
    <w:p w14:paraId="367FE7F3">
      <w:pPr>
        <w:spacing w:line="480" w:lineRule="auto"/>
        <w:ind w:left="958" w:leftChars="342"/>
        <w:rPr>
          <w:rFonts w:asciiTheme="minorEastAsia" w:hAnsiTheme="minorEastAsia" w:eastAsiaTheme="minorEastAsia" w:cstheme="minorEastAsia"/>
          <w:sz w:val="32"/>
          <w:szCs w:val="32"/>
          <w:highlight w:val="red"/>
        </w:rPr>
      </w:pPr>
      <w:r>
        <w:rPr>
          <w:rFonts w:hint="eastAsia" w:asciiTheme="minorEastAsia" w:hAnsiTheme="minorEastAsia" w:eastAsiaTheme="minorEastAsia" w:cstheme="minorEastAsia"/>
          <w:sz w:val="32"/>
          <w:szCs w:val="32"/>
        </w:rPr>
        <w:t>谈判内容：</w:t>
      </w:r>
      <w:r>
        <w:rPr>
          <w:rFonts w:hint="eastAsia" w:asciiTheme="minorEastAsia" w:hAnsiTheme="minorEastAsia" w:eastAsiaTheme="minorEastAsia" w:cstheme="minorEastAsia"/>
          <w:sz w:val="32"/>
          <w:szCs w:val="32"/>
          <w:lang w:val="en-US" w:eastAsia="zh-CN"/>
        </w:rPr>
        <w:t>零星维修及垃圾清运服务</w:t>
      </w:r>
      <w:r>
        <w:rPr>
          <w:rFonts w:hint="eastAsia" w:asciiTheme="minorEastAsia" w:hAnsiTheme="minorEastAsia" w:eastAsiaTheme="minorEastAsia" w:cstheme="minorEastAsia"/>
          <w:sz w:val="32"/>
          <w:szCs w:val="32"/>
        </w:rPr>
        <w:t>采购</w:t>
      </w:r>
    </w:p>
    <w:p w14:paraId="106D7CE6">
      <w:pPr>
        <w:tabs>
          <w:tab w:val="left" w:pos="2625"/>
        </w:tabs>
        <w:spacing w:line="480" w:lineRule="auto"/>
        <w:jc w:val="center"/>
        <w:rPr>
          <w:rFonts w:asciiTheme="minorEastAsia" w:hAnsiTheme="minorEastAsia" w:eastAsiaTheme="minorEastAsia" w:cstheme="minorEastAsia"/>
          <w:sz w:val="32"/>
          <w:highlight w:val="red"/>
        </w:rPr>
      </w:pPr>
    </w:p>
    <w:p w14:paraId="578F8BE1">
      <w:pPr>
        <w:tabs>
          <w:tab w:val="left" w:pos="2625"/>
        </w:tabs>
        <w:spacing w:line="520" w:lineRule="exact"/>
        <w:jc w:val="center"/>
        <w:rPr>
          <w:rFonts w:asciiTheme="minorEastAsia" w:hAnsiTheme="minorEastAsia" w:eastAsiaTheme="minorEastAsia" w:cstheme="minorEastAsia"/>
          <w:sz w:val="32"/>
        </w:rPr>
      </w:pPr>
    </w:p>
    <w:p w14:paraId="46EE1BA0">
      <w:pPr>
        <w:tabs>
          <w:tab w:val="left" w:pos="2625"/>
        </w:tabs>
        <w:spacing w:line="520" w:lineRule="exact"/>
        <w:jc w:val="center"/>
        <w:rPr>
          <w:rFonts w:asciiTheme="minorEastAsia" w:hAnsiTheme="minorEastAsia" w:eastAsiaTheme="minorEastAsia" w:cstheme="minorEastAsia"/>
          <w:sz w:val="32"/>
        </w:rPr>
      </w:pPr>
    </w:p>
    <w:p w14:paraId="07CA2D73">
      <w:pPr>
        <w:tabs>
          <w:tab w:val="left" w:pos="2625"/>
        </w:tabs>
        <w:spacing w:line="520" w:lineRule="exact"/>
        <w:jc w:val="center"/>
        <w:rPr>
          <w:rFonts w:asciiTheme="minorEastAsia" w:hAnsiTheme="minorEastAsia" w:eastAsiaTheme="minorEastAsia" w:cstheme="minorEastAsia"/>
          <w:sz w:val="36"/>
        </w:rPr>
      </w:pPr>
    </w:p>
    <w:p w14:paraId="1E1EE36A">
      <w:pPr>
        <w:tabs>
          <w:tab w:val="left" w:pos="2625"/>
        </w:tabs>
        <w:spacing w:line="520" w:lineRule="exact"/>
        <w:jc w:val="center"/>
        <w:rPr>
          <w:rFonts w:asciiTheme="minorEastAsia" w:hAnsiTheme="minorEastAsia" w:eastAsiaTheme="minorEastAsia" w:cstheme="minorEastAsia"/>
          <w:sz w:val="36"/>
        </w:rPr>
      </w:pPr>
    </w:p>
    <w:p w14:paraId="04D5E939">
      <w:pPr>
        <w:tabs>
          <w:tab w:val="left" w:pos="2625"/>
        </w:tabs>
        <w:spacing w:line="520" w:lineRule="exact"/>
        <w:rPr>
          <w:rFonts w:asciiTheme="minorEastAsia" w:hAnsiTheme="minorEastAsia" w:eastAsiaTheme="minorEastAsia" w:cstheme="minorEastAsia"/>
          <w:sz w:val="36"/>
          <w:highlight w:val="red"/>
        </w:rPr>
      </w:pPr>
    </w:p>
    <w:p w14:paraId="5CB9B390">
      <w:pPr>
        <w:spacing w:line="520" w:lineRule="exact"/>
        <w:jc w:val="center"/>
        <w:rPr>
          <w:rFonts w:hint="eastAsia"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sz w:val="32"/>
          <w:szCs w:val="32"/>
          <w:lang w:eastAsia="zh-CN"/>
        </w:rPr>
        <w:t>湖北省文物考古研究院（</w:t>
      </w:r>
      <w:r>
        <w:rPr>
          <w:rFonts w:hint="eastAsia" w:asciiTheme="minorEastAsia" w:hAnsiTheme="minorEastAsia" w:eastAsiaTheme="minorEastAsia" w:cstheme="minorEastAsia"/>
          <w:sz w:val="32"/>
          <w:szCs w:val="32"/>
          <w:lang w:val="en-US" w:eastAsia="zh-CN"/>
        </w:rPr>
        <w:t>湖北考古博物馆</w:t>
      </w:r>
      <w:r>
        <w:rPr>
          <w:rFonts w:hint="eastAsia" w:asciiTheme="minorEastAsia" w:hAnsiTheme="minorEastAsia" w:eastAsiaTheme="minorEastAsia" w:cstheme="minorEastAsia"/>
          <w:sz w:val="32"/>
          <w:szCs w:val="32"/>
          <w:lang w:eastAsia="zh-CN"/>
        </w:rPr>
        <w:t>）</w:t>
      </w:r>
    </w:p>
    <w:p w14:paraId="417E9BB4">
      <w:pPr>
        <w:spacing w:line="520" w:lineRule="exact"/>
        <w:jc w:val="center"/>
        <w:rPr>
          <w:rFonts w:asciiTheme="minorEastAsia" w:hAnsiTheme="minorEastAsia" w:eastAsiaTheme="minorEastAsia" w:cstheme="minorEastAsia"/>
          <w:sz w:val="32"/>
          <w:szCs w:val="32"/>
        </w:rPr>
        <w:sectPr>
          <w:footerReference r:id="rId3" w:type="default"/>
          <w:footerReference r:id="rId4" w:type="even"/>
          <w:pgSz w:w="11906" w:h="16838"/>
          <w:pgMar w:top="1440" w:right="1800" w:bottom="1440" w:left="1800" w:header="851" w:footer="992" w:gutter="0"/>
          <w:cols w:space="425" w:num="1"/>
          <w:titlePg/>
          <w:docGrid w:type="lines" w:linePitch="312" w:charSpace="0"/>
        </w:sectPr>
      </w:pPr>
      <w:r>
        <w:rPr>
          <w:rFonts w:hint="eastAsia" w:asciiTheme="minorEastAsia" w:hAnsiTheme="minorEastAsia" w:eastAsiaTheme="minorEastAsia" w:cstheme="minorEastAsia"/>
          <w:sz w:val="32"/>
          <w:szCs w:val="32"/>
        </w:rPr>
        <w:t>202</w:t>
      </w:r>
      <w:r>
        <w:rPr>
          <w:rFonts w:hint="eastAsia" w:asciiTheme="minorEastAsia" w:hAnsiTheme="minorEastAsia" w:eastAsiaTheme="minorEastAsia" w:cstheme="minorEastAsia"/>
          <w:sz w:val="32"/>
          <w:szCs w:val="32"/>
          <w:lang w:val="en-US" w:eastAsia="zh-CN"/>
        </w:rPr>
        <w:t>5</w:t>
      </w:r>
      <w:r>
        <w:rPr>
          <w:rFonts w:hint="eastAsia" w:asciiTheme="minorEastAsia" w:hAnsiTheme="minorEastAsia" w:eastAsiaTheme="minorEastAsia" w:cstheme="minorEastAsia"/>
          <w:sz w:val="32"/>
          <w:szCs w:val="32"/>
        </w:rPr>
        <w:t>年</w:t>
      </w:r>
      <w:r>
        <w:rPr>
          <w:rFonts w:hint="eastAsia" w:asciiTheme="minorEastAsia" w:hAnsiTheme="minorEastAsia" w:eastAsiaTheme="minorEastAsia" w:cstheme="minorEastAsia"/>
          <w:sz w:val="32"/>
          <w:szCs w:val="32"/>
          <w:lang w:val="en-US" w:eastAsia="zh-CN"/>
        </w:rPr>
        <w:t>6</w:t>
      </w:r>
      <w:r>
        <w:rPr>
          <w:rFonts w:hint="eastAsia" w:asciiTheme="minorEastAsia" w:hAnsiTheme="minorEastAsia" w:eastAsiaTheme="minorEastAsia" w:cstheme="minorEastAsia"/>
          <w:sz w:val="32"/>
          <w:szCs w:val="32"/>
        </w:rPr>
        <w:t>月</w:t>
      </w:r>
    </w:p>
    <w:p w14:paraId="5EA03FA2">
      <w:pPr>
        <w:jc w:val="center"/>
        <w:rPr>
          <w:rFonts w:asciiTheme="minorEastAsia" w:hAnsiTheme="minorEastAsia" w:eastAsiaTheme="minorEastAsia" w:cstheme="minorEastAsia"/>
          <w:sz w:val="36"/>
          <w:szCs w:val="36"/>
        </w:rPr>
      </w:pPr>
    </w:p>
    <w:p w14:paraId="18C8C5E7">
      <w:pPr>
        <w:jc w:val="center"/>
        <w:rPr>
          <w:rFonts w:asciiTheme="minorEastAsia" w:hAnsiTheme="minorEastAsia" w:eastAsiaTheme="minorEastAsia" w:cstheme="minorEastAsia"/>
          <w:sz w:val="36"/>
          <w:szCs w:val="36"/>
        </w:rPr>
      </w:pPr>
      <w:r>
        <w:rPr>
          <w:rFonts w:hint="eastAsia" w:asciiTheme="minorEastAsia" w:hAnsiTheme="minorEastAsia" w:eastAsiaTheme="minorEastAsia" w:cstheme="minorEastAsia"/>
          <w:sz w:val="36"/>
          <w:szCs w:val="36"/>
        </w:rPr>
        <w:t>目  录</w:t>
      </w:r>
    </w:p>
    <w:p w14:paraId="3A0B9916">
      <w:pPr>
        <w:rPr>
          <w:rFonts w:asciiTheme="minorEastAsia" w:hAnsiTheme="minorEastAsia" w:eastAsiaTheme="minorEastAsia" w:cstheme="minorEastAsia"/>
          <w:sz w:val="44"/>
          <w:szCs w:val="44"/>
        </w:rPr>
      </w:pPr>
    </w:p>
    <w:p w14:paraId="3E1C3ABA">
      <w:pPr>
        <w:spacing w:line="480" w:lineRule="auto"/>
        <w:rPr>
          <w:rFonts w:asciiTheme="minorEastAsia" w:hAnsiTheme="minorEastAsia" w:eastAsiaTheme="minorEastAsia" w:cstheme="minorEastAsia"/>
        </w:rPr>
      </w:pPr>
      <w:r>
        <w:rPr>
          <w:rFonts w:hint="eastAsia" w:asciiTheme="minorEastAsia" w:hAnsiTheme="minorEastAsia" w:eastAsiaTheme="minorEastAsia" w:cstheme="minorEastAsia"/>
        </w:rPr>
        <w:t>第一章  谈判邀请函</w:t>
      </w:r>
    </w:p>
    <w:p w14:paraId="3199F4B0">
      <w:pPr>
        <w:spacing w:line="480" w:lineRule="auto"/>
        <w:rPr>
          <w:rFonts w:asciiTheme="minorEastAsia" w:hAnsiTheme="minorEastAsia" w:eastAsiaTheme="minorEastAsia" w:cstheme="minorEastAsia"/>
        </w:rPr>
      </w:pPr>
      <w:r>
        <w:rPr>
          <w:rFonts w:hint="eastAsia" w:asciiTheme="minorEastAsia" w:hAnsiTheme="minorEastAsia" w:eastAsiaTheme="minorEastAsia" w:cstheme="minorEastAsia"/>
        </w:rPr>
        <w:t>第二章  谈判须知</w:t>
      </w:r>
    </w:p>
    <w:p w14:paraId="7FBDD02E">
      <w:pPr>
        <w:spacing w:line="480" w:lineRule="auto"/>
        <w:rPr>
          <w:rFonts w:asciiTheme="minorEastAsia" w:hAnsiTheme="minorEastAsia" w:eastAsiaTheme="minorEastAsia" w:cstheme="minorEastAsia"/>
        </w:rPr>
      </w:pPr>
      <w:r>
        <w:rPr>
          <w:rFonts w:hint="eastAsia" w:asciiTheme="minorEastAsia" w:hAnsiTheme="minorEastAsia" w:eastAsiaTheme="minorEastAsia" w:cstheme="minorEastAsia"/>
        </w:rPr>
        <w:t>第三章  采购货物（服务）技术规格、参数及要求</w:t>
      </w:r>
    </w:p>
    <w:p w14:paraId="4ED550C9">
      <w:pPr>
        <w:spacing w:line="480" w:lineRule="auto"/>
        <w:rPr>
          <w:rFonts w:asciiTheme="minorEastAsia" w:hAnsiTheme="minorEastAsia" w:eastAsiaTheme="minorEastAsia" w:cstheme="minorEastAsia"/>
        </w:rPr>
      </w:pPr>
      <w:r>
        <w:rPr>
          <w:rFonts w:hint="eastAsia" w:asciiTheme="minorEastAsia" w:hAnsiTheme="minorEastAsia" w:eastAsiaTheme="minorEastAsia" w:cstheme="minorEastAsia"/>
        </w:rPr>
        <w:t>第四章  合同书（格式）</w:t>
      </w:r>
    </w:p>
    <w:p w14:paraId="26554BAC">
      <w:pPr>
        <w:spacing w:line="480" w:lineRule="auto"/>
        <w:rPr>
          <w:rFonts w:asciiTheme="minorEastAsia" w:hAnsiTheme="minorEastAsia" w:eastAsiaTheme="minorEastAsia" w:cstheme="minorEastAsia"/>
        </w:rPr>
        <w:sectPr>
          <w:headerReference r:id="rId5" w:type="default"/>
          <w:pgSz w:w="11906" w:h="16838"/>
          <w:pgMar w:top="1440" w:right="1800" w:bottom="1440" w:left="1800" w:header="851" w:footer="992" w:gutter="0"/>
          <w:cols w:space="425" w:num="1"/>
          <w:docGrid w:type="lines" w:linePitch="312" w:charSpace="0"/>
        </w:sectPr>
      </w:pPr>
      <w:r>
        <w:rPr>
          <w:rFonts w:hint="eastAsia" w:asciiTheme="minorEastAsia" w:hAnsiTheme="minorEastAsia" w:eastAsiaTheme="minorEastAsia" w:cstheme="minorEastAsia"/>
        </w:rPr>
        <w:t>第五章  响应文件格式</w:t>
      </w:r>
    </w:p>
    <w:p w14:paraId="65819517">
      <w:pPr>
        <w:spacing w:line="500" w:lineRule="exact"/>
        <w:jc w:val="center"/>
        <w:rPr>
          <w:rFonts w:asciiTheme="minorEastAsia" w:hAnsiTheme="minorEastAsia" w:eastAsiaTheme="minorEastAsia" w:cstheme="minorEastAsia"/>
          <w:sz w:val="36"/>
          <w:szCs w:val="36"/>
        </w:rPr>
      </w:pPr>
      <w:r>
        <w:rPr>
          <w:rFonts w:hint="eastAsia" w:asciiTheme="minorEastAsia" w:hAnsiTheme="minorEastAsia" w:eastAsiaTheme="minorEastAsia" w:cstheme="minorEastAsia"/>
          <w:sz w:val="36"/>
          <w:szCs w:val="36"/>
        </w:rPr>
        <w:t>第一章  谈判邀请函</w:t>
      </w:r>
    </w:p>
    <w:p w14:paraId="3A74F74B">
      <w:pPr>
        <w:spacing w:line="500" w:lineRule="exact"/>
        <w:rPr>
          <w:rFonts w:asciiTheme="minorEastAsia" w:hAnsiTheme="minorEastAsia" w:eastAsiaTheme="minorEastAsia" w:cstheme="minorEastAsia"/>
          <w:sz w:val="24"/>
        </w:rPr>
      </w:pPr>
    </w:p>
    <w:p w14:paraId="3D094C91">
      <w:pPr>
        <w:spacing w:line="50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受邀请供应商：</w:t>
      </w:r>
    </w:p>
    <w:p w14:paraId="4CEE2836">
      <w:pPr>
        <w:spacing w:line="44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谈判小组确定你公司为（</w:t>
      </w:r>
      <w:r>
        <w:rPr>
          <w:rFonts w:hint="eastAsia" w:asciiTheme="minorEastAsia" w:hAnsiTheme="minorEastAsia" w:eastAsiaTheme="minorEastAsia" w:cstheme="minorEastAsia"/>
          <w:sz w:val="24"/>
          <w:lang w:eastAsia="zh-CN"/>
        </w:rPr>
        <w:t>木兰湖考古整理基地零星维修及垃圾清运服务</w:t>
      </w:r>
      <w:r>
        <w:rPr>
          <w:rFonts w:hint="eastAsia" w:asciiTheme="minorEastAsia" w:hAnsiTheme="minorEastAsia" w:eastAsiaTheme="minorEastAsia" w:cstheme="minorEastAsia"/>
          <w:sz w:val="24"/>
        </w:rPr>
        <w:t>采购项目）的谈判供应商，现邀请你公司参加谈判。</w:t>
      </w:r>
    </w:p>
    <w:p w14:paraId="1E969BB5">
      <w:pPr>
        <w:spacing w:line="44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一、项目编号：</w:t>
      </w:r>
    </w:p>
    <w:p w14:paraId="1E3D59F5">
      <w:pPr>
        <w:spacing w:line="440" w:lineRule="exact"/>
        <w:ind w:left="476" w:leftChars="17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二、项目名称：</w:t>
      </w:r>
      <w:r>
        <w:rPr>
          <w:rFonts w:hint="eastAsia" w:asciiTheme="minorEastAsia" w:hAnsiTheme="minorEastAsia" w:eastAsiaTheme="minorEastAsia" w:cstheme="minorEastAsia"/>
          <w:sz w:val="24"/>
          <w:lang w:eastAsia="zh-CN"/>
        </w:rPr>
        <w:t>木兰湖考古整理基地零星维修及垃圾清运服务</w:t>
      </w:r>
      <w:r>
        <w:rPr>
          <w:rFonts w:hint="eastAsia" w:asciiTheme="minorEastAsia" w:hAnsiTheme="minorEastAsia" w:eastAsiaTheme="minorEastAsia" w:cstheme="minorEastAsia"/>
          <w:sz w:val="24"/>
        </w:rPr>
        <w:t>采购项目</w:t>
      </w:r>
    </w:p>
    <w:p w14:paraId="735550A9">
      <w:pPr>
        <w:spacing w:line="44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三、谈判内容：</w:t>
      </w:r>
    </w:p>
    <w:p w14:paraId="4551DD14">
      <w:pPr>
        <w:spacing w:line="440" w:lineRule="exact"/>
        <w:ind w:firstLine="480" w:firstLineChars="200"/>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 xml:space="preserve">    </w:t>
      </w:r>
      <w:r>
        <w:rPr>
          <w:rFonts w:hint="eastAsia" w:asciiTheme="minorEastAsia" w:hAnsiTheme="minorEastAsia" w:eastAsiaTheme="minorEastAsia" w:cstheme="minorEastAsia"/>
          <w:sz w:val="24"/>
        </w:rPr>
        <w:t>因</w:t>
      </w:r>
      <w:r>
        <w:rPr>
          <w:rFonts w:hint="eastAsia" w:asciiTheme="minorEastAsia" w:hAnsiTheme="minorEastAsia" w:eastAsiaTheme="minorEastAsia" w:cstheme="minorEastAsia"/>
          <w:sz w:val="24"/>
          <w:lang w:val="en-US" w:eastAsia="zh-CN"/>
        </w:rPr>
        <w:t>木兰湖考古整理基地日常运行需要，需完成基地门窗、灯具等零星维修（100元/次X220次=22000元）、通风与空调系统等进行清洗、加氟和维修（1.5P-3P空调清洗+加氟150元/台/次X100台=15000元/轮，每年3次预计45000元，100台维修费预计15000元）、垃圾清运预计500元/次X40次=20000元，合计102000元整。</w:t>
      </w:r>
    </w:p>
    <w:p w14:paraId="09B64326">
      <w:pPr>
        <w:tabs>
          <w:tab w:val="right" w:pos="8306"/>
        </w:tabs>
        <w:jc w:val="center"/>
        <w:rPr>
          <w:rFonts w:hint="eastAsia" w:asciiTheme="minorEastAsia" w:hAnsiTheme="minorEastAsia" w:eastAsiaTheme="minorEastAsia" w:cstheme="minorEastAsia"/>
          <w:sz w:val="24"/>
        </w:rPr>
      </w:pPr>
    </w:p>
    <w:p w14:paraId="7302957E">
      <w:pPr>
        <w:tabs>
          <w:tab w:val="right" w:pos="8306"/>
        </w:tabs>
        <w:ind w:firstLine="480" w:firstLineChars="200"/>
        <w:rPr>
          <w:rFonts w:hint="default"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rPr>
        <w:t>四、采购预</w:t>
      </w:r>
      <w:r>
        <w:rPr>
          <w:rFonts w:hint="eastAsia" w:asciiTheme="minorEastAsia" w:hAnsiTheme="minorEastAsia" w:eastAsiaTheme="minorEastAsia" w:cstheme="minorEastAsia"/>
          <w:sz w:val="24"/>
          <w:lang w:val="en-US" w:eastAsia="zh-CN"/>
        </w:rPr>
        <w:t>算：102000元。</w:t>
      </w:r>
    </w:p>
    <w:p w14:paraId="53F785DA">
      <w:pPr>
        <w:spacing w:line="44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五、供应商资格条件：详见《供应商须知前附表》。</w:t>
      </w:r>
    </w:p>
    <w:p w14:paraId="64335332">
      <w:pPr>
        <w:spacing w:line="440" w:lineRule="exact"/>
        <w:ind w:firstLine="480"/>
        <w:outlineLvl w:val="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六、竞争性谈判文件的获得</w:t>
      </w:r>
    </w:p>
    <w:p w14:paraId="30275421">
      <w:pPr>
        <w:spacing w:line="440" w:lineRule="exact"/>
        <w:ind w:firstLine="48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（一）获取时间：</w:t>
      </w:r>
      <w:r>
        <w:rPr>
          <w:rFonts w:hint="eastAsia" w:asciiTheme="minorEastAsia" w:hAnsiTheme="minorEastAsia" w:eastAsiaTheme="minorEastAsia" w:cstheme="minorEastAsia"/>
          <w:sz w:val="24"/>
          <w:highlight w:val="yellow"/>
        </w:rPr>
        <w:t>202</w:t>
      </w:r>
      <w:r>
        <w:rPr>
          <w:rFonts w:hint="eastAsia" w:asciiTheme="minorEastAsia" w:hAnsiTheme="minorEastAsia" w:eastAsiaTheme="minorEastAsia" w:cstheme="minorEastAsia"/>
          <w:sz w:val="24"/>
          <w:highlight w:val="yellow"/>
          <w:lang w:val="en-US" w:eastAsia="zh-CN"/>
        </w:rPr>
        <w:t>5</w:t>
      </w:r>
      <w:r>
        <w:rPr>
          <w:rFonts w:hint="eastAsia" w:asciiTheme="minorEastAsia" w:hAnsiTheme="minorEastAsia" w:eastAsiaTheme="minorEastAsia" w:cstheme="minorEastAsia"/>
          <w:sz w:val="24"/>
          <w:highlight w:val="yellow"/>
        </w:rPr>
        <w:t>年</w:t>
      </w:r>
      <w:r>
        <w:rPr>
          <w:rFonts w:hint="eastAsia" w:asciiTheme="minorEastAsia" w:hAnsiTheme="minorEastAsia" w:eastAsiaTheme="minorEastAsia" w:cstheme="minorEastAsia"/>
          <w:sz w:val="24"/>
          <w:highlight w:val="yellow"/>
          <w:lang w:val="en-US" w:eastAsia="zh-CN"/>
        </w:rPr>
        <w:t xml:space="preserve"> 6 </w:t>
      </w:r>
      <w:r>
        <w:rPr>
          <w:rFonts w:hint="eastAsia" w:asciiTheme="minorEastAsia" w:hAnsiTheme="minorEastAsia" w:eastAsiaTheme="minorEastAsia" w:cstheme="minorEastAsia"/>
          <w:sz w:val="24"/>
          <w:highlight w:val="yellow"/>
        </w:rPr>
        <w:t>月</w:t>
      </w:r>
      <w:r>
        <w:rPr>
          <w:rFonts w:hint="eastAsia" w:asciiTheme="minorEastAsia" w:hAnsiTheme="minorEastAsia" w:eastAsiaTheme="minorEastAsia" w:cstheme="minorEastAsia"/>
          <w:sz w:val="24"/>
          <w:highlight w:val="yellow"/>
          <w:lang w:val="en-US" w:eastAsia="zh-CN"/>
        </w:rPr>
        <w:t xml:space="preserve"> 6 </w:t>
      </w:r>
      <w:r>
        <w:rPr>
          <w:rFonts w:hint="eastAsia" w:asciiTheme="minorEastAsia" w:hAnsiTheme="minorEastAsia" w:eastAsiaTheme="minorEastAsia" w:cstheme="minorEastAsia"/>
          <w:sz w:val="24"/>
          <w:highlight w:val="yellow"/>
        </w:rPr>
        <w:t>日</w:t>
      </w:r>
      <w:r>
        <w:rPr>
          <w:rFonts w:hint="eastAsia" w:asciiTheme="minorEastAsia" w:hAnsiTheme="minorEastAsia" w:eastAsiaTheme="minorEastAsia" w:cstheme="minorEastAsia"/>
          <w:sz w:val="24"/>
        </w:rPr>
        <w:t>（工作时间）。</w:t>
      </w:r>
    </w:p>
    <w:p w14:paraId="6F87DF27">
      <w:pPr>
        <w:spacing w:line="440" w:lineRule="exact"/>
        <w:ind w:firstLine="48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（二）领取方式：</w:t>
      </w:r>
      <w:r>
        <w:rPr>
          <w:rFonts w:hint="eastAsia" w:asciiTheme="minorEastAsia" w:hAnsiTheme="minorEastAsia" w:eastAsiaTheme="minorEastAsia" w:cstheme="minorEastAsia"/>
          <w:sz w:val="24"/>
          <w:lang w:eastAsia="zh-CN"/>
        </w:rPr>
        <w:t>湖北省文物考古研究院（湖北考古博物馆）</w:t>
      </w:r>
      <w:r>
        <w:rPr>
          <w:rFonts w:hint="eastAsia" w:asciiTheme="minorEastAsia" w:hAnsiTheme="minorEastAsia" w:eastAsiaTheme="minorEastAsia" w:cstheme="minorEastAsia"/>
          <w:sz w:val="24"/>
        </w:rPr>
        <w:t>官网上获取。</w:t>
      </w:r>
    </w:p>
    <w:p w14:paraId="43A50843">
      <w:pPr>
        <w:spacing w:line="440" w:lineRule="exact"/>
        <w:ind w:firstLine="48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七、递交响应文件截止时间和谈判时间：详见《供应商须知前附表》。</w:t>
      </w:r>
    </w:p>
    <w:p w14:paraId="27B319BD">
      <w:pPr>
        <w:spacing w:line="440" w:lineRule="exact"/>
        <w:ind w:firstLine="48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八、响应文件送达地点：详见《供应商须知前附表》。</w:t>
      </w:r>
    </w:p>
    <w:p w14:paraId="64BDD410">
      <w:pPr>
        <w:spacing w:line="44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九、联系方式：详见《供应商须知前附表》。</w:t>
      </w:r>
    </w:p>
    <w:p w14:paraId="68297DEE">
      <w:pPr>
        <w:spacing w:line="440" w:lineRule="exact"/>
        <w:jc w:val="both"/>
        <w:rPr>
          <w:rFonts w:asciiTheme="minorEastAsia" w:hAnsiTheme="minorEastAsia" w:eastAsiaTheme="minorEastAsia" w:cstheme="minorEastAsia"/>
          <w:sz w:val="24"/>
        </w:rPr>
      </w:pPr>
    </w:p>
    <w:p w14:paraId="50D15A0A">
      <w:pPr>
        <w:spacing w:line="440" w:lineRule="exact"/>
        <w:jc w:val="both"/>
        <w:rPr>
          <w:rFonts w:asciiTheme="minorEastAsia" w:hAnsiTheme="minorEastAsia" w:eastAsiaTheme="minorEastAsia" w:cstheme="minorEastAsia"/>
          <w:sz w:val="24"/>
        </w:rPr>
      </w:pPr>
    </w:p>
    <w:p w14:paraId="27D42469">
      <w:pPr>
        <w:spacing w:line="440" w:lineRule="exact"/>
        <w:jc w:val="left"/>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kern w:val="0"/>
          <w:sz w:val="24"/>
        </w:rPr>
        <w:t xml:space="preserve">                                  </w:t>
      </w:r>
      <w:r>
        <w:rPr>
          <w:rFonts w:hint="eastAsia" w:asciiTheme="minorEastAsia" w:hAnsiTheme="minorEastAsia" w:eastAsiaTheme="minorEastAsia" w:cstheme="minorEastAsia"/>
          <w:kern w:val="0"/>
          <w:sz w:val="24"/>
          <w:lang w:eastAsia="zh-CN"/>
        </w:rPr>
        <w:t>湖北省文物考古研究院（湖北考古博物馆）</w:t>
      </w:r>
    </w:p>
    <w:p w14:paraId="0025D932">
      <w:pPr>
        <w:spacing w:line="440" w:lineRule="exact"/>
        <w:ind w:firstLine="6240" w:firstLineChars="2600"/>
        <w:outlineLvl w:val="0"/>
        <w:rPr>
          <w:rFonts w:asciiTheme="minorEastAsia" w:hAnsiTheme="minorEastAsia" w:eastAsiaTheme="minorEastAsia" w:cstheme="minorEastAsia"/>
          <w:sz w:val="24"/>
          <w:highlight w:val="yellow"/>
        </w:rPr>
      </w:pPr>
      <w:r>
        <w:rPr>
          <w:rFonts w:hint="eastAsia" w:asciiTheme="minorEastAsia" w:hAnsiTheme="minorEastAsia" w:eastAsiaTheme="minorEastAsia" w:cstheme="minorEastAsia"/>
          <w:sz w:val="24"/>
          <w:highlight w:val="yellow"/>
        </w:rPr>
        <w:t>202</w:t>
      </w:r>
      <w:r>
        <w:rPr>
          <w:rFonts w:hint="eastAsia" w:asciiTheme="minorEastAsia" w:hAnsiTheme="minorEastAsia" w:eastAsiaTheme="minorEastAsia" w:cstheme="minorEastAsia"/>
          <w:sz w:val="24"/>
          <w:highlight w:val="yellow"/>
          <w:lang w:val="en-US" w:eastAsia="zh-CN"/>
        </w:rPr>
        <w:t>5</w:t>
      </w:r>
      <w:r>
        <w:rPr>
          <w:rFonts w:hint="eastAsia" w:asciiTheme="minorEastAsia" w:hAnsiTheme="minorEastAsia" w:eastAsiaTheme="minorEastAsia" w:cstheme="minorEastAsia"/>
          <w:sz w:val="24"/>
          <w:highlight w:val="yellow"/>
        </w:rPr>
        <w:t>年</w:t>
      </w:r>
      <w:r>
        <w:rPr>
          <w:rFonts w:hint="eastAsia" w:asciiTheme="minorEastAsia" w:hAnsiTheme="minorEastAsia" w:eastAsiaTheme="minorEastAsia" w:cstheme="minorEastAsia"/>
          <w:sz w:val="24"/>
          <w:highlight w:val="yellow"/>
          <w:lang w:val="en-US" w:eastAsia="zh-CN"/>
        </w:rPr>
        <w:t>6</w:t>
      </w:r>
      <w:r>
        <w:rPr>
          <w:rFonts w:hint="eastAsia" w:asciiTheme="minorEastAsia" w:hAnsiTheme="minorEastAsia" w:eastAsiaTheme="minorEastAsia" w:cstheme="minorEastAsia"/>
          <w:sz w:val="24"/>
          <w:highlight w:val="yellow"/>
        </w:rPr>
        <w:t>月</w:t>
      </w:r>
      <w:r>
        <w:rPr>
          <w:rFonts w:hint="eastAsia" w:asciiTheme="minorEastAsia" w:hAnsiTheme="minorEastAsia" w:eastAsiaTheme="minorEastAsia" w:cstheme="minorEastAsia"/>
          <w:sz w:val="24"/>
          <w:highlight w:val="yellow"/>
          <w:lang w:val="en-US" w:eastAsia="zh-CN"/>
        </w:rPr>
        <w:t>6</w:t>
      </w:r>
      <w:r>
        <w:rPr>
          <w:rFonts w:hint="eastAsia" w:asciiTheme="minorEastAsia" w:hAnsiTheme="minorEastAsia" w:eastAsiaTheme="minorEastAsia" w:cstheme="minorEastAsia"/>
          <w:sz w:val="24"/>
          <w:highlight w:val="yellow"/>
        </w:rPr>
        <w:t>日</w:t>
      </w:r>
    </w:p>
    <w:p w14:paraId="007FA7DA">
      <w:pPr>
        <w:adjustRightInd w:val="0"/>
        <w:snapToGrid w:val="0"/>
        <w:ind w:right="-196" w:rightChars="-70"/>
        <w:jc w:val="both"/>
        <w:outlineLvl w:val="0"/>
        <w:rPr>
          <w:rFonts w:asciiTheme="minorEastAsia" w:hAnsiTheme="minorEastAsia" w:eastAsiaTheme="minorEastAsia" w:cstheme="minorEastAsia"/>
          <w:sz w:val="24"/>
        </w:rPr>
      </w:pPr>
    </w:p>
    <w:p w14:paraId="12982B2B">
      <w:pPr>
        <w:adjustRightInd w:val="0"/>
        <w:snapToGrid w:val="0"/>
        <w:ind w:right="-196" w:rightChars="-70"/>
        <w:jc w:val="both"/>
        <w:outlineLvl w:val="0"/>
        <w:rPr>
          <w:rFonts w:asciiTheme="minorEastAsia" w:hAnsiTheme="minorEastAsia" w:eastAsiaTheme="minorEastAsia" w:cstheme="minorEastAsia"/>
          <w:sz w:val="24"/>
        </w:rPr>
      </w:pPr>
    </w:p>
    <w:p w14:paraId="3040E83B">
      <w:pPr>
        <w:adjustRightInd w:val="0"/>
        <w:snapToGrid w:val="0"/>
        <w:ind w:right="-196" w:rightChars="-70"/>
        <w:jc w:val="both"/>
        <w:outlineLvl w:val="0"/>
        <w:rPr>
          <w:rFonts w:asciiTheme="minorEastAsia" w:hAnsiTheme="minorEastAsia" w:eastAsiaTheme="minorEastAsia" w:cstheme="minorEastAsia"/>
          <w:sz w:val="24"/>
        </w:rPr>
      </w:pPr>
    </w:p>
    <w:p w14:paraId="50461913">
      <w:pPr>
        <w:adjustRightInd w:val="0"/>
        <w:snapToGrid w:val="0"/>
        <w:ind w:right="-196" w:rightChars="-70"/>
        <w:jc w:val="both"/>
        <w:outlineLvl w:val="0"/>
        <w:rPr>
          <w:rFonts w:asciiTheme="minorEastAsia" w:hAnsiTheme="minorEastAsia" w:eastAsiaTheme="minorEastAsia" w:cstheme="minorEastAsia"/>
          <w:sz w:val="24"/>
        </w:rPr>
      </w:pPr>
    </w:p>
    <w:p w14:paraId="528FD8AC">
      <w:pPr>
        <w:adjustRightInd w:val="0"/>
        <w:snapToGrid w:val="0"/>
        <w:ind w:right="-196" w:rightChars="-70"/>
        <w:jc w:val="both"/>
        <w:outlineLvl w:val="0"/>
        <w:rPr>
          <w:rFonts w:asciiTheme="minorEastAsia" w:hAnsiTheme="minorEastAsia" w:eastAsiaTheme="minorEastAsia" w:cstheme="minorEastAsia"/>
          <w:sz w:val="24"/>
        </w:rPr>
      </w:pPr>
    </w:p>
    <w:p w14:paraId="773DABF1">
      <w:pPr>
        <w:adjustRightInd w:val="0"/>
        <w:snapToGrid w:val="0"/>
        <w:ind w:right="-196" w:rightChars="-70"/>
        <w:jc w:val="both"/>
        <w:outlineLvl w:val="0"/>
        <w:rPr>
          <w:rFonts w:asciiTheme="minorEastAsia" w:hAnsiTheme="minorEastAsia" w:eastAsiaTheme="minorEastAsia" w:cstheme="minorEastAsia"/>
          <w:sz w:val="24"/>
        </w:rPr>
      </w:pPr>
    </w:p>
    <w:p w14:paraId="48FCDD90">
      <w:pPr>
        <w:adjustRightInd w:val="0"/>
        <w:snapToGrid w:val="0"/>
        <w:ind w:right="-196" w:rightChars="-70"/>
        <w:jc w:val="both"/>
        <w:outlineLvl w:val="0"/>
        <w:rPr>
          <w:rFonts w:asciiTheme="minorEastAsia" w:hAnsiTheme="minorEastAsia" w:eastAsiaTheme="minorEastAsia" w:cstheme="minorEastAsia"/>
          <w:sz w:val="24"/>
        </w:rPr>
      </w:pPr>
    </w:p>
    <w:p w14:paraId="4D88D730">
      <w:pPr>
        <w:adjustRightInd w:val="0"/>
        <w:snapToGrid w:val="0"/>
        <w:ind w:right="-196" w:rightChars="-70"/>
        <w:jc w:val="both"/>
        <w:outlineLvl w:val="0"/>
        <w:rPr>
          <w:rFonts w:asciiTheme="minorEastAsia" w:hAnsiTheme="minorEastAsia" w:eastAsiaTheme="minorEastAsia" w:cstheme="minorEastAsia"/>
          <w:sz w:val="24"/>
        </w:rPr>
      </w:pPr>
    </w:p>
    <w:p w14:paraId="7057352F">
      <w:pPr>
        <w:adjustRightInd w:val="0"/>
        <w:snapToGrid w:val="0"/>
        <w:ind w:right="-196" w:rightChars="-70"/>
        <w:jc w:val="both"/>
        <w:outlineLvl w:val="0"/>
        <w:rPr>
          <w:rFonts w:asciiTheme="minorEastAsia" w:hAnsiTheme="minorEastAsia" w:eastAsiaTheme="minorEastAsia" w:cstheme="minorEastAsia"/>
          <w:sz w:val="24"/>
        </w:rPr>
      </w:pPr>
    </w:p>
    <w:p w14:paraId="52C7DFEF">
      <w:pPr>
        <w:adjustRightInd w:val="0"/>
        <w:snapToGrid w:val="0"/>
        <w:ind w:right="-196" w:rightChars="-70"/>
        <w:jc w:val="both"/>
        <w:outlineLvl w:val="0"/>
        <w:rPr>
          <w:rFonts w:asciiTheme="minorEastAsia" w:hAnsiTheme="minorEastAsia" w:eastAsiaTheme="minorEastAsia" w:cstheme="minorEastAsia"/>
          <w:sz w:val="24"/>
        </w:rPr>
      </w:pPr>
    </w:p>
    <w:p w14:paraId="6FB80CBB">
      <w:pPr>
        <w:adjustRightInd w:val="0"/>
        <w:snapToGrid w:val="0"/>
        <w:ind w:right="-196" w:rightChars="-70"/>
        <w:jc w:val="both"/>
        <w:outlineLvl w:val="0"/>
        <w:rPr>
          <w:rFonts w:asciiTheme="minorEastAsia" w:hAnsiTheme="minorEastAsia" w:eastAsiaTheme="minorEastAsia" w:cstheme="minorEastAsia"/>
          <w:sz w:val="24"/>
        </w:rPr>
      </w:pPr>
    </w:p>
    <w:p w14:paraId="3F38994C">
      <w:pPr>
        <w:adjustRightInd w:val="0"/>
        <w:snapToGrid w:val="0"/>
        <w:ind w:left="-146" w:leftChars="-52" w:right="-196" w:rightChars="-70" w:firstLine="1"/>
        <w:jc w:val="center"/>
        <w:outlineLvl w:val="0"/>
        <w:rPr>
          <w:rFonts w:asciiTheme="minorEastAsia" w:hAnsiTheme="minorEastAsia" w:eastAsiaTheme="minorEastAsia" w:cstheme="minorEastAsia"/>
          <w:szCs w:val="28"/>
        </w:rPr>
      </w:pPr>
      <w:r>
        <w:rPr>
          <w:rFonts w:hint="eastAsia" w:asciiTheme="minorEastAsia" w:hAnsiTheme="minorEastAsia" w:eastAsiaTheme="minorEastAsia" w:cstheme="minorEastAsia"/>
          <w:sz w:val="36"/>
          <w:szCs w:val="36"/>
        </w:rPr>
        <w:t>第二章  谈判须知</w:t>
      </w:r>
    </w:p>
    <w:p w14:paraId="5928363C">
      <w:pPr>
        <w:jc w:val="center"/>
        <w:rPr>
          <w:rFonts w:asciiTheme="minorEastAsia" w:hAnsiTheme="minorEastAsia" w:eastAsiaTheme="minorEastAsia" w:cstheme="minorEastAsia"/>
          <w:szCs w:val="28"/>
        </w:rPr>
      </w:pPr>
      <w:r>
        <w:rPr>
          <w:rFonts w:hint="eastAsia" w:asciiTheme="minorEastAsia" w:hAnsiTheme="minorEastAsia" w:eastAsiaTheme="minorEastAsia" w:cstheme="minorEastAsia"/>
          <w:szCs w:val="28"/>
        </w:rPr>
        <w:t>一、供应商须知前附表</w:t>
      </w:r>
    </w:p>
    <w:tbl>
      <w:tblPr>
        <w:tblStyle w:val="27"/>
        <w:tblW w:w="8522"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277"/>
        <w:gridCol w:w="6429"/>
      </w:tblGrid>
      <w:tr w14:paraId="5A239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14:paraId="6599502E">
            <w:pPr>
              <w:ind w:left="1" w:leftChars="-50" w:right="-106" w:rightChars="-38" w:hanging="141" w:hangingChars="59"/>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条款号</w:t>
            </w:r>
          </w:p>
        </w:tc>
        <w:tc>
          <w:tcPr>
            <w:tcW w:w="1277" w:type="dxa"/>
            <w:vAlign w:val="center"/>
          </w:tcPr>
          <w:p w14:paraId="1341DDF5">
            <w:pPr>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名称</w:t>
            </w:r>
          </w:p>
        </w:tc>
        <w:tc>
          <w:tcPr>
            <w:tcW w:w="6429" w:type="dxa"/>
            <w:vAlign w:val="center"/>
          </w:tcPr>
          <w:p w14:paraId="150CF96D">
            <w:pPr>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内容</w:t>
            </w:r>
          </w:p>
        </w:tc>
      </w:tr>
      <w:tr w14:paraId="3C518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Merge w:val="restart"/>
            <w:vAlign w:val="center"/>
          </w:tcPr>
          <w:p w14:paraId="52DD8EAB">
            <w:pPr>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1.1</w:t>
            </w:r>
          </w:p>
        </w:tc>
        <w:tc>
          <w:tcPr>
            <w:tcW w:w="1277" w:type="dxa"/>
            <w:vAlign w:val="center"/>
          </w:tcPr>
          <w:p w14:paraId="4CDCC2BB">
            <w:pP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项目名称</w:t>
            </w:r>
          </w:p>
        </w:tc>
        <w:tc>
          <w:tcPr>
            <w:tcW w:w="6429" w:type="dxa"/>
            <w:vAlign w:val="center"/>
          </w:tcPr>
          <w:p w14:paraId="3D4B34F1">
            <w:pPr>
              <w:rPr>
                <w:rFonts w:asciiTheme="minorEastAsia" w:hAnsiTheme="minorEastAsia" w:eastAsiaTheme="minorEastAsia" w:cstheme="minorEastAsia"/>
                <w:kern w:val="0"/>
                <w:sz w:val="24"/>
                <w:highlight w:val="red"/>
              </w:rPr>
            </w:pPr>
            <w:r>
              <w:rPr>
                <w:rFonts w:hint="eastAsia" w:asciiTheme="minorEastAsia" w:hAnsiTheme="minorEastAsia" w:eastAsiaTheme="minorEastAsia" w:cstheme="minorEastAsia"/>
                <w:sz w:val="24"/>
                <w:lang w:eastAsia="zh-CN"/>
              </w:rPr>
              <w:t>木兰湖考古整理基地零星维修及垃圾清运服务</w:t>
            </w:r>
            <w:r>
              <w:rPr>
                <w:rFonts w:hint="eastAsia" w:asciiTheme="minorEastAsia" w:hAnsiTheme="minorEastAsia" w:eastAsiaTheme="minorEastAsia" w:cstheme="minorEastAsia"/>
                <w:sz w:val="24"/>
              </w:rPr>
              <w:t>项目</w:t>
            </w:r>
          </w:p>
        </w:tc>
      </w:tr>
      <w:tr w14:paraId="2A762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Merge w:val="continue"/>
            <w:vAlign w:val="center"/>
          </w:tcPr>
          <w:p w14:paraId="21058AB2">
            <w:pPr>
              <w:jc w:val="center"/>
              <w:rPr>
                <w:rFonts w:asciiTheme="minorEastAsia" w:hAnsiTheme="minorEastAsia" w:eastAsiaTheme="minorEastAsia" w:cstheme="minorEastAsia"/>
                <w:kern w:val="0"/>
                <w:sz w:val="24"/>
              </w:rPr>
            </w:pPr>
          </w:p>
        </w:tc>
        <w:tc>
          <w:tcPr>
            <w:tcW w:w="1277" w:type="dxa"/>
            <w:vAlign w:val="center"/>
          </w:tcPr>
          <w:p w14:paraId="2FDEB00B">
            <w:pP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采购内容</w:t>
            </w:r>
          </w:p>
        </w:tc>
        <w:tc>
          <w:tcPr>
            <w:tcW w:w="6429" w:type="dxa"/>
            <w:vAlign w:val="center"/>
          </w:tcPr>
          <w:p w14:paraId="4A3E49A4">
            <w:pPr>
              <w:rPr>
                <w:rFonts w:asciiTheme="minorEastAsia" w:hAnsiTheme="minorEastAsia" w:eastAsiaTheme="minorEastAsia" w:cstheme="minorEastAsia"/>
                <w:kern w:val="0"/>
                <w:sz w:val="24"/>
                <w:highlight w:val="red"/>
              </w:rPr>
            </w:pPr>
            <w:r>
              <w:rPr>
                <w:rFonts w:hint="eastAsia" w:asciiTheme="minorEastAsia" w:hAnsiTheme="minorEastAsia" w:eastAsiaTheme="minorEastAsia" w:cstheme="minorEastAsia"/>
                <w:sz w:val="24"/>
                <w:lang w:val="en-US" w:eastAsia="zh-CN"/>
              </w:rPr>
              <w:t>零星维修服务</w:t>
            </w:r>
          </w:p>
        </w:tc>
      </w:tr>
      <w:tr w14:paraId="089FA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Merge w:val="continue"/>
            <w:vAlign w:val="center"/>
          </w:tcPr>
          <w:p w14:paraId="7CE6BB08">
            <w:pPr>
              <w:jc w:val="center"/>
              <w:rPr>
                <w:rFonts w:asciiTheme="minorEastAsia" w:hAnsiTheme="minorEastAsia" w:eastAsiaTheme="minorEastAsia" w:cstheme="minorEastAsia"/>
                <w:kern w:val="0"/>
                <w:sz w:val="24"/>
              </w:rPr>
            </w:pPr>
          </w:p>
        </w:tc>
        <w:tc>
          <w:tcPr>
            <w:tcW w:w="1277" w:type="dxa"/>
            <w:vAlign w:val="center"/>
          </w:tcPr>
          <w:p w14:paraId="4361D346">
            <w:pP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采购预算</w:t>
            </w:r>
          </w:p>
        </w:tc>
        <w:tc>
          <w:tcPr>
            <w:tcW w:w="6429" w:type="dxa"/>
            <w:vAlign w:val="center"/>
          </w:tcPr>
          <w:p w14:paraId="3C072BD0">
            <w:pPr>
              <w:tabs>
                <w:tab w:val="right" w:pos="8306"/>
              </w:tabs>
              <w:rPr>
                <w:rFonts w:asciiTheme="minorEastAsia" w:hAnsiTheme="minorEastAsia" w:eastAsiaTheme="minorEastAsia" w:cstheme="minorEastAsia"/>
                <w:kern w:val="0"/>
                <w:sz w:val="24"/>
                <w:highlight w:val="red"/>
              </w:rPr>
            </w:pPr>
            <w:r>
              <w:rPr>
                <w:rFonts w:hint="eastAsia" w:asciiTheme="minorEastAsia" w:hAnsiTheme="minorEastAsia" w:eastAsiaTheme="minorEastAsia" w:cstheme="minorEastAsia"/>
                <w:szCs w:val="28"/>
              </w:rPr>
              <w:t xml:space="preserve"> </w:t>
            </w:r>
            <w:r>
              <w:rPr>
                <w:rFonts w:hint="eastAsia" w:asciiTheme="minorEastAsia" w:hAnsiTheme="minorEastAsia" w:eastAsiaTheme="minorEastAsia" w:cstheme="minorEastAsia"/>
                <w:szCs w:val="28"/>
                <w:lang w:val="en-US" w:eastAsia="zh-CN"/>
              </w:rPr>
              <w:t>102000</w:t>
            </w:r>
            <w:r>
              <w:rPr>
                <w:rFonts w:hint="eastAsia" w:asciiTheme="minorEastAsia" w:hAnsiTheme="minorEastAsia" w:eastAsiaTheme="minorEastAsia" w:cstheme="minorEastAsia"/>
                <w:sz w:val="24"/>
              </w:rPr>
              <w:t>元</w:t>
            </w:r>
          </w:p>
        </w:tc>
      </w:tr>
      <w:tr w14:paraId="695CC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6" w:hRule="atLeast"/>
        </w:trPr>
        <w:tc>
          <w:tcPr>
            <w:tcW w:w="816" w:type="dxa"/>
            <w:vMerge w:val="continue"/>
            <w:vAlign w:val="center"/>
          </w:tcPr>
          <w:p w14:paraId="3FB6069B">
            <w:pPr>
              <w:jc w:val="center"/>
              <w:rPr>
                <w:rFonts w:asciiTheme="minorEastAsia" w:hAnsiTheme="minorEastAsia" w:eastAsiaTheme="minorEastAsia" w:cstheme="minorEastAsia"/>
                <w:kern w:val="0"/>
                <w:sz w:val="24"/>
              </w:rPr>
            </w:pPr>
          </w:p>
        </w:tc>
        <w:tc>
          <w:tcPr>
            <w:tcW w:w="1277" w:type="dxa"/>
            <w:vAlign w:val="center"/>
          </w:tcPr>
          <w:p w14:paraId="248FBFD2">
            <w:pPr>
              <w:rPr>
                <w:rFonts w:asciiTheme="minorEastAsia" w:hAnsiTheme="minorEastAsia" w:eastAsiaTheme="minorEastAsia" w:cstheme="minorEastAsia"/>
                <w:strike/>
                <w:kern w:val="0"/>
                <w:sz w:val="24"/>
              </w:rPr>
            </w:pPr>
            <w:r>
              <w:rPr>
                <w:rFonts w:hint="eastAsia" w:asciiTheme="minorEastAsia" w:hAnsiTheme="minorEastAsia" w:eastAsiaTheme="minorEastAsia" w:cstheme="minorEastAsia"/>
                <w:kern w:val="0"/>
                <w:sz w:val="24"/>
              </w:rPr>
              <w:t>采购人</w:t>
            </w:r>
          </w:p>
        </w:tc>
        <w:tc>
          <w:tcPr>
            <w:tcW w:w="6429" w:type="dxa"/>
            <w:vAlign w:val="center"/>
          </w:tcPr>
          <w:p w14:paraId="5D1E2953">
            <w:pPr>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kern w:val="0"/>
                <w:sz w:val="24"/>
              </w:rPr>
              <w:t>名称：</w:t>
            </w:r>
            <w:r>
              <w:rPr>
                <w:rFonts w:hint="eastAsia" w:asciiTheme="minorEastAsia" w:hAnsiTheme="minorEastAsia" w:eastAsiaTheme="minorEastAsia" w:cstheme="minorEastAsia"/>
                <w:sz w:val="24"/>
                <w:lang w:eastAsia="zh-CN"/>
              </w:rPr>
              <w:t>湖北省文物考古研究院（湖北考古博物馆）</w:t>
            </w:r>
          </w:p>
          <w:p w14:paraId="486E17C6">
            <w:pPr>
              <w:rPr>
                <w:rFonts w:asciiTheme="minorEastAsia" w:hAnsiTheme="minorEastAsia" w:eastAsiaTheme="minorEastAsia" w:cstheme="minorEastAsia"/>
                <w:kern w:val="0"/>
                <w:sz w:val="24"/>
                <w:highlight w:val="yellow"/>
              </w:rPr>
            </w:pPr>
            <w:r>
              <w:rPr>
                <w:rFonts w:hint="eastAsia" w:asciiTheme="minorEastAsia" w:hAnsiTheme="minorEastAsia" w:eastAsiaTheme="minorEastAsia" w:cstheme="minorEastAsia"/>
                <w:kern w:val="0"/>
                <w:sz w:val="24"/>
                <w:highlight w:val="yellow"/>
              </w:rPr>
              <w:t>联系人：</w:t>
            </w:r>
            <w:r>
              <w:rPr>
                <w:rFonts w:hint="eastAsia" w:asciiTheme="minorEastAsia" w:hAnsiTheme="minorEastAsia" w:eastAsiaTheme="minorEastAsia" w:cstheme="minorEastAsia"/>
                <w:kern w:val="0"/>
                <w:sz w:val="24"/>
                <w:highlight w:val="yellow"/>
                <w:lang w:val="en-US" w:eastAsia="zh-CN"/>
              </w:rPr>
              <w:t>戴滨</w:t>
            </w:r>
            <w:r>
              <w:rPr>
                <w:rFonts w:hint="eastAsia" w:asciiTheme="minorEastAsia" w:hAnsiTheme="minorEastAsia" w:eastAsiaTheme="minorEastAsia" w:cstheme="minorEastAsia"/>
                <w:kern w:val="0"/>
                <w:sz w:val="24"/>
                <w:highlight w:val="yellow"/>
              </w:rPr>
              <w:fldChar w:fldCharType="begin"/>
            </w:r>
            <w:r>
              <w:rPr>
                <w:rFonts w:hint="eastAsia" w:asciiTheme="minorEastAsia" w:hAnsiTheme="minorEastAsia" w:eastAsiaTheme="minorEastAsia" w:cstheme="minorEastAsia"/>
                <w:kern w:val="0"/>
                <w:sz w:val="24"/>
                <w:highlight w:val="yellow"/>
              </w:rPr>
              <w:instrText xml:space="preserve">&lt;MK&gt;buyers.ownerlinkman &lt;/MK&gt;</w:instrText>
            </w:r>
            <w:r>
              <w:rPr>
                <w:rFonts w:hint="eastAsia" w:asciiTheme="minorEastAsia" w:hAnsiTheme="minorEastAsia" w:eastAsiaTheme="minorEastAsia" w:cstheme="minorEastAsia"/>
                <w:kern w:val="0"/>
                <w:sz w:val="24"/>
                <w:highlight w:val="yellow"/>
              </w:rPr>
              <w:fldChar w:fldCharType="end"/>
            </w:r>
          </w:p>
          <w:p w14:paraId="490D28A9">
            <w:pPr>
              <w:rPr>
                <w:rFonts w:hint="default" w:asciiTheme="minorEastAsia" w:hAnsiTheme="minorEastAsia" w:eastAsiaTheme="minorEastAsia" w:cstheme="minorEastAsia"/>
                <w:kern w:val="0"/>
                <w:sz w:val="24"/>
                <w:highlight w:val="yellow"/>
                <w:lang w:val="en-US" w:eastAsia="zh-CN"/>
              </w:rPr>
            </w:pPr>
            <w:r>
              <w:rPr>
                <w:rFonts w:hint="eastAsia" w:asciiTheme="minorEastAsia" w:hAnsiTheme="minorEastAsia" w:eastAsiaTheme="minorEastAsia" w:cstheme="minorEastAsia"/>
                <w:kern w:val="0"/>
                <w:sz w:val="24"/>
                <w:highlight w:val="yellow"/>
              </w:rPr>
              <w:t>联系方式：</w:t>
            </w:r>
            <w:r>
              <w:rPr>
                <w:rFonts w:hint="eastAsia" w:asciiTheme="minorEastAsia" w:hAnsiTheme="minorEastAsia" w:eastAsiaTheme="minorEastAsia" w:cstheme="minorEastAsia"/>
                <w:kern w:val="0"/>
                <w:sz w:val="24"/>
                <w:highlight w:val="yellow"/>
                <w:lang w:val="en-US" w:eastAsia="zh-CN"/>
              </w:rPr>
              <w:t>027-61551116</w:t>
            </w:r>
          </w:p>
          <w:p w14:paraId="30C2C18D">
            <w:pPr>
              <w:rPr>
                <w:rFonts w:asciiTheme="minorEastAsia" w:hAnsiTheme="minorEastAsia" w:eastAsiaTheme="minorEastAsia" w:cstheme="minorEastAsia"/>
                <w:strike/>
                <w:kern w:val="0"/>
                <w:sz w:val="24"/>
                <w:highlight w:val="red"/>
              </w:rPr>
            </w:pPr>
            <w:r>
              <w:rPr>
                <w:rFonts w:hint="eastAsia" w:asciiTheme="minorEastAsia" w:hAnsiTheme="minorEastAsia" w:eastAsiaTheme="minorEastAsia" w:cstheme="minorEastAsia"/>
                <w:kern w:val="0"/>
                <w:sz w:val="24"/>
              </w:rPr>
              <w:t>地址：武汉市武昌区东湖路167号</w:t>
            </w:r>
          </w:p>
        </w:tc>
      </w:tr>
      <w:tr w14:paraId="19E6E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14:paraId="31C45E01">
            <w:pPr>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2.1</w:t>
            </w:r>
          </w:p>
        </w:tc>
        <w:tc>
          <w:tcPr>
            <w:tcW w:w="1277" w:type="dxa"/>
            <w:vAlign w:val="center"/>
          </w:tcPr>
          <w:p w14:paraId="4C6F52C7">
            <w:pP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供应商</w:t>
            </w:r>
          </w:p>
        </w:tc>
        <w:tc>
          <w:tcPr>
            <w:tcW w:w="6429" w:type="dxa"/>
            <w:vAlign w:val="center"/>
          </w:tcPr>
          <w:p w14:paraId="08AB1C9D">
            <w:pP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谈判小组从公开征集的供应商名单中确定不少于三家符合本项目资格条件要求的供应商参加谈判。</w:t>
            </w:r>
          </w:p>
        </w:tc>
      </w:tr>
      <w:tr w14:paraId="6B5B2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14:paraId="79D4A543">
            <w:pPr>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2.2</w:t>
            </w:r>
          </w:p>
        </w:tc>
        <w:tc>
          <w:tcPr>
            <w:tcW w:w="1277" w:type="dxa"/>
            <w:vAlign w:val="center"/>
          </w:tcPr>
          <w:p w14:paraId="0401B376">
            <w:pP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供应商资格条件</w:t>
            </w:r>
          </w:p>
        </w:tc>
        <w:tc>
          <w:tcPr>
            <w:tcW w:w="6429" w:type="dxa"/>
            <w:vAlign w:val="center"/>
          </w:tcPr>
          <w:p w14:paraId="02D9BA69">
            <w:pPr>
              <w:ind w:left="600" w:hanging="600" w:hangingChars="250"/>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（1）应具备《中华人民共和国政府采购法》第二十二条第一款规定的条件。</w:t>
            </w:r>
          </w:p>
          <w:p w14:paraId="26C61011">
            <w:pPr>
              <w:ind w:left="600" w:hanging="600" w:hangingChars="250"/>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（2）未被列入“信用中国”网站（www.creditchina.gov.cn）失信被执行人、重大税收违法案件当事人名单、政府采购严重违法失信行为记录名单。</w:t>
            </w:r>
          </w:p>
        </w:tc>
      </w:tr>
      <w:tr w14:paraId="415C3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14:paraId="6EA49553">
            <w:pPr>
              <w:jc w:val="center"/>
              <w:rPr>
                <w:rFonts w:asciiTheme="minorEastAsia" w:hAnsiTheme="minorEastAsia" w:eastAsiaTheme="minorEastAsia" w:cstheme="minorEastAsia"/>
                <w:kern w:val="0"/>
                <w:sz w:val="24"/>
                <w:highlight w:val="yellow"/>
              </w:rPr>
            </w:pPr>
            <w:r>
              <w:rPr>
                <w:rFonts w:hint="eastAsia" w:asciiTheme="minorEastAsia" w:hAnsiTheme="minorEastAsia" w:eastAsiaTheme="minorEastAsia" w:cstheme="minorEastAsia"/>
                <w:kern w:val="0"/>
                <w:sz w:val="24"/>
                <w:highlight w:val="yellow"/>
              </w:rPr>
              <w:t>3</w:t>
            </w:r>
          </w:p>
        </w:tc>
        <w:tc>
          <w:tcPr>
            <w:tcW w:w="1277" w:type="dxa"/>
            <w:vAlign w:val="center"/>
          </w:tcPr>
          <w:p w14:paraId="3D89EF8B">
            <w:pPr>
              <w:rPr>
                <w:rFonts w:asciiTheme="minorEastAsia" w:hAnsiTheme="minorEastAsia" w:eastAsiaTheme="minorEastAsia" w:cstheme="minorEastAsia"/>
                <w:kern w:val="0"/>
                <w:sz w:val="24"/>
                <w:highlight w:val="yellow"/>
              </w:rPr>
            </w:pPr>
            <w:r>
              <w:rPr>
                <w:rFonts w:hint="eastAsia" w:asciiTheme="minorEastAsia" w:hAnsiTheme="minorEastAsia" w:eastAsiaTheme="minorEastAsia" w:cstheme="minorEastAsia"/>
                <w:sz w:val="24"/>
                <w:highlight w:val="yellow"/>
              </w:rPr>
              <w:t>其他资格证明文件及资料</w:t>
            </w:r>
          </w:p>
        </w:tc>
        <w:tc>
          <w:tcPr>
            <w:tcW w:w="6429" w:type="dxa"/>
            <w:vAlign w:val="center"/>
          </w:tcPr>
          <w:p w14:paraId="506EAE5E">
            <w:pPr>
              <w:rPr>
                <w:rFonts w:asciiTheme="minorEastAsia" w:hAnsiTheme="minorEastAsia" w:eastAsiaTheme="minorEastAsia" w:cstheme="minorEastAsia"/>
                <w:kern w:val="0"/>
                <w:sz w:val="24"/>
                <w:highlight w:val="yellow"/>
              </w:rPr>
            </w:pPr>
            <w:r>
              <w:rPr>
                <w:rFonts w:hint="eastAsia" w:asciiTheme="minorEastAsia" w:hAnsiTheme="minorEastAsia" w:eastAsiaTheme="minorEastAsia" w:cstheme="minorEastAsia"/>
                <w:kern w:val="0"/>
                <w:sz w:val="24"/>
                <w:highlight w:val="yellow"/>
              </w:rPr>
              <w:t>供应商需提供</w:t>
            </w:r>
            <w:r>
              <w:rPr>
                <w:rFonts w:hint="eastAsia" w:asciiTheme="minorEastAsia" w:hAnsiTheme="minorEastAsia" w:eastAsiaTheme="minorEastAsia" w:cstheme="minorEastAsia"/>
                <w:kern w:val="0"/>
                <w:sz w:val="24"/>
                <w:highlight w:val="yellow"/>
                <w:lang w:val="en-US" w:eastAsia="zh-CN"/>
              </w:rPr>
              <w:t>建筑工程施工</w:t>
            </w:r>
            <w:r>
              <w:rPr>
                <w:rFonts w:hint="eastAsia" w:asciiTheme="minorEastAsia" w:hAnsiTheme="minorEastAsia" w:eastAsiaTheme="minorEastAsia" w:cstheme="minorEastAsia"/>
                <w:kern w:val="0"/>
                <w:sz w:val="24"/>
                <w:highlight w:val="yellow"/>
              </w:rPr>
              <w:t>资质证明</w:t>
            </w:r>
          </w:p>
        </w:tc>
      </w:tr>
      <w:tr w14:paraId="19AA2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816" w:type="dxa"/>
            <w:vAlign w:val="center"/>
          </w:tcPr>
          <w:p w14:paraId="63A595FF">
            <w:pPr>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4</w:t>
            </w:r>
          </w:p>
        </w:tc>
        <w:tc>
          <w:tcPr>
            <w:tcW w:w="1277" w:type="dxa"/>
            <w:vAlign w:val="center"/>
          </w:tcPr>
          <w:p w14:paraId="65ED077C">
            <w:pP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响应文件有效期</w:t>
            </w:r>
          </w:p>
        </w:tc>
        <w:tc>
          <w:tcPr>
            <w:tcW w:w="6429" w:type="dxa"/>
            <w:vAlign w:val="center"/>
          </w:tcPr>
          <w:p w14:paraId="39402088">
            <w:pP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谈判之日算起90日历日内保持有效。</w:t>
            </w:r>
          </w:p>
        </w:tc>
      </w:tr>
      <w:tr w14:paraId="6103D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816" w:type="dxa"/>
            <w:vAlign w:val="center"/>
          </w:tcPr>
          <w:p w14:paraId="4A4C74C9">
            <w:pPr>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5</w:t>
            </w:r>
          </w:p>
        </w:tc>
        <w:tc>
          <w:tcPr>
            <w:tcW w:w="1277" w:type="dxa"/>
            <w:vAlign w:val="center"/>
          </w:tcPr>
          <w:p w14:paraId="3BD12C88">
            <w:pP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报价方式</w:t>
            </w:r>
          </w:p>
        </w:tc>
        <w:tc>
          <w:tcPr>
            <w:tcW w:w="6429" w:type="dxa"/>
            <w:vAlign w:val="center"/>
          </w:tcPr>
          <w:p w14:paraId="3A8F2C72">
            <w:pP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按综合报价方式，即交钥匙工程。</w:t>
            </w:r>
          </w:p>
        </w:tc>
      </w:tr>
      <w:tr w14:paraId="4FEE4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trPr>
        <w:tc>
          <w:tcPr>
            <w:tcW w:w="816" w:type="dxa"/>
            <w:vAlign w:val="center"/>
          </w:tcPr>
          <w:p w14:paraId="4C266807">
            <w:pPr>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6</w:t>
            </w:r>
          </w:p>
        </w:tc>
        <w:tc>
          <w:tcPr>
            <w:tcW w:w="1277" w:type="dxa"/>
            <w:vAlign w:val="center"/>
          </w:tcPr>
          <w:p w14:paraId="07E17491">
            <w:pPr>
              <w:pStyle w:val="82"/>
              <w:jc w:val="both"/>
              <w:rPr>
                <w:rFonts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szCs w:val="24"/>
                <w:lang w:val="en-US"/>
              </w:rPr>
              <w:t>响应文件组成和封装</w:t>
            </w:r>
          </w:p>
        </w:tc>
        <w:tc>
          <w:tcPr>
            <w:tcW w:w="6429" w:type="dxa"/>
            <w:vAlign w:val="center"/>
          </w:tcPr>
          <w:p w14:paraId="1B779939">
            <w:pPr>
              <w:pStyle w:val="82"/>
              <w:jc w:val="both"/>
              <w:rPr>
                <w:rFonts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szCs w:val="24"/>
                <w:lang w:val="en-US"/>
              </w:rPr>
              <w:t>（1）正本</w:t>
            </w:r>
            <w:r>
              <w:rPr>
                <w:rFonts w:hint="eastAsia" w:asciiTheme="minorEastAsia" w:hAnsiTheme="minorEastAsia" w:eastAsiaTheme="minorEastAsia" w:cstheme="minorEastAsia"/>
                <w:sz w:val="24"/>
                <w:szCs w:val="24"/>
                <w:u w:val="single"/>
                <w:lang w:val="en-US"/>
              </w:rPr>
              <w:t xml:space="preserve"> 1  </w:t>
            </w:r>
            <w:r>
              <w:rPr>
                <w:rFonts w:hint="eastAsia" w:asciiTheme="minorEastAsia" w:hAnsiTheme="minorEastAsia" w:eastAsiaTheme="minorEastAsia" w:cstheme="minorEastAsia"/>
                <w:sz w:val="24"/>
                <w:szCs w:val="24"/>
                <w:lang w:val="en-US"/>
              </w:rPr>
              <w:t xml:space="preserve">份。。 </w:t>
            </w:r>
          </w:p>
          <w:p w14:paraId="3E9A4788">
            <w:pPr>
              <w:pStyle w:val="82"/>
              <w:ind w:left="614" w:leftChars="5" w:hanging="600" w:hangingChars="250"/>
              <w:jc w:val="both"/>
              <w:rPr>
                <w:rFonts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szCs w:val="24"/>
                <w:lang w:val="en-US"/>
              </w:rPr>
              <w:t>（2）响应文件装订成册，采用胶装，采用活页装订的响应文件不予受理。</w:t>
            </w:r>
          </w:p>
          <w:p w14:paraId="6F6BDD35">
            <w:pPr>
              <w:pStyle w:val="82"/>
              <w:jc w:val="both"/>
              <w:rPr>
                <w:rFonts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szCs w:val="24"/>
                <w:lang w:val="en-US"/>
              </w:rPr>
              <w:t>（3）响应文件密封。</w:t>
            </w:r>
          </w:p>
        </w:tc>
      </w:tr>
      <w:tr w14:paraId="62E24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14:paraId="545B7448">
            <w:pPr>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7</w:t>
            </w:r>
          </w:p>
        </w:tc>
        <w:tc>
          <w:tcPr>
            <w:tcW w:w="1277" w:type="dxa"/>
            <w:vAlign w:val="center"/>
          </w:tcPr>
          <w:p w14:paraId="4B99268C">
            <w:pPr>
              <w:pStyle w:val="82"/>
              <w:ind w:left="-109" w:leftChars="-39" w:right="-106" w:rightChars="-38"/>
              <w:jc w:val="both"/>
              <w:rPr>
                <w:rFonts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szCs w:val="24"/>
                <w:lang w:val="en-US"/>
              </w:rPr>
              <w:t>响应文件递交截止时间和地点</w:t>
            </w:r>
          </w:p>
        </w:tc>
        <w:tc>
          <w:tcPr>
            <w:tcW w:w="6429" w:type="dxa"/>
            <w:vAlign w:val="center"/>
          </w:tcPr>
          <w:p w14:paraId="0CC4EF87">
            <w:pPr>
              <w:pStyle w:val="82"/>
              <w:ind w:left="107"/>
              <w:jc w:val="both"/>
              <w:rPr>
                <w:rFonts w:asciiTheme="minorEastAsia" w:hAnsiTheme="minorEastAsia" w:eastAsiaTheme="minorEastAsia" w:cstheme="minorEastAsia"/>
                <w:sz w:val="24"/>
                <w:szCs w:val="24"/>
                <w:highlight w:val="yellow"/>
                <w:lang w:val="en-US"/>
              </w:rPr>
            </w:pPr>
            <w:r>
              <w:rPr>
                <w:rFonts w:hint="eastAsia" w:asciiTheme="minorEastAsia" w:hAnsiTheme="minorEastAsia" w:eastAsiaTheme="minorEastAsia" w:cstheme="minorEastAsia"/>
                <w:sz w:val="24"/>
                <w:szCs w:val="24"/>
                <w:highlight w:val="yellow"/>
                <w:lang w:val="en-US"/>
              </w:rPr>
              <w:t>响应文件递交截止时间：202</w:t>
            </w:r>
            <w:r>
              <w:rPr>
                <w:rFonts w:hint="eastAsia" w:asciiTheme="minorEastAsia" w:hAnsiTheme="minorEastAsia" w:eastAsiaTheme="minorEastAsia" w:cstheme="minorEastAsia"/>
                <w:sz w:val="24"/>
                <w:szCs w:val="24"/>
                <w:highlight w:val="yellow"/>
                <w:lang w:val="en-US" w:eastAsia="zh-CN"/>
              </w:rPr>
              <w:t>5</w:t>
            </w:r>
            <w:r>
              <w:rPr>
                <w:rFonts w:hint="eastAsia" w:asciiTheme="minorEastAsia" w:hAnsiTheme="minorEastAsia" w:eastAsiaTheme="minorEastAsia" w:cstheme="minorEastAsia"/>
                <w:sz w:val="24"/>
                <w:szCs w:val="24"/>
                <w:highlight w:val="yellow"/>
                <w:lang w:val="en-US"/>
              </w:rPr>
              <w:t>年</w:t>
            </w:r>
            <w:r>
              <w:rPr>
                <w:rFonts w:hint="eastAsia" w:asciiTheme="minorEastAsia" w:hAnsiTheme="minorEastAsia" w:eastAsiaTheme="minorEastAsia" w:cstheme="minorEastAsia"/>
                <w:sz w:val="24"/>
                <w:szCs w:val="24"/>
                <w:highlight w:val="yellow"/>
                <w:lang w:val="en-US" w:eastAsia="zh-CN"/>
              </w:rPr>
              <w:t xml:space="preserve"> 6</w:t>
            </w:r>
            <w:r>
              <w:rPr>
                <w:rFonts w:hint="eastAsia" w:asciiTheme="minorEastAsia" w:hAnsiTheme="minorEastAsia" w:eastAsiaTheme="minorEastAsia" w:cstheme="minorEastAsia"/>
                <w:sz w:val="24"/>
                <w:szCs w:val="24"/>
                <w:highlight w:val="yellow"/>
                <w:lang w:val="en-US"/>
              </w:rPr>
              <w:t>月</w:t>
            </w:r>
            <w:r>
              <w:rPr>
                <w:rFonts w:hint="eastAsia" w:asciiTheme="minorEastAsia" w:hAnsiTheme="minorEastAsia" w:eastAsiaTheme="minorEastAsia" w:cstheme="minorEastAsia"/>
                <w:sz w:val="24"/>
                <w:szCs w:val="24"/>
                <w:highlight w:val="yellow"/>
                <w:lang w:val="en-US" w:eastAsia="zh-CN"/>
              </w:rPr>
              <w:t xml:space="preserve"> 11 </w:t>
            </w:r>
            <w:r>
              <w:rPr>
                <w:rFonts w:hint="eastAsia" w:asciiTheme="minorEastAsia" w:hAnsiTheme="minorEastAsia" w:eastAsiaTheme="minorEastAsia" w:cstheme="minorEastAsia"/>
                <w:sz w:val="24"/>
                <w:szCs w:val="24"/>
                <w:highlight w:val="yellow"/>
                <w:lang w:val="en-US"/>
              </w:rPr>
              <w:t>日12时00分。</w:t>
            </w:r>
          </w:p>
          <w:p w14:paraId="5D6691A5">
            <w:pPr>
              <w:pStyle w:val="82"/>
              <w:spacing w:before="7"/>
              <w:ind w:left="107" w:right="95"/>
              <w:jc w:val="both"/>
              <w:rPr>
                <w:rFonts w:asciiTheme="minorEastAsia" w:hAnsiTheme="minorEastAsia" w:eastAsiaTheme="minorEastAsia" w:cstheme="minorEastAsia"/>
                <w:sz w:val="24"/>
                <w:szCs w:val="24"/>
                <w:highlight w:val="red"/>
                <w:lang w:val="en-US"/>
              </w:rPr>
            </w:pPr>
            <w:r>
              <w:rPr>
                <w:rFonts w:hint="eastAsia" w:asciiTheme="minorEastAsia" w:hAnsiTheme="minorEastAsia" w:eastAsiaTheme="minorEastAsia" w:cstheme="minorEastAsia"/>
                <w:sz w:val="24"/>
                <w:szCs w:val="24"/>
                <w:highlight w:val="yellow"/>
                <w:lang w:val="en-US"/>
              </w:rPr>
              <w:t>响应文件递交地点：</w:t>
            </w:r>
            <w:r>
              <w:rPr>
                <w:rFonts w:hint="eastAsia" w:asciiTheme="minorEastAsia" w:hAnsiTheme="minorEastAsia" w:eastAsiaTheme="minorEastAsia" w:cstheme="minorEastAsia"/>
                <w:sz w:val="24"/>
                <w:highlight w:val="yellow"/>
                <w:lang w:eastAsia="zh-CN"/>
              </w:rPr>
              <w:t>湖北省文物考古研究院（湖北考古博物馆）</w:t>
            </w:r>
            <w:r>
              <w:rPr>
                <w:rFonts w:hint="eastAsia" w:asciiTheme="minorEastAsia" w:hAnsiTheme="minorEastAsia" w:eastAsiaTheme="minorEastAsia" w:cstheme="minorEastAsia"/>
                <w:sz w:val="24"/>
                <w:szCs w:val="24"/>
                <w:highlight w:val="yellow"/>
                <w:lang w:val="en-US"/>
              </w:rPr>
              <w:t>。</w:t>
            </w:r>
          </w:p>
        </w:tc>
      </w:tr>
      <w:tr w14:paraId="0FE45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14:paraId="614B79AD">
            <w:pPr>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8</w:t>
            </w:r>
          </w:p>
        </w:tc>
        <w:tc>
          <w:tcPr>
            <w:tcW w:w="1277" w:type="dxa"/>
            <w:vAlign w:val="center"/>
          </w:tcPr>
          <w:p w14:paraId="40A9C6E8">
            <w:pPr>
              <w:pStyle w:val="82"/>
              <w:jc w:val="both"/>
              <w:rPr>
                <w:rFonts w:asciiTheme="minorEastAsia" w:hAnsiTheme="minorEastAsia" w:eastAsiaTheme="minorEastAsia" w:cstheme="minorEastAsia"/>
              </w:rPr>
            </w:pPr>
            <w:r>
              <w:rPr>
                <w:rFonts w:hint="eastAsia" w:asciiTheme="minorEastAsia" w:hAnsiTheme="minorEastAsia" w:eastAsiaTheme="minorEastAsia" w:cstheme="minorEastAsia"/>
                <w:sz w:val="24"/>
                <w:szCs w:val="24"/>
                <w:lang w:val="en-US"/>
              </w:rPr>
              <w:t>谈判时间和地点</w:t>
            </w:r>
          </w:p>
        </w:tc>
        <w:tc>
          <w:tcPr>
            <w:tcW w:w="6429" w:type="dxa"/>
            <w:vAlign w:val="center"/>
          </w:tcPr>
          <w:p w14:paraId="40A34E31">
            <w:pPr>
              <w:pStyle w:val="82"/>
              <w:ind w:left="107"/>
              <w:jc w:val="both"/>
              <w:rPr>
                <w:rFonts w:asciiTheme="minorEastAsia" w:hAnsiTheme="minorEastAsia" w:eastAsiaTheme="minorEastAsia" w:cstheme="minorEastAsia"/>
                <w:sz w:val="24"/>
                <w:szCs w:val="24"/>
                <w:highlight w:val="yellow"/>
                <w:lang w:val="en-US"/>
              </w:rPr>
            </w:pPr>
            <w:r>
              <w:rPr>
                <w:rFonts w:hint="eastAsia" w:asciiTheme="minorEastAsia" w:hAnsiTheme="minorEastAsia" w:eastAsiaTheme="minorEastAsia" w:cstheme="minorEastAsia"/>
                <w:sz w:val="24"/>
                <w:szCs w:val="24"/>
                <w:highlight w:val="yellow"/>
                <w:lang w:val="en-US"/>
              </w:rPr>
              <w:t>谈判时间：202</w:t>
            </w:r>
            <w:r>
              <w:rPr>
                <w:rFonts w:hint="eastAsia" w:asciiTheme="minorEastAsia" w:hAnsiTheme="minorEastAsia" w:eastAsiaTheme="minorEastAsia" w:cstheme="minorEastAsia"/>
                <w:sz w:val="24"/>
                <w:szCs w:val="24"/>
                <w:highlight w:val="yellow"/>
                <w:lang w:val="en-US" w:eastAsia="zh-CN"/>
              </w:rPr>
              <w:t>5</w:t>
            </w:r>
            <w:r>
              <w:rPr>
                <w:rFonts w:hint="eastAsia" w:asciiTheme="minorEastAsia" w:hAnsiTheme="minorEastAsia" w:eastAsiaTheme="minorEastAsia" w:cstheme="minorEastAsia"/>
                <w:sz w:val="24"/>
                <w:szCs w:val="24"/>
                <w:highlight w:val="yellow"/>
                <w:lang w:val="en-US"/>
              </w:rPr>
              <w:t>年</w:t>
            </w:r>
            <w:r>
              <w:rPr>
                <w:rFonts w:hint="eastAsia" w:asciiTheme="minorEastAsia" w:hAnsiTheme="minorEastAsia" w:eastAsiaTheme="minorEastAsia" w:cstheme="minorEastAsia"/>
                <w:sz w:val="24"/>
                <w:szCs w:val="24"/>
                <w:highlight w:val="yellow"/>
                <w:lang w:val="en-US" w:eastAsia="zh-CN"/>
              </w:rPr>
              <w:t xml:space="preserve"> 6</w:t>
            </w:r>
            <w:r>
              <w:rPr>
                <w:rFonts w:hint="eastAsia" w:asciiTheme="minorEastAsia" w:hAnsiTheme="minorEastAsia" w:eastAsiaTheme="minorEastAsia" w:cstheme="minorEastAsia"/>
                <w:sz w:val="24"/>
                <w:szCs w:val="24"/>
                <w:highlight w:val="yellow"/>
                <w:lang w:val="en-US"/>
              </w:rPr>
              <w:t>月</w:t>
            </w:r>
            <w:r>
              <w:rPr>
                <w:rFonts w:hint="eastAsia" w:asciiTheme="minorEastAsia" w:hAnsiTheme="minorEastAsia" w:eastAsiaTheme="minorEastAsia" w:cstheme="minorEastAsia"/>
                <w:sz w:val="24"/>
                <w:szCs w:val="24"/>
                <w:highlight w:val="yellow"/>
                <w:lang w:val="en-US" w:eastAsia="zh-CN"/>
              </w:rPr>
              <w:t xml:space="preserve"> 12 </w:t>
            </w:r>
            <w:r>
              <w:rPr>
                <w:rFonts w:hint="eastAsia" w:asciiTheme="minorEastAsia" w:hAnsiTheme="minorEastAsia" w:eastAsiaTheme="minorEastAsia" w:cstheme="minorEastAsia"/>
                <w:sz w:val="24"/>
                <w:szCs w:val="24"/>
                <w:highlight w:val="yellow"/>
                <w:lang w:val="en-US"/>
              </w:rPr>
              <w:t>日</w:t>
            </w:r>
            <w:r>
              <w:rPr>
                <w:rFonts w:hint="eastAsia" w:asciiTheme="minorEastAsia" w:hAnsiTheme="minorEastAsia" w:eastAsiaTheme="minorEastAsia" w:cstheme="minorEastAsia"/>
                <w:sz w:val="24"/>
                <w:szCs w:val="24"/>
                <w:highlight w:val="yellow"/>
                <w:lang w:val="en-US" w:eastAsia="zh-CN"/>
              </w:rPr>
              <w:t>14</w:t>
            </w:r>
            <w:r>
              <w:rPr>
                <w:rFonts w:hint="eastAsia" w:asciiTheme="minorEastAsia" w:hAnsiTheme="minorEastAsia" w:eastAsiaTheme="minorEastAsia" w:cstheme="minorEastAsia"/>
                <w:sz w:val="24"/>
                <w:szCs w:val="24"/>
                <w:highlight w:val="yellow"/>
                <w:lang w:val="en-US"/>
              </w:rPr>
              <w:t>时</w:t>
            </w:r>
            <w:r>
              <w:rPr>
                <w:rFonts w:hint="eastAsia" w:asciiTheme="minorEastAsia" w:hAnsiTheme="minorEastAsia" w:eastAsiaTheme="minorEastAsia" w:cstheme="minorEastAsia"/>
                <w:sz w:val="24"/>
                <w:szCs w:val="24"/>
                <w:highlight w:val="yellow"/>
                <w:lang w:val="en-US" w:eastAsia="zh-CN"/>
              </w:rPr>
              <w:t>30</w:t>
            </w:r>
            <w:r>
              <w:rPr>
                <w:rFonts w:hint="eastAsia" w:asciiTheme="minorEastAsia" w:hAnsiTheme="minorEastAsia" w:eastAsiaTheme="minorEastAsia" w:cstheme="minorEastAsia"/>
                <w:sz w:val="24"/>
                <w:szCs w:val="24"/>
                <w:highlight w:val="yellow"/>
                <w:lang w:val="en-US"/>
              </w:rPr>
              <w:t>分。</w:t>
            </w:r>
          </w:p>
          <w:p w14:paraId="592AE956">
            <w:pPr>
              <w:pStyle w:val="82"/>
              <w:spacing w:before="7"/>
              <w:ind w:left="107" w:right="96"/>
              <w:jc w:val="both"/>
              <w:rPr>
                <w:rFonts w:asciiTheme="minorEastAsia" w:hAnsiTheme="minorEastAsia" w:eastAsiaTheme="minorEastAsia" w:cstheme="minorEastAsia"/>
                <w:sz w:val="24"/>
                <w:szCs w:val="24"/>
                <w:highlight w:val="red"/>
                <w:lang w:val="en-US"/>
              </w:rPr>
            </w:pPr>
            <w:r>
              <w:rPr>
                <w:rFonts w:hint="eastAsia" w:asciiTheme="minorEastAsia" w:hAnsiTheme="minorEastAsia" w:eastAsiaTheme="minorEastAsia" w:cstheme="minorEastAsia"/>
                <w:sz w:val="24"/>
                <w:szCs w:val="24"/>
                <w:highlight w:val="yellow"/>
                <w:lang w:val="en-US"/>
              </w:rPr>
              <w:t>谈判地点：</w:t>
            </w:r>
            <w:r>
              <w:rPr>
                <w:rFonts w:hint="eastAsia" w:asciiTheme="minorEastAsia" w:hAnsiTheme="minorEastAsia" w:eastAsiaTheme="minorEastAsia" w:cstheme="minorEastAsia"/>
                <w:sz w:val="24"/>
                <w:highlight w:val="yellow"/>
                <w:lang w:eastAsia="zh-CN"/>
              </w:rPr>
              <w:t>湖北省文物考古研究院（湖北考古博物馆）</w:t>
            </w:r>
            <w:r>
              <w:rPr>
                <w:rFonts w:hint="eastAsia" w:asciiTheme="minorEastAsia" w:hAnsiTheme="minorEastAsia" w:eastAsiaTheme="minorEastAsia" w:cstheme="minorEastAsia"/>
                <w:sz w:val="24"/>
                <w:szCs w:val="24"/>
                <w:highlight w:val="yellow"/>
                <w:lang w:val="en-US"/>
              </w:rPr>
              <w:t>。</w:t>
            </w:r>
          </w:p>
        </w:tc>
      </w:tr>
      <w:tr w14:paraId="09ACB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16" w:type="dxa"/>
            <w:vAlign w:val="center"/>
          </w:tcPr>
          <w:p w14:paraId="71D71676">
            <w:pPr>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9</w:t>
            </w:r>
          </w:p>
        </w:tc>
        <w:tc>
          <w:tcPr>
            <w:tcW w:w="1277" w:type="dxa"/>
            <w:vAlign w:val="center"/>
          </w:tcPr>
          <w:p w14:paraId="3DC1A85B">
            <w:pPr>
              <w:pStyle w:val="82"/>
              <w:jc w:val="both"/>
              <w:rPr>
                <w:rFonts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szCs w:val="24"/>
                <w:lang w:val="en-US"/>
              </w:rPr>
              <w:t>谈判小组</w:t>
            </w:r>
          </w:p>
        </w:tc>
        <w:tc>
          <w:tcPr>
            <w:tcW w:w="6429" w:type="dxa"/>
            <w:vAlign w:val="center"/>
          </w:tcPr>
          <w:p w14:paraId="6F7647A3">
            <w:pPr>
              <w:pStyle w:val="82"/>
              <w:ind w:left="107"/>
              <w:jc w:val="both"/>
              <w:rPr>
                <w:rFonts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szCs w:val="24"/>
                <w:lang w:val="en-US"/>
              </w:rPr>
              <w:t>由采购部门、监察部门、财务部门各安排一人参加。</w:t>
            </w:r>
          </w:p>
        </w:tc>
      </w:tr>
      <w:tr w14:paraId="7BC6C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816" w:type="dxa"/>
            <w:vAlign w:val="center"/>
          </w:tcPr>
          <w:p w14:paraId="531F6247">
            <w:pPr>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10</w:t>
            </w:r>
          </w:p>
        </w:tc>
        <w:tc>
          <w:tcPr>
            <w:tcW w:w="1277" w:type="dxa"/>
            <w:vAlign w:val="center"/>
          </w:tcPr>
          <w:p w14:paraId="3C583B37">
            <w:pPr>
              <w:pStyle w:val="82"/>
              <w:ind w:left="8"/>
              <w:jc w:val="both"/>
              <w:rPr>
                <w:rFonts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szCs w:val="24"/>
                <w:lang w:val="en-US"/>
              </w:rPr>
              <w:t>评审办法</w:t>
            </w:r>
          </w:p>
        </w:tc>
        <w:tc>
          <w:tcPr>
            <w:tcW w:w="6429" w:type="dxa"/>
            <w:vAlign w:val="center"/>
          </w:tcPr>
          <w:p w14:paraId="0DB0C25B">
            <w:pPr>
              <w:pStyle w:val="82"/>
              <w:ind w:left="107"/>
              <w:jc w:val="both"/>
              <w:rPr>
                <w:rFonts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szCs w:val="24"/>
              </w:rPr>
              <w:t>采购人从谈判小组提出的成交候选人中根据符合采购需求、质量和服务相等且评审价最低的原则确定成交供应商。</w:t>
            </w:r>
          </w:p>
        </w:tc>
      </w:tr>
      <w:tr w14:paraId="41AD9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16" w:type="dxa"/>
            <w:vAlign w:val="center"/>
          </w:tcPr>
          <w:p w14:paraId="66F2207A">
            <w:pPr>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11</w:t>
            </w:r>
          </w:p>
        </w:tc>
        <w:tc>
          <w:tcPr>
            <w:tcW w:w="1277" w:type="dxa"/>
            <w:vAlign w:val="center"/>
          </w:tcPr>
          <w:p w14:paraId="34599E54">
            <w:pPr>
              <w:pStyle w:val="82"/>
              <w:ind w:left="8"/>
              <w:jc w:val="both"/>
              <w:rPr>
                <w:rFonts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szCs w:val="24"/>
                <w:lang w:val="en-US"/>
              </w:rPr>
              <w:t>公告媒体</w:t>
            </w:r>
          </w:p>
        </w:tc>
        <w:tc>
          <w:tcPr>
            <w:tcW w:w="6429" w:type="dxa"/>
            <w:vAlign w:val="center"/>
          </w:tcPr>
          <w:p w14:paraId="4BD81FDF">
            <w:pPr>
              <w:pStyle w:val="82"/>
              <w:ind w:left="107"/>
              <w:jc w:val="both"/>
              <w:rPr>
                <w:rFonts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lang w:eastAsia="zh-CN"/>
              </w:rPr>
              <w:t>湖北省文物考古研究院（湖北考古博物馆）</w:t>
            </w:r>
            <w:r>
              <w:rPr>
                <w:rFonts w:hint="eastAsia" w:asciiTheme="minorEastAsia" w:hAnsiTheme="minorEastAsia" w:eastAsiaTheme="minorEastAsia" w:cstheme="minorEastAsia"/>
                <w:sz w:val="24"/>
                <w:szCs w:val="24"/>
                <w:lang w:val="en-US"/>
              </w:rPr>
              <w:t>官网</w:t>
            </w:r>
          </w:p>
        </w:tc>
      </w:tr>
      <w:tr w14:paraId="5BCA6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16" w:type="dxa"/>
            <w:vAlign w:val="center"/>
          </w:tcPr>
          <w:p w14:paraId="1A5860E0">
            <w:pPr>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12</w:t>
            </w:r>
          </w:p>
        </w:tc>
        <w:tc>
          <w:tcPr>
            <w:tcW w:w="1277" w:type="dxa"/>
            <w:vAlign w:val="center"/>
          </w:tcPr>
          <w:p w14:paraId="1E3D7590">
            <w:pPr>
              <w:pStyle w:val="82"/>
              <w:ind w:left="8"/>
              <w:jc w:val="both"/>
              <w:rPr>
                <w:rFonts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szCs w:val="24"/>
                <w:lang w:val="en-US"/>
              </w:rPr>
              <w:t>报名需知</w:t>
            </w:r>
          </w:p>
        </w:tc>
        <w:tc>
          <w:tcPr>
            <w:tcW w:w="6429" w:type="dxa"/>
            <w:vAlign w:val="center"/>
          </w:tcPr>
          <w:p w14:paraId="58B51C73">
            <w:pPr>
              <w:pStyle w:val="82"/>
              <w:ind w:left="107"/>
              <w:jc w:val="both"/>
              <w:rPr>
                <w:rFonts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szCs w:val="24"/>
                <w:lang w:val="en-US"/>
              </w:rPr>
              <w:t>报名截止时间：</w:t>
            </w:r>
            <w:r>
              <w:rPr>
                <w:rFonts w:hint="eastAsia" w:asciiTheme="minorEastAsia" w:hAnsiTheme="minorEastAsia" w:eastAsiaTheme="minorEastAsia" w:cstheme="minorEastAsia"/>
                <w:sz w:val="24"/>
                <w:szCs w:val="24"/>
                <w:highlight w:val="yellow"/>
                <w:lang w:val="en-US"/>
              </w:rPr>
              <w:t>202</w:t>
            </w:r>
            <w:r>
              <w:rPr>
                <w:rFonts w:hint="eastAsia" w:asciiTheme="minorEastAsia" w:hAnsiTheme="minorEastAsia" w:eastAsiaTheme="minorEastAsia" w:cstheme="minorEastAsia"/>
                <w:sz w:val="24"/>
                <w:szCs w:val="24"/>
                <w:highlight w:val="yellow"/>
                <w:lang w:val="en-US" w:eastAsia="zh-CN"/>
              </w:rPr>
              <w:t>5</w:t>
            </w:r>
            <w:r>
              <w:rPr>
                <w:rFonts w:hint="eastAsia" w:asciiTheme="minorEastAsia" w:hAnsiTheme="minorEastAsia" w:eastAsiaTheme="minorEastAsia" w:cstheme="minorEastAsia"/>
                <w:sz w:val="24"/>
                <w:szCs w:val="24"/>
                <w:highlight w:val="yellow"/>
                <w:lang w:val="en-US"/>
              </w:rPr>
              <w:t>年</w:t>
            </w:r>
            <w:r>
              <w:rPr>
                <w:rFonts w:hint="eastAsia" w:asciiTheme="minorEastAsia" w:hAnsiTheme="minorEastAsia" w:eastAsiaTheme="minorEastAsia" w:cstheme="minorEastAsia"/>
                <w:sz w:val="24"/>
                <w:szCs w:val="24"/>
                <w:highlight w:val="yellow"/>
                <w:lang w:val="en-US" w:eastAsia="zh-CN"/>
              </w:rPr>
              <w:t xml:space="preserve">6 </w:t>
            </w:r>
            <w:r>
              <w:rPr>
                <w:rFonts w:hint="eastAsia" w:asciiTheme="minorEastAsia" w:hAnsiTheme="minorEastAsia" w:eastAsiaTheme="minorEastAsia" w:cstheme="minorEastAsia"/>
                <w:sz w:val="24"/>
                <w:szCs w:val="24"/>
                <w:highlight w:val="yellow"/>
                <w:lang w:val="en-US"/>
              </w:rPr>
              <w:t>月</w:t>
            </w:r>
            <w:r>
              <w:rPr>
                <w:rFonts w:hint="eastAsia" w:asciiTheme="minorEastAsia" w:hAnsiTheme="minorEastAsia" w:eastAsiaTheme="minorEastAsia" w:cstheme="minorEastAsia"/>
                <w:sz w:val="24"/>
                <w:szCs w:val="24"/>
                <w:highlight w:val="yellow"/>
                <w:lang w:val="en-US" w:eastAsia="zh-CN"/>
              </w:rPr>
              <w:t xml:space="preserve"> 11 </w:t>
            </w:r>
            <w:r>
              <w:rPr>
                <w:rFonts w:hint="eastAsia" w:asciiTheme="minorEastAsia" w:hAnsiTheme="minorEastAsia" w:eastAsiaTheme="minorEastAsia" w:cstheme="minorEastAsia"/>
                <w:sz w:val="24"/>
                <w:szCs w:val="24"/>
                <w:highlight w:val="yellow"/>
                <w:lang w:val="en-US"/>
              </w:rPr>
              <w:t>日1</w:t>
            </w:r>
            <w:r>
              <w:rPr>
                <w:rFonts w:hint="eastAsia" w:asciiTheme="minorEastAsia" w:hAnsiTheme="minorEastAsia" w:eastAsiaTheme="minorEastAsia" w:cstheme="minorEastAsia"/>
                <w:sz w:val="24"/>
                <w:szCs w:val="24"/>
                <w:highlight w:val="yellow"/>
                <w:lang w:val="en-US" w:eastAsia="zh-CN"/>
              </w:rPr>
              <w:t>4</w:t>
            </w:r>
            <w:r>
              <w:rPr>
                <w:rFonts w:hint="eastAsia" w:asciiTheme="minorEastAsia" w:hAnsiTheme="minorEastAsia" w:eastAsiaTheme="minorEastAsia" w:cstheme="minorEastAsia"/>
                <w:sz w:val="24"/>
                <w:szCs w:val="24"/>
                <w:highlight w:val="yellow"/>
                <w:lang w:val="en-US"/>
              </w:rPr>
              <w:t>时</w:t>
            </w:r>
            <w:r>
              <w:rPr>
                <w:rFonts w:hint="eastAsia" w:asciiTheme="minorEastAsia" w:hAnsiTheme="minorEastAsia" w:eastAsiaTheme="minorEastAsia" w:cstheme="minorEastAsia"/>
                <w:sz w:val="24"/>
                <w:szCs w:val="24"/>
                <w:highlight w:val="yellow"/>
                <w:lang w:val="en-US" w:eastAsia="zh-CN"/>
              </w:rPr>
              <w:t>3</w:t>
            </w:r>
            <w:r>
              <w:rPr>
                <w:rFonts w:hint="eastAsia" w:asciiTheme="minorEastAsia" w:hAnsiTheme="minorEastAsia" w:eastAsiaTheme="minorEastAsia" w:cstheme="minorEastAsia"/>
                <w:sz w:val="24"/>
                <w:szCs w:val="24"/>
                <w:highlight w:val="yellow"/>
                <w:lang w:val="en-US"/>
              </w:rPr>
              <w:t>0分。报名仅需提交电子版营业执照发至邮箱地址caiwu@hbkgy.com。</w:t>
            </w:r>
          </w:p>
        </w:tc>
      </w:tr>
    </w:tbl>
    <w:p w14:paraId="3FC82BB3">
      <w:pPr>
        <w:widowControl/>
        <w:jc w:val="both"/>
        <w:rPr>
          <w:rFonts w:asciiTheme="minorEastAsia" w:hAnsiTheme="minorEastAsia" w:eastAsiaTheme="minorEastAsia" w:cstheme="minorEastAsia"/>
          <w:sz w:val="30"/>
          <w:szCs w:val="30"/>
        </w:rPr>
      </w:pPr>
    </w:p>
    <w:p w14:paraId="0874C0F4">
      <w:pPr>
        <w:widowControl/>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30"/>
          <w:szCs w:val="30"/>
        </w:rPr>
        <w:t>二、供应商须知</w:t>
      </w:r>
    </w:p>
    <w:p w14:paraId="65EADC03">
      <w:pPr>
        <w:spacing w:line="44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一、总　则</w:t>
      </w:r>
    </w:p>
    <w:p w14:paraId="5300A226">
      <w:pPr>
        <w:spacing w:line="440" w:lineRule="exact"/>
        <w:ind w:left="420" w:hanging="42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1.适用范围</w:t>
      </w:r>
    </w:p>
    <w:p w14:paraId="1F79969F">
      <w:pPr>
        <w:spacing w:line="440" w:lineRule="exact"/>
        <w:ind w:left="420" w:hanging="42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1.1本文件仅适用于本文件中所叙述的货物、服务类政府采购项目，具体内容见《供应商须知前附表》。</w:t>
      </w:r>
    </w:p>
    <w:p w14:paraId="6C3EE7EA">
      <w:pPr>
        <w:spacing w:line="440" w:lineRule="exact"/>
        <w:ind w:left="420" w:hanging="42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2.定义</w:t>
      </w:r>
    </w:p>
    <w:p w14:paraId="73454E72">
      <w:pPr>
        <w:spacing w:line="440" w:lineRule="exact"/>
        <w:ind w:left="420" w:hanging="42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2.1“监管部门”是指：详见《供应商须知前附表》。</w:t>
      </w:r>
    </w:p>
    <w:p w14:paraId="36A00B7F">
      <w:pPr>
        <w:spacing w:line="440" w:lineRule="exact"/>
        <w:ind w:left="420" w:hanging="42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2.2“采购人”是指：详见《供应商须知前附表》。</w:t>
      </w:r>
    </w:p>
    <w:p w14:paraId="480A5799">
      <w:pPr>
        <w:spacing w:line="440" w:lineRule="exact"/>
        <w:ind w:left="420" w:hanging="42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2.3“供应商”是指：获得该项目谈判小组确定参加谈判的法人或者其他组织及自然人，确定办法见《供应商须知前附表》。如供应商在本次谈判中成交,即成为“成交供应商”。</w:t>
      </w:r>
    </w:p>
    <w:p w14:paraId="270230A2">
      <w:pPr>
        <w:spacing w:line="440" w:lineRule="exact"/>
        <w:ind w:left="420" w:hanging="42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2.5“货物”是指：成交供应商按本文件规定，向采购人提供的一切货物及其相关服务。根据《政府采购法》的相关规定均应是本国货物，另有规定的除外。</w:t>
      </w:r>
    </w:p>
    <w:p w14:paraId="466460F4">
      <w:pPr>
        <w:spacing w:line="440" w:lineRule="exact"/>
        <w:ind w:left="420" w:hanging="42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2.7“服务”是指：成交供应商按本文件规定向采购人提供的所有服务。</w:t>
      </w:r>
    </w:p>
    <w:p w14:paraId="089247E5">
      <w:pPr>
        <w:spacing w:line="440" w:lineRule="exact"/>
        <w:ind w:left="420" w:hanging="42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2.8“响应文件”是指：供应商根据本文件要求编制包含价格、技术、服务和合同草案条款等所有内容的文件。</w:t>
      </w:r>
    </w:p>
    <w:p w14:paraId="0A400637">
      <w:pPr>
        <w:spacing w:line="440" w:lineRule="exact"/>
        <w:ind w:left="420" w:hanging="42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 供应商的应具备《供应商须知前附表》中所列资格条件,并提供相关证明材料,对于未提供或提供的材料不符合本文件要求的，谈判小组将拒绝其参加谈判。资格证明文件应真实可靠、不得伪造。响应文件正本中提交的资格证明文件为复印件的，应加盖公章。</w:t>
      </w:r>
    </w:p>
    <w:p w14:paraId="76841948">
      <w:pPr>
        <w:spacing w:line="440" w:lineRule="exact"/>
        <w:ind w:left="420" w:hanging="42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 费用</w:t>
      </w:r>
    </w:p>
    <w:p w14:paraId="3E1AEEFE">
      <w:pPr>
        <w:spacing w:line="440" w:lineRule="exact"/>
        <w:ind w:left="420" w:hanging="42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4.1供应商应自行承担所有与编写和提交响应文件有关的费用，不论谈判结果如何，采购人和集中采购机构在任何情况下无义务和责任承担此类费用。</w:t>
      </w:r>
    </w:p>
    <w:p w14:paraId="2BFD5F9B">
      <w:pPr>
        <w:spacing w:line="440" w:lineRule="exact"/>
        <w:ind w:left="420" w:hanging="42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4.2采购机构不向成交供应商收取服务费。</w:t>
      </w:r>
    </w:p>
    <w:p w14:paraId="2D24ABE3">
      <w:pPr>
        <w:spacing w:line="440" w:lineRule="exact"/>
        <w:ind w:left="420" w:hanging="42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 保密</w:t>
      </w:r>
    </w:p>
    <w:p w14:paraId="2E8AF3C5">
      <w:pPr>
        <w:spacing w:line="440" w:lineRule="exact"/>
        <w:ind w:left="420" w:hanging="42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5.1参与谈判活动的各方应对竞争性谈判文件和响应文件中的商业和技术等秘密保密，违者应对此造成的后果承担法律责任。</w:t>
      </w:r>
    </w:p>
    <w:p w14:paraId="3B3DFDF2">
      <w:pPr>
        <w:spacing w:line="440" w:lineRule="exact"/>
        <w:ind w:left="420" w:hanging="42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6. 计量单位</w:t>
      </w:r>
    </w:p>
    <w:p w14:paraId="1934122B">
      <w:pPr>
        <w:spacing w:line="440" w:lineRule="exact"/>
        <w:ind w:left="420" w:hanging="42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6.1所有计量均采用中华人民共和国法定计量单位。</w:t>
      </w:r>
    </w:p>
    <w:p w14:paraId="1EA59B69">
      <w:pPr>
        <w:spacing w:line="440" w:lineRule="exact"/>
        <w:ind w:left="420" w:hanging="42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7. 其他</w:t>
      </w:r>
    </w:p>
    <w:p w14:paraId="42BDA39A">
      <w:pPr>
        <w:spacing w:line="440" w:lineRule="exact"/>
        <w:ind w:left="420" w:hanging="42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7.1响应文件应完全响应竞争性谈判文件规定的实质性内容和条件。</w:t>
      </w:r>
    </w:p>
    <w:p w14:paraId="236D924C">
      <w:pPr>
        <w:spacing w:line="440" w:lineRule="exact"/>
        <w:ind w:left="420" w:hanging="42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7.2竞争性谈判文件中如有描述歧义或前后不一致的地方，谈判小组有权按公平、合理的原则进行评判，但对同一条款的评判适用于每个供应商。</w:t>
      </w:r>
    </w:p>
    <w:p w14:paraId="6D12B40F">
      <w:pPr>
        <w:spacing w:line="440" w:lineRule="exact"/>
        <w:ind w:left="420" w:hanging="42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7.3响应文件的响应内容应当真实、明确、准确。否则，谈判小组将对其作出不利的评审。</w:t>
      </w:r>
    </w:p>
    <w:p w14:paraId="13BF4BAB">
      <w:pPr>
        <w:spacing w:line="440" w:lineRule="exact"/>
        <w:ind w:left="420" w:hanging="42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7.4供应商须对所提供产品、方案、技术、服务等拥有合法的占有和处置权，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等归采购人所有。</w:t>
      </w:r>
    </w:p>
    <w:p w14:paraId="2B56BAEA">
      <w:pPr>
        <w:spacing w:line="440" w:lineRule="exact"/>
        <w:ind w:left="420" w:hanging="420"/>
        <w:rPr>
          <w:rFonts w:asciiTheme="minorEastAsia" w:hAnsiTheme="minorEastAsia" w:eastAsiaTheme="minorEastAsia" w:cstheme="minorEastAsia"/>
          <w:sz w:val="24"/>
        </w:rPr>
      </w:pPr>
    </w:p>
    <w:p w14:paraId="0113BE08">
      <w:pPr>
        <w:spacing w:line="44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二、响应文件的编制</w:t>
      </w:r>
    </w:p>
    <w:p w14:paraId="599F9A89">
      <w:pPr>
        <w:spacing w:line="440" w:lineRule="exact"/>
        <w:ind w:left="363" w:leftChars="1" w:hanging="360" w:hangingChars="1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8. 响应文件编制基本要求</w:t>
      </w:r>
    </w:p>
    <w:p w14:paraId="693378E5">
      <w:pPr>
        <w:spacing w:line="440" w:lineRule="exact"/>
        <w:ind w:left="363" w:leftChars="1" w:hanging="360" w:hangingChars="1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8.1响应文件以及与集中采购机构和采购人就有关谈判的所有来往函电均应使用简体中文。</w:t>
      </w:r>
    </w:p>
    <w:p w14:paraId="6AA953EB">
      <w:pPr>
        <w:spacing w:line="440" w:lineRule="exact"/>
        <w:ind w:left="363" w:leftChars="1" w:hanging="360" w:hangingChars="1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8.2供应商应认真阅读、并充分理解本文件的全部内容（包括所有的补充、修改内容），承诺并履行本文件中各项条款规定及要求。</w:t>
      </w:r>
    </w:p>
    <w:p w14:paraId="4AC04466">
      <w:pPr>
        <w:spacing w:line="440" w:lineRule="exact"/>
        <w:ind w:left="363" w:leftChars="1" w:hanging="360" w:hangingChars="1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8.3响应文件应按本文件的全部内容，包括所有的补充通知及附件进行编制。供应商受邀参加本文件多个包谈判的，其响应文件的编制应按每包要求分别装订和封装。</w:t>
      </w:r>
    </w:p>
    <w:p w14:paraId="57DB9FA2">
      <w:pPr>
        <w:spacing w:line="440" w:lineRule="exact"/>
        <w:ind w:left="363" w:leftChars="1" w:hanging="360" w:hangingChars="1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8.4如因供应商只提供本文件要求的部分内容或附件的，谈判小组有权拒绝其补充和谈判。</w:t>
      </w:r>
    </w:p>
    <w:p w14:paraId="660341FD">
      <w:pPr>
        <w:spacing w:line="440" w:lineRule="exact"/>
        <w:ind w:left="363" w:leftChars="1" w:hanging="360" w:hangingChars="1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8.5响应文件的组成</w:t>
      </w:r>
    </w:p>
    <w:p w14:paraId="5B4AECFD">
      <w:pPr>
        <w:spacing w:line="440" w:lineRule="exact"/>
        <w:ind w:left="364" w:leftChars="13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不限于以下内容，如未提供，谈判小组有权拒绝其响应文件：</w:t>
      </w:r>
    </w:p>
    <w:p w14:paraId="4112B49E">
      <w:pPr>
        <w:spacing w:line="440" w:lineRule="exact"/>
        <w:ind w:left="363" w:leftChars="1" w:hanging="360" w:hangingChars="1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1）谈判书(附件1)；</w:t>
      </w:r>
    </w:p>
    <w:p w14:paraId="6004145D">
      <w:pPr>
        <w:spacing w:line="440" w:lineRule="exact"/>
        <w:ind w:left="363" w:leftChars="1" w:hanging="360" w:hangingChars="1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2）报价组成情况表(附件2)；</w:t>
      </w:r>
    </w:p>
    <w:p w14:paraId="47B3636F">
      <w:pPr>
        <w:spacing w:line="440" w:lineRule="exact"/>
        <w:ind w:left="363" w:leftChars="1" w:hanging="360" w:hangingChars="1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3）货物（服务）清单(附件3)；</w:t>
      </w:r>
    </w:p>
    <w:p w14:paraId="3AC19FD5">
      <w:pPr>
        <w:spacing w:line="440" w:lineRule="exact"/>
        <w:ind w:left="363" w:leftChars="1" w:hanging="360" w:hangingChars="1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4）资格性符合性检查对照表(附件4)；</w:t>
      </w:r>
    </w:p>
    <w:p w14:paraId="5C0FF25F">
      <w:pPr>
        <w:spacing w:line="440" w:lineRule="exact"/>
        <w:ind w:left="363" w:leftChars="1" w:hanging="360" w:hangingChars="1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5）技术响应、偏离情况说明表(附件5)；</w:t>
      </w:r>
    </w:p>
    <w:p w14:paraId="1216EDB9">
      <w:pPr>
        <w:spacing w:line="440" w:lineRule="exact"/>
        <w:ind w:left="363" w:leftChars="1" w:hanging="360" w:hangingChars="1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6）合同草案条款响应、偏离情况说明表(附件6)；</w:t>
      </w:r>
    </w:p>
    <w:p w14:paraId="3F209AF9">
      <w:pPr>
        <w:spacing w:line="440" w:lineRule="exact"/>
        <w:ind w:left="363" w:leftChars="1" w:hanging="360" w:hangingChars="1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7）法人（负责人）代表授权书(附件7)；</w:t>
      </w:r>
    </w:p>
    <w:p w14:paraId="48C4E37F">
      <w:pPr>
        <w:spacing w:line="440" w:lineRule="exact"/>
        <w:ind w:left="363" w:leftChars="1" w:hanging="360" w:hangingChars="1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8）法人或者其他组织的营业执照等证明文件，自然人的身份证明(附件8)；</w:t>
      </w:r>
    </w:p>
    <w:p w14:paraId="32350692">
      <w:pPr>
        <w:spacing w:line="440" w:lineRule="exact"/>
        <w:ind w:left="363" w:leftChars="1" w:hanging="360" w:hangingChars="1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9）具备履行合同所必需的设备和专业技术能力的证明材料(附件10)；</w:t>
      </w:r>
    </w:p>
    <w:p w14:paraId="3A1898A4">
      <w:pPr>
        <w:spacing w:line="440" w:lineRule="exact"/>
        <w:ind w:left="363" w:leftChars="1" w:hanging="360" w:hangingChars="1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10）供应商认为需要提供的其他资格证明文件及资料。</w:t>
      </w:r>
    </w:p>
    <w:p w14:paraId="64A9EF35">
      <w:pPr>
        <w:spacing w:line="44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8.6按《供应商须知前附表》规定需要提供的其他资格证明文件及资料。</w:t>
      </w:r>
    </w:p>
    <w:p w14:paraId="28D287AA">
      <w:pPr>
        <w:spacing w:line="440" w:lineRule="exact"/>
        <w:rPr>
          <w:rFonts w:asciiTheme="minorEastAsia" w:hAnsiTheme="minorEastAsia" w:eastAsiaTheme="minorEastAsia" w:cstheme="minorEastAsia"/>
          <w:sz w:val="24"/>
        </w:rPr>
      </w:pPr>
    </w:p>
    <w:p w14:paraId="219835FB">
      <w:pPr>
        <w:spacing w:line="44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三、响应文件有效期</w:t>
      </w:r>
    </w:p>
    <w:p w14:paraId="523E18AB">
      <w:pPr>
        <w:spacing w:line="440" w:lineRule="exact"/>
        <w:ind w:left="363" w:leftChars="1" w:hanging="360" w:hangingChars="1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9. 本项目谈判有效期按《供应商须知前附表》规定的期间内保持有效，在此期间响应文件有效。谈判结束后，在有效期内谈判供应商不得改变谈判报价、服务期及承诺的全部义务。响应文件有效期比本文件规定短的，谈判小组将视响应文件无效予以拒绝。</w:t>
      </w:r>
    </w:p>
    <w:p w14:paraId="59B167D7">
      <w:pPr>
        <w:spacing w:line="440" w:lineRule="exact"/>
        <w:ind w:left="363" w:leftChars="1" w:hanging="360" w:hangingChars="1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10. 在特殊情况下，在原谈判有效期满之前，集中采购机构可向谈判供应商提出延长谈判有效期的要求。这种要求与答复均应采用书面形式。谈判供应商可以拒绝集中采购机构的要求。同意延长谈判有效期的谈判供应商不允许修改其响应文件。</w:t>
      </w:r>
    </w:p>
    <w:p w14:paraId="4B22E6AE">
      <w:pPr>
        <w:spacing w:line="440" w:lineRule="exact"/>
        <w:outlineLvl w:val="0"/>
        <w:rPr>
          <w:rFonts w:asciiTheme="minorEastAsia" w:hAnsiTheme="minorEastAsia" w:eastAsiaTheme="minorEastAsia" w:cstheme="minorEastAsia"/>
          <w:sz w:val="24"/>
        </w:rPr>
      </w:pPr>
    </w:p>
    <w:p w14:paraId="52227D35">
      <w:pPr>
        <w:spacing w:line="440" w:lineRule="exact"/>
        <w:outlineLvl w:val="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四、报价要求</w:t>
      </w:r>
    </w:p>
    <w:p w14:paraId="303FB538">
      <w:pPr>
        <w:spacing w:line="440" w:lineRule="exact"/>
        <w:ind w:left="360" w:hanging="360" w:hangingChars="1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11. 报价以人民币报价。</w:t>
      </w:r>
    </w:p>
    <w:p w14:paraId="13BC3BA3">
      <w:pPr>
        <w:spacing w:line="440" w:lineRule="exact"/>
        <w:ind w:left="363" w:leftChars="1" w:hanging="360" w:hangingChars="1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12.对于本文件中未列明，供应商认为必需的费用也需列入总报价。在合同实施时，采购人将不予支付成交供应商没有列入的项目费用，并认为此项目的费用已包括在总报价中。</w:t>
      </w:r>
    </w:p>
    <w:p w14:paraId="2D5CE540">
      <w:pPr>
        <w:spacing w:line="440" w:lineRule="exact"/>
        <w:ind w:left="420" w:hanging="42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13. 报价方式见《供应商须知前附表》。</w:t>
      </w:r>
    </w:p>
    <w:p w14:paraId="30B295F7">
      <w:pPr>
        <w:spacing w:line="440" w:lineRule="exact"/>
        <w:ind w:left="420" w:hanging="420"/>
        <w:rPr>
          <w:rFonts w:asciiTheme="minorEastAsia" w:hAnsiTheme="minorEastAsia" w:eastAsiaTheme="minorEastAsia" w:cstheme="minorEastAsia"/>
          <w:sz w:val="24"/>
        </w:rPr>
      </w:pPr>
    </w:p>
    <w:p w14:paraId="1437806D">
      <w:pPr>
        <w:spacing w:line="440" w:lineRule="exact"/>
        <w:ind w:left="420" w:hanging="42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五、响应文件的份数、封装和递交</w:t>
      </w:r>
    </w:p>
    <w:p w14:paraId="20BC26A3">
      <w:pPr>
        <w:spacing w:line="440" w:lineRule="exact"/>
        <w:ind w:left="420" w:hanging="42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14. 响应文件的份数和封装：详见《供应商须知前附表》。</w:t>
      </w:r>
    </w:p>
    <w:p w14:paraId="0BA257A9">
      <w:pPr>
        <w:spacing w:line="44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15. 响应文件的递交：详见《供应商须知前附表》。</w:t>
      </w:r>
    </w:p>
    <w:p w14:paraId="57676127">
      <w:pPr>
        <w:spacing w:line="440" w:lineRule="exact"/>
        <w:ind w:left="360" w:hanging="360" w:hangingChars="1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16. 谈判时间和地点：详见《供应商须知前附表》。</w:t>
      </w:r>
    </w:p>
    <w:p w14:paraId="6B0CF51A">
      <w:pPr>
        <w:spacing w:line="440" w:lineRule="exact"/>
        <w:ind w:left="401" w:hanging="400" w:hangingChars="167"/>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17. 迟交的响应文件：集中采购机构将拒绝或原封退回在其规定的递交响应文件截止时间之后收到的任何响应文件。</w:t>
      </w:r>
    </w:p>
    <w:p w14:paraId="41A6EB86">
      <w:pPr>
        <w:spacing w:line="440" w:lineRule="exact"/>
        <w:rPr>
          <w:rFonts w:asciiTheme="minorEastAsia" w:hAnsiTheme="minorEastAsia" w:eastAsiaTheme="minorEastAsia" w:cstheme="minorEastAsia"/>
          <w:sz w:val="24"/>
        </w:rPr>
      </w:pPr>
    </w:p>
    <w:p w14:paraId="4569E5B3">
      <w:pPr>
        <w:spacing w:line="44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六、谈判小组的组成</w:t>
      </w:r>
    </w:p>
    <w:p w14:paraId="72AD2948">
      <w:pPr>
        <w:spacing w:line="440" w:lineRule="exact"/>
        <w:ind w:left="420" w:hanging="42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18. 本次谈判由</w:t>
      </w:r>
      <w:r>
        <w:rPr>
          <w:rFonts w:hint="eastAsia" w:asciiTheme="minorEastAsia" w:hAnsiTheme="minorEastAsia" w:eastAsiaTheme="minorEastAsia" w:cstheme="minorEastAsia"/>
          <w:sz w:val="24"/>
          <w:lang w:eastAsia="zh-CN"/>
        </w:rPr>
        <w:t>湖北省文物考古研究院（湖北考古博物馆）</w:t>
      </w:r>
      <w:r>
        <w:rPr>
          <w:rFonts w:hint="eastAsia" w:asciiTheme="minorEastAsia" w:hAnsiTheme="minorEastAsia" w:eastAsiaTheme="minorEastAsia" w:cstheme="minorEastAsia"/>
          <w:sz w:val="24"/>
        </w:rPr>
        <w:t>依法组建的谈判小组进行，谈判小组负责制定谈判文件、确定谈判供应商名单、响应文件的评审、谈判、根据谈判情况编写评审报告，协助处理质疑等工作。</w:t>
      </w:r>
    </w:p>
    <w:p w14:paraId="74C682C0">
      <w:pPr>
        <w:spacing w:line="440" w:lineRule="exact"/>
        <w:ind w:left="360" w:hanging="360" w:hangingChars="1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19. 谈判小组组成见《供应商须知前附表》。</w:t>
      </w:r>
    </w:p>
    <w:p w14:paraId="7013975F">
      <w:pPr>
        <w:spacing w:line="440" w:lineRule="exact"/>
        <w:rPr>
          <w:rFonts w:asciiTheme="minorEastAsia" w:hAnsiTheme="minorEastAsia" w:eastAsiaTheme="minorEastAsia" w:cstheme="minorEastAsia"/>
          <w:sz w:val="24"/>
        </w:rPr>
      </w:pPr>
    </w:p>
    <w:p w14:paraId="06C607B9">
      <w:pPr>
        <w:spacing w:line="44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七、谈判的步骤</w:t>
      </w:r>
    </w:p>
    <w:p w14:paraId="51DBD757">
      <w:pPr>
        <w:spacing w:line="440" w:lineRule="exact"/>
        <w:ind w:left="420" w:hanging="42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20. 谈判供应商授权代表及其商务技术人员按要求参加本项目谈判过程。</w:t>
      </w:r>
    </w:p>
    <w:p w14:paraId="33B7D65E">
      <w:pPr>
        <w:spacing w:line="440" w:lineRule="exact"/>
        <w:ind w:left="360" w:hanging="360" w:hangingChars="1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21. 资格性评审</w:t>
      </w:r>
    </w:p>
    <w:p w14:paraId="7B922DEB">
      <w:pPr>
        <w:spacing w:line="440" w:lineRule="exact"/>
        <w:ind w:left="363" w:leftChars="1" w:hanging="360" w:hangingChars="1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21.1谈判小组验证各供应商法人（负责人）或委托授权人的身份。供应商法人（负责人）或委托授权人身份与响应文件不符的、响应文件未按要求加盖印章和签字的，谈判小组将拒绝该供应商参加谈判。</w:t>
      </w:r>
    </w:p>
    <w:p w14:paraId="30C4C6C3">
      <w:pPr>
        <w:spacing w:line="440" w:lineRule="exact"/>
        <w:ind w:left="360" w:hanging="360" w:hangingChars="1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21.2谈判小组根据谈判文件规定的供应商资格条件、评定成交的标准等事项对供应商提交的响应文件进行评审，资格性评审不符合谈判文件要求的响应文件按无效文件处理，不进入谈判，并告知有关供应商。</w:t>
      </w:r>
    </w:p>
    <w:p w14:paraId="3107ED5B">
      <w:pPr>
        <w:spacing w:line="440" w:lineRule="exact"/>
        <w:ind w:left="420" w:hanging="42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22. 第一轮谈判</w:t>
      </w:r>
    </w:p>
    <w:p w14:paraId="555D575A">
      <w:pPr>
        <w:spacing w:line="440" w:lineRule="exact"/>
        <w:ind w:left="360" w:hanging="360" w:hangingChars="1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22.1谈判小组将按照随机抽签的顺序决定谈判供应商的谈判顺序，并与单一谈判供应商分别进行谈判。</w:t>
      </w:r>
    </w:p>
    <w:p w14:paraId="43C88745">
      <w:pPr>
        <w:spacing w:line="440" w:lineRule="exact"/>
        <w:ind w:left="360" w:hanging="360" w:hangingChars="1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22.2谈判小组对照谈判文件与供应商的响应文件分别就采购需求、质量和服务等进行谈判，并了解其报价组成情况。谈判中，谈判的任何一方不得透露与谈判有关的其他供应商的技术资料、价格和其他信息。</w:t>
      </w:r>
    </w:p>
    <w:p w14:paraId="16F87A99">
      <w:pPr>
        <w:spacing w:line="440" w:lineRule="exact"/>
        <w:ind w:left="420" w:hanging="42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22.3响应文件的澄清和说明</w:t>
      </w:r>
    </w:p>
    <w:p w14:paraId="55A767CB">
      <w:pPr>
        <w:spacing w:line="440" w:lineRule="exact"/>
        <w:ind w:left="360" w:hanging="360" w:hangingChars="1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谈判小组可要求供应商对响应文件中含义不明确、同类问题表述不一致或者有明显文字和计算错误的等内容作出必要的澄清、说明或者更正。供应商的澄清、说明或者更正不得超出响应文件的范围或者改变响应文件的实质性内容。</w:t>
      </w:r>
    </w:p>
    <w:p w14:paraId="008BC2BF">
      <w:pPr>
        <w:spacing w:line="440" w:lineRule="exact"/>
        <w:ind w:left="360" w:hanging="360" w:hangingChars="1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2）谈判小组要求供应商澄清、说明或者更正响应文件应以书面形式作出。供应商的澄清、说明或者更正应当由法定代表人（负责人）或其授权代表签字或者加盖印章。</w:t>
      </w:r>
    </w:p>
    <w:p w14:paraId="55C59705">
      <w:pPr>
        <w:spacing w:line="440" w:lineRule="exact"/>
        <w:ind w:left="360" w:hanging="360" w:hangingChars="1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3）供应商可以对参加谈判项目的采购需求提出优化建议，并以书面提交谈判小组。</w:t>
      </w:r>
    </w:p>
    <w:p w14:paraId="56E502CB">
      <w:pPr>
        <w:spacing w:line="440" w:lineRule="exact"/>
        <w:ind w:left="360" w:hanging="360" w:hangingChars="1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22.4谈判小组按谈判文件设定的方法和标准确定谈判供应商符合谈判文件要求的，该谈判供应商即为合格的供应商。</w:t>
      </w:r>
    </w:p>
    <w:p w14:paraId="4CE32CC3">
      <w:pPr>
        <w:spacing w:line="440" w:lineRule="exact"/>
        <w:ind w:left="363" w:leftChars="1" w:hanging="360" w:hangingChars="1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22.5第一轮谈判后，合格的供应商超过三家的，谈判小组可根据采购项目的特点、采购人的实际需求及与各供应商的谈判情况对谈判文件作出实质性变动，并进行下一轮谈判，或直接进入最后报价。变动后的谈判文件至少有3家供应商满足。</w:t>
      </w:r>
    </w:p>
    <w:p w14:paraId="7C54F383">
      <w:pPr>
        <w:spacing w:line="440" w:lineRule="exact"/>
        <w:ind w:left="363" w:leftChars="1" w:hanging="360" w:hangingChars="1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22.6合格的供应商不足3家的，谈判小组、采购人在降低采购需求中的技术、服务要求以及合同草案条款后进行下一轮谈判。否则，本次谈判终止，重新开展采购活动。</w:t>
      </w:r>
    </w:p>
    <w:p w14:paraId="0FB20C97">
      <w:pPr>
        <w:spacing w:line="44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23. 谈判文件修正</w:t>
      </w:r>
    </w:p>
    <w:p w14:paraId="0C2837C6">
      <w:pPr>
        <w:spacing w:line="440" w:lineRule="exact"/>
        <w:ind w:left="363" w:leftChars="1" w:hanging="360" w:hangingChars="1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23.1谈判小组可根据谈判文件和谈判情况实质性变动采购需求中的技术、服务要求以及合同草案条款，但不得变动谈判文件中的其他内容。对谈判文件作出的实质性变动是谈判文件的有效组成部分。</w:t>
      </w:r>
    </w:p>
    <w:p w14:paraId="0522F5F9">
      <w:pPr>
        <w:spacing w:line="44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23.2谈判小组将谈判文件的修改结果以书面形式通知参加谈判的供应商。</w:t>
      </w:r>
    </w:p>
    <w:p w14:paraId="07F9082C">
      <w:pPr>
        <w:spacing w:line="440" w:lineRule="exact"/>
        <w:ind w:left="363" w:leftChars="1" w:hanging="360" w:hangingChars="1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23.3谈判供应商根据第一轮谈判情况和谈判文件修改书面通知，对原响应文件进行修正，并将修正文件签字（或盖章）后密封送交谈判小组。逾时不交的，视同放弃谈判。修正文件与响应文件同具法律效应。</w:t>
      </w:r>
    </w:p>
    <w:p w14:paraId="1B12CA53">
      <w:pPr>
        <w:spacing w:line="440" w:lineRule="exact"/>
        <w:ind w:left="363" w:leftChars="1" w:hanging="360" w:hangingChars="1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23.4对无法详细描述需求，需要供应商提供设计或者解决方案的项目，谈判小组可以根据采购人对需求确认情况，进行多轮谈判，直至采购人代表最终确认采购需求为止。</w:t>
      </w:r>
    </w:p>
    <w:p w14:paraId="6FFA2E6B">
      <w:pPr>
        <w:spacing w:line="44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24. 第二轮谈判</w:t>
      </w:r>
    </w:p>
    <w:p w14:paraId="24A4F63C">
      <w:pPr>
        <w:spacing w:line="44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24.1谈判小组就修正后的谈判文件与谈判供应商分别进行谈判。</w:t>
      </w:r>
    </w:p>
    <w:p w14:paraId="08FA4980">
      <w:pPr>
        <w:spacing w:line="440" w:lineRule="exact"/>
        <w:ind w:left="363" w:leftChars="1" w:hanging="360" w:hangingChars="1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24.2第二轮谈判结束后，实质性响应谈判文件及变动后谈判文件要求的供应商超过或不足3家的，按照上一轮谈判程序办理，以此类推。</w:t>
      </w:r>
    </w:p>
    <w:p w14:paraId="32F74F9A">
      <w:pPr>
        <w:spacing w:line="44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25. 最后报价</w:t>
      </w:r>
    </w:p>
    <w:p w14:paraId="2E4D8F99">
      <w:pPr>
        <w:spacing w:line="440" w:lineRule="exact"/>
        <w:ind w:left="363" w:leftChars="1" w:hanging="360" w:hangingChars="1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25.1谈判小组对谈判文件中能够详细列明采购标的的技术、服务要求的，在谈判结束后，所有继续参加谈判合格的供应商应在规定时间内提交最后报价。</w:t>
      </w:r>
    </w:p>
    <w:p w14:paraId="34A6E9F6">
      <w:pPr>
        <w:spacing w:line="440" w:lineRule="exact"/>
        <w:ind w:left="363" w:leftChars="1" w:hanging="360" w:hangingChars="1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25.2谈判小组对谈判文件中不能详细描述和列明采购标的的技术、服务要求，需通过谈判由供应商提供最终设计方案或解决方案的，在谈判结束后，谈判小组按照少数服从多数的原则投票推荐3家以上合格供应商的设计方案或者解决方案，并要求其在规定时间内提交最后报价。</w:t>
      </w:r>
    </w:p>
    <w:p w14:paraId="36DFEE27">
      <w:pPr>
        <w:spacing w:line="440" w:lineRule="exact"/>
        <w:ind w:left="363" w:leftChars="1" w:hanging="360" w:hangingChars="1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25.3如果出现相同最低报价，谈判小组将要求相同最低报价的谈判供应商再次报价，直至确定只有一个最低报价为止。</w:t>
      </w:r>
    </w:p>
    <w:p w14:paraId="169FC7F9">
      <w:pPr>
        <w:spacing w:line="440" w:lineRule="exact"/>
        <w:ind w:left="363" w:leftChars="1" w:hanging="360" w:hangingChars="1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25.4谈判供应商的报价均超过了政府采购预算或报价未超过采购预算的供应商不足三家的，谈判活动终止。</w:t>
      </w:r>
    </w:p>
    <w:p w14:paraId="74E1B07C">
      <w:pPr>
        <w:spacing w:line="440" w:lineRule="exact"/>
        <w:ind w:left="363" w:leftChars="1" w:hanging="360" w:hangingChars="1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25.5最后报价文件应密封，并在规定的同一时间内提交。最后报价是供应商响应文件的有效组成部分。</w:t>
      </w:r>
    </w:p>
    <w:p w14:paraId="5E36846B">
      <w:pPr>
        <w:spacing w:line="440" w:lineRule="exact"/>
        <w:rPr>
          <w:rFonts w:asciiTheme="minorEastAsia" w:hAnsiTheme="minorEastAsia" w:eastAsiaTheme="minorEastAsia" w:cstheme="minorEastAsia"/>
          <w:sz w:val="24"/>
        </w:rPr>
      </w:pPr>
    </w:p>
    <w:p w14:paraId="1BDB4949">
      <w:pPr>
        <w:spacing w:line="44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八、确定成交供应商</w:t>
      </w:r>
    </w:p>
    <w:p w14:paraId="77B3AABF">
      <w:pPr>
        <w:spacing w:line="440" w:lineRule="exact"/>
        <w:ind w:left="363" w:leftChars="1" w:hanging="360" w:hangingChars="1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26. 谈判小组从质量和服务均能满足本文件实质性要求的供应商中，按照评审价或报价由低到高的顺序提出3名以上成交候选人，也可按事先授权直接确定成交供应商，并编写评审报告。当出现两个及以上相同最低评审价时，谈判小组按报价由低到高确定评审结果排序。</w:t>
      </w:r>
    </w:p>
    <w:p w14:paraId="796C86B6">
      <w:pPr>
        <w:spacing w:line="440" w:lineRule="exact"/>
        <w:ind w:left="363" w:leftChars="1" w:hanging="360" w:hangingChars="1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27. 评审办法见《供应商须知前附表》。</w:t>
      </w:r>
    </w:p>
    <w:p w14:paraId="0A7C69DA">
      <w:pPr>
        <w:spacing w:line="440" w:lineRule="exact"/>
        <w:ind w:left="363" w:leftChars="1" w:hanging="360" w:hangingChars="1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28. 成交候选供应商因特殊原因放弃或因不可抗力提出不能履行合同，才可依据谈判小组评审结果次序依次递补。</w:t>
      </w:r>
    </w:p>
    <w:p w14:paraId="1708D992">
      <w:pPr>
        <w:spacing w:line="440" w:lineRule="exact"/>
        <w:ind w:left="360" w:hanging="360" w:hangingChars="150"/>
        <w:rPr>
          <w:rFonts w:asciiTheme="minorEastAsia" w:hAnsiTheme="minorEastAsia" w:eastAsiaTheme="minorEastAsia" w:cstheme="minorEastAsia"/>
          <w:sz w:val="24"/>
        </w:rPr>
      </w:pPr>
    </w:p>
    <w:p w14:paraId="42F55A8D">
      <w:pPr>
        <w:spacing w:line="44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九、发布成交公告</w:t>
      </w:r>
    </w:p>
    <w:p w14:paraId="1E3296AE">
      <w:pPr>
        <w:spacing w:line="440" w:lineRule="exact"/>
        <w:ind w:left="363" w:leftChars="1" w:hanging="360" w:hangingChars="1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29. 公告媒体。采购人确定成交供应商后，采购机构按《供应商须知前附表》规定的媒体上公告成交结果，同时向成交供应商发出成交通知书。公告期为一个工作日。</w:t>
      </w:r>
    </w:p>
    <w:p w14:paraId="462A6FB1">
      <w:pPr>
        <w:spacing w:line="440" w:lineRule="exact"/>
        <w:ind w:left="363" w:leftChars="1" w:hanging="360" w:hangingChars="1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30. 质疑和回复见《供应商须知前附表》。</w:t>
      </w:r>
    </w:p>
    <w:p w14:paraId="278BFFA5">
      <w:pPr>
        <w:spacing w:line="440" w:lineRule="exact"/>
        <w:rPr>
          <w:rFonts w:asciiTheme="minorEastAsia" w:hAnsiTheme="minorEastAsia" w:eastAsiaTheme="minorEastAsia" w:cstheme="minorEastAsia"/>
          <w:sz w:val="24"/>
        </w:rPr>
      </w:pPr>
    </w:p>
    <w:p w14:paraId="1F4EA836">
      <w:pPr>
        <w:spacing w:line="44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十、签订合同</w:t>
      </w:r>
    </w:p>
    <w:p w14:paraId="10F342AE">
      <w:pPr>
        <w:spacing w:line="440" w:lineRule="exact"/>
        <w:ind w:left="420" w:hanging="42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31. 成交供应商在收到成交通知书后，三十日内与采购人签订合同。</w:t>
      </w:r>
    </w:p>
    <w:p w14:paraId="08B06E09">
      <w:pPr>
        <w:spacing w:line="440" w:lineRule="exact"/>
        <w:rPr>
          <w:rFonts w:asciiTheme="minorEastAsia" w:hAnsiTheme="minorEastAsia" w:eastAsiaTheme="minorEastAsia" w:cstheme="minorEastAsia"/>
          <w:sz w:val="24"/>
        </w:rPr>
      </w:pPr>
    </w:p>
    <w:p w14:paraId="157B1844">
      <w:pPr>
        <w:spacing w:line="44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十一、付款方式</w:t>
      </w:r>
    </w:p>
    <w:p w14:paraId="1A5F2056">
      <w:pPr>
        <w:spacing w:line="440" w:lineRule="exact"/>
        <w:ind w:left="420" w:hanging="420"/>
        <w:rPr>
          <w:rFonts w:hint="eastAsia" w:asciiTheme="minorEastAsia" w:hAnsiTheme="minorEastAsia" w:eastAsiaTheme="minorEastAsia" w:cstheme="minorEastAsia"/>
          <w:sz w:val="24"/>
          <w:highlight w:val="yellow"/>
          <w:lang w:val="en-US" w:eastAsia="zh-CN"/>
        </w:rPr>
      </w:pPr>
      <w:r>
        <w:rPr>
          <w:rFonts w:hint="eastAsia" w:asciiTheme="minorEastAsia" w:hAnsiTheme="minorEastAsia" w:eastAsiaTheme="minorEastAsia" w:cstheme="minorEastAsia"/>
          <w:sz w:val="24"/>
        </w:rPr>
        <w:t xml:space="preserve">32. </w:t>
      </w:r>
      <w:r>
        <w:rPr>
          <w:rFonts w:hint="eastAsia" w:asciiTheme="minorEastAsia" w:hAnsiTheme="minorEastAsia" w:eastAsiaTheme="minorEastAsia" w:cstheme="minorEastAsia"/>
          <w:sz w:val="24"/>
          <w:highlight w:val="yellow"/>
          <w:lang w:val="en-US" w:eastAsia="zh-CN"/>
        </w:rPr>
        <w:t>合同签订后，由供应商开具发票后我方在10个工作日内办理付款30%预付款。木兰湖考古整理基地零星维修及垃圾清运费据实报销，每4个月经验收合格后，由供应商开具发票后我方在10个工作日内办理付款，</w:t>
      </w:r>
      <w:r>
        <w:rPr>
          <w:rFonts w:hint="default" w:asciiTheme="minorEastAsia" w:hAnsiTheme="minorEastAsia" w:eastAsiaTheme="minorEastAsia" w:cstheme="minorEastAsia"/>
          <w:sz w:val="24"/>
          <w:highlight w:val="yellow"/>
          <w:lang w:val="en-US" w:eastAsia="zh-CN"/>
        </w:rPr>
        <w:t>支付时先扣回预付款，不足部分据实支付，全年结算支付金额不能超过合同金额</w:t>
      </w:r>
      <w:r>
        <w:rPr>
          <w:rFonts w:hint="eastAsia" w:asciiTheme="minorEastAsia" w:hAnsiTheme="minorEastAsia" w:eastAsiaTheme="minorEastAsia" w:cstheme="minorEastAsia"/>
          <w:sz w:val="24"/>
          <w:highlight w:val="yellow"/>
          <w:lang w:val="en-US" w:eastAsia="zh-CN"/>
        </w:rPr>
        <w:t>。</w:t>
      </w:r>
    </w:p>
    <w:p w14:paraId="63D1D931">
      <w:pPr>
        <w:spacing w:line="440" w:lineRule="exact"/>
        <w:ind w:left="420" w:hanging="420"/>
        <w:rPr>
          <w:rFonts w:asciiTheme="minorEastAsia" w:hAnsiTheme="minorEastAsia" w:eastAsiaTheme="minorEastAsia" w:cstheme="minorEastAsia"/>
          <w:sz w:val="24"/>
          <w:highlight w:val="yellow"/>
        </w:rPr>
      </w:pPr>
    </w:p>
    <w:p w14:paraId="1D92D539">
      <w:pPr>
        <w:spacing w:line="440" w:lineRule="exact"/>
        <w:rPr>
          <w:rFonts w:asciiTheme="minorEastAsia" w:hAnsiTheme="minorEastAsia" w:eastAsiaTheme="minorEastAsia" w:cstheme="minorEastAsia"/>
          <w:sz w:val="24"/>
        </w:rPr>
      </w:pPr>
    </w:p>
    <w:p w14:paraId="656DE1C0">
      <w:pPr>
        <w:spacing w:line="44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十二、适用法律</w:t>
      </w:r>
    </w:p>
    <w:p w14:paraId="404971DE">
      <w:pPr>
        <w:spacing w:line="440" w:lineRule="exact"/>
        <w:ind w:left="420" w:hanging="42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33. 采购当事人的一切活动均适用于《中华人民共和国政府采购法》、《中华人民共和国政府采购法实施条例》、《政府采购非招标采购方式管理办法》及相关法规。</w:t>
      </w:r>
    </w:p>
    <w:p w14:paraId="2E48D324">
      <w:pPr>
        <w:spacing w:line="500" w:lineRule="exact"/>
        <w:jc w:val="center"/>
        <w:rPr>
          <w:rFonts w:asciiTheme="minorEastAsia" w:hAnsiTheme="minorEastAsia" w:eastAsiaTheme="minorEastAsia" w:cstheme="minorEastAsia"/>
          <w:sz w:val="36"/>
          <w:szCs w:val="36"/>
        </w:rPr>
        <w:sectPr>
          <w:headerReference r:id="rId6" w:type="default"/>
          <w:pgSz w:w="11906" w:h="16838"/>
          <w:pgMar w:top="1440" w:right="1800" w:bottom="1440" w:left="1800" w:header="851" w:footer="992" w:gutter="0"/>
          <w:cols w:space="425" w:num="1"/>
          <w:docGrid w:type="lines" w:linePitch="312" w:charSpace="0"/>
        </w:sectPr>
      </w:pPr>
    </w:p>
    <w:p w14:paraId="38ADACB5">
      <w:pPr>
        <w:spacing w:line="500" w:lineRule="exact"/>
        <w:jc w:val="center"/>
        <w:rPr>
          <w:rFonts w:asciiTheme="minorEastAsia" w:hAnsiTheme="minorEastAsia" w:eastAsiaTheme="minorEastAsia" w:cstheme="minorEastAsia"/>
          <w:sz w:val="36"/>
          <w:szCs w:val="36"/>
        </w:rPr>
      </w:pPr>
      <w:r>
        <w:rPr>
          <w:rFonts w:hint="eastAsia" w:asciiTheme="minorEastAsia" w:hAnsiTheme="minorEastAsia" w:eastAsiaTheme="minorEastAsia" w:cstheme="minorEastAsia"/>
          <w:sz w:val="36"/>
          <w:szCs w:val="36"/>
        </w:rPr>
        <w:t>第三章  服务技术规格、参数及要求</w:t>
      </w:r>
    </w:p>
    <w:p w14:paraId="517B4535">
      <w:pPr>
        <w:spacing w:before="240" w:after="60"/>
        <w:jc w:val="left"/>
        <w:outlineLvl w:val="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一、服务参数及要求</w:t>
      </w:r>
    </w:p>
    <w:p w14:paraId="08445C93">
      <w:pPr>
        <w:spacing w:line="440" w:lineRule="exact"/>
        <w:ind w:firstLine="480" w:firstLineChars="200"/>
        <w:rPr>
          <w:rFonts w:hint="default" w:asciiTheme="minorEastAsia" w:hAnsiTheme="minorEastAsia" w:eastAsiaTheme="minorEastAsia" w:cstheme="minorEastAsia"/>
          <w:sz w:val="24"/>
          <w:lang w:val="en-US"/>
        </w:rPr>
      </w:pPr>
      <w:r>
        <w:rPr>
          <w:rFonts w:hint="eastAsia" w:asciiTheme="minorEastAsia" w:hAnsiTheme="minorEastAsia" w:eastAsiaTheme="minorEastAsia" w:cstheme="minorEastAsia"/>
          <w:sz w:val="24"/>
          <w:lang w:val="en-US" w:eastAsia="zh-CN"/>
        </w:rPr>
        <w:t xml:space="preserve"> 完成基地门窗、灯具等零星维修（100元/次X220次=22000元）、通风与空调系统等进行清洗、加氟和维修（1.5P-3P空调清洗+加氟150元/台/次X100台=15000元/轮，每年3次预计45000元，100台维修费预计15000元）、垃圾清运预计500元/次X40次=20000元</w:t>
      </w:r>
    </w:p>
    <w:p w14:paraId="678B50F0">
      <w:pPr>
        <w:spacing w:line="440" w:lineRule="exact"/>
        <w:rPr>
          <w:rFonts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二、合同草案条款</w:t>
      </w:r>
    </w:p>
    <w:p w14:paraId="74D6B981">
      <w:pPr>
        <w:spacing w:line="440" w:lineRule="exact"/>
        <w:rPr>
          <w:rFonts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2.1</w:t>
      </w:r>
      <w:r>
        <w:rPr>
          <w:rFonts w:hint="eastAsia" w:asciiTheme="minorEastAsia" w:hAnsiTheme="minorEastAsia" w:eastAsiaTheme="minorEastAsia" w:cstheme="minorEastAsia"/>
          <w:sz w:val="24"/>
          <w:szCs w:val="22"/>
          <w:lang w:val="en-US" w:eastAsia="zh-CN"/>
        </w:rPr>
        <w:t>服务</w:t>
      </w:r>
      <w:r>
        <w:rPr>
          <w:rFonts w:hint="eastAsia" w:asciiTheme="minorEastAsia" w:hAnsiTheme="minorEastAsia" w:eastAsiaTheme="minorEastAsia" w:cstheme="minorEastAsia"/>
          <w:sz w:val="24"/>
          <w:szCs w:val="22"/>
        </w:rPr>
        <w:t>需求：</w:t>
      </w:r>
    </w:p>
    <w:p w14:paraId="57BABE1E">
      <w:pPr>
        <w:spacing w:line="440" w:lineRule="exact"/>
        <w:rPr>
          <w:rFonts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2.1.1</w:t>
      </w:r>
      <w:r>
        <w:rPr>
          <w:rFonts w:hint="eastAsia" w:asciiTheme="minorEastAsia" w:hAnsiTheme="minorEastAsia" w:eastAsiaTheme="minorEastAsia" w:cstheme="minorEastAsia"/>
          <w:sz w:val="24"/>
          <w:szCs w:val="22"/>
          <w:lang w:val="en-US" w:eastAsia="zh-CN"/>
        </w:rPr>
        <w:t>服务</w:t>
      </w:r>
      <w:r>
        <w:rPr>
          <w:rFonts w:hint="eastAsia" w:asciiTheme="minorEastAsia" w:hAnsiTheme="minorEastAsia" w:eastAsiaTheme="minorEastAsia" w:cstheme="minorEastAsia"/>
          <w:sz w:val="24"/>
          <w:szCs w:val="22"/>
        </w:rPr>
        <w:t>时间：合同签订之日起</w:t>
      </w:r>
      <w:r>
        <w:rPr>
          <w:rFonts w:hint="eastAsia" w:asciiTheme="minorEastAsia" w:hAnsiTheme="minorEastAsia" w:eastAsiaTheme="minorEastAsia" w:cstheme="minorEastAsia"/>
          <w:sz w:val="24"/>
          <w:szCs w:val="22"/>
          <w:lang w:val="en-US" w:eastAsia="zh-CN"/>
        </w:rPr>
        <w:t>开始2025年木兰湖考古整理基地零星维修及垃圾清运服务，为期一年</w:t>
      </w:r>
      <w:r>
        <w:rPr>
          <w:rFonts w:hint="eastAsia" w:asciiTheme="minorEastAsia" w:hAnsiTheme="minorEastAsia" w:eastAsiaTheme="minorEastAsia" w:cstheme="minorEastAsia"/>
          <w:sz w:val="24"/>
          <w:szCs w:val="22"/>
        </w:rPr>
        <w:t>。</w:t>
      </w:r>
    </w:p>
    <w:p w14:paraId="183267EE">
      <w:pPr>
        <w:spacing w:line="440" w:lineRule="exact"/>
        <w:rPr>
          <w:rFonts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2.1.2</w:t>
      </w:r>
      <w:r>
        <w:rPr>
          <w:rFonts w:hint="eastAsia" w:asciiTheme="minorEastAsia" w:hAnsiTheme="minorEastAsia" w:eastAsiaTheme="minorEastAsia" w:cstheme="minorEastAsia"/>
          <w:sz w:val="24"/>
          <w:szCs w:val="22"/>
          <w:lang w:val="en-US" w:eastAsia="zh-CN"/>
        </w:rPr>
        <w:t>服务</w:t>
      </w:r>
      <w:r>
        <w:rPr>
          <w:rFonts w:hint="eastAsia" w:asciiTheme="minorEastAsia" w:hAnsiTheme="minorEastAsia" w:eastAsiaTheme="minorEastAsia" w:cstheme="minorEastAsia"/>
          <w:sz w:val="24"/>
          <w:szCs w:val="22"/>
        </w:rPr>
        <w:t>地点：木兰湖考古整理基地(或采购人指定的地点) 。</w:t>
      </w:r>
    </w:p>
    <w:p w14:paraId="0574502A">
      <w:pPr>
        <w:spacing w:line="440" w:lineRule="exact"/>
        <w:ind w:left="240" w:hanging="240" w:hangingChars="100"/>
        <w:rPr>
          <w:rFonts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2.1.3安装与调试：本项目由成交供应商负责项目的</w:t>
      </w:r>
      <w:r>
        <w:rPr>
          <w:rFonts w:hint="eastAsia" w:asciiTheme="minorEastAsia" w:hAnsiTheme="minorEastAsia" w:eastAsiaTheme="minorEastAsia" w:cstheme="minorEastAsia"/>
          <w:sz w:val="24"/>
          <w:szCs w:val="22"/>
          <w:lang w:val="en-US" w:eastAsia="zh-CN"/>
        </w:rPr>
        <w:t>零星维修服务</w:t>
      </w:r>
      <w:r>
        <w:rPr>
          <w:rFonts w:hint="eastAsia" w:asciiTheme="minorEastAsia" w:hAnsiTheme="minorEastAsia" w:eastAsiaTheme="minorEastAsia" w:cstheme="minorEastAsia"/>
          <w:sz w:val="24"/>
          <w:szCs w:val="22"/>
        </w:rPr>
        <w:t>，故供应商报价应包含以上全部工作所需的一切费用，即投标总报价为“交钥匙”价。对在合同实施过程中可能发生的其它费用（如：增加耗材、材料涨价、人工、运输成本增加等因素），采购人概不负责。</w:t>
      </w:r>
    </w:p>
    <w:p w14:paraId="1C057D85">
      <w:pPr>
        <w:spacing w:line="440" w:lineRule="exact"/>
        <w:ind w:left="240" w:hanging="240" w:hangingChars="100"/>
        <w:rPr>
          <w:rFonts w:hint="eastAsia"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2.1.4验收要求：</w:t>
      </w:r>
      <w:r>
        <w:rPr>
          <w:rFonts w:hint="eastAsia" w:asciiTheme="minorEastAsia" w:hAnsiTheme="minorEastAsia" w:eastAsiaTheme="minorEastAsia" w:cstheme="minorEastAsia"/>
          <w:sz w:val="24"/>
          <w:szCs w:val="22"/>
          <w:lang w:val="en-US" w:eastAsia="zh-CN"/>
        </w:rPr>
        <w:t>符合国家相关规定标准和市场行情，按合同约定履行维修内容</w:t>
      </w:r>
      <w:r>
        <w:rPr>
          <w:rFonts w:hint="eastAsia" w:asciiTheme="minorEastAsia" w:hAnsiTheme="minorEastAsia" w:eastAsiaTheme="minorEastAsia" w:cstheme="minorEastAsia"/>
          <w:sz w:val="24"/>
          <w:szCs w:val="22"/>
        </w:rPr>
        <w:t>。</w:t>
      </w:r>
    </w:p>
    <w:p w14:paraId="31DEEB4C">
      <w:pPr>
        <w:spacing w:line="440" w:lineRule="exact"/>
        <w:rPr>
          <w:rFonts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2.1.5合同签订及付款方式。</w:t>
      </w:r>
    </w:p>
    <w:p w14:paraId="77A452A6">
      <w:pPr>
        <w:spacing w:line="440" w:lineRule="exact"/>
        <w:rPr>
          <w:rFonts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2.1.6本次采购合同由采购人与成交供应商签订。</w:t>
      </w:r>
    </w:p>
    <w:p w14:paraId="3FD7E7E2">
      <w:pPr>
        <w:spacing w:line="440" w:lineRule="exact"/>
        <w:ind w:left="420" w:hanging="420"/>
        <w:rPr>
          <w:rFonts w:hint="eastAsia" w:asciiTheme="minorEastAsia" w:hAnsiTheme="minorEastAsia" w:eastAsiaTheme="minorEastAsia" w:cstheme="minorEastAsia"/>
          <w:sz w:val="24"/>
          <w:highlight w:val="yellow"/>
          <w:lang w:val="en-US" w:eastAsia="zh-CN"/>
        </w:rPr>
      </w:pPr>
      <w:r>
        <w:rPr>
          <w:rFonts w:hint="eastAsia" w:asciiTheme="minorEastAsia" w:hAnsiTheme="minorEastAsia" w:eastAsiaTheme="minorEastAsia" w:cstheme="minorEastAsia"/>
          <w:sz w:val="24"/>
          <w:szCs w:val="22"/>
        </w:rPr>
        <w:t>2.1.7付款方式：</w:t>
      </w:r>
      <w:r>
        <w:rPr>
          <w:rFonts w:hint="eastAsia" w:asciiTheme="minorEastAsia" w:hAnsiTheme="minorEastAsia" w:eastAsiaTheme="minorEastAsia" w:cstheme="minorEastAsia"/>
          <w:sz w:val="24"/>
          <w:highlight w:val="yellow"/>
          <w:lang w:val="en-US" w:eastAsia="zh-CN"/>
        </w:rPr>
        <w:t>合同签订后，由供应商开具发票后我方在10个工作日内办理付款30%预付款。木兰湖考古整理基地零星维修及垃圾清运</w:t>
      </w:r>
      <w:bookmarkStart w:id="1" w:name="_GoBack"/>
      <w:bookmarkEnd w:id="1"/>
      <w:r>
        <w:rPr>
          <w:rFonts w:hint="eastAsia" w:asciiTheme="minorEastAsia" w:hAnsiTheme="minorEastAsia" w:eastAsiaTheme="minorEastAsia" w:cstheme="minorEastAsia"/>
          <w:sz w:val="24"/>
          <w:highlight w:val="yellow"/>
          <w:lang w:val="en-US" w:eastAsia="zh-CN"/>
        </w:rPr>
        <w:t>费据实报销，每4个月经验收合格后，由供应商开具发票后我方在10个工作日内办理付款，</w:t>
      </w:r>
      <w:r>
        <w:rPr>
          <w:rFonts w:hint="default" w:asciiTheme="minorEastAsia" w:hAnsiTheme="minorEastAsia" w:eastAsiaTheme="minorEastAsia" w:cstheme="minorEastAsia"/>
          <w:sz w:val="24"/>
          <w:highlight w:val="yellow"/>
          <w:lang w:val="en-US" w:eastAsia="zh-CN"/>
        </w:rPr>
        <w:t>支付时先扣回预付款，不足部分据实支付，全年结算支付金额不能超过合同金额</w:t>
      </w:r>
      <w:r>
        <w:rPr>
          <w:rFonts w:hint="eastAsia" w:asciiTheme="minorEastAsia" w:hAnsiTheme="minorEastAsia" w:eastAsiaTheme="minorEastAsia" w:cstheme="minorEastAsia"/>
          <w:sz w:val="24"/>
          <w:highlight w:val="yellow"/>
          <w:lang w:val="en-US" w:eastAsia="zh-CN"/>
        </w:rPr>
        <w:t>。</w:t>
      </w:r>
    </w:p>
    <w:p w14:paraId="39487245">
      <w:pPr>
        <w:spacing w:before="240" w:after="60"/>
        <w:jc w:val="left"/>
        <w:outlineLvl w:val="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三、评审方法</w:t>
      </w:r>
    </w:p>
    <w:p w14:paraId="474C1136">
      <w:pPr>
        <w:shd w:val="clear" w:color="auto" w:fill="FFFFFF"/>
        <w:spacing w:line="360" w:lineRule="auto"/>
        <w:ind w:firstLine="240" w:firstLineChars="100"/>
        <w:rPr>
          <w:rFonts w:asciiTheme="minorEastAsia" w:hAnsiTheme="minorEastAsia" w:eastAsiaTheme="minorEastAsia" w:cstheme="minorEastAsia"/>
          <w:sz w:val="24"/>
        </w:rPr>
      </w:pPr>
      <w:r>
        <w:rPr>
          <w:rFonts w:hint="eastAsia" w:asciiTheme="minorEastAsia" w:hAnsiTheme="minorEastAsia" w:eastAsiaTheme="minorEastAsia" w:cstheme="minorEastAsia"/>
          <w:caps/>
          <w:sz w:val="24"/>
        </w:rPr>
        <w:t>根据符合采购需求、质量和服务相等且报价（评审价）最低的原则确定成交候选供应商。</w:t>
      </w:r>
    </w:p>
    <w:p w14:paraId="0B24FE05">
      <w:pPr>
        <w:tabs>
          <w:tab w:val="left" w:pos="7665"/>
        </w:tabs>
        <w:ind w:firstLine="705" w:firstLineChars="196"/>
        <w:jc w:val="center"/>
        <w:outlineLvl w:val="1"/>
        <w:rPr>
          <w:rFonts w:hint="eastAsia" w:asciiTheme="minorEastAsia" w:hAnsiTheme="minorEastAsia" w:eastAsiaTheme="minorEastAsia" w:cstheme="minorEastAsia"/>
          <w:sz w:val="36"/>
          <w:szCs w:val="36"/>
        </w:rPr>
      </w:pPr>
    </w:p>
    <w:p w14:paraId="044493B8">
      <w:pPr>
        <w:tabs>
          <w:tab w:val="left" w:pos="7665"/>
        </w:tabs>
        <w:ind w:firstLine="705" w:firstLineChars="196"/>
        <w:jc w:val="center"/>
        <w:outlineLvl w:val="1"/>
        <w:rPr>
          <w:rFonts w:hint="eastAsia" w:asciiTheme="minorEastAsia" w:hAnsiTheme="minorEastAsia" w:eastAsiaTheme="minorEastAsia" w:cstheme="minorEastAsia"/>
          <w:sz w:val="36"/>
          <w:szCs w:val="36"/>
        </w:rPr>
      </w:pPr>
    </w:p>
    <w:p w14:paraId="60A8801B">
      <w:pPr>
        <w:tabs>
          <w:tab w:val="left" w:pos="7665"/>
        </w:tabs>
        <w:ind w:firstLine="705" w:firstLineChars="196"/>
        <w:jc w:val="center"/>
        <w:outlineLvl w:val="1"/>
        <w:rPr>
          <w:rFonts w:hint="eastAsia" w:asciiTheme="minorEastAsia" w:hAnsiTheme="minorEastAsia" w:eastAsiaTheme="minorEastAsia" w:cstheme="minorEastAsia"/>
          <w:sz w:val="36"/>
          <w:szCs w:val="36"/>
        </w:rPr>
      </w:pPr>
    </w:p>
    <w:p w14:paraId="1A73DE40">
      <w:pPr>
        <w:tabs>
          <w:tab w:val="left" w:pos="7665"/>
        </w:tabs>
        <w:jc w:val="both"/>
        <w:outlineLvl w:val="1"/>
        <w:rPr>
          <w:rFonts w:hint="eastAsia" w:asciiTheme="minorEastAsia" w:hAnsiTheme="minorEastAsia" w:eastAsiaTheme="minorEastAsia" w:cstheme="minorEastAsia"/>
          <w:sz w:val="36"/>
          <w:szCs w:val="36"/>
        </w:rPr>
      </w:pPr>
    </w:p>
    <w:p w14:paraId="5C521D6B">
      <w:pPr>
        <w:tabs>
          <w:tab w:val="left" w:pos="7665"/>
        </w:tabs>
        <w:ind w:firstLine="705" w:firstLineChars="196"/>
        <w:jc w:val="center"/>
        <w:outlineLvl w:val="1"/>
        <w:rPr>
          <w:rFonts w:asciiTheme="minorEastAsia" w:hAnsiTheme="minorEastAsia" w:eastAsiaTheme="minorEastAsia" w:cstheme="minorEastAsia"/>
          <w:sz w:val="44"/>
          <w:szCs w:val="44"/>
        </w:rPr>
      </w:pPr>
      <w:r>
        <w:rPr>
          <w:rFonts w:hint="eastAsia" w:asciiTheme="minorEastAsia" w:hAnsiTheme="minorEastAsia" w:eastAsiaTheme="minorEastAsia" w:cstheme="minorEastAsia"/>
          <w:sz w:val="36"/>
          <w:szCs w:val="36"/>
        </w:rPr>
        <w:t>第四章  合同书（格式）</w:t>
      </w:r>
    </w:p>
    <w:p w14:paraId="7C078101">
      <w:pPr>
        <w:spacing w:line="440" w:lineRule="exact"/>
        <w:jc w:val="center"/>
        <w:rPr>
          <w:rFonts w:asciiTheme="minorEastAsia" w:hAnsiTheme="minorEastAsia" w:eastAsiaTheme="minorEastAsia" w:cstheme="minorEastAsia"/>
          <w:sz w:val="44"/>
          <w:szCs w:val="44"/>
        </w:rPr>
      </w:pPr>
    </w:p>
    <w:p w14:paraId="63622E97">
      <w:pPr>
        <w:spacing w:line="30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根据《政府采购法》和《民法典》。采购人和供应商之间的权利和义务，应当按照平等的原则以合同方式约定。此合同书仅作为签订正式合同时的参考，正式合同书应包括本参考格式之内容。</w:t>
      </w:r>
    </w:p>
    <w:p w14:paraId="0292DFF1">
      <w:pPr>
        <w:spacing w:line="300" w:lineRule="auto"/>
        <w:ind w:firstLine="539" w:firstLineChars="245"/>
        <w:rPr>
          <w:rFonts w:asciiTheme="minorEastAsia" w:hAnsiTheme="minorEastAsia" w:eastAsiaTheme="minorEastAsia" w:cstheme="minorEastAsia"/>
          <w:spacing w:val="-10"/>
          <w:sz w:val="24"/>
        </w:rPr>
      </w:pPr>
    </w:p>
    <w:p w14:paraId="0BB9B3CB">
      <w:pPr>
        <w:spacing w:line="500" w:lineRule="exact"/>
        <w:ind w:firstLine="540"/>
        <w:jc w:val="center"/>
        <w:rPr>
          <w:rFonts w:asciiTheme="minorEastAsia" w:hAnsiTheme="minorEastAsia" w:eastAsiaTheme="minorEastAsia" w:cstheme="minorEastAsia"/>
          <w:kern w:val="0"/>
          <w:sz w:val="36"/>
          <w:szCs w:val="36"/>
        </w:rPr>
      </w:pPr>
      <w:r>
        <w:rPr>
          <w:rFonts w:hint="eastAsia" w:asciiTheme="minorEastAsia" w:hAnsiTheme="minorEastAsia" w:eastAsiaTheme="minorEastAsia" w:cstheme="minorEastAsia"/>
          <w:kern w:val="0"/>
          <w:sz w:val="36"/>
          <w:szCs w:val="36"/>
        </w:rPr>
        <w:t>合同书</w:t>
      </w:r>
    </w:p>
    <w:p w14:paraId="58E38577">
      <w:pPr>
        <w:autoSpaceDE w:val="0"/>
        <w:autoSpaceDN w:val="0"/>
        <w:adjustRightInd w:val="0"/>
        <w:spacing w:line="500" w:lineRule="exact"/>
        <w:ind w:firstLine="480" w:firstLineChars="200"/>
        <w:jc w:val="left"/>
        <w:rPr>
          <w:rFonts w:asciiTheme="minorEastAsia" w:hAnsiTheme="minorEastAsia" w:eastAsiaTheme="minorEastAsia" w:cstheme="minorEastAsia"/>
          <w:kern w:val="0"/>
          <w:sz w:val="24"/>
          <w:szCs w:val="20"/>
        </w:rPr>
      </w:pPr>
      <w:r>
        <w:rPr>
          <w:rFonts w:hint="eastAsia" w:asciiTheme="minorEastAsia" w:hAnsiTheme="minorEastAsia" w:eastAsiaTheme="minorEastAsia" w:cstheme="minorEastAsia"/>
          <w:kern w:val="0"/>
          <w:sz w:val="24"/>
          <w:szCs w:val="20"/>
        </w:rPr>
        <w:t>项目名称：</w:t>
      </w:r>
    </w:p>
    <w:p w14:paraId="0EF79E61">
      <w:pPr>
        <w:autoSpaceDE w:val="0"/>
        <w:autoSpaceDN w:val="0"/>
        <w:adjustRightInd w:val="0"/>
        <w:spacing w:line="500" w:lineRule="exact"/>
        <w:ind w:firstLine="480" w:firstLineChars="200"/>
        <w:jc w:val="left"/>
        <w:rPr>
          <w:rFonts w:asciiTheme="minorEastAsia" w:hAnsiTheme="minorEastAsia" w:eastAsiaTheme="minorEastAsia" w:cstheme="minorEastAsia"/>
          <w:kern w:val="0"/>
          <w:sz w:val="24"/>
          <w:szCs w:val="20"/>
        </w:rPr>
      </w:pPr>
      <w:r>
        <w:rPr>
          <w:rFonts w:hint="eastAsia" w:asciiTheme="minorEastAsia" w:hAnsiTheme="minorEastAsia" w:eastAsiaTheme="minorEastAsia" w:cstheme="minorEastAsia"/>
          <w:kern w:val="0"/>
          <w:sz w:val="24"/>
          <w:szCs w:val="20"/>
        </w:rPr>
        <w:t>合同编号：</w:t>
      </w:r>
    </w:p>
    <w:p w14:paraId="05FAE711">
      <w:pPr>
        <w:autoSpaceDE w:val="0"/>
        <w:autoSpaceDN w:val="0"/>
        <w:adjustRightInd w:val="0"/>
        <w:spacing w:line="500" w:lineRule="exact"/>
        <w:ind w:firstLine="480" w:firstLineChars="200"/>
        <w:jc w:val="left"/>
        <w:rPr>
          <w:rFonts w:asciiTheme="minorEastAsia" w:hAnsiTheme="minorEastAsia" w:eastAsiaTheme="minorEastAsia" w:cstheme="minorEastAsia"/>
          <w:kern w:val="0"/>
          <w:sz w:val="24"/>
          <w:szCs w:val="20"/>
        </w:rPr>
      </w:pPr>
      <w:r>
        <w:rPr>
          <w:rFonts w:hint="eastAsia" w:asciiTheme="minorEastAsia" w:hAnsiTheme="minorEastAsia" w:eastAsiaTheme="minorEastAsia" w:cstheme="minorEastAsia"/>
          <w:kern w:val="0"/>
          <w:sz w:val="24"/>
          <w:szCs w:val="20"/>
        </w:rPr>
        <w:t>签订日期：</w:t>
      </w:r>
    </w:p>
    <w:p w14:paraId="685ACDD8">
      <w:pPr>
        <w:autoSpaceDE w:val="0"/>
        <w:autoSpaceDN w:val="0"/>
        <w:adjustRightInd w:val="0"/>
        <w:spacing w:line="500" w:lineRule="exact"/>
        <w:ind w:firstLine="480" w:firstLineChars="200"/>
        <w:rPr>
          <w:rFonts w:asciiTheme="minorEastAsia" w:hAnsiTheme="minorEastAsia" w:eastAsiaTheme="minorEastAsia" w:cstheme="minorEastAsia"/>
          <w:kern w:val="0"/>
          <w:sz w:val="24"/>
          <w:szCs w:val="20"/>
        </w:rPr>
      </w:pPr>
      <w:r>
        <w:rPr>
          <w:rFonts w:hint="eastAsia" w:asciiTheme="minorEastAsia" w:hAnsiTheme="minorEastAsia" w:eastAsiaTheme="minorEastAsia" w:cstheme="minorEastAsia"/>
          <w:kern w:val="0"/>
          <w:sz w:val="24"/>
          <w:szCs w:val="20"/>
        </w:rPr>
        <w:t>签订合同地点：</w:t>
      </w:r>
    </w:p>
    <w:p w14:paraId="70F3CF3E">
      <w:pPr>
        <w:spacing w:line="500" w:lineRule="exact"/>
        <w:ind w:firstLine="480" w:firstLineChars="200"/>
        <w:rPr>
          <w:rFonts w:asciiTheme="minorEastAsia" w:hAnsiTheme="minorEastAsia" w:eastAsiaTheme="minorEastAsia" w:cstheme="minorEastAsia"/>
          <w:sz w:val="24"/>
          <w:szCs w:val="20"/>
        </w:rPr>
      </w:pPr>
      <w:r>
        <w:rPr>
          <w:rFonts w:hint="eastAsia" w:asciiTheme="minorEastAsia" w:hAnsiTheme="minorEastAsia" w:eastAsiaTheme="minorEastAsia" w:cstheme="minorEastAsia"/>
          <w:sz w:val="24"/>
          <w:szCs w:val="20"/>
        </w:rPr>
        <w:t>本合同由（以下简称“需方”）与（以下简称“供方”）签订。</w:t>
      </w:r>
    </w:p>
    <w:p w14:paraId="2A99BCDD">
      <w:pPr>
        <w:autoSpaceDE w:val="0"/>
        <w:autoSpaceDN w:val="0"/>
        <w:adjustRightInd w:val="0"/>
        <w:spacing w:line="500" w:lineRule="exact"/>
        <w:ind w:firstLine="480" w:firstLineChars="200"/>
        <w:rPr>
          <w:rFonts w:asciiTheme="minorEastAsia" w:hAnsiTheme="minorEastAsia" w:eastAsiaTheme="minorEastAsia" w:cstheme="minorEastAsia"/>
          <w:kern w:val="0"/>
          <w:sz w:val="24"/>
          <w:szCs w:val="20"/>
        </w:rPr>
      </w:pPr>
      <w:r>
        <w:rPr>
          <w:rFonts w:hint="eastAsia" w:asciiTheme="minorEastAsia" w:hAnsiTheme="minorEastAsia" w:eastAsiaTheme="minorEastAsia" w:cstheme="minorEastAsia"/>
          <w:kern w:val="0"/>
          <w:sz w:val="24"/>
          <w:szCs w:val="20"/>
        </w:rPr>
        <w:t>供方以总金额万元人民币（用大写数字书写）向需方提供如下货物（服务）：</w:t>
      </w:r>
    </w:p>
    <w:p w14:paraId="1D6ED2AD">
      <w:pPr>
        <w:autoSpaceDE w:val="0"/>
        <w:autoSpaceDN w:val="0"/>
        <w:adjustRightInd w:val="0"/>
        <w:spacing w:line="500" w:lineRule="exact"/>
        <w:ind w:firstLine="470" w:firstLineChars="196"/>
        <w:rPr>
          <w:rFonts w:asciiTheme="minorEastAsia" w:hAnsiTheme="minorEastAsia" w:eastAsiaTheme="minorEastAsia" w:cstheme="minorEastAsia"/>
          <w:kern w:val="0"/>
          <w:sz w:val="24"/>
          <w:szCs w:val="20"/>
        </w:rPr>
      </w:pPr>
      <w:r>
        <w:rPr>
          <w:rFonts w:hint="eastAsia" w:asciiTheme="minorEastAsia" w:hAnsiTheme="minorEastAsia" w:eastAsiaTheme="minorEastAsia" w:cstheme="minorEastAsia"/>
          <w:kern w:val="0"/>
          <w:sz w:val="24"/>
          <w:szCs w:val="20"/>
        </w:rPr>
        <w:t>经双方协商，同意按下列条文执行：</w:t>
      </w:r>
    </w:p>
    <w:p w14:paraId="58AB6A05">
      <w:pPr>
        <w:autoSpaceDE w:val="0"/>
        <w:autoSpaceDN w:val="0"/>
        <w:adjustRightInd w:val="0"/>
        <w:spacing w:line="500" w:lineRule="exact"/>
        <w:ind w:firstLine="470" w:firstLineChars="196"/>
        <w:rPr>
          <w:rFonts w:asciiTheme="minorEastAsia" w:hAnsiTheme="minorEastAsia" w:eastAsiaTheme="minorEastAsia" w:cstheme="minorEastAsia"/>
          <w:kern w:val="0"/>
          <w:sz w:val="24"/>
          <w:szCs w:val="20"/>
        </w:rPr>
      </w:pPr>
      <w:r>
        <w:rPr>
          <w:rFonts w:hint="eastAsia" w:asciiTheme="minorEastAsia" w:hAnsiTheme="minorEastAsia" w:eastAsiaTheme="minorEastAsia" w:cstheme="minorEastAsia"/>
          <w:kern w:val="0"/>
          <w:sz w:val="24"/>
          <w:szCs w:val="20"/>
        </w:rPr>
        <w:t>1.本合同供、需双方必须遵守国家颁布的《中华人民共和国合同法》、《中华人民共和国政府采购法》，并各自履行应负的全部责任和义务。</w:t>
      </w:r>
    </w:p>
    <w:p w14:paraId="06BF7BEC">
      <w:pPr>
        <w:autoSpaceDE w:val="0"/>
        <w:autoSpaceDN w:val="0"/>
        <w:adjustRightInd w:val="0"/>
        <w:spacing w:line="500" w:lineRule="exact"/>
        <w:ind w:firstLine="470" w:firstLineChars="196"/>
        <w:rPr>
          <w:rFonts w:asciiTheme="minorEastAsia" w:hAnsiTheme="minorEastAsia" w:eastAsiaTheme="minorEastAsia" w:cstheme="minorEastAsia"/>
          <w:kern w:val="0"/>
          <w:sz w:val="24"/>
          <w:szCs w:val="20"/>
        </w:rPr>
      </w:pPr>
      <w:r>
        <w:rPr>
          <w:rFonts w:hint="eastAsia" w:asciiTheme="minorEastAsia" w:hAnsiTheme="minorEastAsia" w:eastAsiaTheme="minorEastAsia" w:cstheme="minorEastAsia"/>
          <w:kern w:val="0"/>
          <w:sz w:val="24"/>
          <w:szCs w:val="20"/>
        </w:rPr>
        <w:t>2.需方保证按合同条款规定的时间和方式付给供方到期应付的金额，并承担应负的责任和义务。</w:t>
      </w:r>
    </w:p>
    <w:p w14:paraId="700ECBC2">
      <w:pPr>
        <w:autoSpaceDE w:val="0"/>
        <w:autoSpaceDN w:val="0"/>
        <w:adjustRightInd w:val="0"/>
        <w:spacing w:line="500" w:lineRule="exact"/>
        <w:ind w:firstLine="470" w:firstLineChars="196"/>
        <w:rPr>
          <w:rFonts w:asciiTheme="minorEastAsia" w:hAnsiTheme="minorEastAsia" w:eastAsiaTheme="minorEastAsia" w:cstheme="minorEastAsia"/>
          <w:kern w:val="0"/>
          <w:sz w:val="24"/>
          <w:szCs w:val="20"/>
        </w:rPr>
      </w:pPr>
      <w:r>
        <w:rPr>
          <w:rFonts w:hint="eastAsia" w:asciiTheme="minorEastAsia" w:hAnsiTheme="minorEastAsia" w:eastAsiaTheme="minorEastAsia" w:cstheme="minorEastAsia"/>
          <w:kern w:val="0"/>
          <w:sz w:val="24"/>
          <w:szCs w:val="20"/>
        </w:rPr>
        <w:t>3.供方保证全部按合同条款规定的内容和实施周期向需方提供合格的货物（服务），并承担应负的责任和义务。</w:t>
      </w:r>
    </w:p>
    <w:p w14:paraId="4ECD10DB">
      <w:pPr>
        <w:autoSpaceDE w:val="0"/>
        <w:autoSpaceDN w:val="0"/>
        <w:adjustRightInd w:val="0"/>
        <w:spacing w:line="500" w:lineRule="exact"/>
        <w:ind w:firstLine="470" w:firstLineChars="196"/>
        <w:jc w:val="left"/>
        <w:rPr>
          <w:rFonts w:asciiTheme="minorEastAsia" w:hAnsiTheme="minorEastAsia" w:eastAsiaTheme="minorEastAsia" w:cstheme="minorEastAsia"/>
          <w:kern w:val="0"/>
          <w:sz w:val="24"/>
          <w:szCs w:val="20"/>
        </w:rPr>
      </w:pPr>
      <w:r>
        <w:rPr>
          <w:rFonts w:hint="eastAsia" w:asciiTheme="minorEastAsia" w:hAnsiTheme="minorEastAsia" w:eastAsiaTheme="minorEastAsia" w:cstheme="minorEastAsia"/>
          <w:kern w:val="0"/>
          <w:sz w:val="24"/>
          <w:szCs w:val="20"/>
        </w:rPr>
        <w:t>4.合同文件</w:t>
      </w:r>
    </w:p>
    <w:p w14:paraId="14A7DD96">
      <w:pPr>
        <w:autoSpaceDE w:val="0"/>
        <w:autoSpaceDN w:val="0"/>
        <w:adjustRightInd w:val="0"/>
        <w:spacing w:line="500" w:lineRule="exact"/>
        <w:ind w:firstLine="480" w:firstLineChars="200"/>
        <w:jc w:val="left"/>
        <w:rPr>
          <w:rFonts w:asciiTheme="minorEastAsia" w:hAnsiTheme="minorEastAsia" w:eastAsiaTheme="minorEastAsia" w:cstheme="minorEastAsia"/>
          <w:kern w:val="0"/>
          <w:sz w:val="24"/>
          <w:szCs w:val="20"/>
        </w:rPr>
      </w:pPr>
      <w:r>
        <w:rPr>
          <w:rFonts w:hint="eastAsia" w:asciiTheme="minorEastAsia" w:hAnsiTheme="minorEastAsia" w:eastAsiaTheme="minorEastAsia" w:cstheme="minorEastAsia"/>
          <w:kern w:val="0"/>
          <w:sz w:val="24"/>
          <w:szCs w:val="20"/>
        </w:rPr>
        <w:t>下列文件为本合同不可分割的部分：</w:t>
      </w:r>
    </w:p>
    <w:p w14:paraId="33E7AA4B">
      <w:pPr>
        <w:autoSpaceDE w:val="0"/>
        <w:autoSpaceDN w:val="0"/>
        <w:adjustRightInd w:val="0"/>
        <w:spacing w:line="500" w:lineRule="exact"/>
        <w:ind w:firstLine="480" w:firstLineChars="200"/>
        <w:jc w:val="left"/>
        <w:rPr>
          <w:rFonts w:asciiTheme="minorEastAsia" w:hAnsiTheme="minorEastAsia" w:eastAsiaTheme="minorEastAsia" w:cstheme="minorEastAsia"/>
          <w:kern w:val="0"/>
          <w:sz w:val="24"/>
          <w:szCs w:val="20"/>
        </w:rPr>
      </w:pPr>
      <w:r>
        <w:rPr>
          <w:rFonts w:hint="eastAsia" w:asciiTheme="minorEastAsia" w:hAnsiTheme="minorEastAsia" w:eastAsiaTheme="minorEastAsia" w:cstheme="minorEastAsia"/>
          <w:kern w:val="0"/>
          <w:sz w:val="24"/>
          <w:szCs w:val="20"/>
        </w:rPr>
        <w:t>4.1谈判文件(编号：　　　　)；</w:t>
      </w:r>
    </w:p>
    <w:p w14:paraId="4CFA6A2B">
      <w:pPr>
        <w:autoSpaceDE w:val="0"/>
        <w:autoSpaceDN w:val="0"/>
        <w:adjustRightInd w:val="0"/>
        <w:spacing w:line="500" w:lineRule="exact"/>
        <w:ind w:firstLine="480" w:firstLineChars="200"/>
        <w:jc w:val="left"/>
        <w:rPr>
          <w:rFonts w:asciiTheme="minorEastAsia" w:hAnsiTheme="minorEastAsia" w:eastAsiaTheme="minorEastAsia" w:cstheme="minorEastAsia"/>
          <w:kern w:val="0"/>
          <w:sz w:val="24"/>
          <w:szCs w:val="20"/>
        </w:rPr>
      </w:pPr>
      <w:r>
        <w:rPr>
          <w:rFonts w:hint="eastAsia" w:asciiTheme="minorEastAsia" w:hAnsiTheme="minorEastAsia" w:eastAsiaTheme="minorEastAsia" w:cstheme="minorEastAsia"/>
          <w:kern w:val="0"/>
          <w:sz w:val="24"/>
          <w:szCs w:val="20"/>
        </w:rPr>
        <w:t>4.2供方成交的响应文件（副本）；</w:t>
      </w:r>
    </w:p>
    <w:p w14:paraId="00B894CE">
      <w:pPr>
        <w:autoSpaceDE w:val="0"/>
        <w:autoSpaceDN w:val="0"/>
        <w:adjustRightInd w:val="0"/>
        <w:spacing w:line="500" w:lineRule="exact"/>
        <w:ind w:firstLine="480" w:firstLineChars="200"/>
        <w:jc w:val="left"/>
        <w:rPr>
          <w:rFonts w:asciiTheme="minorEastAsia" w:hAnsiTheme="minorEastAsia" w:eastAsiaTheme="minorEastAsia" w:cstheme="minorEastAsia"/>
          <w:kern w:val="0"/>
          <w:sz w:val="24"/>
          <w:szCs w:val="20"/>
        </w:rPr>
      </w:pPr>
      <w:r>
        <w:rPr>
          <w:rFonts w:hint="eastAsia" w:asciiTheme="minorEastAsia" w:hAnsiTheme="minorEastAsia" w:eastAsiaTheme="minorEastAsia" w:cstheme="minorEastAsia"/>
          <w:kern w:val="0"/>
          <w:sz w:val="24"/>
          <w:szCs w:val="20"/>
        </w:rPr>
        <w:t>4.3合同书；</w:t>
      </w:r>
    </w:p>
    <w:p w14:paraId="1DE452A2">
      <w:pPr>
        <w:autoSpaceDE w:val="0"/>
        <w:autoSpaceDN w:val="0"/>
        <w:adjustRightInd w:val="0"/>
        <w:spacing w:line="500" w:lineRule="exact"/>
        <w:ind w:firstLine="480" w:firstLineChars="200"/>
        <w:rPr>
          <w:rFonts w:asciiTheme="minorEastAsia" w:hAnsiTheme="minorEastAsia" w:eastAsiaTheme="minorEastAsia" w:cstheme="minorEastAsia"/>
          <w:kern w:val="0"/>
          <w:sz w:val="24"/>
          <w:szCs w:val="20"/>
        </w:rPr>
      </w:pPr>
      <w:r>
        <w:rPr>
          <w:rFonts w:hint="eastAsia" w:asciiTheme="minorEastAsia" w:hAnsiTheme="minorEastAsia" w:eastAsiaTheme="minorEastAsia" w:cstheme="minorEastAsia"/>
          <w:kern w:val="0"/>
          <w:sz w:val="24"/>
          <w:szCs w:val="20"/>
        </w:rPr>
        <w:t>4.4合同条款；</w:t>
      </w:r>
    </w:p>
    <w:p w14:paraId="794E5A44">
      <w:pPr>
        <w:autoSpaceDE w:val="0"/>
        <w:autoSpaceDN w:val="0"/>
        <w:adjustRightInd w:val="0"/>
        <w:spacing w:line="500" w:lineRule="exact"/>
        <w:ind w:firstLine="480" w:firstLineChars="200"/>
        <w:rPr>
          <w:rFonts w:asciiTheme="minorEastAsia" w:hAnsiTheme="minorEastAsia" w:eastAsiaTheme="minorEastAsia" w:cstheme="minorEastAsia"/>
          <w:kern w:val="0"/>
          <w:sz w:val="24"/>
          <w:szCs w:val="20"/>
        </w:rPr>
      </w:pPr>
      <w:r>
        <w:rPr>
          <w:rFonts w:hint="eastAsia" w:asciiTheme="minorEastAsia" w:hAnsiTheme="minorEastAsia" w:eastAsiaTheme="minorEastAsia" w:cstheme="minorEastAsia"/>
          <w:kern w:val="0"/>
          <w:sz w:val="24"/>
          <w:szCs w:val="20"/>
        </w:rPr>
        <w:t>4.5（集中采购机构名称）发出的成交通知书；</w:t>
      </w:r>
    </w:p>
    <w:p w14:paraId="39B00E08">
      <w:pPr>
        <w:autoSpaceDE w:val="0"/>
        <w:autoSpaceDN w:val="0"/>
        <w:adjustRightInd w:val="0"/>
        <w:spacing w:line="500" w:lineRule="exact"/>
        <w:ind w:firstLine="480" w:firstLineChars="200"/>
        <w:rPr>
          <w:rFonts w:asciiTheme="minorEastAsia" w:hAnsiTheme="minorEastAsia" w:eastAsiaTheme="minorEastAsia" w:cstheme="minorEastAsia"/>
          <w:kern w:val="0"/>
          <w:sz w:val="24"/>
          <w:szCs w:val="20"/>
        </w:rPr>
      </w:pPr>
      <w:r>
        <w:rPr>
          <w:rFonts w:hint="eastAsia" w:asciiTheme="minorEastAsia" w:hAnsiTheme="minorEastAsia" w:eastAsiaTheme="minorEastAsia" w:cstheme="minorEastAsia"/>
          <w:kern w:val="0"/>
          <w:sz w:val="24"/>
          <w:szCs w:val="20"/>
        </w:rPr>
        <w:t>4.6在商洽本合同时，双方澄清、确认并共同签字的补充文件、技术协议。</w:t>
      </w:r>
    </w:p>
    <w:p w14:paraId="63371707">
      <w:pPr>
        <w:autoSpaceDE w:val="0"/>
        <w:autoSpaceDN w:val="0"/>
        <w:adjustRightInd w:val="0"/>
        <w:spacing w:line="500" w:lineRule="exact"/>
        <w:ind w:firstLine="480" w:firstLineChars="200"/>
        <w:jc w:val="left"/>
        <w:rPr>
          <w:rFonts w:asciiTheme="minorEastAsia" w:hAnsiTheme="minorEastAsia" w:eastAsiaTheme="minorEastAsia" w:cstheme="minorEastAsia"/>
          <w:kern w:val="0"/>
          <w:sz w:val="24"/>
          <w:szCs w:val="20"/>
        </w:rPr>
      </w:pPr>
      <w:r>
        <w:rPr>
          <w:rFonts w:hint="eastAsia" w:asciiTheme="minorEastAsia" w:hAnsiTheme="minorEastAsia" w:eastAsiaTheme="minorEastAsia" w:cstheme="minorEastAsia"/>
          <w:kern w:val="0"/>
          <w:sz w:val="24"/>
          <w:szCs w:val="20"/>
        </w:rPr>
        <w:t>5.合同范围和条件</w:t>
      </w:r>
    </w:p>
    <w:p w14:paraId="6968DA01">
      <w:pPr>
        <w:autoSpaceDE w:val="0"/>
        <w:autoSpaceDN w:val="0"/>
        <w:adjustRightInd w:val="0"/>
        <w:spacing w:line="500" w:lineRule="exact"/>
        <w:ind w:firstLine="480" w:firstLineChars="200"/>
        <w:jc w:val="left"/>
        <w:rPr>
          <w:rFonts w:asciiTheme="minorEastAsia" w:hAnsiTheme="minorEastAsia" w:eastAsiaTheme="minorEastAsia" w:cstheme="minorEastAsia"/>
          <w:kern w:val="0"/>
          <w:sz w:val="24"/>
          <w:szCs w:val="20"/>
        </w:rPr>
      </w:pPr>
      <w:r>
        <w:rPr>
          <w:rFonts w:hint="eastAsia" w:asciiTheme="minorEastAsia" w:hAnsiTheme="minorEastAsia" w:eastAsiaTheme="minorEastAsia" w:cstheme="minorEastAsia"/>
          <w:kern w:val="0"/>
          <w:sz w:val="24"/>
          <w:szCs w:val="20"/>
        </w:rPr>
        <w:t>本合同的范围和条件应与上述规定的合同文件内容相一致。</w:t>
      </w:r>
    </w:p>
    <w:p w14:paraId="34E05A8D">
      <w:pPr>
        <w:autoSpaceDE w:val="0"/>
        <w:autoSpaceDN w:val="0"/>
        <w:adjustRightInd w:val="0"/>
        <w:spacing w:line="500" w:lineRule="exact"/>
        <w:ind w:firstLine="480" w:firstLineChars="200"/>
        <w:rPr>
          <w:rFonts w:asciiTheme="minorEastAsia" w:hAnsiTheme="minorEastAsia" w:eastAsiaTheme="minorEastAsia" w:cstheme="minorEastAsia"/>
          <w:kern w:val="0"/>
          <w:sz w:val="24"/>
          <w:szCs w:val="20"/>
        </w:rPr>
      </w:pPr>
      <w:r>
        <w:rPr>
          <w:rFonts w:hint="eastAsia" w:asciiTheme="minorEastAsia" w:hAnsiTheme="minorEastAsia" w:eastAsiaTheme="minorEastAsia" w:cstheme="minorEastAsia"/>
          <w:kern w:val="0"/>
          <w:sz w:val="24"/>
          <w:szCs w:val="20"/>
        </w:rPr>
        <w:t>6.货物（服务）及数量</w:t>
      </w:r>
    </w:p>
    <w:p w14:paraId="3E13637C">
      <w:pPr>
        <w:spacing w:line="500" w:lineRule="exact"/>
        <w:ind w:firstLine="480" w:firstLineChars="200"/>
        <w:rPr>
          <w:rFonts w:asciiTheme="minorEastAsia" w:hAnsiTheme="minorEastAsia" w:eastAsiaTheme="minorEastAsia" w:cstheme="minorEastAsia"/>
          <w:kern w:val="0"/>
          <w:sz w:val="24"/>
          <w:szCs w:val="20"/>
        </w:rPr>
      </w:pPr>
      <w:r>
        <w:rPr>
          <w:rFonts w:hint="eastAsia" w:asciiTheme="minorEastAsia" w:hAnsiTheme="minorEastAsia" w:eastAsiaTheme="minorEastAsia" w:cstheme="minorEastAsia"/>
          <w:kern w:val="0"/>
          <w:sz w:val="24"/>
          <w:szCs w:val="20"/>
        </w:rPr>
        <w:t>本合同所提供的货物（服务）及数量详见谈判文件的要求及供方响应文件中的承诺。</w:t>
      </w:r>
    </w:p>
    <w:p w14:paraId="7A72BE0A">
      <w:pPr>
        <w:autoSpaceDE w:val="0"/>
        <w:autoSpaceDN w:val="0"/>
        <w:adjustRightInd w:val="0"/>
        <w:spacing w:line="500" w:lineRule="exact"/>
        <w:ind w:firstLine="480" w:firstLineChars="200"/>
        <w:rPr>
          <w:rFonts w:asciiTheme="minorEastAsia" w:hAnsiTheme="minorEastAsia" w:eastAsiaTheme="minorEastAsia" w:cstheme="minorEastAsia"/>
          <w:kern w:val="0"/>
          <w:sz w:val="24"/>
          <w:szCs w:val="20"/>
        </w:rPr>
      </w:pPr>
      <w:r>
        <w:rPr>
          <w:rFonts w:hint="eastAsia" w:asciiTheme="minorEastAsia" w:hAnsiTheme="minorEastAsia" w:eastAsiaTheme="minorEastAsia" w:cstheme="minorEastAsia"/>
          <w:kern w:val="0"/>
          <w:sz w:val="24"/>
          <w:szCs w:val="20"/>
        </w:rPr>
        <w:t>7.付款方式</w:t>
      </w:r>
    </w:p>
    <w:p w14:paraId="568A0BB3">
      <w:pPr>
        <w:autoSpaceDE w:val="0"/>
        <w:autoSpaceDN w:val="0"/>
        <w:adjustRightInd w:val="0"/>
        <w:spacing w:line="500" w:lineRule="exact"/>
        <w:ind w:firstLine="480" w:firstLineChars="200"/>
        <w:rPr>
          <w:rFonts w:asciiTheme="minorEastAsia" w:hAnsiTheme="minorEastAsia" w:eastAsiaTheme="minorEastAsia" w:cstheme="minorEastAsia"/>
          <w:kern w:val="0"/>
          <w:sz w:val="24"/>
          <w:szCs w:val="20"/>
        </w:rPr>
      </w:pPr>
      <w:r>
        <w:rPr>
          <w:rFonts w:hint="eastAsia" w:asciiTheme="minorEastAsia" w:hAnsiTheme="minorEastAsia" w:eastAsiaTheme="minorEastAsia" w:cstheme="minorEastAsia"/>
          <w:kern w:val="0"/>
          <w:sz w:val="24"/>
          <w:szCs w:val="20"/>
        </w:rPr>
        <w:t>本合同的付款条件在谈判文件中有明确规定。</w:t>
      </w:r>
    </w:p>
    <w:p w14:paraId="1E6730C1">
      <w:pPr>
        <w:autoSpaceDE w:val="0"/>
        <w:autoSpaceDN w:val="0"/>
        <w:adjustRightInd w:val="0"/>
        <w:spacing w:line="500" w:lineRule="exact"/>
        <w:ind w:firstLine="480" w:firstLineChars="200"/>
        <w:rPr>
          <w:rFonts w:asciiTheme="minorEastAsia" w:hAnsiTheme="minorEastAsia" w:eastAsiaTheme="minorEastAsia" w:cstheme="minorEastAsia"/>
          <w:kern w:val="0"/>
          <w:sz w:val="24"/>
          <w:szCs w:val="20"/>
        </w:rPr>
      </w:pPr>
      <w:r>
        <w:rPr>
          <w:rFonts w:hint="eastAsia" w:asciiTheme="minorEastAsia" w:hAnsiTheme="minorEastAsia" w:eastAsiaTheme="minorEastAsia" w:cstheme="minorEastAsia"/>
          <w:kern w:val="0"/>
          <w:sz w:val="24"/>
          <w:szCs w:val="20"/>
        </w:rPr>
        <w:t>8.合同金额</w:t>
      </w:r>
    </w:p>
    <w:p w14:paraId="71FC025C">
      <w:pPr>
        <w:autoSpaceDE w:val="0"/>
        <w:autoSpaceDN w:val="0"/>
        <w:adjustRightInd w:val="0"/>
        <w:spacing w:line="500" w:lineRule="exact"/>
        <w:ind w:firstLine="480" w:firstLineChars="200"/>
        <w:rPr>
          <w:rFonts w:asciiTheme="minorEastAsia" w:hAnsiTheme="minorEastAsia" w:eastAsiaTheme="minorEastAsia" w:cstheme="minorEastAsia"/>
          <w:kern w:val="0"/>
          <w:sz w:val="24"/>
          <w:szCs w:val="20"/>
        </w:rPr>
      </w:pPr>
      <w:r>
        <w:rPr>
          <w:rFonts w:hint="eastAsia" w:asciiTheme="minorEastAsia" w:hAnsiTheme="minorEastAsia" w:eastAsiaTheme="minorEastAsia" w:cstheme="minorEastAsia"/>
          <w:kern w:val="0"/>
          <w:sz w:val="24"/>
          <w:szCs w:val="20"/>
        </w:rPr>
        <w:t>合同总金额：人民币</w:t>
      </w:r>
    </w:p>
    <w:p w14:paraId="484939C5">
      <w:pPr>
        <w:autoSpaceDE w:val="0"/>
        <w:autoSpaceDN w:val="0"/>
        <w:adjustRightInd w:val="0"/>
        <w:spacing w:line="500" w:lineRule="exact"/>
        <w:ind w:firstLine="480" w:firstLineChars="200"/>
        <w:jc w:val="left"/>
        <w:rPr>
          <w:rFonts w:asciiTheme="minorEastAsia" w:hAnsiTheme="minorEastAsia" w:eastAsiaTheme="minorEastAsia" w:cstheme="minorEastAsia"/>
          <w:kern w:val="0"/>
          <w:sz w:val="24"/>
          <w:szCs w:val="20"/>
        </w:rPr>
      </w:pPr>
      <w:r>
        <w:rPr>
          <w:rFonts w:hint="eastAsia" w:asciiTheme="minorEastAsia" w:hAnsiTheme="minorEastAsia" w:eastAsiaTheme="minorEastAsia" w:cstheme="minorEastAsia"/>
          <w:kern w:val="0"/>
          <w:sz w:val="24"/>
          <w:szCs w:val="20"/>
        </w:rPr>
        <w:t>9.实施时间和地点</w:t>
      </w:r>
    </w:p>
    <w:p w14:paraId="490D37FD">
      <w:pPr>
        <w:autoSpaceDE w:val="0"/>
        <w:autoSpaceDN w:val="0"/>
        <w:adjustRightInd w:val="0"/>
        <w:spacing w:line="500" w:lineRule="exact"/>
        <w:ind w:firstLine="480" w:firstLineChars="200"/>
        <w:rPr>
          <w:rFonts w:asciiTheme="minorEastAsia" w:hAnsiTheme="minorEastAsia" w:eastAsiaTheme="minorEastAsia" w:cstheme="minorEastAsia"/>
          <w:kern w:val="0"/>
          <w:sz w:val="24"/>
          <w:szCs w:val="20"/>
        </w:rPr>
      </w:pPr>
      <w:r>
        <w:rPr>
          <w:rFonts w:hint="eastAsia" w:asciiTheme="minorEastAsia" w:hAnsiTheme="minorEastAsia" w:eastAsiaTheme="minorEastAsia" w:cstheme="minorEastAsia"/>
          <w:kern w:val="0"/>
          <w:sz w:val="24"/>
          <w:szCs w:val="20"/>
        </w:rPr>
        <w:t>本合同中货物（服务）的实施时间、地点在谈判文件中有明确规定。</w:t>
      </w:r>
    </w:p>
    <w:p w14:paraId="08064433">
      <w:pPr>
        <w:autoSpaceDE w:val="0"/>
        <w:autoSpaceDN w:val="0"/>
        <w:adjustRightInd w:val="0"/>
        <w:spacing w:line="500" w:lineRule="exact"/>
        <w:ind w:firstLine="480" w:firstLineChars="200"/>
        <w:rPr>
          <w:rFonts w:asciiTheme="minorEastAsia" w:hAnsiTheme="minorEastAsia" w:eastAsiaTheme="minorEastAsia" w:cstheme="minorEastAsia"/>
          <w:kern w:val="0"/>
          <w:sz w:val="24"/>
          <w:szCs w:val="20"/>
        </w:rPr>
      </w:pPr>
      <w:r>
        <w:rPr>
          <w:rFonts w:hint="eastAsia" w:asciiTheme="minorEastAsia" w:hAnsiTheme="minorEastAsia" w:eastAsiaTheme="minorEastAsia" w:cstheme="minorEastAsia"/>
          <w:kern w:val="0"/>
          <w:sz w:val="24"/>
          <w:szCs w:val="20"/>
        </w:rPr>
        <w:t>10.合同生效</w:t>
      </w:r>
    </w:p>
    <w:p w14:paraId="05F07258">
      <w:pPr>
        <w:autoSpaceDE w:val="0"/>
        <w:autoSpaceDN w:val="0"/>
        <w:adjustRightInd w:val="0"/>
        <w:spacing w:line="500" w:lineRule="exact"/>
        <w:ind w:firstLine="480" w:firstLineChars="200"/>
        <w:rPr>
          <w:rFonts w:asciiTheme="minorEastAsia" w:hAnsiTheme="minorEastAsia" w:eastAsiaTheme="minorEastAsia" w:cstheme="minorEastAsia"/>
          <w:kern w:val="0"/>
          <w:sz w:val="24"/>
          <w:szCs w:val="20"/>
        </w:rPr>
      </w:pPr>
      <w:r>
        <w:rPr>
          <w:rFonts w:hint="eastAsia" w:asciiTheme="minorEastAsia" w:hAnsiTheme="minorEastAsia" w:eastAsiaTheme="minorEastAsia" w:cstheme="minorEastAsia"/>
          <w:kern w:val="0"/>
          <w:sz w:val="24"/>
          <w:szCs w:val="20"/>
        </w:rPr>
        <w:t>本合同经供、需双方授权代表签字和加盖公章（或合同专用章）后生效。</w:t>
      </w:r>
    </w:p>
    <w:p w14:paraId="5F5C4119">
      <w:pPr>
        <w:autoSpaceDE w:val="0"/>
        <w:autoSpaceDN w:val="0"/>
        <w:adjustRightInd w:val="0"/>
        <w:spacing w:line="500" w:lineRule="exact"/>
        <w:ind w:firstLine="480" w:firstLineChars="200"/>
        <w:jc w:val="left"/>
        <w:rPr>
          <w:rFonts w:asciiTheme="minorEastAsia" w:hAnsiTheme="minorEastAsia" w:eastAsiaTheme="minorEastAsia" w:cstheme="minorEastAsia"/>
          <w:kern w:val="0"/>
          <w:sz w:val="24"/>
          <w:szCs w:val="20"/>
        </w:rPr>
      </w:pPr>
      <w:r>
        <w:rPr>
          <w:rFonts w:hint="eastAsia" w:asciiTheme="minorEastAsia" w:hAnsiTheme="minorEastAsia" w:eastAsiaTheme="minorEastAsia" w:cstheme="minorEastAsia"/>
          <w:kern w:val="0"/>
          <w:sz w:val="24"/>
          <w:szCs w:val="20"/>
        </w:rPr>
        <w:t>11.合同的份数</w:t>
      </w:r>
    </w:p>
    <w:p w14:paraId="208654F5">
      <w:pPr>
        <w:autoSpaceDE w:val="0"/>
        <w:autoSpaceDN w:val="0"/>
        <w:adjustRightInd w:val="0"/>
        <w:spacing w:line="500" w:lineRule="exact"/>
        <w:ind w:firstLine="480" w:firstLineChars="200"/>
        <w:jc w:val="left"/>
        <w:rPr>
          <w:rFonts w:asciiTheme="minorEastAsia" w:hAnsiTheme="minorEastAsia" w:eastAsiaTheme="minorEastAsia" w:cstheme="minorEastAsia"/>
          <w:kern w:val="0"/>
          <w:sz w:val="24"/>
          <w:szCs w:val="20"/>
        </w:rPr>
      </w:pPr>
      <w:r>
        <w:rPr>
          <w:rFonts w:hint="eastAsia" w:asciiTheme="minorEastAsia" w:hAnsiTheme="minorEastAsia" w:eastAsiaTheme="minorEastAsia" w:cstheme="minorEastAsia"/>
          <w:kern w:val="0"/>
          <w:sz w:val="24"/>
          <w:szCs w:val="20"/>
        </w:rPr>
        <w:t>本合同正本一式　　份，需方执　　份，供方执　　份；副本一式　　份，需方执　　份，供方执　　份，湖北省财政厅政府采购管理处壹份备案。</w:t>
      </w:r>
    </w:p>
    <w:p w14:paraId="5FF02C5B">
      <w:pPr>
        <w:tabs>
          <w:tab w:val="left" w:pos="4860"/>
        </w:tabs>
        <w:autoSpaceDE w:val="0"/>
        <w:autoSpaceDN w:val="0"/>
        <w:adjustRightInd w:val="0"/>
        <w:spacing w:line="500" w:lineRule="exact"/>
        <w:ind w:firstLine="480" w:firstLineChars="200"/>
        <w:jc w:val="left"/>
        <w:rPr>
          <w:rFonts w:asciiTheme="minorEastAsia" w:hAnsiTheme="minorEastAsia" w:eastAsiaTheme="minorEastAsia" w:cstheme="minorEastAsia"/>
          <w:kern w:val="0"/>
          <w:sz w:val="24"/>
          <w:szCs w:val="20"/>
        </w:rPr>
      </w:pPr>
    </w:p>
    <w:p w14:paraId="428BD24F">
      <w:pPr>
        <w:tabs>
          <w:tab w:val="left" w:pos="4860"/>
        </w:tabs>
        <w:autoSpaceDE w:val="0"/>
        <w:autoSpaceDN w:val="0"/>
        <w:adjustRightInd w:val="0"/>
        <w:spacing w:line="500" w:lineRule="exact"/>
        <w:ind w:firstLine="480" w:firstLineChars="200"/>
        <w:jc w:val="left"/>
        <w:rPr>
          <w:rFonts w:asciiTheme="minorEastAsia" w:hAnsiTheme="minorEastAsia" w:eastAsiaTheme="minorEastAsia" w:cstheme="minorEastAsia"/>
          <w:kern w:val="0"/>
          <w:sz w:val="24"/>
          <w:szCs w:val="20"/>
        </w:rPr>
      </w:pPr>
      <w:r>
        <w:rPr>
          <w:rFonts w:hint="eastAsia" w:asciiTheme="minorEastAsia" w:hAnsiTheme="minorEastAsia" w:eastAsiaTheme="minorEastAsia" w:cstheme="minorEastAsia"/>
          <w:kern w:val="0"/>
          <w:sz w:val="24"/>
          <w:szCs w:val="20"/>
        </w:rPr>
        <w:t>需　　方：</w:t>
      </w:r>
      <w:r>
        <w:rPr>
          <w:rFonts w:hint="eastAsia" w:asciiTheme="minorEastAsia" w:hAnsiTheme="minorEastAsia" w:eastAsiaTheme="minorEastAsia" w:cstheme="minorEastAsia"/>
          <w:kern w:val="0"/>
          <w:sz w:val="24"/>
          <w:szCs w:val="20"/>
        </w:rPr>
        <w:tab/>
      </w:r>
      <w:r>
        <w:rPr>
          <w:rFonts w:hint="eastAsia" w:asciiTheme="minorEastAsia" w:hAnsiTheme="minorEastAsia" w:eastAsiaTheme="minorEastAsia" w:cstheme="minorEastAsia"/>
          <w:kern w:val="0"/>
          <w:sz w:val="24"/>
          <w:szCs w:val="20"/>
        </w:rPr>
        <w:t>供　　方：</w:t>
      </w:r>
    </w:p>
    <w:p w14:paraId="54573F98">
      <w:pPr>
        <w:tabs>
          <w:tab w:val="left" w:pos="4860"/>
        </w:tabs>
        <w:autoSpaceDE w:val="0"/>
        <w:autoSpaceDN w:val="0"/>
        <w:adjustRightInd w:val="0"/>
        <w:spacing w:line="500" w:lineRule="exact"/>
        <w:ind w:firstLine="480" w:firstLineChars="200"/>
        <w:jc w:val="left"/>
        <w:rPr>
          <w:rFonts w:asciiTheme="minorEastAsia" w:hAnsiTheme="minorEastAsia" w:eastAsiaTheme="minorEastAsia" w:cstheme="minorEastAsia"/>
          <w:kern w:val="0"/>
          <w:sz w:val="24"/>
          <w:szCs w:val="20"/>
        </w:rPr>
      </w:pPr>
      <w:r>
        <w:rPr>
          <w:rFonts w:hint="eastAsia" w:asciiTheme="minorEastAsia" w:hAnsiTheme="minorEastAsia" w:eastAsiaTheme="minorEastAsia" w:cstheme="minorEastAsia"/>
          <w:kern w:val="0"/>
          <w:sz w:val="24"/>
          <w:szCs w:val="20"/>
        </w:rPr>
        <w:t>单位名称（盖章）：</w:t>
      </w:r>
      <w:r>
        <w:rPr>
          <w:rFonts w:hint="eastAsia" w:asciiTheme="minorEastAsia" w:hAnsiTheme="minorEastAsia" w:eastAsiaTheme="minorEastAsia" w:cstheme="minorEastAsia"/>
          <w:kern w:val="0"/>
          <w:sz w:val="24"/>
          <w:szCs w:val="20"/>
        </w:rPr>
        <w:tab/>
      </w:r>
      <w:r>
        <w:rPr>
          <w:rFonts w:hint="eastAsia" w:asciiTheme="minorEastAsia" w:hAnsiTheme="minorEastAsia" w:eastAsiaTheme="minorEastAsia" w:cstheme="minorEastAsia"/>
          <w:kern w:val="0"/>
          <w:sz w:val="24"/>
          <w:szCs w:val="20"/>
        </w:rPr>
        <w:t>单位名称（盖章）：</w:t>
      </w:r>
    </w:p>
    <w:p w14:paraId="6A6680DB">
      <w:pPr>
        <w:tabs>
          <w:tab w:val="left" w:pos="4860"/>
        </w:tabs>
        <w:autoSpaceDE w:val="0"/>
        <w:autoSpaceDN w:val="0"/>
        <w:adjustRightInd w:val="0"/>
        <w:spacing w:line="500" w:lineRule="exact"/>
        <w:ind w:firstLine="480" w:firstLineChars="200"/>
        <w:jc w:val="left"/>
        <w:rPr>
          <w:rFonts w:asciiTheme="minorEastAsia" w:hAnsiTheme="minorEastAsia" w:eastAsiaTheme="minorEastAsia" w:cstheme="minorEastAsia"/>
          <w:kern w:val="0"/>
          <w:sz w:val="24"/>
          <w:szCs w:val="20"/>
        </w:rPr>
      </w:pPr>
      <w:r>
        <w:rPr>
          <w:rFonts w:hint="eastAsia" w:asciiTheme="minorEastAsia" w:hAnsiTheme="minorEastAsia" w:eastAsiaTheme="minorEastAsia" w:cstheme="minorEastAsia"/>
          <w:kern w:val="0"/>
          <w:sz w:val="24"/>
          <w:szCs w:val="20"/>
        </w:rPr>
        <w:t>单位地址：</w:t>
      </w:r>
      <w:r>
        <w:rPr>
          <w:rFonts w:hint="eastAsia" w:asciiTheme="minorEastAsia" w:hAnsiTheme="minorEastAsia" w:eastAsiaTheme="minorEastAsia" w:cstheme="minorEastAsia"/>
          <w:kern w:val="0"/>
          <w:sz w:val="24"/>
          <w:szCs w:val="20"/>
        </w:rPr>
        <w:tab/>
      </w:r>
      <w:r>
        <w:rPr>
          <w:rFonts w:hint="eastAsia" w:asciiTheme="minorEastAsia" w:hAnsiTheme="minorEastAsia" w:eastAsiaTheme="minorEastAsia" w:cstheme="minorEastAsia"/>
          <w:kern w:val="0"/>
          <w:sz w:val="24"/>
          <w:szCs w:val="20"/>
        </w:rPr>
        <w:t>单位地址：</w:t>
      </w:r>
    </w:p>
    <w:p w14:paraId="468DF912">
      <w:pPr>
        <w:tabs>
          <w:tab w:val="left" w:pos="4860"/>
        </w:tabs>
        <w:autoSpaceDE w:val="0"/>
        <w:autoSpaceDN w:val="0"/>
        <w:adjustRightInd w:val="0"/>
        <w:spacing w:line="500" w:lineRule="exact"/>
        <w:ind w:firstLine="480" w:firstLineChars="200"/>
        <w:jc w:val="left"/>
        <w:rPr>
          <w:rFonts w:asciiTheme="minorEastAsia" w:hAnsiTheme="minorEastAsia" w:eastAsiaTheme="minorEastAsia" w:cstheme="minorEastAsia"/>
          <w:kern w:val="0"/>
          <w:sz w:val="24"/>
          <w:szCs w:val="20"/>
        </w:rPr>
      </w:pPr>
      <w:r>
        <w:rPr>
          <w:rFonts w:hint="eastAsia" w:asciiTheme="minorEastAsia" w:hAnsiTheme="minorEastAsia" w:eastAsiaTheme="minorEastAsia" w:cstheme="minorEastAsia"/>
          <w:kern w:val="0"/>
          <w:sz w:val="24"/>
          <w:szCs w:val="20"/>
        </w:rPr>
        <w:t>法人（负责人）代表授权人(签字)：</w:t>
      </w:r>
      <w:r>
        <w:rPr>
          <w:rFonts w:hint="eastAsia" w:asciiTheme="minorEastAsia" w:hAnsiTheme="minorEastAsia" w:eastAsiaTheme="minorEastAsia" w:cstheme="minorEastAsia"/>
          <w:kern w:val="0"/>
          <w:sz w:val="24"/>
          <w:szCs w:val="20"/>
        </w:rPr>
        <w:tab/>
      </w:r>
      <w:r>
        <w:rPr>
          <w:rFonts w:hint="eastAsia" w:asciiTheme="minorEastAsia" w:hAnsiTheme="minorEastAsia" w:eastAsiaTheme="minorEastAsia" w:cstheme="minorEastAsia"/>
          <w:kern w:val="0"/>
          <w:sz w:val="24"/>
          <w:szCs w:val="20"/>
        </w:rPr>
        <w:t>法人（负责人）代表授权人(签字)：</w:t>
      </w:r>
    </w:p>
    <w:p w14:paraId="736BEACE">
      <w:pPr>
        <w:tabs>
          <w:tab w:val="left" w:pos="4860"/>
        </w:tabs>
        <w:autoSpaceDE w:val="0"/>
        <w:autoSpaceDN w:val="0"/>
        <w:adjustRightInd w:val="0"/>
        <w:spacing w:line="500" w:lineRule="exact"/>
        <w:ind w:firstLine="480" w:firstLineChars="200"/>
        <w:jc w:val="left"/>
        <w:rPr>
          <w:rFonts w:asciiTheme="minorEastAsia" w:hAnsiTheme="minorEastAsia" w:eastAsiaTheme="minorEastAsia" w:cstheme="minorEastAsia"/>
          <w:kern w:val="0"/>
          <w:sz w:val="24"/>
          <w:szCs w:val="20"/>
        </w:rPr>
      </w:pPr>
      <w:r>
        <w:rPr>
          <w:rFonts w:hint="eastAsia" w:asciiTheme="minorEastAsia" w:hAnsiTheme="minorEastAsia" w:eastAsiaTheme="minorEastAsia" w:cstheme="minorEastAsia"/>
          <w:kern w:val="0"/>
          <w:sz w:val="24"/>
          <w:szCs w:val="20"/>
        </w:rPr>
        <w:t>联系人：</w:t>
      </w:r>
      <w:r>
        <w:rPr>
          <w:rFonts w:hint="eastAsia" w:asciiTheme="minorEastAsia" w:hAnsiTheme="minorEastAsia" w:eastAsiaTheme="minorEastAsia" w:cstheme="minorEastAsia"/>
          <w:kern w:val="0"/>
          <w:sz w:val="24"/>
          <w:szCs w:val="20"/>
        </w:rPr>
        <w:tab/>
      </w:r>
      <w:r>
        <w:rPr>
          <w:rFonts w:hint="eastAsia" w:asciiTheme="minorEastAsia" w:hAnsiTheme="minorEastAsia" w:eastAsiaTheme="minorEastAsia" w:cstheme="minorEastAsia"/>
          <w:kern w:val="0"/>
          <w:sz w:val="24"/>
          <w:szCs w:val="20"/>
        </w:rPr>
        <w:t>联系人：</w:t>
      </w:r>
    </w:p>
    <w:p w14:paraId="33708227">
      <w:pPr>
        <w:tabs>
          <w:tab w:val="left" w:pos="4860"/>
        </w:tabs>
        <w:autoSpaceDE w:val="0"/>
        <w:autoSpaceDN w:val="0"/>
        <w:adjustRightInd w:val="0"/>
        <w:spacing w:line="500" w:lineRule="exact"/>
        <w:ind w:firstLine="480" w:firstLineChars="200"/>
        <w:jc w:val="left"/>
        <w:rPr>
          <w:rFonts w:asciiTheme="minorEastAsia" w:hAnsiTheme="minorEastAsia" w:eastAsiaTheme="minorEastAsia" w:cstheme="minorEastAsia"/>
          <w:kern w:val="0"/>
          <w:sz w:val="24"/>
          <w:szCs w:val="20"/>
        </w:rPr>
      </w:pPr>
      <w:r>
        <w:rPr>
          <w:rFonts w:hint="eastAsia" w:asciiTheme="minorEastAsia" w:hAnsiTheme="minorEastAsia" w:eastAsiaTheme="minorEastAsia" w:cstheme="minorEastAsia"/>
          <w:kern w:val="0"/>
          <w:sz w:val="24"/>
          <w:szCs w:val="20"/>
        </w:rPr>
        <w:t>电　　话：</w:t>
      </w:r>
      <w:r>
        <w:rPr>
          <w:rFonts w:hint="eastAsia" w:asciiTheme="minorEastAsia" w:hAnsiTheme="minorEastAsia" w:eastAsiaTheme="minorEastAsia" w:cstheme="minorEastAsia"/>
          <w:kern w:val="0"/>
          <w:sz w:val="24"/>
          <w:szCs w:val="20"/>
        </w:rPr>
        <w:tab/>
      </w:r>
      <w:r>
        <w:rPr>
          <w:rFonts w:hint="eastAsia" w:asciiTheme="minorEastAsia" w:hAnsiTheme="minorEastAsia" w:eastAsiaTheme="minorEastAsia" w:cstheme="minorEastAsia"/>
          <w:kern w:val="0"/>
          <w:sz w:val="24"/>
          <w:szCs w:val="20"/>
        </w:rPr>
        <w:t>电　　话：</w:t>
      </w:r>
    </w:p>
    <w:p w14:paraId="4CCC5FA0">
      <w:pPr>
        <w:tabs>
          <w:tab w:val="left" w:pos="4860"/>
        </w:tabs>
        <w:autoSpaceDE w:val="0"/>
        <w:autoSpaceDN w:val="0"/>
        <w:adjustRightInd w:val="0"/>
        <w:spacing w:line="500" w:lineRule="exact"/>
        <w:ind w:firstLine="480" w:firstLineChars="200"/>
        <w:jc w:val="left"/>
        <w:rPr>
          <w:rFonts w:asciiTheme="minorEastAsia" w:hAnsiTheme="minorEastAsia" w:eastAsiaTheme="minorEastAsia" w:cstheme="minorEastAsia"/>
          <w:kern w:val="0"/>
          <w:sz w:val="24"/>
          <w:szCs w:val="20"/>
        </w:rPr>
      </w:pPr>
      <w:r>
        <w:rPr>
          <w:rFonts w:hint="eastAsia" w:asciiTheme="minorEastAsia" w:hAnsiTheme="minorEastAsia" w:eastAsiaTheme="minorEastAsia" w:cstheme="minorEastAsia"/>
          <w:kern w:val="0"/>
          <w:sz w:val="24"/>
          <w:szCs w:val="20"/>
        </w:rPr>
        <w:t>传　　真：</w:t>
      </w:r>
      <w:r>
        <w:rPr>
          <w:rFonts w:hint="eastAsia" w:asciiTheme="minorEastAsia" w:hAnsiTheme="minorEastAsia" w:eastAsiaTheme="minorEastAsia" w:cstheme="minorEastAsia"/>
          <w:kern w:val="0"/>
          <w:sz w:val="24"/>
          <w:szCs w:val="20"/>
        </w:rPr>
        <w:tab/>
      </w:r>
      <w:r>
        <w:rPr>
          <w:rFonts w:hint="eastAsia" w:asciiTheme="minorEastAsia" w:hAnsiTheme="minorEastAsia" w:eastAsiaTheme="minorEastAsia" w:cstheme="minorEastAsia"/>
          <w:kern w:val="0"/>
          <w:sz w:val="24"/>
          <w:szCs w:val="20"/>
        </w:rPr>
        <w:t>传　　真：</w:t>
      </w:r>
    </w:p>
    <w:p w14:paraId="24795475">
      <w:pPr>
        <w:tabs>
          <w:tab w:val="left" w:pos="4860"/>
        </w:tabs>
        <w:autoSpaceDE w:val="0"/>
        <w:autoSpaceDN w:val="0"/>
        <w:adjustRightInd w:val="0"/>
        <w:spacing w:line="500" w:lineRule="exact"/>
        <w:ind w:firstLine="480" w:firstLineChars="200"/>
        <w:jc w:val="left"/>
        <w:rPr>
          <w:rFonts w:asciiTheme="minorEastAsia" w:hAnsiTheme="minorEastAsia" w:eastAsiaTheme="minorEastAsia" w:cstheme="minorEastAsia"/>
          <w:kern w:val="0"/>
          <w:sz w:val="24"/>
          <w:szCs w:val="20"/>
        </w:rPr>
      </w:pPr>
      <w:r>
        <w:rPr>
          <w:rFonts w:hint="eastAsia" w:asciiTheme="minorEastAsia" w:hAnsiTheme="minorEastAsia" w:eastAsiaTheme="minorEastAsia" w:cstheme="minorEastAsia"/>
          <w:kern w:val="0"/>
          <w:sz w:val="24"/>
          <w:szCs w:val="20"/>
        </w:rPr>
        <w:t>邮政编码：</w:t>
      </w:r>
      <w:r>
        <w:rPr>
          <w:rFonts w:hint="eastAsia" w:asciiTheme="minorEastAsia" w:hAnsiTheme="minorEastAsia" w:eastAsiaTheme="minorEastAsia" w:cstheme="minorEastAsia"/>
          <w:kern w:val="0"/>
          <w:sz w:val="24"/>
          <w:szCs w:val="20"/>
        </w:rPr>
        <w:tab/>
      </w:r>
      <w:r>
        <w:rPr>
          <w:rFonts w:hint="eastAsia" w:asciiTheme="minorEastAsia" w:hAnsiTheme="minorEastAsia" w:eastAsiaTheme="minorEastAsia" w:cstheme="minorEastAsia"/>
          <w:kern w:val="0"/>
          <w:sz w:val="24"/>
          <w:szCs w:val="20"/>
        </w:rPr>
        <w:t>邮政编码：</w:t>
      </w:r>
    </w:p>
    <w:p w14:paraId="5F6A3492">
      <w:pPr>
        <w:tabs>
          <w:tab w:val="left" w:pos="4860"/>
        </w:tabs>
        <w:autoSpaceDE w:val="0"/>
        <w:autoSpaceDN w:val="0"/>
        <w:adjustRightInd w:val="0"/>
        <w:spacing w:line="500" w:lineRule="exact"/>
        <w:ind w:firstLine="480" w:firstLineChars="200"/>
        <w:jc w:val="left"/>
        <w:rPr>
          <w:rFonts w:asciiTheme="minorEastAsia" w:hAnsiTheme="minorEastAsia" w:eastAsiaTheme="minorEastAsia" w:cstheme="minorEastAsia"/>
          <w:kern w:val="0"/>
          <w:sz w:val="24"/>
          <w:szCs w:val="20"/>
        </w:rPr>
      </w:pPr>
      <w:r>
        <w:rPr>
          <w:rFonts w:hint="eastAsia" w:asciiTheme="minorEastAsia" w:hAnsiTheme="minorEastAsia" w:eastAsiaTheme="minorEastAsia" w:cstheme="minorEastAsia"/>
          <w:kern w:val="0"/>
          <w:sz w:val="24"/>
          <w:szCs w:val="20"/>
        </w:rPr>
        <w:t>开户银行：</w:t>
      </w:r>
      <w:r>
        <w:rPr>
          <w:rFonts w:hint="eastAsia" w:asciiTheme="minorEastAsia" w:hAnsiTheme="minorEastAsia" w:eastAsiaTheme="minorEastAsia" w:cstheme="minorEastAsia"/>
          <w:kern w:val="0"/>
          <w:sz w:val="24"/>
          <w:szCs w:val="20"/>
        </w:rPr>
        <w:tab/>
      </w:r>
      <w:r>
        <w:rPr>
          <w:rFonts w:hint="eastAsia" w:asciiTheme="minorEastAsia" w:hAnsiTheme="minorEastAsia" w:eastAsiaTheme="minorEastAsia" w:cstheme="minorEastAsia"/>
          <w:kern w:val="0"/>
          <w:sz w:val="24"/>
          <w:szCs w:val="20"/>
        </w:rPr>
        <w:t>开户银行：</w:t>
      </w:r>
    </w:p>
    <w:p w14:paraId="279AC821">
      <w:pPr>
        <w:tabs>
          <w:tab w:val="left" w:pos="4860"/>
        </w:tabs>
        <w:autoSpaceDE w:val="0"/>
        <w:autoSpaceDN w:val="0"/>
        <w:adjustRightInd w:val="0"/>
        <w:spacing w:line="500" w:lineRule="exact"/>
        <w:ind w:firstLine="480" w:firstLineChars="200"/>
        <w:jc w:val="left"/>
        <w:rPr>
          <w:rFonts w:asciiTheme="minorEastAsia" w:hAnsiTheme="minorEastAsia" w:eastAsiaTheme="minorEastAsia" w:cstheme="minorEastAsia"/>
          <w:kern w:val="0"/>
          <w:sz w:val="24"/>
          <w:szCs w:val="20"/>
        </w:rPr>
      </w:pPr>
      <w:r>
        <w:rPr>
          <w:rFonts w:hint="eastAsia" w:asciiTheme="minorEastAsia" w:hAnsiTheme="minorEastAsia" w:eastAsiaTheme="minorEastAsia" w:cstheme="minorEastAsia"/>
          <w:kern w:val="0"/>
          <w:sz w:val="24"/>
          <w:szCs w:val="20"/>
        </w:rPr>
        <w:t>帐　　号：</w:t>
      </w:r>
      <w:r>
        <w:rPr>
          <w:rFonts w:hint="eastAsia" w:asciiTheme="minorEastAsia" w:hAnsiTheme="minorEastAsia" w:eastAsiaTheme="minorEastAsia" w:cstheme="minorEastAsia"/>
          <w:kern w:val="0"/>
          <w:sz w:val="24"/>
          <w:szCs w:val="20"/>
        </w:rPr>
        <w:tab/>
      </w:r>
      <w:r>
        <w:rPr>
          <w:rFonts w:hint="eastAsia" w:asciiTheme="minorEastAsia" w:hAnsiTheme="minorEastAsia" w:eastAsiaTheme="minorEastAsia" w:cstheme="minorEastAsia"/>
          <w:kern w:val="0"/>
          <w:sz w:val="24"/>
          <w:szCs w:val="20"/>
        </w:rPr>
        <w:t>帐　　号：</w:t>
      </w:r>
    </w:p>
    <w:p w14:paraId="5A23FF6F">
      <w:pPr>
        <w:spacing w:line="440" w:lineRule="exact"/>
        <w:ind w:left="3" w:leftChars="1" w:firstLine="120" w:firstLineChars="50"/>
        <w:jc w:val="left"/>
        <w:rPr>
          <w:rFonts w:hint="eastAsia" w:asciiTheme="minorEastAsia" w:hAnsiTheme="minorEastAsia" w:eastAsiaTheme="minorEastAsia" w:cstheme="minorEastAsia"/>
          <w:sz w:val="36"/>
          <w:szCs w:val="36"/>
        </w:rPr>
      </w:pPr>
      <w:r>
        <w:rPr>
          <w:rFonts w:hint="eastAsia" w:asciiTheme="minorEastAsia" w:hAnsiTheme="minorEastAsia" w:eastAsiaTheme="minorEastAsia" w:cstheme="minorEastAsia"/>
          <w:kern w:val="0"/>
          <w:sz w:val="24"/>
          <w:szCs w:val="20"/>
        </w:rPr>
        <w:tab/>
      </w:r>
      <w:r>
        <w:rPr>
          <w:rFonts w:hint="eastAsia" w:asciiTheme="minorEastAsia" w:hAnsiTheme="minorEastAsia" w:eastAsiaTheme="minorEastAsia" w:cstheme="minorEastAsia"/>
          <w:kern w:val="0"/>
          <w:sz w:val="24"/>
          <w:szCs w:val="20"/>
        </w:rPr>
        <w:t>税　　号：                           税　　号：</w:t>
      </w:r>
    </w:p>
    <w:p w14:paraId="7A7CAD22">
      <w:pPr>
        <w:adjustRightInd w:val="0"/>
        <w:snapToGrid w:val="0"/>
        <w:jc w:val="center"/>
        <w:outlineLvl w:val="0"/>
        <w:rPr>
          <w:rFonts w:asciiTheme="minorEastAsia" w:hAnsiTheme="minorEastAsia" w:eastAsiaTheme="minorEastAsia" w:cstheme="minorEastAsia"/>
          <w:sz w:val="36"/>
          <w:szCs w:val="36"/>
        </w:rPr>
      </w:pPr>
      <w:r>
        <w:rPr>
          <w:rFonts w:hint="eastAsia" w:asciiTheme="minorEastAsia" w:hAnsiTheme="minorEastAsia" w:eastAsiaTheme="minorEastAsia" w:cstheme="minorEastAsia"/>
          <w:sz w:val="36"/>
          <w:szCs w:val="36"/>
        </w:rPr>
        <w:t>第五章  响应文件格式</w:t>
      </w:r>
    </w:p>
    <w:p w14:paraId="64D0B661">
      <w:pPr>
        <w:adjustRightInd w:val="0"/>
        <w:snapToGrid w:val="0"/>
        <w:jc w:val="center"/>
        <w:outlineLvl w:val="0"/>
        <w:rPr>
          <w:rFonts w:asciiTheme="minorEastAsia" w:hAnsiTheme="minorEastAsia" w:eastAsiaTheme="minorEastAsia" w:cstheme="minorEastAsia"/>
          <w:sz w:val="18"/>
          <w:szCs w:val="18"/>
        </w:rPr>
      </w:pPr>
    </w:p>
    <w:p w14:paraId="3C915D92">
      <w:pPr>
        <w:adjustRightInd w:val="0"/>
        <w:snapToGrid w:val="0"/>
        <w:outlineLvl w:val="0"/>
        <w:rPr>
          <w:rFonts w:asciiTheme="minorEastAsia" w:hAnsiTheme="minorEastAsia" w:eastAsiaTheme="minorEastAsia" w:cstheme="minorEastAsia"/>
          <w:szCs w:val="28"/>
        </w:rPr>
      </w:pPr>
      <w:r>
        <w:rPr>
          <w:rFonts w:hint="eastAsia" w:asciiTheme="minorEastAsia" w:hAnsiTheme="minorEastAsia" w:eastAsiaTheme="minorEastAsia" w:cstheme="minorEastAsia"/>
          <w:szCs w:val="28"/>
        </w:rPr>
        <w:t>封面：</w:t>
      </w:r>
    </w:p>
    <w:p w14:paraId="0E661288">
      <w:pPr>
        <w:pStyle w:val="18"/>
        <w:tabs>
          <w:tab w:val="left" w:pos="1260"/>
        </w:tabs>
        <w:jc w:val="center"/>
        <w:rPr>
          <w:rFonts w:asciiTheme="minorEastAsia" w:hAnsiTheme="minorEastAsia" w:eastAsiaTheme="minorEastAsia" w:cstheme="minorEastAsia"/>
          <w:spacing w:val="100"/>
          <w:w w:val="110"/>
          <w:kern w:val="0"/>
          <w:sz w:val="52"/>
          <w:szCs w:val="52"/>
        </w:rPr>
      </w:pPr>
    </w:p>
    <w:p w14:paraId="47AD1764">
      <w:pPr>
        <w:pStyle w:val="18"/>
        <w:tabs>
          <w:tab w:val="left" w:pos="1260"/>
        </w:tabs>
        <w:jc w:val="center"/>
        <w:rPr>
          <w:rFonts w:asciiTheme="minorEastAsia" w:hAnsiTheme="minorEastAsia" w:eastAsiaTheme="minorEastAsia" w:cstheme="minorEastAsia"/>
          <w:spacing w:val="100"/>
          <w:w w:val="110"/>
          <w:sz w:val="100"/>
          <w:szCs w:val="100"/>
        </w:rPr>
      </w:pPr>
      <w:r>
        <w:rPr>
          <w:rFonts w:hint="eastAsia" w:asciiTheme="minorEastAsia" w:hAnsiTheme="minorEastAsia" w:eastAsiaTheme="minorEastAsia" w:cstheme="minorEastAsia"/>
          <w:spacing w:val="100"/>
          <w:w w:val="110"/>
          <w:kern w:val="0"/>
          <w:sz w:val="100"/>
          <w:szCs w:val="100"/>
        </w:rPr>
        <w:t>响应文件</w:t>
      </w:r>
    </w:p>
    <w:p w14:paraId="0A0F1482">
      <w:pPr>
        <w:pStyle w:val="18"/>
        <w:jc w:val="center"/>
        <w:rPr>
          <w:rFonts w:asciiTheme="minorEastAsia" w:hAnsiTheme="minorEastAsia" w:eastAsiaTheme="minorEastAsia" w:cstheme="minorEastAsia"/>
          <w:sz w:val="44"/>
        </w:rPr>
      </w:pPr>
      <w:r>
        <w:rPr>
          <w:rFonts w:hint="eastAsia" w:asciiTheme="minorEastAsia" w:hAnsiTheme="minorEastAsia" w:eastAsiaTheme="minorEastAsia" w:cstheme="minorEastAsia"/>
          <w:sz w:val="44"/>
        </w:rPr>
        <w:t>（正本）</w:t>
      </w:r>
    </w:p>
    <w:p w14:paraId="48348607">
      <w:pPr>
        <w:pStyle w:val="18"/>
        <w:jc w:val="center"/>
        <w:rPr>
          <w:rFonts w:asciiTheme="minorEastAsia" w:hAnsiTheme="minorEastAsia" w:eastAsiaTheme="minorEastAsia" w:cstheme="minorEastAsia"/>
          <w:sz w:val="44"/>
        </w:rPr>
      </w:pPr>
    </w:p>
    <w:p w14:paraId="4983C429">
      <w:pPr>
        <w:pStyle w:val="18"/>
        <w:jc w:val="center"/>
        <w:rPr>
          <w:rFonts w:asciiTheme="minorEastAsia" w:hAnsiTheme="minorEastAsia" w:eastAsiaTheme="minorEastAsia" w:cstheme="minorEastAsia"/>
          <w:sz w:val="44"/>
        </w:rPr>
      </w:pPr>
    </w:p>
    <w:p w14:paraId="071816D6">
      <w:pPr>
        <w:pStyle w:val="18"/>
        <w:spacing w:line="360" w:lineRule="auto"/>
        <w:ind w:firstLine="1280" w:firstLineChars="400"/>
        <w:rPr>
          <w:rFonts w:asciiTheme="minorEastAsia" w:hAnsiTheme="minorEastAsia" w:eastAsiaTheme="minorEastAsia" w:cstheme="minorEastAsia"/>
          <w:sz w:val="32"/>
          <w:szCs w:val="32"/>
          <w:u w:val="single"/>
        </w:rPr>
      </w:pPr>
      <w:r>
        <w:rPr>
          <w:rFonts w:hint="eastAsia" w:asciiTheme="minorEastAsia" w:hAnsiTheme="minorEastAsia" w:eastAsiaTheme="minorEastAsia" w:cstheme="minorEastAsia"/>
          <w:sz w:val="32"/>
          <w:szCs w:val="32"/>
        </w:rPr>
        <w:t>项目编号：</w:t>
      </w:r>
    </w:p>
    <w:p w14:paraId="22ACCB0A">
      <w:pPr>
        <w:pStyle w:val="16"/>
        <w:spacing w:line="360" w:lineRule="auto"/>
        <w:ind w:firstLine="1280" w:firstLineChars="400"/>
        <w:rPr>
          <w:rFonts w:asciiTheme="minorEastAsia" w:hAnsiTheme="minorEastAsia" w:eastAsiaTheme="minorEastAsia" w:cstheme="minorEastAsia"/>
          <w:szCs w:val="32"/>
          <w:u w:val="single"/>
        </w:rPr>
      </w:pPr>
      <w:r>
        <w:rPr>
          <w:rFonts w:hint="eastAsia" w:asciiTheme="minorEastAsia" w:hAnsiTheme="minorEastAsia" w:eastAsiaTheme="minorEastAsia" w:cstheme="minorEastAsia"/>
          <w:szCs w:val="32"/>
        </w:rPr>
        <w:t>项目名称：</w:t>
      </w:r>
    </w:p>
    <w:p w14:paraId="30C46178">
      <w:pPr>
        <w:pStyle w:val="18"/>
        <w:spacing w:line="360" w:lineRule="auto"/>
        <w:ind w:firstLine="1280" w:firstLineChars="400"/>
        <w:rPr>
          <w:rFonts w:asciiTheme="minorEastAsia" w:hAnsiTheme="minorEastAsia" w:eastAsiaTheme="minorEastAsia" w:cstheme="minorEastAsia"/>
          <w:sz w:val="32"/>
          <w:szCs w:val="32"/>
          <w:u w:val="single"/>
        </w:rPr>
      </w:pPr>
      <w:r>
        <w:rPr>
          <w:rFonts w:hint="eastAsia" w:asciiTheme="minorEastAsia" w:hAnsiTheme="minorEastAsia" w:eastAsiaTheme="minorEastAsia" w:cstheme="minorEastAsia"/>
          <w:sz w:val="32"/>
          <w:szCs w:val="32"/>
        </w:rPr>
        <w:t>谈判内容：</w:t>
      </w:r>
    </w:p>
    <w:p w14:paraId="34E64E23">
      <w:pPr>
        <w:pStyle w:val="18"/>
        <w:ind w:firstLine="1320" w:firstLineChars="300"/>
        <w:rPr>
          <w:rFonts w:asciiTheme="minorEastAsia" w:hAnsiTheme="minorEastAsia" w:eastAsiaTheme="minorEastAsia" w:cstheme="minorEastAsia"/>
          <w:sz w:val="44"/>
        </w:rPr>
      </w:pPr>
    </w:p>
    <w:p w14:paraId="5460FD4B">
      <w:pPr>
        <w:pStyle w:val="18"/>
        <w:ind w:firstLine="1320" w:firstLineChars="300"/>
        <w:rPr>
          <w:rFonts w:asciiTheme="minorEastAsia" w:hAnsiTheme="minorEastAsia" w:eastAsiaTheme="minorEastAsia" w:cstheme="minorEastAsia"/>
          <w:sz w:val="44"/>
        </w:rPr>
      </w:pPr>
    </w:p>
    <w:p w14:paraId="64E5C6E6">
      <w:pPr>
        <w:pStyle w:val="18"/>
        <w:ind w:firstLine="1320" w:firstLineChars="300"/>
        <w:rPr>
          <w:rFonts w:asciiTheme="minorEastAsia" w:hAnsiTheme="minorEastAsia" w:eastAsiaTheme="minorEastAsia" w:cstheme="minorEastAsia"/>
          <w:sz w:val="44"/>
        </w:rPr>
      </w:pPr>
    </w:p>
    <w:p w14:paraId="7018EB76">
      <w:pPr>
        <w:pStyle w:val="18"/>
        <w:rPr>
          <w:rFonts w:asciiTheme="minorEastAsia" w:hAnsiTheme="minorEastAsia" w:eastAsiaTheme="minorEastAsia" w:cstheme="minorEastAsia"/>
          <w:sz w:val="44"/>
        </w:rPr>
      </w:pPr>
    </w:p>
    <w:p w14:paraId="29876F5E">
      <w:pPr>
        <w:pStyle w:val="18"/>
        <w:ind w:firstLine="1320" w:firstLineChars="300"/>
        <w:rPr>
          <w:rFonts w:asciiTheme="minorEastAsia" w:hAnsiTheme="minorEastAsia" w:eastAsiaTheme="minorEastAsia" w:cstheme="minorEastAsia"/>
          <w:sz w:val="44"/>
        </w:rPr>
      </w:pPr>
    </w:p>
    <w:p w14:paraId="4E253A63">
      <w:pPr>
        <w:pStyle w:val="18"/>
        <w:spacing w:line="360" w:lineRule="auto"/>
        <w:ind w:firstLine="1584" w:firstLineChars="495"/>
        <w:rPr>
          <w:rFonts w:asciiTheme="minorEastAsia" w:hAnsiTheme="minorEastAsia" w:eastAsiaTheme="minorEastAsia" w:cstheme="minorEastAsia"/>
          <w:sz w:val="32"/>
          <w:szCs w:val="32"/>
          <w:u w:val="single"/>
        </w:rPr>
      </w:pPr>
      <w:r>
        <w:rPr>
          <w:rFonts w:hint="eastAsia" w:asciiTheme="minorEastAsia" w:hAnsiTheme="minorEastAsia" w:eastAsiaTheme="minorEastAsia" w:cstheme="minorEastAsia"/>
          <w:sz w:val="32"/>
          <w:szCs w:val="32"/>
        </w:rPr>
        <w:t>供应商名称：</w:t>
      </w:r>
    </w:p>
    <w:p w14:paraId="3EF61679">
      <w:pPr>
        <w:jc w:val="center"/>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年  月  日</w:t>
      </w:r>
    </w:p>
    <w:p w14:paraId="35D45199">
      <w:pPr>
        <w:adjustRightInd w:val="0"/>
        <w:snapToGrid w:val="0"/>
        <w:jc w:val="center"/>
        <w:outlineLvl w:val="0"/>
        <w:rPr>
          <w:rFonts w:asciiTheme="minorEastAsia" w:hAnsiTheme="minorEastAsia" w:eastAsiaTheme="minorEastAsia" w:cstheme="minorEastAsia"/>
          <w:sz w:val="44"/>
          <w:szCs w:val="44"/>
        </w:rPr>
      </w:pPr>
      <w:r>
        <w:rPr>
          <w:rFonts w:hint="eastAsia" w:asciiTheme="minorEastAsia" w:hAnsiTheme="minorEastAsia" w:eastAsiaTheme="minorEastAsia" w:cstheme="minorEastAsia"/>
          <w:szCs w:val="21"/>
        </w:rPr>
        <w:br w:type="page"/>
      </w:r>
      <w:r>
        <w:rPr>
          <w:rFonts w:hint="eastAsia" w:asciiTheme="minorEastAsia" w:hAnsiTheme="minorEastAsia" w:eastAsiaTheme="minorEastAsia" w:cstheme="minorEastAsia"/>
          <w:sz w:val="44"/>
          <w:szCs w:val="44"/>
        </w:rPr>
        <w:t>目  录</w:t>
      </w:r>
    </w:p>
    <w:p w14:paraId="5B09BDD1">
      <w:pPr>
        <w:adjustRightInd w:val="0"/>
        <w:snapToGrid w:val="0"/>
        <w:outlineLvl w:val="0"/>
        <w:rPr>
          <w:rFonts w:asciiTheme="minorEastAsia" w:hAnsiTheme="minorEastAsia" w:eastAsiaTheme="minorEastAsia" w:cstheme="minorEastAsia"/>
          <w:sz w:val="24"/>
        </w:rPr>
      </w:pPr>
      <w:r>
        <w:rPr>
          <w:rFonts w:hint="eastAsia" w:asciiTheme="minorEastAsia" w:hAnsiTheme="minorEastAsia" w:eastAsiaTheme="minorEastAsia" w:cstheme="minorEastAsia"/>
          <w:szCs w:val="21"/>
        </w:rPr>
        <w:br w:type="page"/>
      </w:r>
      <w:r>
        <w:rPr>
          <w:rFonts w:hint="eastAsia" w:asciiTheme="minorEastAsia" w:hAnsiTheme="minorEastAsia" w:eastAsiaTheme="minorEastAsia" w:cstheme="minorEastAsia"/>
          <w:sz w:val="24"/>
        </w:rPr>
        <w:t>附件1</w:t>
      </w:r>
    </w:p>
    <w:p w14:paraId="1C2EA42A">
      <w:pPr>
        <w:adjustRightInd w:val="0"/>
        <w:snapToGrid w:val="0"/>
        <w:jc w:val="center"/>
        <w:outlineLvl w:val="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谈判书</w:t>
      </w:r>
    </w:p>
    <w:p w14:paraId="00948861">
      <w:pPr>
        <w:spacing w:line="500" w:lineRule="exact"/>
        <w:ind w:left="-118" w:leftChars="-42"/>
        <w:rPr>
          <w:rFonts w:asciiTheme="minorEastAsia" w:hAnsiTheme="minorEastAsia" w:eastAsiaTheme="minorEastAsia" w:cstheme="minorEastAsia"/>
          <w:szCs w:val="28"/>
        </w:rPr>
      </w:pPr>
    </w:p>
    <w:p w14:paraId="4A47213C">
      <w:pPr>
        <w:pStyle w:val="18"/>
        <w:spacing w:line="44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致：</w:t>
      </w:r>
      <w:r>
        <w:rPr>
          <w:rFonts w:hint="eastAsia" w:asciiTheme="minorEastAsia" w:hAnsiTheme="minorEastAsia" w:eastAsiaTheme="minorEastAsia" w:cstheme="minorEastAsia"/>
          <w:sz w:val="24"/>
          <w:u w:val="single"/>
        </w:rPr>
        <w:t>(</w:t>
      </w:r>
      <w:r>
        <w:rPr>
          <w:rFonts w:hint="eastAsia" w:asciiTheme="minorEastAsia" w:hAnsiTheme="minorEastAsia" w:eastAsiaTheme="minorEastAsia" w:cstheme="minorEastAsia"/>
          <w:sz w:val="24"/>
          <w:u w:val="single"/>
          <w:lang w:eastAsia="zh-CN"/>
        </w:rPr>
        <w:t>湖北省文物考古研究院（湖北考古博物馆）</w:t>
      </w:r>
      <w:r>
        <w:rPr>
          <w:rFonts w:hint="eastAsia" w:asciiTheme="minorEastAsia" w:hAnsiTheme="minorEastAsia" w:eastAsiaTheme="minorEastAsia" w:cstheme="minorEastAsia"/>
          <w:sz w:val="24"/>
          <w:u w:val="single"/>
        </w:rPr>
        <w:t>)</w:t>
      </w:r>
    </w:p>
    <w:p w14:paraId="27D5E6B0">
      <w:pPr>
        <w:pStyle w:val="18"/>
        <w:spacing w:line="440" w:lineRule="exact"/>
        <w:ind w:firstLine="48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根据贵方</w:t>
      </w:r>
      <w:r>
        <w:rPr>
          <w:rFonts w:hint="eastAsia" w:asciiTheme="minorEastAsia" w:hAnsiTheme="minorEastAsia" w:eastAsiaTheme="minorEastAsia" w:cstheme="minorEastAsia"/>
          <w:sz w:val="24"/>
          <w:u w:val="single"/>
        </w:rPr>
        <w:t>（项目名称/项目编号）</w:t>
      </w:r>
      <w:r>
        <w:rPr>
          <w:rFonts w:hint="eastAsia" w:asciiTheme="minorEastAsia" w:hAnsiTheme="minorEastAsia" w:eastAsiaTheme="minorEastAsia" w:cstheme="minorEastAsia"/>
          <w:sz w:val="24"/>
        </w:rPr>
        <w:t>项目政府采购的谈判邀请，</w:t>
      </w:r>
      <w:r>
        <w:rPr>
          <w:rFonts w:hint="eastAsia" w:asciiTheme="minorEastAsia" w:hAnsiTheme="minorEastAsia" w:eastAsiaTheme="minorEastAsia" w:cstheme="minorEastAsia"/>
          <w:sz w:val="24"/>
          <w:u w:val="single"/>
        </w:rPr>
        <w:t>签字代表</w:t>
      </w:r>
      <w:r>
        <w:rPr>
          <w:rFonts w:hint="eastAsia" w:asciiTheme="minorEastAsia" w:hAnsiTheme="minorEastAsia" w:eastAsiaTheme="minorEastAsia" w:cstheme="minorEastAsia"/>
          <w:sz w:val="24"/>
        </w:rPr>
        <w:t>（姓名和职务）经正式授权并代表谈判供应商</w:t>
      </w:r>
      <w:r>
        <w:rPr>
          <w:rFonts w:hint="eastAsia" w:asciiTheme="minorEastAsia" w:hAnsiTheme="minorEastAsia" w:eastAsiaTheme="minorEastAsia" w:cstheme="minorEastAsia"/>
          <w:sz w:val="24"/>
          <w:u w:val="single"/>
        </w:rPr>
        <w:t>（谈判供应商名称、地址）</w:t>
      </w:r>
      <w:r>
        <w:rPr>
          <w:rFonts w:hint="eastAsia" w:asciiTheme="minorEastAsia" w:hAnsiTheme="minorEastAsia" w:eastAsiaTheme="minorEastAsia" w:cstheme="minorEastAsia"/>
          <w:sz w:val="24"/>
        </w:rPr>
        <w:t>提交下述响应文件正本一份。</w:t>
      </w:r>
    </w:p>
    <w:p w14:paraId="01974F62">
      <w:pPr>
        <w:pStyle w:val="18"/>
        <w:spacing w:line="440" w:lineRule="exact"/>
        <w:ind w:firstLine="48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1.谈判书(附件1)；</w:t>
      </w:r>
    </w:p>
    <w:p w14:paraId="610858EF">
      <w:pPr>
        <w:pStyle w:val="18"/>
        <w:spacing w:line="440" w:lineRule="exact"/>
        <w:ind w:firstLine="48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2.报价组成情况表(附件2)；</w:t>
      </w:r>
    </w:p>
    <w:p w14:paraId="1AF6A71C">
      <w:pPr>
        <w:pStyle w:val="18"/>
        <w:spacing w:line="440" w:lineRule="exact"/>
        <w:ind w:firstLine="48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3.货物（服务）清单(附件3)；</w:t>
      </w:r>
    </w:p>
    <w:p w14:paraId="219651A9">
      <w:pPr>
        <w:pStyle w:val="18"/>
        <w:spacing w:line="440" w:lineRule="exact"/>
        <w:ind w:firstLine="48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4.资格性符合性检查对照表(附件4)；</w:t>
      </w:r>
    </w:p>
    <w:p w14:paraId="5D4E62D2">
      <w:pPr>
        <w:pStyle w:val="18"/>
        <w:spacing w:line="440" w:lineRule="exact"/>
        <w:ind w:firstLine="48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5.技术响应、偏离情况说明表(附件5)；</w:t>
      </w:r>
    </w:p>
    <w:p w14:paraId="4A240264">
      <w:pPr>
        <w:pStyle w:val="18"/>
        <w:spacing w:line="440" w:lineRule="exact"/>
        <w:ind w:firstLine="48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6.合同草案条款响应、偏离情况说明表(附件6)；</w:t>
      </w:r>
    </w:p>
    <w:p w14:paraId="35D79121">
      <w:pPr>
        <w:pStyle w:val="18"/>
        <w:spacing w:line="440" w:lineRule="exact"/>
        <w:ind w:firstLine="48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7.法人（负责人）代表授权书(附件7)；</w:t>
      </w:r>
    </w:p>
    <w:p w14:paraId="6AF89167">
      <w:pPr>
        <w:pStyle w:val="18"/>
        <w:spacing w:line="440" w:lineRule="exact"/>
        <w:ind w:firstLine="48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8.法人或者其他组织的营业执照等证明文件，自然人的身份证明(附件8)；</w:t>
      </w:r>
    </w:p>
    <w:p w14:paraId="55A72413">
      <w:pPr>
        <w:pStyle w:val="18"/>
        <w:spacing w:line="440" w:lineRule="exact"/>
        <w:ind w:firstLine="48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9.具备履行合同所必需的设备和专业技术能力的证明材料(附件9)；</w:t>
      </w:r>
    </w:p>
    <w:p w14:paraId="3A7CA1B4">
      <w:pPr>
        <w:pStyle w:val="18"/>
        <w:spacing w:line="440" w:lineRule="exact"/>
        <w:ind w:firstLine="48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10.本文件要求提供的其他资格证明文件及资料。</w:t>
      </w:r>
    </w:p>
    <w:p w14:paraId="1E8A5BCF">
      <w:pPr>
        <w:pStyle w:val="18"/>
        <w:spacing w:line="44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在此，我方宣布同意如下：</w:t>
      </w:r>
    </w:p>
    <w:p w14:paraId="7C32C0AD">
      <w:pPr>
        <w:pStyle w:val="18"/>
        <w:spacing w:line="440" w:lineRule="exact"/>
        <w:ind w:firstLine="48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 将按竞争性响应文件的规定履行合同责任和义务；</w:t>
      </w:r>
    </w:p>
    <w:p w14:paraId="162ED2FE">
      <w:pPr>
        <w:pStyle w:val="18"/>
        <w:spacing w:line="440" w:lineRule="exact"/>
        <w:ind w:left="840" w:hanging="36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 已详细审查全部竞争性谈判文件，包括第（编号、补遗书）（如果有的话）；我们完全理解并同意放弃对这方面有不明及误解的权力；</w:t>
      </w:r>
    </w:p>
    <w:p w14:paraId="55D7CC98">
      <w:pPr>
        <w:pStyle w:val="18"/>
        <w:spacing w:line="440" w:lineRule="exact"/>
        <w:ind w:firstLine="48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 本响应文件有效期为自谈判之日起</w:t>
      </w:r>
      <w:r>
        <w:rPr>
          <w:rFonts w:hint="eastAsia" w:asciiTheme="minorEastAsia" w:hAnsiTheme="minorEastAsia" w:eastAsiaTheme="minorEastAsia" w:cstheme="minorEastAsia"/>
          <w:sz w:val="24"/>
          <w:u w:val="single"/>
        </w:rPr>
        <w:t>（  ）</w:t>
      </w:r>
      <w:r>
        <w:rPr>
          <w:rFonts w:hint="eastAsia" w:asciiTheme="minorEastAsia" w:hAnsiTheme="minorEastAsia" w:eastAsiaTheme="minorEastAsia" w:cstheme="minorEastAsia"/>
          <w:sz w:val="24"/>
        </w:rPr>
        <w:t>个日历日；</w:t>
      </w:r>
    </w:p>
    <w:p w14:paraId="300C45CD">
      <w:pPr>
        <w:pStyle w:val="18"/>
        <w:spacing w:line="440" w:lineRule="exact"/>
        <w:ind w:firstLine="48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 同意提供按照贵方可能要求的与其谈判有关的一切数据或资料；</w:t>
      </w:r>
    </w:p>
    <w:p w14:paraId="11B95FB0">
      <w:pPr>
        <w:pStyle w:val="18"/>
        <w:spacing w:line="440" w:lineRule="exact"/>
        <w:ind w:firstLine="48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 与本谈判有关的一切正式往来信函请寄：</w:t>
      </w:r>
    </w:p>
    <w:p w14:paraId="39430FA6">
      <w:pPr>
        <w:pStyle w:val="18"/>
        <w:spacing w:line="440" w:lineRule="exact"/>
        <w:ind w:firstLine="840"/>
        <w:rPr>
          <w:rFonts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地址：</w:t>
      </w:r>
    </w:p>
    <w:p w14:paraId="7C963517">
      <w:pPr>
        <w:pStyle w:val="18"/>
        <w:spacing w:line="440" w:lineRule="exact"/>
        <w:ind w:firstLine="84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电话/传真：</w:t>
      </w:r>
    </w:p>
    <w:p w14:paraId="66317735">
      <w:pPr>
        <w:pStyle w:val="18"/>
        <w:spacing w:line="440" w:lineRule="exact"/>
        <w:ind w:firstLine="84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电子信箱：</w:t>
      </w:r>
    </w:p>
    <w:p w14:paraId="1293F0AA">
      <w:pPr>
        <w:pStyle w:val="18"/>
        <w:spacing w:line="440" w:lineRule="exact"/>
        <w:ind w:firstLine="84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谈判供应商（授权）代表签字：</w:t>
      </w:r>
    </w:p>
    <w:p w14:paraId="0C9FDB7F">
      <w:pPr>
        <w:pStyle w:val="18"/>
        <w:spacing w:line="440" w:lineRule="exact"/>
        <w:ind w:firstLine="84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谈判供应商名称（公章）：</w:t>
      </w:r>
    </w:p>
    <w:p w14:paraId="19854111">
      <w:pPr>
        <w:pStyle w:val="18"/>
        <w:spacing w:line="440" w:lineRule="exact"/>
        <w:ind w:firstLine="84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日期：</w:t>
      </w:r>
      <w:r>
        <w:rPr>
          <w:rFonts w:hint="eastAsia" w:asciiTheme="minorEastAsia" w:hAnsiTheme="minorEastAsia" w:eastAsiaTheme="minorEastAsia" w:cstheme="minorEastAsia"/>
          <w:sz w:val="24"/>
        </w:rPr>
        <w:br w:type="page"/>
      </w:r>
      <w:r>
        <w:rPr>
          <w:rFonts w:hint="eastAsia" w:asciiTheme="minorEastAsia" w:hAnsiTheme="minorEastAsia" w:eastAsiaTheme="minorEastAsia" w:cstheme="minorEastAsia"/>
          <w:sz w:val="24"/>
        </w:rPr>
        <w:t>附件2</w:t>
      </w:r>
    </w:p>
    <w:p w14:paraId="75398477">
      <w:pPr>
        <w:ind w:firstLine="3040" w:firstLineChars="95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报价组成情况表</w:t>
      </w:r>
    </w:p>
    <w:p w14:paraId="438C3FCF">
      <w:pPr>
        <w:spacing w:line="500" w:lineRule="exact"/>
        <w:rPr>
          <w:rFonts w:asciiTheme="minorEastAsia" w:hAnsiTheme="minorEastAsia" w:eastAsiaTheme="minorEastAsia" w:cstheme="minorEastAsia"/>
        </w:rPr>
      </w:pPr>
    </w:p>
    <w:p w14:paraId="78DCBC9D">
      <w:pPr>
        <w:spacing w:line="240" w:lineRule="atLeast"/>
        <w:rPr>
          <w:rFonts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项目编号（包号）：</w:t>
      </w:r>
    </w:p>
    <w:p w14:paraId="45FF76A4">
      <w:pPr>
        <w:spacing w:line="240" w:lineRule="atLeast"/>
        <w:rPr>
          <w:rFonts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项目名称：</w:t>
      </w:r>
    </w:p>
    <w:tbl>
      <w:tblPr>
        <w:tblStyle w:val="27"/>
        <w:tblW w:w="8265"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55"/>
        <w:gridCol w:w="1868"/>
        <w:gridCol w:w="1236"/>
        <w:gridCol w:w="805"/>
        <w:gridCol w:w="1653"/>
        <w:gridCol w:w="912"/>
        <w:gridCol w:w="1136"/>
      </w:tblGrid>
      <w:tr w14:paraId="344A1B3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5" w:type="dxa"/>
            <w:vAlign w:val="center"/>
          </w:tcPr>
          <w:p w14:paraId="71FF89EF">
            <w:pPr>
              <w:adjustRightInd w:val="0"/>
              <w:snapToGrid w:val="0"/>
              <w:ind w:left="-118" w:leftChars="-42"/>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序号</w:t>
            </w:r>
          </w:p>
        </w:tc>
        <w:tc>
          <w:tcPr>
            <w:tcW w:w="1868" w:type="dxa"/>
            <w:vAlign w:val="center"/>
          </w:tcPr>
          <w:p w14:paraId="5AB65E49">
            <w:pPr>
              <w:adjustRightInd w:val="0"/>
              <w:snapToGrid w:val="0"/>
              <w:ind w:left="-118" w:leftChars="-42"/>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名称（服务）</w:t>
            </w:r>
          </w:p>
        </w:tc>
        <w:tc>
          <w:tcPr>
            <w:tcW w:w="1236" w:type="dxa"/>
            <w:vAlign w:val="center"/>
          </w:tcPr>
          <w:p w14:paraId="0760C4F6">
            <w:pPr>
              <w:adjustRightInd w:val="0"/>
              <w:snapToGrid w:val="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规格型号</w:t>
            </w:r>
          </w:p>
        </w:tc>
        <w:tc>
          <w:tcPr>
            <w:tcW w:w="805" w:type="dxa"/>
            <w:vAlign w:val="center"/>
          </w:tcPr>
          <w:p w14:paraId="0F0C56FC">
            <w:pPr>
              <w:adjustRightInd w:val="0"/>
              <w:snapToGrid w:val="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数量</w:t>
            </w:r>
          </w:p>
        </w:tc>
        <w:tc>
          <w:tcPr>
            <w:tcW w:w="1653" w:type="dxa"/>
            <w:vAlign w:val="center"/>
          </w:tcPr>
          <w:p w14:paraId="5010EA3C">
            <w:pPr>
              <w:adjustRightInd w:val="0"/>
              <w:snapToGrid w:val="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制造商名称</w:t>
            </w:r>
          </w:p>
        </w:tc>
        <w:tc>
          <w:tcPr>
            <w:tcW w:w="912" w:type="dxa"/>
            <w:vAlign w:val="center"/>
          </w:tcPr>
          <w:p w14:paraId="5F02A050">
            <w:pPr>
              <w:adjustRightInd w:val="0"/>
              <w:snapToGrid w:val="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单价</w:t>
            </w:r>
          </w:p>
        </w:tc>
        <w:tc>
          <w:tcPr>
            <w:tcW w:w="1136" w:type="dxa"/>
            <w:vAlign w:val="center"/>
          </w:tcPr>
          <w:p w14:paraId="3EA7C23E">
            <w:pPr>
              <w:adjustRightInd w:val="0"/>
              <w:snapToGrid w:val="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备注</w:t>
            </w:r>
          </w:p>
        </w:tc>
      </w:tr>
      <w:tr w14:paraId="5DFBB4D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5" w:type="dxa"/>
            <w:tcBorders>
              <w:bottom w:val="single" w:color="auto" w:sz="4" w:space="0"/>
            </w:tcBorders>
            <w:vAlign w:val="center"/>
          </w:tcPr>
          <w:p w14:paraId="2D2D1F5A">
            <w:pPr>
              <w:adjustRightInd w:val="0"/>
              <w:snapToGrid w:val="0"/>
              <w:ind w:left="-118" w:leftChars="-42"/>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w:t>
            </w:r>
          </w:p>
        </w:tc>
        <w:tc>
          <w:tcPr>
            <w:tcW w:w="1868" w:type="dxa"/>
            <w:vAlign w:val="center"/>
          </w:tcPr>
          <w:p w14:paraId="73163A71">
            <w:pPr>
              <w:adjustRightInd w:val="0"/>
              <w:snapToGrid w:val="0"/>
              <w:ind w:left="-118" w:leftChars="-42"/>
              <w:jc w:val="center"/>
              <w:rPr>
                <w:rFonts w:asciiTheme="minorEastAsia" w:hAnsiTheme="minorEastAsia" w:eastAsiaTheme="minorEastAsia" w:cstheme="minorEastAsia"/>
                <w:sz w:val="24"/>
              </w:rPr>
            </w:pPr>
          </w:p>
        </w:tc>
        <w:tc>
          <w:tcPr>
            <w:tcW w:w="1236" w:type="dxa"/>
            <w:vAlign w:val="center"/>
          </w:tcPr>
          <w:p w14:paraId="2BC94A52">
            <w:pPr>
              <w:adjustRightInd w:val="0"/>
              <w:snapToGrid w:val="0"/>
              <w:jc w:val="center"/>
              <w:rPr>
                <w:rFonts w:asciiTheme="minorEastAsia" w:hAnsiTheme="minorEastAsia" w:eastAsiaTheme="minorEastAsia" w:cstheme="minorEastAsia"/>
                <w:sz w:val="24"/>
              </w:rPr>
            </w:pPr>
          </w:p>
        </w:tc>
        <w:tc>
          <w:tcPr>
            <w:tcW w:w="805" w:type="dxa"/>
            <w:vAlign w:val="center"/>
          </w:tcPr>
          <w:p w14:paraId="4717906E">
            <w:pPr>
              <w:adjustRightInd w:val="0"/>
              <w:snapToGrid w:val="0"/>
              <w:jc w:val="center"/>
              <w:rPr>
                <w:rFonts w:asciiTheme="minorEastAsia" w:hAnsiTheme="minorEastAsia" w:eastAsiaTheme="minorEastAsia" w:cstheme="minorEastAsia"/>
                <w:sz w:val="24"/>
              </w:rPr>
            </w:pPr>
          </w:p>
        </w:tc>
        <w:tc>
          <w:tcPr>
            <w:tcW w:w="1653" w:type="dxa"/>
            <w:vAlign w:val="center"/>
          </w:tcPr>
          <w:p w14:paraId="545CEA4B">
            <w:pPr>
              <w:adjustRightInd w:val="0"/>
              <w:snapToGrid w:val="0"/>
              <w:jc w:val="center"/>
              <w:rPr>
                <w:rFonts w:asciiTheme="minorEastAsia" w:hAnsiTheme="minorEastAsia" w:eastAsiaTheme="minorEastAsia" w:cstheme="minorEastAsia"/>
                <w:sz w:val="24"/>
              </w:rPr>
            </w:pPr>
          </w:p>
        </w:tc>
        <w:tc>
          <w:tcPr>
            <w:tcW w:w="912" w:type="dxa"/>
            <w:vAlign w:val="center"/>
          </w:tcPr>
          <w:p w14:paraId="44F8F259">
            <w:pPr>
              <w:adjustRightInd w:val="0"/>
              <w:snapToGrid w:val="0"/>
              <w:jc w:val="center"/>
              <w:rPr>
                <w:rFonts w:asciiTheme="minorEastAsia" w:hAnsiTheme="minorEastAsia" w:eastAsiaTheme="minorEastAsia" w:cstheme="minorEastAsia"/>
                <w:sz w:val="24"/>
              </w:rPr>
            </w:pPr>
          </w:p>
        </w:tc>
        <w:tc>
          <w:tcPr>
            <w:tcW w:w="1136" w:type="dxa"/>
            <w:vAlign w:val="center"/>
          </w:tcPr>
          <w:p w14:paraId="31AB2636">
            <w:pPr>
              <w:adjustRightInd w:val="0"/>
              <w:snapToGrid w:val="0"/>
              <w:jc w:val="center"/>
              <w:rPr>
                <w:rFonts w:asciiTheme="minorEastAsia" w:hAnsiTheme="minorEastAsia" w:eastAsiaTheme="minorEastAsia" w:cstheme="minorEastAsia"/>
                <w:sz w:val="24"/>
              </w:rPr>
            </w:pPr>
          </w:p>
        </w:tc>
      </w:tr>
      <w:tr w14:paraId="1B6FC36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5" w:type="dxa"/>
            <w:tcBorders>
              <w:top w:val="single" w:color="auto" w:sz="4" w:space="0"/>
            </w:tcBorders>
            <w:vAlign w:val="center"/>
          </w:tcPr>
          <w:p w14:paraId="7C8EC579">
            <w:pPr>
              <w:adjustRightInd w:val="0"/>
              <w:snapToGrid w:val="0"/>
              <w:ind w:left="-118" w:leftChars="-42"/>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w:t>
            </w:r>
          </w:p>
        </w:tc>
        <w:tc>
          <w:tcPr>
            <w:tcW w:w="1868" w:type="dxa"/>
            <w:vAlign w:val="center"/>
          </w:tcPr>
          <w:p w14:paraId="043C5906">
            <w:pPr>
              <w:adjustRightInd w:val="0"/>
              <w:snapToGrid w:val="0"/>
              <w:ind w:left="-118" w:leftChars="-42"/>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w:t>
            </w:r>
          </w:p>
        </w:tc>
        <w:tc>
          <w:tcPr>
            <w:tcW w:w="1236" w:type="dxa"/>
            <w:vAlign w:val="center"/>
          </w:tcPr>
          <w:p w14:paraId="132FD5B7">
            <w:pPr>
              <w:adjustRightInd w:val="0"/>
              <w:snapToGrid w:val="0"/>
              <w:jc w:val="center"/>
              <w:rPr>
                <w:rFonts w:asciiTheme="minorEastAsia" w:hAnsiTheme="minorEastAsia" w:eastAsiaTheme="minorEastAsia" w:cstheme="minorEastAsia"/>
                <w:sz w:val="24"/>
              </w:rPr>
            </w:pPr>
          </w:p>
        </w:tc>
        <w:tc>
          <w:tcPr>
            <w:tcW w:w="805" w:type="dxa"/>
            <w:vAlign w:val="center"/>
          </w:tcPr>
          <w:p w14:paraId="48C62771">
            <w:pPr>
              <w:adjustRightInd w:val="0"/>
              <w:snapToGrid w:val="0"/>
              <w:jc w:val="center"/>
              <w:rPr>
                <w:rFonts w:asciiTheme="minorEastAsia" w:hAnsiTheme="minorEastAsia" w:eastAsiaTheme="minorEastAsia" w:cstheme="minorEastAsia"/>
                <w:sz w:val="24"/>
              </w:rPr>
            </w:pPr>
          </w:p>
        </w:tc>
        <w:tc>
          <w:tcPr>
            <w:tcW w:w="1653" w:type="dxa"/>
            <w:vAlign w:val="center"/>
          </w:tcPr>
          <w:p w14:paraId="488CE6DD">
            <w:pPr>
              <w:adjustRightInd w:val="0"/>
              <w:snapToGrid w:val="0"/>
              <w:jc w:val="center"/>
              <w:rPr>
                <w:rFonts w:asciiTheme="minorEastAsia" w:hAnsiTheme="minorEastAsia" w:eastAsiaTheme="minorEastAsia" w:cstheme="minorEastAsia"/>
                <w:sz w:val="24"/>
              </w:rPr>
            </w:pPr>
          </w:p>
        </w:tc>
        <w:tc>
          <w:tcPr>
            <w:tcW w:w="912" w:type="dxa"/>
            <w:vAlign w:val="center"/>
          </w:tcPr>
          <w:p w14:paraId="0DF2A26D">
            <w:pPr>
              <w:adjustRightInd w:val="0"/>
              <w:snapToGrid w:val="0"/>
              <w:jc w:val="center"/>
              <w:rPr>
                <w:rFonts w:asciiTheme="minorEastAsia" w:hAnsiTheme="minorEastAsia" w:eastAsiaTheme="minorEastAsia" w:cstheme="minorEastAsia"/>
                <w:sz w:val="24"/>
              </w:rPr>
            </w:pPr>
          </w:p>
        </w:tc>
        <w:tc>
          <w:tcPr>
            <w:tcW w:w="1136" w:type="dxa"/>
            <w:vAlign w:val="center"/>
          </w:tcPr>
          <w:p w14:paraId="4338F0DA">
            <w:pPr>
              <w:adjustRightInd w:val="0"/>
              <w:snapToGrid w:val="0"/>
              <w:jc w:val="center"/>
              <w:rPr>
                <w:rFonts w:asciiTheme="minorEastAsia" w:hAnsiTheme="minorEastAsia" w:eastAsiaTheme="minorEastAsia" w:cstheme="minorEastAsia"/>
                <w:sz w:val="24"/>
              </w:rPr>
            </w:pPr>
          </w:p>
        </w:tc>
      </w:tr>
      <w:tr w14:paraId="21BD1E7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5" w:type="dxa"/>
            <w:vAlign w:val="center"/>
          </w:tcPr>
          <w:p w14:paraId="11ED3664">
            <w:pPr>
              <w:adjustRightInd w:val="0"/>
              <w:snapToGrid w:val="0"/>
              <w:ind w:left="-118" w:leftChars="-42"/>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w:t>
            </w:r>
          </w:p>
        </w:tc>
        <w:tc>
          <w:tcPr>
            <w:tcW w:w="1868" w:type="dxa"/>
            <w:vAlign w:val="center"/>
          </w:tcPr>
          <w:p w14:paraId="2A4A995C">
            <w:pPr>
              <w:adjustRightInd w:val="0"/>
              <w:snapToGrid w:val="0"/>
              <w:ind w:left="-118" w:leftChars="-42"/>
              <w:jc w:val="center"/>
              <w:rPr>
                <w:rFonts w:asciiTheme="minorEastAsia" w:hAnsiTheme="minorEastAsia" w:eastAsiaTheme="minorEastAsia" w:cstheme="minorEastAsia"/>
                <w:sz w:val="24"/>
              </w:rPr>
            </w:pPr>
          </w:p>
        </w:tc>
        <w:tc>
          <w:tcPr>
            <w:tcW w:w="1236" w:type="dxa"/>
            <w:vAlign w:val="center"/>
          </w:tcPr>
          <w:p w14:paraId="2CE2ADAB">
            <w:pPr>
              <w:adjustRightInd w:val="0"/>
              <w:snapToGrid w:val="0"/>
              <w:jc w:val="center"/>
              <w:rPr>
                <w:rFonts w:asciiTheme="minorEastAsia" w:hAnsiTheme="minorEastAsia" w:eastAsiaTheme="minorEastAsia" w:cstheme="minorEastAsia"/>
                <w:sz w:val="24"/>
              </w:rPr>
            </w:pPr>
          </w:p>
        </w:tc>
        <w:tc>
          <w:tcPr>
            <w:tcW w:w="805" w:type="dxa"/>
            <w:vAlign w:val="center"/>
          </w:tcPr>
          <w:p w14:paraId="21072AB1">
            <w:pPr>
              <w:adjustRightInd w:val="0"/>
              <w:snapToGrid w:val="0"/>
              <w:jc w:val="center"/>
              <w:rPr>
                <w:rFonts w:asciiTheme="minorEastAsia" w:hAnsiTheme="minorEastAsia" w:eastAsiaTheme="minorEastAsia" w:cstheme="minorEastAsia"/>
                <w:sz w:val="24"/>
              </w:rPr>
            </w:pPr>
          </w:p>
        </w:tc>
        <w:tc>
          <w:tcPr>
            <w:tcW w:w="1653" w:type="dxa"/>
            <w:vAlign w:val="center"/>
          </w:tcPr>
          <w:p w14:paraId="74E6CDEC">
            <w:pPr>
              <w:adjustRightInd w:val="0"/>
              <w:snapToGrid w:val="0"/>
              <w:jc w:val="center"/>
              <w:rPr>
                <w:rFonts w:asciiTheme="minorEastAsia" w:hAnsiTheme="minorEastAsia" w:eastAsiaTheme="minorEastAsia" w:cstheme="minorEastAsia"/>
                <w:sz w:val="24"/>
              </w:rPr>
            </w:pPr>
          </w:p>
        </w:tc>
        <w:tc>
          <w:tcPr>
            <w:tcW w:w="912" w:type="dxa"/>
            <w:vAlign w:val="center"/>
          </w:tcPr>
          <w:p w14:paraId="6A949244">
            <w:pPr>
              <w:adjustRightInd w:val="0"/>
              <w:snapToGrid w:val="0"/>
              <w:jc w:val="center"/>
              <w:rPr>
                <w:rFonts w:asciiTheme="minorEastAsia" w:hAnsiTheme="minorEastAsia" w:eastAsiaTheme="minorEastAsia" w:cstheme="minorEastAsia"/>
                <w:sz w:val="24"/>
              </w:rPr>
            </w:pPr>
          </w:p>
        </w:tc>
        <w:tc>
          <w:tcPr>
            <w:tcW w:w="1136" w:type="dxa"/>
            <w:vAlign w:val="center"/>
          </w:tcPr>
          <w:p w14:paraId="434A01BA">
            <w:pPr>
              <w:adjustRightInd w:val="0"/>
              <w:snapToGrid w:val="0"/>
              <w:jc w:val="center"/>
              <w:rPr>
                <w:rFonts w:asciiTheme="minorEastAsia" w:hAnsiTheme="minorEastAsia" w:eastAsiaTheme="minorEastAsia" w:cstheme="minorEastAsia"/>
                <w:sz w:val="24"/>
              </w:rPr>
            </w:pPr>
          </w:p>
        </w:tc>
      </w:tr>
      <w:tr w14:paraId="1695B60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5" w:type="dxa"/>
            <w:vAlign w:val="center"/>
          </w:tcPr>
          <w:p w14:paraId="11596DA1">
            <w:pPr>
              <w:adjustRightInd w:val="0"/>
              <w:snapToGrid w:val="0"/>
              <w:ind w:left="-118" w:leftChars="-42"/>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w:t>
            </w:r>
          </w:p>
        </w:tc>
        <w:tc>
          <w:tcPr>
            <w:tcW w:w="1868" w:type="dxa"/>
            <w:vAlign w:val="center"/>
          </w:tcPr>
          <w:p w14:paraId="79F27FA7">
            <w:pPr>
              <w:adjustRightInd w:val="0"/>
              <w:snapToGrid w:val="0"/>
              <w:ind w:left="-118" w:leftChars="-42"/>
              <w:jc w:val="center"/>
              <w:rPr>
                <w:rFonts w:asciiTheme="minorEastAsia" w:hAnsiTheme="minorEastAsia" w:eastAsiaTheme="minorEastAsia" w:cstheme="minorEastAsia"/>
                <w:sz w:val="24"/>
              </w:rPr>
            </w:pPr>
          </w:p>
        </w:tc>
        <w:tc>
          <w:tcPr>
            <w:tcW w:w="1236" w:type="dxa"/>
            <w:vAlign w:val="center"/>
          </w:tcPr>
          <w:p w14:paraId="4C56C6C0">
            <w:pPr>
              <w:adjustRightInd w:val="0"/>
              <w:snapToGrid w:val="0"/>
              <w:jc w:val="center"/>
              <w:rPr>
                <w:rFonts w:asciiTheme="minorEastAsia" w:hAnsiTheme="minorEastAsia" w:eastAsiaTheme="minorEastAsia" w:cstheme="minorEastAsia"/>
                <w:sz w:val="24"/>
              </w:rPr>
            </w:pPr>
          </w:p>
        </w:tc>
        <w:tc>
          <w:tcPr>
            <w:tcW w:w="805" w:type="dxa"/>
            <w:vAlign w:val="center"/>
          </w:tcPr>
          <w:p w14:paraId="39F72254">
            <w:pPr>
              <w:adjustRightInd w:val="0"/>
              <w:snapToGrid w:val="0"/>
              <w:jc w:val="center"/>
              <w:rPr>
                <w:rFonts w:asciiTheme="minorEastAsia" w:hAnsiTheme="minorEastAsia" w:eastAsiaTheme="minorEastAsia" w:cstheme="minorEastAsia"/>
                <w:sz w:val="24"/>
              </w:rPr>
            </w:pPr>
          </w:p>
        </w:tc>
        <w:tc>
          <w:tcPr>
            <w:tcW w:w="1653" w:type="dxa"/>
            <w:vAlign w:val="center"/>
          </w:tcPr>
          <w:p w14:paraId="6DF5DA78">
            <w:pPr>
              <w:adjustRightInd w:val="0"/>
              <w:snapToGrid w:val="0"/>
              <w:jc w:val="center"/>
              <w:rPr>
                <w:rFonts w:asciiTheme="minorEastAsia" w:hAnsiTheme="minorEastAsia" w:eastAsiaTheme="minorEastAsia" w:cstheme="minorEastAsia"/>
                <w:sz w:val="24"/>
              </w:rPr>
            </w:pPr>
          </w:p>
        </w:tc>
        <w:tc>
          <w:tcPr>
            <w:tcW w:w="912" w:type="dxa"/>
            <w:vAlign w:val="center"/>
          </w:tcPr>
          <w:p w14:paraId="273FC8C3">
            <w:pPr>
              <w:adjustRightInd w:val="0"/>
              <w:snapToGrid w:val="0"/>
              <w:jc w:val="center"/>
              <w:rPr>
                <w:rFonts w:asciiTheme="minorEastAsia" w:hAnsiTheme="minorEastAsia" w:eastAsiaTheme="minorEastAsia" w:cstheme="minorEastAsia"/>
                <w:sz w:val="24"/>
              </w:rPr>
            </w:pPr>
          </w:p>
        </w:tc>
        <w:tc>
          <w:tcPr>
            <w:tcW w:w="1136" w:type="dxa"/>
            <w:vAlign w:val="center"/>
          </w:tcPr>
          <w:p w14:paraId="7605C531">
            <w:pPr>
              <w:adjustRightInd w:val="0"/>
              <w:snapToGrid w:val="0"/>
              <w:jc w:val="center"/>
              <w:rPr>
                <w:rFonts w:asciiTheme="minorEastAsia" w:hAnsiTheme="minorEastAsia" w:eastAsiaTheme="minorEastAsia" w:cstheme="minorEastAsia"/>
                <w:sz w:val="24"/>
              </w:rPr>
            </w:pPr>
          </w:p>
        </w:tc>
      </w:tr>
      <w:tr w14:paraId="523EF52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5" w:type="dxa"/>
            <w:vAlign w:val="center"/>
          </w:tcPr>
          <w:p w14:paraId="14B4FDD4">
            <w:pPr>
              <w:adjustRightInd w:val="0"/>
              <w:snapToGrid w:val="0"/>
              <w:ind w:left="-118" w:leftChars="-42"/>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w:t>
            </w:r>
          </w:p>
        </w:tc>
        <w:tc>
          <w:tcPr>
            <w:tcW w:w="1868" w:type="dxa"/>
            <w:vAlign w:val="center"/>
          </w:tcPr>
          <w:p w14:paraId="66E8B88C">
            <w:pPr>
              <w:adjustRightInd w:val="0"/>
              <w:snapToGrid w:val="0"/>
              <w:ind w:left="-118" w:leftChars="-42"/>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w:t>
            </w:r>
          </w:p>
        </w:tc>
        <w:tc>
          <w:tcPr>
            <w:tcW w:w="1236" w:type="dxa"/>
            <w:vAlign w:val="center"/>
          </w:tcPr>
          <w:p w14:paraId="2E377FAC">
            <w:pPr>
              <w:adjustRightInd w:val="0"/>
              <w:snapToGrid w:val="0"/>
              <w:jc w:val="center"/>
              <w:rPr>
                <w:rFonts w:asciiTheme="minorEastAsia" w:hAnsiTheme="minorEastAsia" w:eastAsiaTheme="minorEastAsia" w:cstheme="minorEastAsia"/>
                <w:sz w:val="24"/>
              </w:rPr>
            </w:pPr>
          </w:p>
        </w:tc>
        <w:tc>
          <w:tcPr>
            <w:tcW w:w="805" w:type="dxa"/>
            <w:vAlign w:val="center"/>
          </w:tcPr>
          <w:p w14:paraId="1B28398A">
            <w:pPr>
              <w:adjustRightInd w:val="0"/>
              <w:snapToGrid w:val="0"/>
              <w:jc w:val="center"/>
              <w:rPr>
                <w:rFonts w:asciiTheme="minorEastAsia" w:hAnsiTheme="minorEastAsia" w:eastAsiaTheme="minorEastAsia" w:cstheme="minorEastAsia"/>
                <w:sz w:val="24"/>
              </w:rPr>
            </w:pPr>
          </w:p>
        </w:tc>
        <w:tc>
          <w:tcPr>
            <w:tcW w:w="1653" w:type="dxa"/>
            <w:vAlign w:val="center"/>
          </w:tcPr>
          <w:p w14:paraId="3A4F70FA">
            <w:pPr>
              <w:adjustRightInd w:val="0"/>
              <w:snapToGrid w:val="0"/>
              <w:jc w:val="center"/>
              <w:rPr>
                <w:rFonts w:asciiTheme="minorEastAsia" w:hAnsiTheme="minorEastAsia" w:eastAsiaTheme="minorEastAsia" w:cstheme="minorEastAsia"/>
                <w:sz w:val="24"/>
              </w:rPr>
            </w:pPr>
          </w:p>
        </w:tc>
        <w:tc>
          <w:tcPr>
            <w:tcW w:w="912" w:type="dxa"/>
            <w:vAlign w:val="center"/>
          </w:tcPr>
          <w:p w14:paraId="1526C047">
            <w:pPr>
              <w:adjustRightInd w:val="0"/>
              <w:snapToGrid w:val="0"/>
              <w:jc w:val="center"/>
              <w:rPr>
                <w:rFonts w:asciiTheme="minorEastAsia" w:hAnsiTheme="minorEastAsia" w:eastAsiaTheme="minorEastAsia" w:cstheme="minorEastAsia"/>
                <w:sz w:val="24"/>
              </w:rPr>
            </w:pPr>
          </w:p>
        </w:tc>
        <w:tc>
          <w:tcPr>
            <w:tcW w:w="1136" w:type="dxa"/>
            <w:vAlign w:val="center"/>
          </w:tcPr>
          <w:p w14:paraId="42AE2F09">
            <w:pPr>
              <w:adjustRightInd w:val="0"/>
              <w:snapToGrid w:val="0"/>
              <w:jc w:val="center"/>
              <w:rPr>
                <w:rFonts w:asciiTheme="minorEastAsia" w:hAnsiTheme="minorEastAsia" w:eastAsiaTheme="minorEastAsia" w:cstheme="minorEastAsia"/>
                <w:sz w:val="24"/>
              </w:rPr>
            </w:pPr>
          </w:p>
        </w:tc>
      </w:tr>
      <w:tr w14:paraId="6E458CF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5" w:type="dxa"/>
            <w:vAlign w:val="center"/>
          </w:tcPr>
          <w:p w14:paraId="33DC0E13">
            <w:pPr>
              <w:adjustRightInd w:val="0"/>
              <w:snapToGrid w:val="0"/>
              <w:ind w:left="-118" w:leftChars="-42"/>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6</w:t>
            </w:r>
          </w:p>
        </w:tc>
        <w:tc>
          <w:tcPr>
            <w:tcW w:w="1868" w:type="dxa"/>
            <w:vAlign w:val="center"/>
          </w:tcPr>
          <w:p w14:paraId="35596F22">
            <w:pPr>
              <w:adjustRightInd w:val="0"/>
              <w:snapToGrid w:val="0"/>
              <w:ind w:left="-118" w:leftChars="-42"/>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其它</w:t>
            </w:r>
          </w:p>
        </w:tc>
        <w:tc>
          <w:tcPr>
            <w:tcW w:w="1236" w:type="dxa"/>
            <w:vAlign w:val="center"/>
          </w:tcPr>
          <w:p w14:paraId="2C47BF74">
            <w:pPr>
              <w:adjustRightInd w:val="0"/>
              <w:snapToGrid w:val="0"/>
              <w:jc w:val="center"/>
              <w:rPr>
                <w:rFonts w:asciiTheme="minorEastAsia" w:hAnsiTheme="minorEastAsia" w:eastAsiaTheme="minorEastAsia" w:cstheme="minorEastAsia"/>
                <w:sz w:val="24"/>
              </w:rPr>
            </w:pPr>
          </w:p>
        </w:tc>
        <w:tc>
          <w:tcPr>
            <w:tcW w:w="805" w:type="dxa"/>
            <w:vAlign w:val="center"/>
          </w:tcPr>
          <w:p w14:paraId="4E422DC9">
            <w:pPr>
              <w:adjustRightInd w:val="0"/>
              <w:snapToGrid w:val="0"/>
              <w:jc w:val="center"/>
              <w:rPr>
                <w:rFonts w:asciiTheme="minorEastAsia" w:hAnsiTheme="minorEastAsia" w:eastAsiaTheme="minorEastAsia" w:cstheme="minorEastAsia"/>
                <w:sz w:val="24"/>
              </w:rPr>
            </w:pPr>
          </w:p>
        </w:tc>
        <w:tc>
          <w:tcPr>
            <w:tcW w:w="1653" w:type="dxa"/>
            <w:vAlign w:val="center"/>
          </w:tcPr>
          <w:p w14:paraId="66B7E75F">
            <w:pPr>
              <w:adjustRightInd w:val="0"/>
              <w:snapToGrid w:val="0"/>
              <w:jc w:val="center"/>
              <w:rPr>
                <w:rFonts w:asciiTheme="minorEastAsia" w:hAnsiTheme="minorEastAsia" w:eastAsiaTheme="minorEastAsia" w:cstheme="minorEastAsia"/>
                <w:sz w:val="24"/>
              </w:rPr>
            </w:pPr>
          </w:p>
        </w:tc>
        <w:tc>
          <w:tcPr>
            <w:tcW w:w="912" w:type="dxa"/>
            <w:vAlign w:val="center"/>
          </w:tcPr>
          <w:p w14:paraId="1E42085A">
            <w:pPr>
              <w:adjustRightInd w:val="0"/>
              <w:snapToGrid w:val="0"/>
              <w:jc w:val="center"/>
              <w:rPr>
                <w:rFonts w:asciiTheme="minorEastAsia" w:hAnsiTheme="minorEastAsia" w:eastAsiaTheme="minorEastAsia" w:cstheme="minorEastAsia"/>
                <w:sz w:val="24"/>
              </w:rPr>
            </w:pPr>
          </w:p>
        </w:tc>
        <w:tc>
          <w:tcPr>
            <w:tcW w:w="1136" w:type="dxa"/>
            <w:vAlign w:val="center"/>
          </w:tcPr>
          <w:p w14:paraId="59BE9504">
            <w:pPr>
              <w:adjustRightInd w:val="0"/>
              <w:snapToGrid w:val="0"/>
              <w:jc w:val="center"/>
              <w:rPr>
                <w:rFonts w:asciiTheme="minorEastAsia" w:hAnsiTheme="minorEastAsia" w:eastAsiaTheme="minorEastAsia" w:cstheme="minorEastAsia"/>
                <w:sz w:val="24"/>
              </w:rPr>
            </w:pPr>
          </w:p>
        </w:tc>
      </w:tr>
      <w:tr w14:paraId="4C3F8CB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2" w:hRule="atLeast"/>
          <w:jc w:val="center"/>
        </w:trPr>
        <w:tc>
          <w:tcPr>
            <w:tcW w:w="6217" w:type="dxa"/>
            <w:gridSpan w:val="5"/>
            <w:vAlign w:val="center"/>
          </w:tcPr>
          <w:p w14:paraId="3606BF8F">
            <w:pPr>
              <w:adjustRightInd w:val="0"/>
              <w:snapToGrid w:val="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总计</w:t>
            </w:r>
          </w:p>
        </w:tc>
        <w:tc>
          <w:tcPr>
            <w:tcW w:w="2048" w:type="dxa"/>
            <w:gridSpan w:val="2"/>
            <w:vAlign w:val="center"/>
          </w:tcPr>
          <w:p w14:paraId="33E4C538">
            <w:pPr>
              <w:adjustRightInd w:val="0"/>
              <w:snapToGrid w:val="0"/>
              <w:jc w:val="center"/>
              <w:rPr>
                <w:rFonts w:asciiTheme="minorEastAsia" w:hAnsiTheme="minorEastAsia" w:eastAsiaTheme="minorEastAsia" w:cstheme="minorEastAsia"/>
                <w:sz w:val="24"/>
              </w:rPr>
            </w:pPr>
          </w:p>
        </w:tc>
      </w:tr>
    </w:tbl>
    <w:p w14:paraId="58E508BB">
      <w:pPr>
        <w:spacing w:before="240" w:after="60"/>
        <w:jc w:val="left"/>
        <w:outlineLvl w:val="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highlight w:val="lightGray"/>
          <w:lang w:eastAsia="zh-CN"/>
        </w:rPr>
        <w:t>注</w:t>
      </w:r>
      <w:r>
        <w:rPr>
          <w:rFonts w:hint="eastAsia" w:asciiTheme="minorEastAsia" w:hAnsiTheme="minorEastAsia" w:eastAsiaTheme="minorEastAsia" w:cstheme="minorEastAsia"/>
          <w:b/>
          <w:bCs/>
          <w:sz w:val="24"/>
          <w:highlight w:val="lightGray"/>
          <w:lang w:val="en-US" w:eastAsia="zh-CN"/>
        </w:rPr>
        <w:t>:报价单价和报价小计不得超过预算限价单价及限价小计，如超过则作为废标处理。</w:t>
      </w:r>
    </w:p>
    <w:p w14:paraId="46BBC990">
      <w:pPr>
        <w:pStyle w:val="18"/>
        <w:spacing w:line="500" w:lineRule="exact"/>
        <w:rPr>
          <w:rFonts w:asciiTheme="minorEastAsia" w:hAnsiTheme="minorEastAsia" w:eastAsiaTheme="minorEastAsia" w:cstheme="minorEastAsia"/>
          <w:sz w:val="24"/>
          <w:szCs w:val="24"/>
        </w:rPr>
      </w:pPr>
    </w:p>
    <w:p w14:paraId="78DD1EFE">
      <w:pPr>
        <w:pStyle w:val="18"/>
        <w:spacing w:line="500" w:lineRule="exact"/>
        <w:rPr>
          <w:rFonts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供应商名称（公章）：</w:t>
      </w:r>
    </w:p>
    <w:p w14:paraId="1AED2A3C">
      <w:pPr>
        <w:pStyle w:val="18"/>
        <w:spacing w:line="500" w:lineRule="exact"/>
        <w:rPr>
          <w:rFonts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授权代表（签字）:</w:t>
      </w:r>
    </w:p>
    <w:p w14:paraId="3C8AEA26">
      <w:pPr>
        <w:spacing w:line="480" w:lineRule="auto"/>
        <w:rPr>
          <w:rFonts w:asciiTheme="minorEastAsia" w:hAnsiTheme="minorEastAsia" w:eastAsiaTheme="minorEastAsia" w:cstheme="minorEastAsia"/>
        </w:rPr>
      </w:pPr>
      <w:r>
        <w:rPr>
          <w:rFonts w:hint="eastAsia" w:asciiTheme="minorEastAsia" w:hAnsiTheme="minorEastAsia" w:eastAsiaTheme="minorEastAsia" w:cstheme="minorEastAsia"/>
          <w:sz w:val="24"/>
        </w:rPr>
        <w:t>时间：</w:t>
      </w:r>
    </w:p>
    <w:p w14:paraId="464D881B">
      <w:pPr>
        <w:pStyle w:val="18"/>
        <w:spacing w:line="440" w:lineRule="exact"/>
        <w:ind w:firstLine="840"/>
        <w:rPr>
          <w:rFonts w:asciiTheme="minorEastAsia" w:hAnsiTheme="minorEastAsia" w:eastAsiaTheme="minorEastAsia" w:cstheme="minorEastAsia"/>
        </w:rPr>
      </w:pPr>
    </w:p>
    <w:p w14:paraId="610A61B3">
      <w:pPr>
        <w:pStyle w:val="18"/>
        <w:spacing w:line="440" w:lineRule="exact"/>
        <w:ind w:firstLine="840"/>
        <w:rPr>
          <w:rFonts w:asciiTheme="minorEastAsia" w:hAnsiTheme="minorEastAsia" w:eastAsiaTheme="minorEastAsia" w:cstheme="minorEastAsia"/>
        </w:rPr>
      </w:pPr>
    </w:p>
    <w:p w14:paraId="09A4DC39">
      <w:pPr>
        <w:pStyle w:val="18"/>
        <w:spacing w:line="440" w:lineRule="exact"/>
        <w:ind w:firstLine="840"/>
        <w:rPr>
          <w:rFonts w:asciiTheme="minorEastAsia" w:hAnsiTheme="minorEastAsia" w:eastAsiaTheme="minorEastAsia" w:cstheme="minorEastAsia"/>
        </w:rPr>
      </w:pPr>
    </w:p>
    <w:p w14:paraId="7EFCC667">
      <w:pPr>
        <w:pStyle w:val="18"/>
        <w:spacing w:line="440" w:lineRule="exact"/>
        <w:ind w:firstLine="840"/>
        <w:rPr>
          <w:rFonts w:asciiTheme="minorEastAsia" w:hAnsiTheme="minorEastAsia" w:eastAsiaTheme="minorEastAsia" w:cstheme="minorEastAsia"/>
        </w:rPr>
      </w:pPr>
    </w:p>
    <w:p w14:paraId="09346616">
      <w:pPr>
        <w:pStyle w:val="18"/>
        <w:spacing w:line="440" w:lineRule="exact"/>
        <w:ind w:firstLine="840"/>
        <w:rPr>
          <w:rFonts w:asciiTheme="minorEastAsia" w:hAnsiTheme="minorEastAsia" w:eastAsiaTheme="minorEastAsia" w:cstheme="minorEastAsia"/>
        </w:rPr>
      </w:pPr>
    </w:p>
    <w:p w14:paraId="77B77B21">
      <w:pPr>
        <w:pStyle w:val="18"/>
        <w:spacing w:line="440" w:lineRule="exact"/>
        <w:ind w:firstLine="840"/>
        <w:rPr>
          <w:rFonts w:asciiTheme="minorEastAsia" w:hAnsiTheme="minorEastAsia" w:eastAsiaTheme="minorEastAsia" w:cstheme="minorEastAsia"/>
        </w:rPr>
      </w:pPr>
    </w:p>
    <w:p w14:paraId="24AF0BAD">
      <w:pPr>
        <w:pStyle w:val="18"/>
        <w:spacing w:line="440" w:lineRule="exact"/>
        <w:ind w:firstLine="840"/>
        <w:rPr>
          <w:rFonts w:asciiTheme="minorEastAsia" w:hAnsiTheme="minorEastAsia" w:eastAsiaTheme="minorEastAsia" w:cstheme="minorEastAsia"/>
        </w:rPr>
      </w:pPr>
    </w:p>
    <w:p w14:paraId="7AA25971">
      <w:pPr>
        <w:pStyle w:val="18"/>
        <w:spacing w:line="440" w:lineRule="exact"/>
        <w:ind w:firstLine="840"/>
        <w:rPr>
          <w:rFonts w:asciiTheme="minorEastAsia" w:hAnsiTheme="minorEastAsia" w:eastAsiaTheme="minorEastAsia" w:cstheme="minorEastAsia"/>
        </w:rPr>
      </w:pPr>
    </w:p>
    <w:p w14:paraId="52D65E52">
      <w:pPr>
        <w:pStyle w:val="18"/>
        <w:spacing w:line="440" w:lineRule="exact"/>
        <w:ind w:firstLine="840"/>
        <w:rPr>
          <w:rFonts w:asciiTheme="minorEastAsia" w:hAnsiTheme="minorEastAsia" w:eastAsiaTheme="minorEastAsia" w:cstheme="minorEastAsia"/>
        </w:rPr>
      </w:pPr>
    </w:p>
    <w:p w14:paraId="68B311FD">
      <w:pPr>
        <w:pStyle w:val="18"/>
        <w:spacing w:line="440" w:lineRule="exact"/>
        <w:ind w:firstLine="840"/>
        <w:rPr>
          <w:rFonts w:asciiTheme="minorEastAsia" w:hAnsiTheme="minorEastAsia" w:eastAsiaTheme="minorEastAsia" w:cstheme="minorEastAsia"/>
        </w:rPr>
      </w:pPr>
    </w:p>
    <w:p w14:paraId="1002D1E0">
      <w:pPr>
        <w:pStyle w:val="18"/>
        <w:spacing w:line="440" w:lineRule="exact"/>
        <w:ind w:firstLine="840"/>
        <w:rPr>
          <w:rFonts w:asciiTheme="minorEastAsia" w:hAnsiTheme="minorEastAsia" w:eastAsiaTheme="minorEastAsia" w:cstheme="minorEastAsia"/>
        </w:rPr>
      </w:pPr>
    </w:p>
    <w:p w14:paraId="160A983D">
      <w:pPr>
        <w:pStyle w:val="18"/>
        <w:spacing w:line="440" w:lineRule="exact"/>
        <w:ind w:firstLine="840"/>
        <w:rPr>
          <w:rFonts w:asciiTheme="minorEastAsia" w:hAnsiTheme="minorEastAsia" w:eastAsiaTheme="minorEastAsia" w:cstheme="minorEastAsia"/>
        </w:rPr>
      </w:pPr>
    </w:p>
    <w:p w14:paraId="691AB9A2">
      <w:pPr>
        <w:pStyle w:val="18"/>
        <w:spacing w:line="44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附件3</w:t>
      </w:r>
    </w:p>
    <w:p w14:paraId="65CB40B3">
      <w:pPr>
        <w:jc w:val="center"/>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货物（服务）清单</w:t>
      </w:r>
    </w:p>
    <w:p w14:paraId="40B987D2">
      <w:pPr>
        <w:spacing w:line="240" w:lineRule="atLeast"/>
        <w:rPr>
          <w:rFonts w:asciiTheme="minorEastAsia" w:hAnsiTheme="minorEastAsia" w:eastAsiaTheme="minorEastAsia" w:cstheme="minorEastAsia"/>
          <w:sz w:val="24"/>
        </w:rPr>
      </w:pPr>
    </w:p>
    <w:p w14:paraId="10D0EFBE">
      <w:pPr>
        <w:spacing w:line="240" w:lineRule="atLeas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项目编号（包号）：</w:t>
      </w:r>
    </w:p>
    <w:p w14:paraId="4AA0D74D">
      <w:pPr>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24"/>
        </w:rPr>
        <w:t>项目名称：</w:t>
      </w:r>
    </w:p>
    <w:tbl>
      <w:tblPr>
        <w:tblStyle w:val="27"/>
        <w:tblW w:w="8662"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21"/>
        <w:gridCol w:w="2187"/>
        <w:gridCol w:w="1559"/>
        <w:gridCol w:w="1560"/>
        <w:gridCol w:w="1701"/>
        <w:gridCol w:w="1134"/>
      </w:tblGrid>
      <w:tr w14:paraId="58C18F3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26AD9A27">
            <w:pPr>
              <w:adjustRightInd w:val="0"/>
              <w:snapToGrid w:val="0"/>
              <w:ind w:left="-118" w:leftChars="-42"/>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序号</w:t>
            </w:r>
          </w:p>
        </w:tc>
        <w:tc>
          <w:tcPr>
            <w:tcW w:w="2187" w:type="dxa"/>
            <w:vAlign w:val="center"/>
          </w:tcPr>
          <w:p w14:paraId="42D2F4C1">
            <w:pPr>
              <w:adjustRightInd w:val="0"/>
              <w:snapToGrid w:val="0"/>
              <w:ind w:left="-118" w:leftChars="-42"/>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货物（服务）名称</w:t>
            </w:r>
          </w:p>
        </w:tc>
        <w:tc>
          <w:tcPr>
            <w:tcW w:w="1559" w:type="dxa"/>
            <w:tcBorders>
              <w:right w:val="single" w:color="auto" w:sz="4" w:space="0"/>
            </w:tcBorders>
            <w:vAlign w:val="center"/>
          </w:tcPr>
          <w:p w14:paraId="4DA85DD5">
            <w:pPr>
              <w:adjustRightInd w:val="0"/>
              <w:snapToGrid w:val="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制造商名称</w:t>
            </w:r>
          </w:p>
        </w:tc>
        <w:tc>
          <w:tcPr>
            <w:tcW w:w="1560" w:type="dxa"/>
            <w:tcBorders>
              <w:left w:val="single" w:color="auto" w:sz="4" w:space="0"/>
            </w:tcBorders>
            <w:vAlign w:val="center"/>
          </w:tcPr>
          <w:p w14:paraId="4C74E45B">
            <w:pPr>
              <w:adjustRightInd w:val="0"/>
              <w:snapToGrid w:val="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生产地</w:t>
            </w:r>
          </w:p>
        </w:tc>
        <w:tc>
          <w:tcPr>
            <w:tcW w:w="1701" w:type="dxa"/>
            <w:vAlign w:val="center"/>
          </w:tcPr>
          <w:p w14:paraId="1B9DE1AC">
            <w:pPr>
              <w:adjustRightInd w:val="0"/>
              <w:snapToGrid w:val="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规格型号</w:t>
            </w:r>
          </w:p>
        </w:tc>
        <w:tc>
          <w:tcPr>
            <w:tcW w:w="1134" w:type="dxa"/>
            <w:vAlign w:val="center"/>
          </w:tcPr>
          <w:p w14:paraId="26917D2B">
            <w:pPr>
              <w:adjustRightInd w:val="0"/>
              <w:snapToGrid w:val="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数量</w:t>
            </w:r>
          </w:p>
        </w:tc>
      </w:tr>
      <w:tr w14:paraId="28E9D81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62B3B044">
            <w:pPr>
              <w:adjustRightInd w:val="0"/>
              <w:snapToGrid w:val="0"/>
              <w:ind w:left="-118" w:leftChars="-42"/>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w:t>
            </w:r>
          </w:p>
        </w:tc>
        <w:tc>
          <w:tcPr>
            <w:tcW w:w="2187" w:type="dxa"/>
            <w:vAlign w:val="center"/>
          </w:tcPr>
          <w:p w14:paraId="05F51653">
            <w:pPr>
              <w:adjustRightInd w:val="0"/>
              <w:snapToGrid w:val="0"/>
              <w:ind w:left="-118" w:leftChars="-42"/>
              <w:jc w:val="center"/>
              <w:rPr>
                <w:rFonts w:asciiTheme="minorEastAsia" w:hAnsiTheme="minorEastAsia" w:eastAsiaTheme="minorEastAsia" w:cstheme="minorEastAsia"/>
                <w:sz w:val="24"/>
              </w:rPr>
            </w:pPr>
          </w:p>
        </w:tc>
        <w:tc>
          <w:tcPr>
            <w:tcW w:w="1559" w:type="dxa"/>
            <w:tcBorders>
              <w:right w:val="single" w:color="auto" w:sz="4" w:space="0"/>
            </w:tcBorders>
            <w:vAlign w:val="center"/>
          </w:tcPr>
          <w:p w14:paraId="3847784A">
            <w:pPr>
              <w:adjustRightInd w:val="0"/>
              <w:snapToGrid w:val="0"/>
              <w:jc w:val="center"/>
              <w:rPr>
                <w:rFonts w:asciiTheme="minorEastAsia" w:hAnsiTheme="minorEastAsia" w:eastAsiaTheme="minorEastAsia" w:cstheme="minorEastAsia"/>
                <w:sz w:val="24"/>
              </w:rPr>
            </w:pPr>
          </w:p>
        </w:tc>
        <w:tc>
          <w:tcPr>
            <w:tcW w:w="1560" w:type="dxa"/>
            <w:tcBorders>
              <w:left w:val="single" w:color="auto" w:sz="4" w:space="0"/>
            </w:tcBorders>
            <w:vAlign w:val="center"/>
          </w:tcPr>
          <w:p w14:paraId="16A25314">
            <w:pPr>
              <w:adjustRightInd w:val="0"/>
              <w:snapToGrid w:val="0"/>
              <w:jc w:val="center"/>
              <w:rPr>
                <w:rFonts w:asciiTheme="minorEastAsia" w:hAnsiTheme="minorEastAsia" w:eastAsiaTheme="minorEastAsia" w:cstheme="minorEastAsia"/>
                <w:sz w:val="24"/>
              </w:rPr>
            </w:pPr>
          </w:p>
        </w:tc>
        <w:tc>
          <w:tcPr>
            <w:tcW w:w="1701" w:type="dxa"/>
            <w:vAlign w:val="center"/>
          </w:tcPr>
          <w:p w14:paraId="3033DC91">
            <w:pPr>
              <w:adjustRightInd w:val="0"/>
              <w:snapToGrid w:val="0"/>
              <w:jc w:val="center"/>
              <w:rPr>
                <w:rFonts w:asciiTheme="minorEastAsia" w:hAnsiTheme="minorEastAsia" w:eastAsiaTheme="minorEastAsia" w:cstheme="minorEastAsia"/>
                <w:sz w:val="24"/>
              </w:rPr>
            </w:pPr>
          </w:p>
        </w:tc>
        <w:tc>
          <w:tcPr>
            <w:tcW w:w="1134" w:type="dxa"/>
            <w:vAlign w:val="center"/>
          </w:tcPr>
          <w:p w14:paraId="778E0C60">
            <w:pPr>
              <w:adjustRightInd w:val="0"/>
              <w:snapToGrid w:val="0"/>
              <w:jc w:val="center"/>
              <w:rPr>
                <w:rFonts w:asciiTheme="minorEastAsia" w:hAnsiTheme="minorEastAsia" w:eastAsiaTheme="minorEastAsia" w:cstheme="minorEastAsia"/>
                <w:sz w:val="24"/>
              </w:rPr>
            </w:pPr>
          </w:p>
        </w:tc>
      </w:tr>
      <w:tr w14:paraId="7B3A6A5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6B5E1E9F">
            <w:pPr>
              <w:adjustRightInd w:val="0"/>
              <w:snapToGrid w:val="0"/>
              <w:ind w:left="-118" w:leftChars="-42"/>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w:t>
            </w:r>
          </w:p>
        </w:tc>
        <w:tc>
          <w:tcPr>
            <w:tcW w:w="2187" w:type="dxa"/>
            <w:vAlign w:val="center"/>
          </w:tcPr>
          <w:p w14:paraId="584B532C">
            <w:pPr>
              <w:adjustRightInd w:val="0"/>
              <w:snapToGrid w:val="0"/>
              <w:ind w:left="-118" w:leftChars="-42"/>
              <w:jc w:val="center"/>
              <w:rPr>
                <w:rFonts w:asciiTheme="minorEastAsia" w:hAnsiTheme="minorEastAsia" w:eastAsiaTheme="minorEastAsia" w:cstheme="minorEastAsia"/>
                <w:sz w:val="24"/>
              </w:rPr>
            </w:pPr>
          </w:p>
        </w:tc>
        <w:tc>
          <w:tcPr>
            <w:tcW w:w="1559" w:type="dxa"/>
            <w:tcBorders>
              <w:right w:val="single" w:color="auto" w:sz="4" w:space="0"/>
            </w:tcBorders>
            <w:vAlign w:val="center"/>
          </w:tcPr>
          <w:p w14:paraId="2B4F3B1C">
            <w:pPr>
              <w:adjustRightInd w:val="0"/>
              <w:snapToGrid w:val="0"/>
              <w:jc w:val="center"/>
              <w:rPr>
                <w:rFonts w:asciiTheme="minorEastAsia" w:hAnsiTheme="minorEastAsia" w:eastAsiaTheme="minorEastAsia" w:cstheme="minorEastAsia"/>
                <w:sz w:val="24"/>
              </w:rPr>
            </w:pPr>
          </w:p>
        </w:tc>
        <w:tc>
          <w:tcPr>
            <w:tcW w:w="1560" w:type="dxa"/>
            <w:tcBorders>
              <w:left w:val="single" w:color="auto" w:sz="4" w:space="0"/>
            </w:tcBorders>
            <w:vAlign w:val="center"/>
          </w:tcPr>
          <w:p w14:paraId="7CFEF971">
            <w:pPr>
              <w:adjustRightInd w:val="0"/>
              <w:snapToGrid w:val="0"/>
              <w:jc w:val="center"/>
              <w:rPr>
                <w:rFonts w:asciiTheme="minorEastAsia" w:hAnsiTheme="minorEastAsia" w:eastAsiaTheme="minorEastAsia" w:cstheme="minorEastAsia"/>
                <w:sz w:val="24"/>
              </w:rPr>
            </w:pPr>
          </w:p>
        </w:tc>
        <w:tc>
          <w:tcPr>
            <w:tcW w:w="1701" w:type="dxa"/>
            <w:vAlign w:val="center"/>
          </w:tcPr>
          <w:p w14:paraId="3C268C54">
            <w:pPr>
              <w:adjustRightInd w:val="0"/>
              <w:snapToGrid w:val="0"/>
              <w:jc w:val="center"/>
              <w:rPr>
                <w:rFonts w:asciiTheme="minorEastAsia" w:hAnsiTheme="minorEastAsia" w:eastAsiaTheme="minorEastAsia" w:cstheme="minorEastAsia"/>
                <w:sz w:val="24"/>
              </w:rPr>
            </w:pPr>
          </w:p>
        </w:tc>
        <w:tc>
          <w:tcPr>
            <w:tcW w:w="1134" w:type="dxa"/>
            <w:vAlign w:val="center"/>
          </w:tcPr>
          <w:p w14:paraId="561F0E31">
            <w:pPr>
              <w:adjustRightInd w:val="0"/>
              <w:snapToGrid w:val="0"/>
              <w:jc w:val="center"/>
              <w:rPr>
                <w:rFonts w:asciiTheme="minorEastAsia" w:hAnsiTheme="minorEastAsia" w:eastAsiaTheme="minorEastAsia" w:cstheme="minorEastAsia"/>
                <w:sz w:val="24"/>
              </w:rPr>
            </w:pPr>
          </w:p>
        </w:tc>
      </w:tr>
      <w:tr w14:paraId="775232D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1B9A972B">
            <w:pPr>
              <w:adjustRightInd w:val="0"/>
              <w:snapToGrid w:val="0"/>
              <w:ind w:left="-118" w:leftChars="-42"/>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w:t>
            </w:r>
          </w:p>
        </w:tc>
        <w:tc>
          <w:tcPr>
            <w:tcW w:w="2187" w:type="dxa"/>
            <w:vAlign w:val="center"/>
          </w:tcPr>
          <w:p w14:paraId="7C291D00">
            <w:pPr>
              <w:adjustRightInd w:val="0"/>
              <w:snapToGrid w:val="0"/>
              <w:ind w:left="-118" w:leftChars="-42"/>
              <w:jc w:val="center"/>
              <w:rPr>
                <w:rFonts w:asciiTheme="minorEastAsia" w:hAnsiTheme="minorEastAsia" w:eastAsiaTheme="minorEastAsia" w:cstheme="minorEastAsia"/>
                <w:sz w:val="24"/>
              </w:rPr>
            </w:pPr>
          </w:p>
        </w:tc>
        <w:tc>
          <w:tcPr>
            <w:tcW w:w="1559" w:type="dxa"/>
            <w:tcBorders>
              <w:right w:val="single" w:color="auto" w:sz="4" w:space="0"/>
            </w:tcBorders>
            <w:vAlign w:val="center"/>
          </w:tcPr>
          <w:p w14:paraId="090F6075">
            <w:pPr>
              <w:adjustRightInd w:val="0"/>
              <w:snapToGrid w:val="0"/>
              <w:jc w:val="center"/>
              <w:rPr>
                <w:rFonts w:asciiTheme="minorEastAsia" w:hAnsiTheme="minorEastAsia" w:eastAsiaTheme="minorEastAsia" w:cstheme="minorEastAsia"/>
                <w:sz w:val="24"/>
              </w:rPr>
            </w:pPr>
          </w:p>
        </w:tc>
        <w:tc>
          <w:tcPr>
            <w:tcW w:w="1560" w:type="dxa"/>
            <w:tcBorders>
              <w:left w:val="single" w:color="auto" w:sz="4" w:space="0"/>
            </w:tcBorders>
            <w:vAlign w:val="center"/>
          </w:tcPr>
          <w:p w14:paraId="6244AB1C">
            <w:pPr>
              <w:adjustRightInd w:val="0"/>
              <w:snapToGrid w:val="0"/>
              <w:jc w:val="center"/>
              <w:rPr>
                <w:rFonts w:asciiTheme="minorEastAsia" w:hAnsiTheme="minorEastAsia" w:eastAsiaTheme="minorEastAsia" w:cstheme="minorEastAsia"/>
                <w:sz w:val="24"/>
              </w:rPr>
            </w:pPr>
          </w:p>
        </w:tc>
        <w:tc>
          <w:tcPr>
            <w:tcW w:w="1701" w:type="dxa"/>
            <w:vAlign w:val="center"/>
          </w:tcPr>
          <w:p w14:paraId="2A191177">
            <w:pPr>
              <w:adjustRightInd w:val="0"/>
              <w:snapToGrid w:val="0"/>
              <w:jc w:val="center"/>
              <w:rPr>
                <w:rFonts w:asciiTheme="minorEastAsia" w:hAnsiTheme="minorEastAsia" w:eastAsiaTheme="minorEastAsia" w:cstheme="minorEastAsia"/>
                <w:sz w:val="24"/>
              </w:rPr>
            </w:pPr>
          </w:p>
        </w:tc>
        <w:tc>
          <w:tcPr>
            <w:tcW w:w="1134" w:type="dxa"/>
            <w:vAlign w:val="center"/>
          </w:tcPr>
          <w:p w14:paraId="23B82352">
            <w:pPr>
              <w:adjustRightInd w:val="0"/>
              <w:snapToGrid w:val="0"/>
              <w:jc w:val="center"/>
              <w:rPr>
                <w:rFonts w:asciiTheme="minorEastAsia" w:hAnsiTheme="minorEastAsia" w:eastAsiaTheme="minorEastAsia" w:cstheme="minorEastAsia"/>
                <w:sz w:val="24"/>
              </w:rPr>
            </w:pPr>
          </w:p>
        </w:tc>
      </w:tr>
      <w:tr w14:paraId="41B3D5B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60467BB1">
            <w:pPr>
              <w:adjustRightInd w:val="0"/>
              <w:snapToGrid w:val="0"/>
              <w:ind w:left="-118" w:leftChars="-42"/>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w:t>
            </w:r>
          </w:p>
        </w:tc>
        <w:tc>
          <w:tcPr>
            <w:tcW w:w="2187" w:type="dxa"/>
            <w:vAlign w:val="center"/>
          </w:tcPr>
          <w:p w14:paraId="7E510942">
            <w:pPr>
              <w:adjustRightInd w:val="0"/>
              <w:snapToGrid w:val="0"/>
              <w:ind w:left="-118" w:leftChars="-42"/>
              <w:jc w:val="center"/>
              <w:rPr>
                <w:rFonts w:asciiTheme="minorEastAsia" w:hAnsiTheme="minorEastAsia" w:eastAsiaTheme="minorEastAsia" w:cstheme="minorEastAsia"/>
                <w:sz w:val="24"/>
              </w:rPr>
            </w:pPr>
          </w:p>
        </w:tc>
        <w:tc>
          <w:tcPr>
            <w:tcW w:w="1559" w:type="dxa"/>
            <w:tcBorders>
              <w:right w:val="single" w:color="auto" w:sz="4" w:space="0"/>
            </w:tcBorders>
            <w:vAlign w:val="center"/>
          </w:tcPr>
          <w:p w14:paraId="1053F55A">
            <w:pPr>
              <w:adjustRightInd w:val="0"/>
              <w:snapToGrid w:val="0"/>
              <w:jc w:val="center"/>
              <w:rPr>
                <w:rFonts w:asciiTheme="minorEastAsia" w:hAnsiTheme="minorEastAsia" w:eastAsiaTheme="minorEastAsia" w:cstheme="minorEastAsia"/>
                <w:sz w:val="24"/>
              </w:rPr>
            </w:pPr>
          </w:p>
        </w:tc>
        <w:tc>
          <w:tcPr>
            <w:tcW w:w="1560" w:type="dxa"/>
            <w:tcBorders>
              <w:left w:val="single" w:color="auto" w:sz="4" w:space="0"/>
            </w:tcBorders>
            <w:vAlign w:val="center"/>
          </w:tcPr>
          <w:p w14:paraId="0F95DF02">
            <w:pPr>
              <w:adjustRightInd w:val="0"/>
              <w:snapToGrid w:val="0"/>
              <w:jc w:val="center"/>
              <w:rPr>
                <w:rFonts w:asciiTheme="minorEastAsia" w:hAnsiTheme="minorEastAsia" w:eastAsiaTheme="minorEastAsia" w:cstheme="minorEastAsia"/>
                <w:sz w:val="24"/>
              </w:rPr>
            </w:pPr>
          </w:p>
        </w:tc>
        <w:tc>
          <w:tcPr>
            <w:tcW w:w="1701" w:type="dxa"/>
            <w:vAlign w:val="center"/>
          </w:tcPr>
          <w:p w14:paraId="145077E7">
            <w:pPr>
              <w:adjustRightInd w:val="0"/>
              <w:snapToGrid w:val="0"/>
              <w:jc w:val="center"/>
              <w:rPr>
                <w:rFonts w:asciiTheme="minorEastAsia" w:hAnsiTheme="minorEastAsia" w:eastAsiaTheme="minorEastAsia" w:cstheme="minorEastAsia"/>
                <w:sz w:val="24"/>
              </w:rPr>
            </w:pPr>
          </w:p>
        </w:tc>
        <w:tc>
          <w:tcPr>
            <w:tcW w:w="1134" w:type="dxa"/>
            <w:vAlign w:val="center"/>
          </w:tcPr>
          <w:p w14:paraId="06EF13CD">
            <w:pPr>
              <w:adjustRightInd w:val="0"/>
              <w:snapToGrid w:val="0"/>
              <w:jc w:val="center"/>
              <w:rPr>
                <w:rFonts w:asciiTheme="minorEastAsia" w:hAnsiTheme="minorEastAsia" w:eastAsiaTheme="minorEastAsia" w:cstheme="minorEastAsia"/>
                <w:sz w:val="24"/>
              </w:rPr>
            </w:pPr>
          </w:p>
        </w:tc>
      </w:tr>
      <w:tr w14:paraId="417DEC1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3A541FB4">
            <w:pPr>
              <w:adjustRightInd w:val="0"/>
              <w:snapToGrid w:val="0"/>
              <w:ind w:left="-118" w:leftChars="-42"/>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w:t>
            </w:r>
          </w:p>
        </w:tc>
        <w:tc>
          <w:tcPr>
            <w:tcW w:w="2187" w:type="dxa"/>
            <w:vAlign w:val="center"/>
          </w:tcPr>
          <w:p w14:paraId="7CA2E1E0">
            <w:pPr>
              <w:adjustRightInd w:val="0"/>
              <w:snapToGrid w:val="0"/>
              <w:ind w:left="-118" w:leftChars="-42"/>
              <w:jc w:val="center"/>
              <w:rPr>
                <w:rFonts w:asciiTheme="minorEastAsia" w:hAnsiTheme="minorEastAsia" w:eastAsiaTheme="minorEastAsia" w:cstheme="minorEastAsia"/>
                <w:sz w:val="24"/>
              </w:rPr>
            </w:pPr>
          </w:p>
        </w:tc>
        <w:tc>
          <w:tcPr>
            <w:tcW w:w="1559" w:type="dxa"/>
            <w:tcBorders>
              <w:right w:val="single" w:color="auto" w:sz="4" w:space="0"/>
            </w:tcBorders>
            <w:vAlign w:val="center"/>
          </w:tcPr>
          <w:p w14:paraId="4AE34BBD">
            <w:pPr>
              <w:adjustRightInd w:val="0"/>
              <w:snapToGrid w:val="0"/>
              <w:jc w:val="center"/>
              <w:rPr>
                <w:rFonts w:asciiTheme="minorEastAsia" w:hAnsiTheme="minorEastAsia" w:eastAsiaTheme="minorEastAsia" w:cstheme="minorEastAsia"/>
                <w:sz w:val="24"/>
              </w:rPr>
            </w:pPr>
          </w:p>
        </w:tc>
        <w:tc>
          <w:tcPr>
            <w:tcW w:w="1560" w:type="dxa"/>
            <w:tcBorders>
              <w:left w:val="single" w:color="auto" w:sz="4" w:space="0"/>
            </w:tcBorders>
            <w:vAlign w:val="center"/>
          </w:tcPr>
          <w:p w14:paraId="4F0E6695">
            <w:pPr>
              <w:adjustRightInd w:val="0"/>
              <w:snapToGrid w:val="0"/>
              <w:jc w:val="center"/>
              <w:rPr>
                <w:rFonts w:asciiTheme="minorEastAsia" w:hAnsiTheme="minorEastAsia" w:eastAsiaTheme="minorEastAsia" w:cstheme="minorEastAsia"/>
                <w:sz w:val="24"/>
              </w:rPr>
            </w:pPr>
          </w:p>
        </w:tc>
        <w:tc>
          <w:tcPr>
            <w:tcW w:w="1701" w:type="dxa"/>
            <w:vAlign w:val="center"/>
          </w:tcPr>
          <w:p w14:paraId="54D9FE8A">
            <w:pPr>
              <w:adjustRightInd w:val="0"/>
              <w:snapToGrid w:val="0"/>
              <w:jc w:val="center"/>
              <w:rPr>
                <w:rFonts w:asciiTheme="minorEastAsia" w:hAnsiTheme="minorEastAsia" w:eastAsiaTheme="minorEastAsia" w:cstheme="minorEastAsia"/>
                <w:sz w:val="24"/>
              </w:rPr>
            </w:pPr>
          </w:p>
        </w:tc>
        <w:tc>
          <w:tcPr>
            <w:tcW w:w="1134" w:type="dxa"/>
            <w:vAlign w:val="center"/>
          </w:tcPr>
          <w:p w14:paraId="26A6A5D6">
            <w:pPr>
              <w:adjustRightInd w:val="0"/>
              <w:snapToGrid w:val="0"/>
              <w:jc w:val="center"/>
              <w:rPr>
                <w:rFonts w:asciiTheme="minorEastAsia" w:hAnsiTheme="minorEastAsia" w:eastAsiaTheme="minorEastAsia" w:cstheme="minorEastAsia"/>
                <w:sz w:val="24"/>
              </w:rPr>
            </w:pPr>
          </w:p>
        </w:tc>
      </w:tr>
      <w:tr w14:paraId="69F9D20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0EC4156F">
            <w:pPr>
              <w:adjustRightInd w:val="0"/>
              <w:snapToGrid w:val="0"/>
              <w:ind w:left="-118" w:leftChars="-42"/>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6</w:t>
            </w:r>
          </w:p>
        </w:tc>
        <w:tc>
          <w:tcPr>
            <w:tcW w:w="2187" w:type="dxa"/>
            <w:vAlign w:val="center"/>
          </w:tcPr>
          <w:p w14:paraId="24B11487">
            <w:pPr>
              <w:adjustRightInd w:val="0"/>
              <w:snapToGrid w:val="0"/>
              <w:ind w:left="-118" w:leftChars="-42"/>
              <w:jc w:val="center"/>
              <w:rPr>
                <w:rFonts w:asciiTheme="minorEastAsia" w:hAnsiTheme="minorEastAsia" w:eastAsiaTheme="minorEastAsia" w:cstheme="minorEastAsia"/>
                <w:sz w:val="24"/>
              </w:rPr>
            </w:pPr>
          </w:p>
        </w:tc>
        <w:tc>
          <w:tcPr>
            <w:tcW w:w="1559" w:type="dxa"/>
            <w:tcBorders>
              <w:right w:val="single" w:color="auto" w:sz="4" w:space="0"/>
            </w:tcBorders>
            <w:vAlign w:val="center"/>
          </w:tcPr>
          <w:p w14:paraId="6DAC7A7F">
            <w:pPr>
              <w:adjustRightInd w:val="0"/>
              <w:snapToGrid w:val="0"/>
              <w:jc w:val="center"/>
              <w:rPr>
                <w:rFonts w:asciiTheme="minorEastAsia" w:hAnsiTheme="minorEastAsia" w:eastAsiaTheme="minorEastAsia" w:cstheme="minorEastAsia"/>
                <w:sz w:val="24"/>
              </w:rPr>
            </w:pPr>
          </w:p>
        </w:tc>
        <w:tc>
          <w:tcPr>
            <w:tcW w:w="1560" w:type="dxa"/>
            <w:tcBorders>
              <w:left w:val="single" w:color="auto" w:sz="4" w:space="0"/>
            </w:tcBorders>
            <w:vAlign w:val="center"/>
          </w:tcPr>
          <w:p w14:paraId="132E6030">
            <w:pPr>
              <w:adjustRightInd w:val="0"/>
              <w:snapToGrid w:val="0"/>
              <w:jc w:val="center"/>
              <w:rPr>
                <w:rFonts w:asciiTheme="minorEastAsia" w:hAnsiTheme="minorEastAsia" w:eastAsiaTheme="minorEastAsia" w:cstheme="minorEastAsia"/>
                <w:sz w:val="24"/>
              </w:rPr>
            </w:pPr>
          </w:p>
        </w:tc>
        <w:tc>
          <w:tcPr>
            <w:tcW w:w="1701" w:type="dxa"/>
            <w:vAlign w:val="center"/>
          </w:tcPr>
          <w:p w14:paraId="67654E6B">
            <w:pPr>
              <w:adjustRightInd w:val="0"/>
              <w:snapToGrid w:val="0"/>
              <w:jc w:val="center"/>
              <w:rPr>
                <w:rFonts w:asciiTheme="minorEastAsia" w:hAnsiTheme="minorEastAsia" w:eastAsiaTheme="minorEastAsia" w:cstheme="minorEastAsia"/>
                <w:sz w:val="24"/>
              </w:rPr>
            </w:pPr>
          </w:p>
        </w:tc>
        <w:tc>
          <w:tcPr>
            <w:tcW w:w="1134" w:type="dxa"/>
            <w:vAlign w:val="center"/>
          </w:tcPr>
          <w:p w14:paraId="51D2B85E">
            <w:pPr>
              <w:adjustRightInd w:val="0"/>
              <w:snapToGrid w:val="0"/>
              <w:jc w:val="center"/>
              <w:rPr>
                <w:rFonts w:asciiTheme="minorEastAsia" w:hAnsiTheme="minorEastAsia" w:eastAsiaTheme="minorEastAsia" w:cstheme="minorEastAsia"/>
                <w:sz w:val="24"/>
              </w:rPr>
            </w:pPr>
          </w:p>
        </w:tc>
      </w:tr>
      <w:tr w14:paraId="18663E7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4B9C0475">
            <w:pPr>
              <w:adjustRightInd w:val="0"/>
              <w:snapToGrid w:val="0"/>
              <w:ind w:left="-118" w:leftChars="-42"/>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7</w:t>
            </w:r>
          </w:p>
        </w:tc>
        <w:tc>
          <w:tcPr>
            <w:tcW w:w="2187" w:type="dxa"/>
            <w:vAlign w:val="center"/>
          </w:tcPr>
          <w:p w14:paraId="2B3D2F9E">
            <w:pPr>
              <w:adjustRightInd w:val="0"/>
              <w:snapToGrid w:val="0"/>
              <w:ind w:left="-118" w:leftChars="-42"/>
              <w:jc w:val="center"/>
              <w:rPr>
                <w:rFonts w:asciiTheme="minorEastAsia" w:hAnsiTheme="minorEastAsia" w:eastAsiaTheme="minorEastAsia" w:cstheme="minorEastAsia"/>
                <w:sz w:val="24"/>
              </w:rPr>
            </w:pPr>
          </w:p>
        </w:tc>
        <w:tc>
          <w:tcPr>
            <w:tcW w:w="1559" w:type="dxa"/>
            <w:tcBorders>
              <w:right w:val="single" w:color="auto" w:sz="4" w:space="0"/>
            </w:tcBorders>
            <w:vAlign w:val="center"/>
          </w:tcPr>
          <w:p w14:paraId="26EB5F0F">
            <w:pPr>
              <w:adjustRightInd w:val="0"/>
              <w:snapToGrid w:val="0"/>
              <w:jc w:val="center"/>
              <w:rPr>
                <w:rFonts w:asciiTheme="minorEastAsia" w:hAnsiTheme="minorEastAsia" w:eastAsiaTheme="minorEastAsia" w:cstheme="minorEastAsia"/>
                <w:sz w:val="24"/>
              </w:rPr>
            </w:pPr>
          </w:p>
        </w:tc>
        <w:tc>
          <w:tcPr>
            <w:tcW w:w="1560" w:type="dxa"/>
            <w:tcBorders>
              <w:left w:val="single" w:color="auto" w:sz="4" w:space="0"/>
            </w:tcBorders>
            <w:vAlign w:val="center"/>
          </w:tcPr>
          <w:p w14:paraId="0AC21F42">
            <w:pPr>
              <w:adjustRightInd w:val="0"/>
              <w:snapToGrid w:val="0"/>
              <w:jc w:val="center"/>
              <w:rPr>
                <w:rFonts w:asciiTheme="minorEastAsia" w:hAnsiTheme="minorEastAsia" w:eastAsiaTheme="minorEastAsia" w:cstheme="minorEastAsia"/>
                <w:sz w:val="24"/>
              </w:rPr>
            </w:pPr>
          </w:p>
        </w:tc>
        <w:tc>
          <w:tcPr>
            <w:tcW w:w="1701" w:type="dxa"/>
            <w:vAlign w:val="center"/>
          </w:tcPr>
          <w:p w14:paraId="50646EF4">
            <w:pPr>
              <w:adjustRightInd w:val="0"/>
              <w:snapToGrid w:val="0"/>
              <w:jc w:val="center"/>
              <w:rPr>
                <w:rFonts w:asciiTheme="minorEastAsia" w:hAnsiTheme="minorEastAsia" w:eastAsiaTheme="minorEastAsia" w:cstheme="minorEastAsia"/>
                <w:sz w:val="24"/>
              </w:rPr>
            </w:pPr>
          </w:p>
        </w:tc>
        <w:tc>
          <w:tcPr>
            <w:tcW w:w="1134" w:type="dxa"/>
            <w:vAlign w:val="center"/>
          </w:tcPr>
          <w:p w14:paraId="0FDD7304">
            <w:pPr>
              <w:adjustRightInd w:val="0"/>
              <w:snapToGrid w:val="0"/>
              <w:jc w:val="center"/>
              <w:rPr>
                <w:rFonts w:asciiTheme="minorEastAsia" w:hAnsiTheme="minorEastAsia" w:eastAsiaTheme="minorEastAsia" w:cstheme="minorEastAsia"/>
                <w:sz w:val="24"/>
              </w:rPr>
            </w:pPr>
          </w:p>
        </w:tc>
      </w:tr>
      <w:tr w14:paraId="31CF51B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32093A8A">
            <w:pPr>
              <w:adjustRightInd w:val="0"/>
              <w:snapToGrid w:val="0"/>
              <w:ind w:left="-118" w:leftChars="-42"/>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8</w:t>
            </w:r>
          </w:p>
        </w:tc>
        <w:tc>
          <w:tcPr>
            <w:tcW w:w="2187" w:type="dxa"/>
            <w:vAlign w:val="center"/>
          </w:tcPr>
          <w:p w14:paraId="007F3F6D">
            <w:pPr>
              <w:adjustRightInd w:val="0"/>
              <w:snapToGrid w:val="0"/>
              <w:ind w:left="-118" w:leftChars="-42"/>
              <w:jc w:val="center"/>
              <w:rPr>
                <w:rFonts w:asciiTheme="minorEastAsia" w:hAnsiTheme="minorEastAsia" w:eastAsiaTheme="minorEastAsia" w:cstheme="minorEastAsia"/>
                <w:sz w:val="24"/>
              </w:rPr>
            </w:pPr>
          </w:p>
        </w:tc>
        <w:tc>
          <w:tcPr>
            <w:tcW w:w="1559" w:type="dxa"/>
            <w:tcBorders>
              <w:right w:val="single" w:color="auto" w:sz="4" w:space="0"/>
            </w:tcBorders>
            <w:vAlign w:val="center"/>
          </w:tcPr>
          <w:p w14:paraId="015110BA">
            <w:pPr>
              <w:adjustRightInd w:val="0"/>
              <w:snapToGrid w:val="0"/>
              <w:jc w:val="center"/>
              <w:rPr>
                <w:rFonts w:asciiTheme="minorEastAsia" w:hAnsiTheme="minorEastAsia" w:eastAsiaTheme="minorEastAsia" w:cstheme="minorEastAsia"/>
                <w:sz w:val="24"/>
              </w:rPr>
            </w:pPr>
          </w:p>
        </w:tc>
        <w:tc>
          <w:tcPr>
            <w:tcW w:w="1560" w:type="dxa"/>
            <w:tcBorders>
              <w:left w:val="single" w:color="auto" w:sz="4" w:space="0"/>
            </w:tcBorders>
            <w:vAlign w:val="center"/>
          </w:tcPr>
          <w:p w14:paraId="5B2D32C4">
            <w:pPr>
              <w:adjustRightInd w:val="0"/>
              <w:snapToGrid w:val="0"/>
              <w:jc w:val="center"/>
              <w:rPr>
                <w:rFonts w:asciiTheme="minorEastAsia" w:hAnsiTheme="minorEastAsia" w:eastAsiaTheme="minorEastAsia" w:cstheme="minorEastAsia"/>
                <w:sz w:val="24"/>
              </w:rPr>
            </w:pPr>
          </w:p>
        </w:tc>
        <w:tc>
          <w:tcPr>
            <w:tcW w:w="1701" w:type="dxa"/>
            <w:vAlign w:val="center"/>
          </w:tcPr>
          <w:p w14:paraId="09921AB6">
            <w:pPr>
              <w:adjustRightInd w:val="0"/>
              <w:snapToGrid w:val="0"/>
              <w:jc w:val="center"/>
              <w:rPr>
                <w:rFonts w:asciiTheme="minorEastAsia" w:hAnsiTheme="minorEastAsia" w:eastAsiaTheme="minorEastAsia" w:cstheme="minorEastAsia"/>
                <w:sz w:val="24"/>
              </w:rPr>
            </w:pPr>
          </w:p>
        </w:tc>
        <w:tc>
          <w:tcPr>
            <w:tcW w:w="1134" w:type="dxa"/>
            <w:vAlign w:val="center"/>
          </w:tcPr>
          <w:p w14:paraId="7B95A345">
            <w:pPr>
              <w:adjustRightInd w:val="0"/>
              <w:snapToGrid w:val="0"/>
              <w:jc w:val="center"/>
              <w:rPr>
                <w:rFonts w:asciiTheme="minorEastAsia" w:hAnsiTheme="minorEastAsia" w:eastAsiaTheme="minorEastAsia" w:cstheme="minorEastAsia"/>
                <w:sz w:val="24"/>
              </w:rPr>
            </w:pPr>
          </w:p>
        </w:tc>
      </w:tr>
      <w:tr w14:paraId="22880A9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6B45C40C">
            <w:pPr>
              <w:adjustRightInd w:val="0"/>
              <w:snapToGrid w:val="0"/>
              <w:ind w:left="-118" w:leftChars="-42"/>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w:t>
            </w:r>
          </w:p>
        </w:tc>
        <w:tc>
          <w:tcPr>
            <w:tcW w:w="2187" w:type="dxa"/>
            <w:vAlign w:val="center"/>
          </w:tcPr>
          <w:p w14:paraId="2E934139">
            <w:pPr>
              <w:adjustRightInd w:val="0"/>
              <w:snapToGrid w:val="0"/>
              <w:ind w:left="-118" w:leftChars="-42"/>
              <w:jc w:val="center"/>
              <w:rPr>
                <w:rFonts w:asciiTheme="minorEastAsia" w:hAnsiTheme="minorEastAsia" w:eastAsiaTheme="minorEastAsia" w:cstheme="minorEastAsia"/>
                <w:sz w:val="24"/>
              </w:rPr>
            </w:pPr>
          </w:p>
        </w:tc>
        <w:tc>
          <w:tcPr>
            <w:tcW w:w="1559" w:type="dxa"/>
            <w:tcBorders>
              <w:right w:val="single" w:color="auto" w:sz="4" w:space="0"/>
            </w:tcBorders>
            <w:vAlign w:val="center"/>
          </w:tcPr>
          <w:p w14:paraId="272682D5">
            <w:pPr>
              <w:adjustRightInd w:val="0"/>
              <w:snapToGrid w:val="0"/>
              <w:jc w:val="center"/>
              <w:rPr>
                <w:rFonts w:asciiTheme="minorEastAsia" w:hAnsiTheme="minorEastAsia" w:eastAsiaTheme="minorEastAsia" w:cstheme="minorEastAsia"/>
                <w:sz w:val="24"/>
              </w:rPr>
            </w:pPr>
          </w:p>
        </w:tc>
        <w:tc>
          <w:tcPr>
            <w:tcW w:w="1560" w:type="dxa"/>
            <w:tcBorders>
              <w:left w:val="single" w:color="auto" w:sz="4" w:space="0"/>
            </w:tcBorders>
            <w:vAlign w:val="center"/>
          </w:tcPr>
          <w:p w14:paraId="6B66A317">
            <w:pPr>
              <w:adjustRightInd w:val="0"/>
              <w:snapToGrid w:val="0"/>
              <w:jc w:val="center"/>
              <w:rPr>
                <w:rFonts w:asciiTheme="minorEastAsia" w:hAnsiTheme="minorEastAsia" w:eastAsiaTheme="minorEastAsia" w:cstheme="minorEastAsia"/>
                <w:sz w:val="24"/>
              </w:rPr>
            </w:pPr>
          </w:p>
        </w:tc>
        <w:tc>
          <w:tcPr>
            <w:tcW w:w="1701" w:type="dxa"/>
            <w:vAlign w:val="center"/>
          </w:tcPr>
          <w:p w14:paraId="0029F648">
            <w:pPr>
              <w:adjustRightInd w:val="0"/>
              <w:snapToGrid w:val="0"/>
              <w:jc w:val="center"/>
              <w:rPr>
                <w:rFonts w:asciiTheme="minorEastAsia" w:hAnsiTheme="minorEastAsia" w:eastAsiaTheme="minorEastAsia" w:cstheme="minorEastAsia"/>
                <w:sz w:val="24"/>
              </w:rPr>
            </w:pPr>
          </w:p>
        </w:tc>
        <w:tc>
          <w:tcPr>
            <w:tcW w:w="1134" w:type="dxa"/>
            <w:vAlign w:val="center"/>
          </w:tcPr>
          <w:p w14:paraId="74A737D6">
            <w:pPr>
              <w:adjustRightInd w:val="0"/>
              <w:snapToGrid w:val="0"/>
              <w:jc w:val="center"/>
              <w:rPr>
                <w:rFonts w:asciiTheme="minorEastAsia" w:hAnsiTheme="minorEastAsia" w:eastAsiaTheme="minorEastAsia" w:cstheme="minorEastAsia"/>
                <w:sz w:val="24"/>
              </w:rPr>
            </w:pPr>
          </w:p>
        </w:tc>
      </w:tr>
    </w:tbl>
    <w:p w14:paraId="5E2BE3C8">
      <w:pPr>
        <w:spacing w:line="240" w:lineRule="atLeas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sz w:val="24"/>
        </w:rPr>
        <w:t>说明：提供详细的货物和服务范围，包括货物和服务类别及制造（开发）商、备品备件等。</w:t>
      </w:r>
    </w:p>
    <w:p w14:paraId="6E17DCCD">
      <w:pPr>
        <w:spacing w:line="500" w:lineRule="exact"/>
        <w:rPr>
          <w:rFonts w:asciiTheme="minorEastAsia" w:hAnsiTheme="minorEastAsia" w:eastAsiaTheme="minorEastAsia" w:cstheme="minorEastAsia"/>
          <w:sz w:val="24"/>
        </w:rPr>
      </w:pPr>
    </w:p>
    <w:p w14:paraId="700B4C13">
      <w:pPr>
        <w:pStyle w:val="18"/>
        <w:spacing w:line="500" w:lineRule="exact"/>
        <w:rPr>
          <w:rFonts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供应商名称（公章）：</w:t>
      </w:r>
    </w:p>
    <w:p w14:paraId="08D532A4">
      <w:pPr>
        <w:pStyle w:val="18"/>
        <w:spacing w:line="500" w:lineRule="exact"/>
        <w:rPr>
          <w:rFonts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授权代表（签字）:</w:t>
      </w:r>
    </w:p>
    <w:p w14:paraId="64B4A437">
      <w:pPr>
        <w:spacing w:line="480" w:lineRule="auto"/>
        <w:rPr>
          <w:rFonts w:asciiTheme="minorEastAsia" w:hAnsiTheme="minorEastAsia" w:eastAsiaTheme="minorEastAsia" w:cstheme="minorEastAsia"/>
        </w:rPr>
      </w:pPr>
      <w:r>
        <w:rPr>
          <w:rFonts w:hint="eastAsia" w:asciiTheme="minorEastAsia" w:hAnsiTheme="minorEastAsia" w:eastAsiaTheme="minorEastAsia" w:cstheme="minorEastAsia"/>
          <w:sz w:val="24"/>
        </w:rPr>
        <w:t>时间：</w:t>
      </w:r>
    </w:p>
    <w:p w14:paraId="02DE6826">
      <w:pPr>
        <w:spacing w:line="48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Cs w:val="28"/>
        </w:rPr>
        <w:br w:type="page"/>
      </w:r>
      <w:r>
        <w:rPr>
          <w:rFonts w:hint="eastAsia" w:asciiTheme="minorEastAsia" w:hAnsiTheme="minorEastAsia" w:eastAsiaTheme="minorEastAsia" w:cstheme="minorEastAsia"/>
          <w:sz w:val="24"/>
        </w:rPr>
        <w:t>附件4</w:t>
      </w:r>
    </w:p>
    <w:p w14:paraId="1856095C">
      <w:pPr>
        <w:spacing w:line="480" w:lineRule="auto"/>
        <w:jc w:val="center"/>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资格性符合性检查对照表</w:t>
      </w:r>
    </w:p>
    <w:p w14:paraId="5BEF6E3D">
      <w:pPr>
        <w:spacing w:line="240" w:lineRule="atLeast"/>
        <w:rPr>
          <w:rFonts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项目编号（包号）：</w:t>
      </w:r>
    </w:p>
    <w:p w14:paraId="5BFF03A8">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项目名称： </w:t>
      </w:r>
    </w:p>
    <w:tbl>
      <w:tblPr>
        <w:tblStyle w:val="2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4164"/>
        <w:gridCol w:w="1265"/>
        <w:gridCol w:w="1096"/>
        <w:gridCol w:w="1541"/>
      </w:tblGrid>
      <w:tr w14:paraId="5B5E9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25E3B985">
            <w:pPr>
              <w:jc w:val="center"/>
              <w:rPr>
                <w:rFonts w:asciiTheme="minorEastAsia" w:hAnsiTheme="minorEastAsia" w:eastAsiaTheme="minorEastAsia" w:cstheme="minorEastAsia"/>
                <w:kern w:val="0"/>
                <w:sz w:val="24"/>
                <w:szCs w:val="20"/>
              </w:rPr>
            </w:pPr>
            <w:r>
              <w:rPr>
                <w:rFonts w:hint="eastAsia" w:asciiTheme="minorEastAsia" w:hAnsiTheme="minorEastAsia" w:eastAsiaTheme="minorEastAsia" w:cstheme="minorEastAsia"/>
                <w:kern w:val="0"/>
                <w:sz w:val="24"/>
                <w:szCs w:val="20"/>
              </w:rPr>
              <w:t>序号</w:t>
            </w:r>
          </w:p>
        </w:tc>
        <w:tc>
          <w:tcPr>
            <w:tcW w:w="4164" w:type="dxa"/>
            <w:vAlign w:val="center"/>
          </w:tcPr>
          <w:p w14:paraId="404FD871">
            <w:pPr>
              <w:jc w:val="center"/>
              <w:rPr>
                <w:rFonts w:asciiTheme="minorEastAsia" w:hAnsiTheme="minorEastAsia" w:eastAsiaTheme="minorEastAsia" w:cstheme="minorEastAsia"/>
                <w:kern w:val="0"/>
                <w:sz w:val="24"/>
                <w:szCs w:val="20"/>
              </w:rPr>
            </w:pPr>
            <w:r>
              <w:rPr>
                <w:rFonts w:hint="eastAsia" w:asciiTheme="minorEastAsia" w:hAnsiTheme="minorEastAsia" w:eastAsiaTheme="minorEastAsia" w:cstheme="minorEastAsia"/>
                <w:kern w:val="0"/>
                <w:sz w:val="24"/>
                <w:szCs w:val="20"/>
              </w:rPr>
              <w:t>资格性符合性检查内容</w:t>
            </w:r>
          </w:p>
        </w:tc>
        <w:tc>
          <w:tcPr>
            <w:tcW w:w="1265" w:type="dxa"/>
            <w:vAlign w:val="center"/>
          </w:tcPr>
          <w:p w14:paraId="417187C8">
            <w:pPr>
              <w:ind w:left="-21" w:leftChars="-51" w:hanging="122" w:hangingChars="51"/>
              <w:jc w:val="center"/>
              <w:rPr>
                <w:rFonts w:asciiTheme="minorEastAsia" w:hAnsiTheme="minorEastAsia" w:eastAsiaTheme="minorEastAsia" w:cstheme="minorEastAsia"/>
                <w:kern w:val="0"/>
                <w:sz w:val="24"/>
                <w:szCs w:val="20"/>
              </w:rPr>
            </w:pPr>
            <w:r>
              <w:rPr>
                <w:rFonts w:hint="eastAsia" w:asciiTheme="minorEastAsia" w:hAnsiTheme="minorEastAsia" w:eastAsiaTheme="minorEastAsia" w:cstheme="minorEastAsia"/>
                <w:kern w:val="0"/>
                <w:sz w:val="24"/>
                <w:szCs w:val="20"/>
              </w:rPr>
              <w:t>响应文件响应情况</w:t>
            </w:r>
          </w:p>
        </w:tc>
        <w:tc>
          <w:tcPr>
            <w:tcW w:w="1096" w:type="dxa"/>
            <w:vAlign w:val="center"/>
          </w:tcPr>
          <w:p w14:paraId="2AAF0EE4">
            <w:pPr>
              <w:ind w:left="-21" w:leftChars="-51" w:hanging="122" w:hangingChars="51"/>
              <w:jc w:val="center"/>
              <w:rPr>
                <w:rFonts w:asciiTheme="minorEastAsia" w:hAnsiTheme="minorEastAsia" w:eastAsiaTheme="minorEastAsia" w:cstheme="minorEastAsia"/>
                <w:kern w:val="0"/>
                <w:sz w:val="24"/>
                <w:szCs w:val="20"/>
              </w:rPr>
            </w:pPr>
            <w:r>
              <w:rPr>
                <w:rFonts w:hint="eastAsia" w:asciiTheme="minorEastAsia" w:hAnsiTheme="minorEastAsia" w:eastAsiaTheme="minorEastAsia" w:cstheme="minorEastAsia"/>
                <w:kern w:val="0"/>
                <w:sz w:val="24"/>
                <w:szCs w:val="20"/>
              </w:rPr>
              <w:t>偏离情况说明</w:t>
            </w:r>
          </w:p>
        </w:tc>
        <w:tc>
          <w:tcPr>
            <w:tcW w:w="1541" w:type="dxa"/>
            <w:vAlign w:val="center"/>
          </w:tcPr>
          <w:p w14:paraId="05DFC7FC">
            <w:pPr>
              <w:ind w:left="-21" w:leftChars="-51" w:hanging="122" w:hangingChars="51"/>
              <w:jc w:val="center"/>
              <w:rPr>
                <w:rFonts w:asciiTheme="minorEastAsia" w:hAnsiTheme="minorEastAsia" w:eastAsiaTheme="minorEastAsia" w:cstheme="minorEastAsia"/>
                <w:kern w:val="0"/>
                <w:sz w:val="24"/>
                <w:szCs w:val="20"/>
              </w:rPr>
            </w:pPr>
            <w:r>
              <w:rPr>
                <w:rFonts w:hint="eastAsia" w:asciiTheme="minorEastAsia" w:hAnsiTheme="minorEastAsia" w:eastAsiaTheme="minorEastAsia" w:cstheme="minorEastAsia"/>
                <w:kern w:val="0"/>
                <w:sz w:val="24"/>
                <w:szCs w:val="20"/>
              </w:rPr>
              <w:t>备注</w:t>
            </w:r>
          </w:p>
        </w:tc>
      </w:tr>
      <w:tr w14:paraId="07D57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707EFE72">
            <w:pPr>
              <w:jc w:val="center"/>
              <w:rPr>
                <w:rFonts w:asciiTheme="minorEastAsia" w:hAnsiTheme="minorEastAsia" w:eastAsiaTheme="minorEastAsia" w:cstheme="minorEastAsia"/>
                <w:kern w:val="0"/>
                <w:sz w:val="24"/>
                <w:szCs w:val="20"/>
              </w:rPr>
            </w:pPr>
            <w:r>
              <w:rPr>
                <w:rFonts w:hint="eastAsia" w:asciiTheme="minorEastAsia" w:hAnsiTheme="minorEastAsia" w:eastAsiaTheme="minorEastAsia" w:cstheme="minorEastAsia"/>
                <w:kern w:val="0"/>
                <w:sz w:val="24"/>
                <w:szCs w:val="20"/>
              </w:rPr>
              <w:t>1</w:t>
            </w:r>
          </w:p>
        </w:tc>
        <w:tc>
          <w:tcPr>
            <w:tcW w:w="4164" w:type="dxa"/>
          </w:tcPr>
          <w:p w14:paraId="3EF72359">
            <w:pPr>
              <w:rPr>
                <w:rFonts w:asciiTheme="minorEastAsia" w:hAnsiTheme="minorEastAsia" w:eastAsiaTheme="minorEastAsia" w:cstheme="minorEastAsia"/>
                <w:kern w:val="0"/>
                <w:sz w:val="24"/>
                <w:szCs w:val="20"/>
              </w:rPr>
            </w:pPr>
          </w:p>
        </w:tc>
        <w:tc>
          <w:tcPr>
            <w:tcW w:w="1265" w:type="dxa"/>
          </w:tcPr>
          <w:p w14:paraId="63F556F3">
            <w:pPr>
              <w:jc w:val="center"/>
              <w:rPr>
                <w:rFonts w:asciiTheme="minorEastAsia" w:hAnsiTheme="minorEastAsia" w:eastAsiaTheme="minorEastAsia" w:cstheme="minorEastAsia"/>
                <w:kern w:val="0"/>
                <w:sz w:val="24"/>
                <w:szCs w:val="20"/>
              </w:rPr>
            </w:pPr>
          </w:p>
        </w:tc>
        <w:tc>
          <w:tcPr>
            <w:tcW w:w="1096" w:type="dxa"/>
          </w:tcPr>
          <w:p w14:paraId="1F84DD94">
            <w:pPr>
              <w:jc w:val="center"/>
              <w:rPr>
                <w:rFonts w:asciiTheme="minorEastAsia" w:hAnsiTheme="minorEastAsia" w:eastAsiaTheme="minorEastAsia" w:cstheme="minorEastAsia"/>
                <w:kern w:val="0"/>
                <w:sz w:val="24"/>
                <w:szCs w:val="20"/>
              </w:rPr>
            </w:pPr>
          </w:p>
        </w:tc>
        <w:tc>
          <w:tcPr>
            <w:tcW w:w="1541" w:type="dxa"/>
            <w:vAlign w:val="center"/>
          </w:tcPr>
          <w:p w14:paraId="539D59B9">
            <w:pPr>
              <w:ind w:left="-20" w:leftChars="-50" w:hanging="120" w:hangingChars="50"/>
              <w:jc w:val="center"/>
              <w:rPr>
                <w:rFonts w:asciiTheme="minorEastAsia" w:hAnsiTheme="minorEastAsia" w:eastAsiaTheme="minorEastAsia" w:cstheme="minorEastAsia"/>
                <w:kern w:val="0"/>
                <w:sz w:val="24"/>
                <w:szCs w:val="20"/>
              </w:rPr>
            </w:pPr>
          </w:p>
        </w:tc>
      </w:tr>
      <w:tr w14:paraId="3475B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564924C8">
            <w:pPr>
              <w:jc w:val="center"/>
              <w:rPr>
                <w:rFonts w:asciiTheme="minorEastAsia" w:hAnsiTheme="minorEastAsia" w:eastAsiaTheme="minorEastAsia" w:cstheme="minorEastAsia"/>
                <w:kern w:val="0"/>
                <w:sz w:val="24"/>
                <w:szCs w:val="20"/>
              </w:rPr>
            </w:pPr>
            <w:r>
              <w:rPr>
                <w:rFonts w:hint="eastAsia" w:asciiTheme="minorEastAsia" w:hAnsiTheme="minorEastAsia" w:eastAsiaTheme="minorEastAsia" w:cstheme="minorEastAsia"/>
                <w:kern w:val="0"/>
                <w:sz w:val="24"/>
                <w:szCs w:val="20"/>
              </w:rPr>
              <w:t>2</w:t>
            </w:r>
          </w:p>
        </w:tc>
        <w:tc>
          <w:tcPr>
            <w:tcW w:w="4164" w:type="dxa"/>
          </w:tcPr>
          <w:p w14:paraId="6427F61E">
            <w:pPr>
              <w:rPr>
                <w:rFonts w:asciiTheme="minorEastAsia" w:hAnsiTheme="minorEastAsia" w:eastAsiaTheme="minorEastAsia" w:cstheme="minorEastAsia"/>
                <w:kern w:val="0"/>
                <w:sz w:val="24"/>
                <w:szCs w:val="20"/>
              </w:rPr>
            </w:pPr>
          </w:p>
        </w:tc>
        <w:tc>
          <w:tcPr>
            <w:tcW w:w="1265" w:type="dxa"/>
          </w:tcPr>
          <w:p w14:paraId="1ECA331D">
            <w:pPr>
              <w:jc w:val="center"/>
              <w:rPr>
                <w:rFonts w:asciiTheme="minorEastAsia" w:hAnsiTheme="minorEastAsia" w:eastAsiaTheme="minorEastAsia" w:cstheme="minorEastAsia"/>
                <w:kern w:val="0"/>
                <w:sz w:val="24"/>
                <w:szCs w:val="20"/>
              </w:rPr>
            </w:pPr>
          </w:p>
        </w:tc>
        <w:tc>
          <w:tcPr>
            <w:tcW w:w="1096" w:type="dxa"/>
          </w:tcPr>
          <w:p w14:paraId="5110062B">
            <w:pPr>
              <w:jc w:val="center"/>
              <w:rPr>
                <w:rFonts w:asciiTheme="minorEastAsia" w:hAnsiTheme="minorEastAsia" w:eastAsiaTheme="minorEastAsia" w:cstheme="minorEastAsia"/>
                <w:kern w:val="0"/>
                <w:sz w:val="24"/>
                <w:szCs w:val="20"/>
              </w:rPr>
            </w:pPr>
          </w:p>
        </w:tc>
        <w:tc>
          <w:tcPr>
            <w:tcW w:w="1541" w:type="dxa"/>
            <w:vAlign w:val="center"/>
          </w:tcPr>
          <w:p w14:paraId="73C941B3">
            <w:pPr>
              <w:jc w:val="center"/>
              <w:rPr>
                <w:rFonts w:asciiTheme="minorEastAsia" w:hAnsiTheme="minorEastAsia" w:eastAsiaTheme="minorEastAsia" w:cstheme="minorEastAsia"/>
                <w:kern w:val="0"/>
                <w:sz w:val="24"/>
                <w:szCs w:val="20"/>
              </w:rPr>
            </w:pPr>
          </w:p>
        </w:tc>
      </w:tr>
      <w:tr w14:paraId="17449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6E4832A2">
            <w:pPr>
              <w:jc w:val="center"/>
              <w:rPr>
                <w:rFonts w:asciiTheme="minorEastAsia" w:hAnsiTheme="minorEastAsia" w:eastAsiaTheme="minorEastAsia" w:cstheme="minorEastAsia"/>
                <w:kern w:val="0"/>
                <w:sz w:val="24"/>
                <w:szCs w:val="20"/>
              </w:rPr>
            </w:pPr>
            <w:r>
              <w:rPr>
                <w:rFonts w:hint="eastAsia" w:asciiTheme="minorEastAsia" w:hAnsiTheme="minorEastAsia" w:eastAsiaTheme="minorEastAsia" w:cstheme="minorEastAsia"/>
                <w:kern w:val="0"/>
                <w:sz w:val="24"/>
                <w:szCs w:val="20"/>
              </w:rPr>
              <w:t>3</w:t>
            </w:r>
          </w:p>
        </w:tc>
        <w:tc>
          <w:tcPr>
            <w:tcW w:w="4164" w:type="dxa"/>
          </w:tcPr>
          <w:p w14:paraId="277F28F1">
            <w:pPr>
              <w:rPr>
                <w:rFonts w:asciiTheme="minorEastAsia" w:hAnsiTheme="minorEastAsia" w:eastAsiaTheme="minorEastAsia" w:cstheme="minorEastAsia"/>
                <w:kern w:val="0"/>
                <w:sz w:val="24"/>
                <w:szCs w:val="20"/>
              </w:rPr>
            </w:pPr>
          </w:p>
        </w:tc>
        <w:tc>
          <w:tcPr>
            <w:tcW w:w="1265" w:type="dxa"/>
          </w:tcPr>
          <w:p w14:paraId="5E62BCB8">
            <w:pPr>
              <w:jc w:val="center"/>
              <w:rPr>
                <w:rFonts w:asciiTheme="minorEastAsia" w:hAnsiTheme="minorEastAsia" w:eastAsiaTheme="minorEastAsia" w:cstheme="minorEastAsia"/>
                <w:kern w:val="0"/>
                <w:sz w:val="24"/>
                <w:szCs w:val="20"/>
              </w:rPr>
            </w:pPr>
          </w:p>
        </w:tc>
        <w:tc>
          <w:tcPr>
            <w:tcW w:w="1096" w:type="dxa"/>
          </w:tcPr>
          <w:p w14:paraId="17C76250">
            <w:pPr>
              <w:jc w:val="center"/>
              <w:rPr>
                <w:rFonts w:asciiTheme="minorEastAsia" w:hAnsiTheme="minorEastAsia" w:eastAsiaTheme="minorEastAsia" w:cstheme="minorEastAsia"/>
                <w:kern w:val="0"/>
                <w:sz w:val="24"/>
                <w:szCs w:val="20"/>
              </w:rPr>
            </w:pPr>
          </w:p>
        </w:tc>
        <w:tc>
          <w:tcPr>
            <w:tcW w:w="1541" w:type="dxa"/>
            <w:vAlign w:val="center"/>
          </w:tcPr>
          <w:p w14:paraId="069F65CC">
            <w:pPr>
              <w:jc w:val="center"/>
              <w:rPr>
                <w:rFonts w:asciiTheme="minorEastAsia" w:hAnsiTheme="minorEastAsia" w:eastAsiaTheme="minorEastAsia" w:cstheme="minorEastAsia"/>
                <w:kern w:val="0"/>
                <w:sz w:val="24"/>
                <w:szCs w:val="20"/>
              </w:rPr>
            </w:pPr>
          </w:p>
        </w:tc>
      </w:tr>
      <w:tr w14:paraId="64FAF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7273AB1E">
            <w:pPr>
              <w:jc w:val="center"/>
              <w:rPr>
                <w:rFonts w:asciiTheme="minorEastAsia" w:hAnsiTheme="minorEastAsia" w:eastAsiaTheme="minorEastAsia" w:cstheme="minorEastAsia"/>
                <w:kern w:val="0"/>
                <w:sz w:val="24"/>
                <w:szCs w:val="20"/>
              </w:rPr>
            </w:pPr>
            <w:r>
              <w:rPr>
                <w:rFonts w:hint="eastAsia" w:asciiTheme="minorEastAsia" w:hAnsiTheme="minorEastAsia" w:eastAsiaTheme="minorEastAsia" w:cstheme="minorEastAsia"/>
                <w:kern w:val="0"/>
                <w:sz w:val="24"/>
                <w:szCs w:val="20"/>
              </w:rPr>
              <w:t>4</w:t>
            </w:r>
          </w:p>
        </w:tc>
        <w:tc>
          <w:tcPr>
            <w:tcW w:w="4164" w:type="dxa"/>
          </w:tcPr>
          <w:p w14:paraId="7954F2BC">
            <w:pPr>
              <w:rPr>
                <w:rFonts w:asciiTheme="minorEastAsia" w:hAnsiTheme="minorEastAsia" w:eastAsiaTheme="minorEastAsia" w:cstheme="minorEastAsia"/>
                <w:kern w:val="0"/>
                <w:sz w:val="24"/>
                <w:szCs w:val="20"/>
              </w:rPr>
            </w:pPr>
          </w:p>
        </w:tc>
        <w:tc>
          <w:tcPr>
            <w:tcW w:w="1265" w:type="dxa"/>
          </w:tcPr>
          <w:p w14:paraId="559BAB80">
            <w:pPr>
              <w:jc w:val="center"/>
              <w:rPr>
                <w:rFonts w:asciiTheme="minorEastAsia" w:hAnsiTheme="minorEastAsia" w:eastAsiaTheme="minorEastAsia" w:cstheme="minorEastAsia"/>
                <w:kern w:val="0"/>
                <w:sz w:val="24"/>
                <w:szCs w:val="20"/>
              </w:rPr>
            </w:pPr>
          </w:p>
        </w:tc>
        <w:tc>
          <w:tcPr>
            <w:tcW w:w="1096" w:type="dxa"/>
          </w:tcPr>
          <w:p w14:paraId="2CA2878F">
            <w:pPr>
              <w:jc w:val="center"/>
              <w:rPr>
                <w:rFonts w:asciiTheme="minorEastAsia" w:hAnsiTheme="minorEastAsia" w:eastAsiaTheme="minorEastAsia" w:cstheme="minorEastAsia"/>
                <w:kern w:val="0"/>
                <w:sz w:val="24"/>
                <w:szCs w:val="20"/>
              </w:rPr>
            </w:pPr>
          </w:p>
        </w:tc>
        <w:tc>
          <w:tcPr>
            <w:tcW w:w="1541" w:type="dxa"/>
            <w:vAlign w:val="center"/>
          </w:tcPr>
          <w:p w14:paraId="40FA0B7E">
            <w:pPr>
              <w:jc w:val="center"/>
              <w:rPr>
                <w:rFonts w:asciiTheme="minorEastAsia" w:hAnsiTheme="minorEastAsia" w:eastAsiaTheme="minorEastAsia" w:cstheme="minorEastAsia"/>
                <w:kern w:val="0"/>
                <w:sz w:val="24"/>
                <w:szCs w:val="20"/>
              </w:rPr>
            </w:pPr>
          </w:p>
        </w:tc>
      </w:tr>
      <w:tr w14:paraId="7F674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0DCEDC50">
            <w:pPr>
              <w:jc w:val="center"/>
              <w:rPr>
                <w:rFonts w:asciiTheme="minorEastAsia" w:hAnsiTheme="minorEastAsia" w:eastAsiaTheme="minorEastAsia" w:cstheme="minorEastAsia"/>
                <w:kern w:val="0"/>
                <w:sz w:val="24"/>
                <w:szCs w:val="20"/>
              </w:rPr>
            </w:pPr>
            <w:r>
              <w:rPr>
                <w:rFonts w:hint="eastAsia" w:asciiTheme="minorEastAsia" w:hAnsiTheme="minorEastAsia" w:eastAsiaTheme="minorEastAsia" w:cstheme="minorEastAsia"/>
                <w:kern w:val="0"/>
                <w:sz w:val="24"/>
                <w:szCs w:val="20"/>
              </w:rPr>
              <w:t>5</w:t>
            </w:r>
          </w:p>
        </w:tc>
        <w:tc>
          <w:tcPr>
            <w:tcW w:w="4164" w:type="dxa"/>
          </w:tcPr>
          <w:p w14:paraId="7C8CA22E">
            <w:pPr>
              <w:rPr>
                <w:rFonts w:asciiTheme="minorEastAsia" w:hAnsiTheme="minorEastAsia" w:eastAsiaTheme="minorEastAsia" w:cstheme="minorEastAsia"/>
                <w:kern w:val="0"/>
                <w:sz w:val="24"/>
                <w:szCs w:val="20"/>
              </w:rPr>
            </w:pPr>
          </w:p>
        </w:tc>
        <w:tc>
          <w:tcPr>
            <w:tcW w:w="1265" w:type="dxa"/>
          </w:tcPr>
          <w:p w14:paraId="47B8489C">
            <w:pPr>
              <w:jc w:val="center"/>
              <w:rPr>
                <w:rFonts w:asciiTheme="minorEastAsia" w:hAnsiTheme="minorEastAsia" w:eastAsiaTheme="minorEastAsia" w:cstheme="minorEastAsia"/>
                <w:kern w:val="0"/>
                <w:sz w:val="24"/>
                <w:szCs w:val="20"/>
              </w:rPr>
            </w:pPr>
          </w:p>
        </w:tc>
        <w:tc>
          <w:tcPr>
            <w:tcW w:w="1096" w:type="dxa"/>
          </w:tcPr>
          <w:p w14:paraId="39D86F58">
            <w:pPr>
              <w:jc w:val="center"/>
              <w:rPr>
                <w:rFonts w:asciiTheme="minorEastAsia" w:hAnsiTheme="minorEastAsia" w:eastAsiaTheme="minorEastAsia" w:cstheme="minorEastAsia"/>
                <w:kern w:val="0"/>
                <w:sz w:val="24"/>
                <w:szCs w:val="20"/>
              </w:rPr>
            </w:pPr>
          </w:p>
        </w:tc>
        <w:tc>
          <w:tcPr>
            <w:tcW w:w="1541" w:type="dxa"/>
            <w:vAlign w:val="center"/>
          </w:tcPr>
          <w:p w14:paraId="08B06CF1">
            <w:pPr>
              <w:jc w:val="center"/>
              <w:rPr>
                <w:rFonts w:asciiTheme="minorEastAsia" w:hAnsiTheme="minorEastAsia" w:eastAsiaTheme="minorEastAsia" w:cstheme="minorEastAsia"/>
                <w:kern w:val="0"/>
                <w:sz w:val="24"/>
                <w:szCs w:val="20"/>
              </w:rPr>
            </w:pPr>
          </w:p>
        </w:tc>
      </w:tr>
      <w:tr w14:paraId="0D2A9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4C7E8DBF">
            <w:pPr>
              <w:jc w:val="center"/>
              <w:rPr>
                <w:rFonts w:asciiTheme="minorEastAsia" w:hAnsiTheme="minorEastAsia" w:eastAsiaTheme="minorEastAsia" w:cstheme="minorEastAsia"/>
                <w:kern w:val="0"/>
                <w:sz w:val="24"/>
                <w:szCs w:val="20"/>
              </w:rPr>
            </w:pPr>
            <w:r>
              <w:rPr>
                <w:rFonts w:hint="eastAsia" w:asciiTheme="minorEastAsia" w:hAnsiTheme="minorEastAsia" w:eastAsiaTheme="minorEastAsia" w:cstheme="minorEastAsia"/>
                <w:kern w:val="0"/>
                <w:sz w:val="24"/>
                <w:szCs w:val="20"/>
              </w:rPr>
              <w:t>6</w:t>
            </w:r>
          </w:p>
        </w:tc>
        <w:tc>
          <w:tcPr>
            <w:tcW w:w="4164" w:type="dxa"/>
          </w:tcPr>
          <w:p w14:paraId="3B2212A4">
            <w:pPr>
              <w:rPr>
                <w:rFonts w:asciiTheme="minorEastAsia" w:hAnsiTheme="minorEastAsia" w:eastAsiaTheme="minorEastAsia" w:cstheme="minorEastAsia"/>
                <w:kern w:val="0"/>
                <w:sz w:val="24"/>
                <w:szCs w:val="20"/>
              </w:rPr>
            </w:pPr>
          </w:p>
        </w:tc>
        <w:tc>
          <w:tcPr>
            <w:tcW w:w="1265" w:type="dxa"/>
          </w:tcPr>
          <w:p w14:paraId="1415CEB0">
            <w:pPr>
              <w:jc w:val="left"/>
              <w:rPr>
                <w:rFonts w:asciiTheme="minorEastAsia" w:hAnsiTheme="minorEastAsia" w:eastAsiaTheme="minorEastAsia" w:cstheme="minorEastAsia"/>
                <w:kern w:val="0"/>
                <w:sz w:val="24"/>
                <w:szCs w:val="20"/>
              </w:rPr>
            </w:pPr>
          </w:p>
        </w:tc>
        <w:tc>
          <w:tcPr>
            <w:tcW w:w="1096" w:type="dxa"/>
          </w:tcPr>
          <w:p w14:paraId="53BD2570">
            <w:pPr>
              <w:jc w:val="left"/>
              <w:rPr>
                <w:rFonts w:asciiTheme="minorEastAsia" w:hAnsiTheme="minorEastAsia" w:eastAsiaTheme="minorEastAsia" w:cstheme="minorEastAsia"/>
                <w:kern w:val="0"/>
                <w:sz w:val="24"/>
                <w:szCs w:val="20"/>
              </w:rPr>
            </w:pPr>
          </w:p>
        </w:tc>
        <w:tc>
          <w:tcPr>
            <w:tcW w:w="1541" w:type="dxa"/>
            <w:vAlign w:val="center"/>
          </w:tcPr>
          <w:p w14:paraId="75B9FE41">
            <w:pPr>
              <w:jc w:val="center"/>
              <w:rPr>
                <w:rFonts w:asciiTheme="minorEastAsia" w:hAnsiTheme="minorEastAsia" w:eastAsiaTheme="minorEastAsia" w:cstheme="minorEastAsia"/>
                <w:kern w:val="0"/>
                <w:sz w:val="24"/>
                <w:szCs w:val="20"/>
              </w:rPr>
            </w:pPr>
          </w:p>
        </w:tc>
      </w:tr>
      <w:tr w14:paraId="57852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00C19728">
            <w:pPr>
              <w:jc w:val="center"/>
              <w:rPr>
                <w:rFonts w:asciiTheme="minorEastAsia" w:hAnsiTheme="minorEastAsia" w:eastAsiaTheme="minorEastAsia" w:cstheme="minorEastAsia"/>
                <w:kern w:val="0"/>
                <w:sz w:val="24"/>
                <w:szCs w:val="20"/>
              </w:rPr>
            </w:pPr>
            <w:r>
              <w:rPr>
                <w:rFonts w:hint="eastAsia" w:asciiTheme="minorEastAsia" w:hAnsiTheme="minorEastAsia" w:eastAsiaTheme="minorEastAsia" w:cstheme="minorEastAsia"/>
                <w:kern w:val="0"/>
                <w:sz w:val="24"/>
                <w:szCs w:val="20"/>
              </w:rPr>
              <w:t>7</w:t>
            </w:r>
          </w:p>
        </w:tc>
        <w:tc>
          <w:tcPr>
            <w:tcW w:w="4164" w:type="dxa"/>
          </w:tcPr>
          <w:p w14:paraId="39A98B55">
            <w:pPr>
              <w:rPr>
                <w:rFonts w:asciiTheme="minorEastAsia" w:hAnsiTheme="minorEastAsia" w:eastAsiaTheme="minorEastAsia" w:cstheme="minorEastAsia"/>
                <w:kern w:val="0"/>
                <w:sz w:val="24"/>
                <w:szCs w:val="20"/>
              </w:rPr>
            </w:pPr>
          </w:p>
        </w:tc>
        <w:tc>
          <w:tcPr>
            <w:tcW w:w="1265" w:type="dxa"/>
          </w:tcPr>
          <w:p w14:paraId="19B108E0">
            <w:pPr>
              <w:jc w:val="left"/>
              <w:rPr>
                <w:rFonts w:asciiTheme="minorEastAsia" w:hAnsiTheme="minorEastAsia" w:eastAsiaTheme="minorEastAsia" w:cstheme="minorEastAsia"/>
                <w:kern w:val="0"/>
                <w:sz w:val="24"/>
                <w:szCs w:val="20"/>
              </w:rPr>
            </w:pPr>
          </w:p>
        </w:tc>
        <w:tc>
          <w:tcPr>
            <w:tcW w:w="1096" w:type="dxa"/>
          </w:tcPr>
          <w:p w14:paraId="69E5E73A">
            <w:pPr>
              <w:jc w:val="left"/>
              <w:rPr>
                <w:rFonts w:asciiTheme="minorEastAsia" w:hAnsiTheme="minorEastAsia" w:eastAsiaTheme="minorEastAsia" w:cstheme="minorEastAsia"/>
                <w:kern w:val="0"/>
                <w:sz w:val="24"/>
                <w:szCs w:val="20"/>
              </w:rPr>
            </w:pPr>
          </w:p>
        </w:tc>
        <w:tc>
          <w:tcPr>
            <w:tcW w:w="1541" w:type="dxa"/>
            <w:vAlign w:val="center"/>
          </w:tcPr>
          <w:p w14:paraId="4AF917A6">
            <w:pPr>
              <w:jc w:val="center"/>
              <w:rPr>
                <w:rFonts w:asciiTheme="minorEastAsia" w:hAnsiTheme="minorEastAsia" w:eastAsiaTheme="minorEastAsia" w:cstheme="minorEastAsia"/>
                <w:kern w:val="0"/>
                <w:sz w:val="24"/>
                <w:szCs w:val="20"/>
              </w:rPr>
            </w:pPr>
          </w:p>
        </w:tc>
      </w:tr>
      <w:tr w14:paraId="5FD8C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57FE72DE">
            <w:pPr>
              <w:jc w:val="center"/>
              <w:rPr>
                <w:rFonts w:asciiTheme="minorEastAsia" w:hAnsiTheme="minorEastAsia" w:eastAsiaTheme="minorEastAsia" w:cstheme="minorEastAsia"/>
                <w:kern w:val="0"/>
                <w:sz w:val="24"/>
                <w:szCs w:val="20"/>
              </w:rPr>
            </w:pPr>
            <w:r>
              <w:rPr>
                <w:rFonts w:hint="eastAsia" w:asciiTheme="minorEastAsia" w:hAnsiTheme="minorEastAsia" w:eastAsiaTheme="minorEastAsia" w:cstheme="minorEastAsia"/>
                <w:kern w:val="0"/>
                <w:sz w:val="24"/>
                <w:szCs w:val="20"/>
              </w:rPr>
              <w:t>8</w:t>
            </w:r>
          </w:p>
        </w:tc>
        <w:tc>
          <w:tcPr>
            <w:tcW w:w="4164" w:type="dxa"/>
          </w:tcPr>
          <w:p w14:paraId="17A0D144">
            <w:pPr>
              <w:rPr>
                <w:rFonts w:asciiTheme="minorEastAsia" w:hAnsiTheme="minorEastAsia" w:eastAsiaTheme="minorEastAsia" w:cstheme="minorEastAsia"/>
                <w:kern w:val="0"/>
                <w:sz w:val="24"/>
                <w:szCs w:val="20"/>
              </w:rPr>
            </w:pPr>
          </w:p>
        </w:tc>
        <w:tc>
          <w:tcPr>
            <w:tcW w:w="1265" w:type="dxa"/>
          </w:tcPr>
          <w:p w14:paraId="17CC6383">
            <w:pPr>
              <w:jc w:val="center"/>
              <w:rPr>
                <w:rFonts w:asciiTheme="minorEastAsia" w:hAnsiTheme="minorEastAsia" w:eastAsiaTheme="minorEastAsia" w:cstheme="minorEastAsia"/>
                <w:kern w:val="0"/>
                <w:sz w:val="24"/>
                <w:szCs w:val="20"/>
              </w:rPr>
            </w:pPr>
          </w:p>
        </w:tc>
        <w:tc>
          <w:tcPr>
            <w:tcW w:w="1096" w:type="dxa"/>
          </w:tcPr>
          <w:p w14:paraId="3C639139">
            <w:pPr>
              <w:jc w:val="center"/>
              <w:rPr>
                <w:rFonts w:asciiTheme="minorEastAsia" w:hAnsiTheme="minorEastAsia" w:eastAsiaTheme="minorEastAsia" w:cstheme="minorEastAsia"/>
                <w:kern w:val="0"/>
                <w:sz w:val="24"/>
                <w:szCs w:val="20"/>
              </w:rPr>
            </w:pPr>
          </w:p>
        </w:tc>
        <w:tc>
          <w:tcPr>
            <w:tcW w:w="1541" w:type="dxa"/>
            <w:vAlign w:val="center"/>
          </w:tcPr>
          <w:p w14:paraId="5CFB3B8E">
            <w:pPr>
              <w:jc w:val="center"/>
              <w:rPr>
                <w:rFonts w:asciiTheme="minorEastAsia" w:hAnsiTheme="minorEastAsia" w:eastAsiaTheme="minorEastAsia" w:cstheme="minorEastAsia"/>
                <w:kern w:val="0"/>
                <w:sz w:val="24"/>
                <w:szCs w:val="20"/>
              </w:rPr>
            </w:pPr>
          </w:p>
        </w:tc>
      </w:tr>
      <w:tr w14:paraId="26711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2FEF7F00">
            <w:pPr>
              <w:jc w:val="center"/>
              <w:rPr>
                <w:rFonts w:asciiTheme="minorEastAsia" w:hAnsiTheme="minorEastAsia" w:eastAsiaTheme="minorEastAsia" w:cstheme="minorEastAsia"/>
                <w:kern w:val="0"/>
                <w:sz w:val="24"/>
                <w:szCs w:val="20"/>
              </w:rPr>
            </w:pPr>
            <w:r>
              <w:rPr>
                <w:rFonts w:hint="eastAsia" w:asciiTheme="minorEastAsia" w:hAnsiTheme="minorEastAsia" w:eastAsiaTheme="minorEastAsia" w:cstheme="minorEastAsia"/>
                <w:kern w:val="0"/>
                <w:sz w:val="24"/>
                <w:szCs w:val="20"/>
              </w:rPr>
              <w:t>9</w:t>
            </w:r>
          </w:p>
        </w:tc>
        <w:tc>
          <w:tcPr>
            <w:tcW w:w="4164" w:type="dxa"/>
          </w:tcPr>
          <w:p w14:paraId="4BDE9919">
            <w:pPr>
              <w:rPr>
                <w:rFonts w:asciiTheme="minorEastAsia" w:hAnsiTheme="minorEastAsia" w:eastAsiaTheme="minorEastAsia" w:cstheme="minorEastAsia"/>
                <w:kern w:val="0"/>
                <w:sz w:val="24"/>
                <w:szCs w:val="20"/>
              </w:rPr>
            </w:pPr>
          </w:p>
        </w:tc>
        <w:tc>
          <w:tcPr>
            <w:tcW w:w="1265" w:type="dxa"/>
          </w:tcPr>
          <w:p w14:paraId="55D889B0">
            <w:pPr>
              <w:jc w:val="center"/>
              <w:rPr>
                <w:rFonts w:asciiTheme="minorEastAsia" w:hAnsiTheme="minorEastAsia" w:eastAsiaTheme="minorEastAsia" w:cstheme="minorEastAsia"/>
                <w:kern w:val="0"/>
                <w:sz w:val="24"/>
                <w:szCs w:val="20"/>
              </w:rPr>
            </w:pPr>
          </w:p>
        </w:tc>
        <w:tc>
          <w:tcPr>
            <w:tcW w:w="1096" w:type="dxa"/>
          </w:tcPr>
          <w:p w14:paraId="51C2BBF3">
            <w:pPr>
              <w:jc w:val="center"/>
              <w:rPr>
                <w:rFonts w:asciiTheme="minorEastAsia" w:hAnsiTheme="minorEastAsia" w:eastAsiaTheme="minorEastAsia" w:cstheme="minorEastAsia"/>
                <w:kern w:val="0"/>
                <w:sz w:val="24"/>
                <w:szCs w:val="20"/>
              </w:rPr>
            </w:pPr>
          </w:p>
        </w:tc>
        <w:tc>
          <w:tcPr>
            <w:tcW w:w="1541" w:type="dxa"/>
            <w:vAlign w:val="center"/>
          </w:tcPr>
          <w:p w14:paraId="10CD9C25">
            <w:pPr>
              <w:jc w:val="center"/>
              <w:rPr>
                <w:rFonts w:asciiTheme="minorEastAsia" w:hAnsiTheme="minorEastAsia" w:eastAsiaTheme="minorEastAsia" w:cstheme="minorEastAsia"/>
                <w:kern w:val="0"/>
                <w:sz w:val="24"/>
                <w:szCs w:val="20"/>
              </w:rPr>
            </w:pPr>
          </w:p>
        </w:tc>
      </w:tr>
      <w:tr w14:paraId="05C31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254C13CE">
            <w:pPr>
              <w:jc w:val="center"/>
              <w:rPr>
                <w:rFonts w:asciiTheme="minorEastAsia" w:hAnsiTheme="minorEastAsia" w:eastAsiaTheme="minorEastAsia" w:cstheme="minorEastAsia"/>
                <w:kern w:val="0"/>
                <w:sz w:val="24"/>
                <w:szCs w:val="20"/>
              </w:rPr>
            </w:pPr>
            <w:r>
              <w:rPr>
                <w:rFonts w:hint="eastAsia" w:asciiTheme="minorEastAsia" w:hAnsiTheme="minorEastAsia" w:eastAsiaTheme="minorEastAsia" w:cstheme="minorEastAsia"/>
                <w:kern w:val="0"/>
                <w:sz w:val="24"/>
                <w:szCs w:val="20"/>
              </w:rPr>
              <w:t>…</w:t>
            </w:r>
          </w:p>
        </w:tc>
        <w:tc>
          <w:tcPr>
            <w:tcW w:w="4164" w:type="dxa"/>
          </w:tcPr>
          <w:p w14:paraId="294859AA">
            <w:pPr>
              <w:rPr>
                <w:rFonts w:asciiTheme="minorEastAsia" w:hAnsiTheme="minorEastAsia" w:eastAsiaTheme="minorEastAsia" w:cstheme="minorEastAsia"/>
                <w:kern w:val="0"/>
                <w:sz w:val="24"/>
                <w:szCs w:val="20"/>
              </w:rPr>
            </w:pPr>
          </w:p>
        </w:tc>
        <w:tc>
          <w:tcPr>
            <w:tcW w:w="1265" w:type="dxa"/>
          </w:tcPr>
          <w:p w14:paraId="431AD1FC">
            <w:pPr>
              <w:jc w:val="center"/>
              <w:rPr>
                <w:rFonts w:asciiTheme="minorEastAsia" w:hAnsiTheme="minorEastAsia" w:eastAsiaTheme="minorEastAsia" w:cstheme="minorEastAsia"/>
                <w:kern w:val="0"/>
                <w:sz w:val="24"/>
                <w:szCs w:val="20"/>
              </w:rPr>
            </w:pPr>
          </w:p>
        </w:tc>
        <w:tc>
          <w:tcPr>
            <w:tcW w:w="1096" w:type="dxa"/>
          </w:tcPr>
          <w:p w14:paraId="20A798F7">
            <w:pPr>
              <w:jc w:val="center"/>
              <w:rPr>
                <w:rFonts w:asciiTheme="minorEastAsia" w:hAnsiTheme="minorEastAsia" w:eastAsiaTheme="minorEastAsia" w:cstheme="minorEastAsia"/>
                <w:kern w:val="0"/>
                <w:sz w:val="24"/>
                <w:szCs w:val="20"/>
              </w:rPr>
            </w:pPr>
          </w:p>
        </w:tc>
        <w:tc>
          <w:tcPr>
            <w:tcW w:w="1541" w:type="dxa"/>
            <w:vAlign w:val="center"/>
          </w:tcPr>
          <w:p w14:paraId="30623D8D">
            <w:pPr>
              <w:jc w:val="center"/>
              <w:rPr>
                <w:rFonts w:asciiTheme="minorEastAsia" w:hAnsiTheme="minorEastAsia" w:eastAsiaTheme="minorEastAsia" w:cstheme="minorEastAsia"/>
                <w:kern w:val="0"/>
                <w:sz w:val="24"/>
                <w:szCs w:val="20"/>
              </w:rPr>
            </w:pPr>
          </w:p>
        </w:tc>
      </w:tr>
      <w:tr w14:paraId="18027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0" w:type="dxa"/>
            <w:gridSpan w:val="2"/>
            <w:vAlign w:val="center"/>
          </w:tcPr>
          <w:p w14:paraId="37F72E13">
            <w:pPr>
              <w:rPr>
                <w:rFonts w:asciiTheme="minorEastAsia" w:hAnsiTheme="minorEastAsia" w:eastAsiaTheme="minorEastAsia" w:cstheme="minorEastAsia"/>
                <w:kern w:val="0"/>
                <w:sz w:val="24"/>
                <w:szCs w:val="20"/>
              </w:rPr>
            </w:pPr>
            <w:r>
              <w:rPr>
                <w:rFonts w:hint="eastAsia" w:asciiTheme="minorEastAsia" w:hAnsiTheme="minorEastAsia" w:eastAsiaTheme="minorEastAsia" w:cstheme="minorEastAsia"/>
                <w:kern w:val="0"/>
                <w:sz w:val="24"/>
                <w:szCs w:val="20"/>
              </w:rPr>
              <w:t>自评结论</w:t>
            </w:r>
          </w:p>
        </w:tc>
        <w:tc>
          <w:tcPr>
            <w:tcW w:w="1265" w:type="dxa"/>
          </w:tcPr>
          <w:p w14:paraId="422296A8">
            <w:pPr>
              <w:jc w:val="center"/>
              <w:rPr>
                <w:rFonts w:asciiTheme="minorEastAsia" w:hAnsiTheme="minorEastAsia" w:eastAsiaTheme="minorEastAsia" w:cstheme="minorEastAsia"/>
                <w:kern w:val="0"/>
                <w:sz w:val="24"/>
                <w:szCs w:val="20"/>
              </w:rPr>
            </w:pPr>
          </w:p>
        </w:tc>
        <w:tc>
          <w:tcPr>
            <w:tcW w:w="1096" w:type="dxa"/>
          </w:tcPr>
          <w:p w14:paraId="06F5AE04">
            <w:pPr>
              <w:jc w:val="center"/>
              <w:rPr>
                <w:rFonts w:asciiTheme="minorEastAsia" w:hAnsiTheme="minorEastAsia" w:eastAsiaTheme="minorEastAsia" w:cstheme="minorEastAsia"/>
                <w:kern w:val="0"/>
                <w:sz w:val="24"/>
                <w:szCs w:val="20"/>
              </w:rPr>
            </w:pPr>
          </w:p>
        </w:tc>
        <w:tc>
          <w:tcPr>
            <w:tcW w:w="1541" w:type="dxa"/>
            <w:vAlign w:val="center"/>
          </w:tcPr>
          <w:p w14:paraId="7B658A2E">
            <w:pPr>
              <w:jc w:val="center"/>
              <w:rPr>
                <w:rFonts w:asciiTheme="minorEastAsia" w:hAnsiTheme="minorEastAsia" w:eastAsiaTheme="minorEastAsia" w:cstheme="minorEastAsia"/>
                <w:kern w:val="0"/>
                <w:sz w:val="24"/>
                <w:szCs w:val="20"/>
              </w:rPr>
            </w:pPr>
          </w:p>
        </w:tc>
      </w:tr>
    </w:tbl>
    <w:p w14:paraId="74936A9E">
      <w:pPr>
        <w:spacing w:line="240" w:lineRule="atLeas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说明：</w:t>
      </w:r>
    </w:p>
    <w:p w14:paraId="332FF6A0">
      <w:pPr>
        <w:spacing w:line="240" w:lineRule="atLeas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 备注栏中应提供相关内容在响应文件中的页码。</w:t>
      </w:r>
    </w:p>
    <w:p w14:paraId="73D88F1E">
      <w:pPr>
        <w:spacing w:line="240" w:lineRule="atLeas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 应对照谈判文件的要求，逐条说明所提供资格证明文件已对谈判文件要求作出了实质性的响应，并说明响应情况。如果仅注明“符合”、“满足”或简单复制谈判文件要求，将导致响应文件无效。</w:t>
      </w:r>
    </w:p>
    <w:p w14:paraId="3647BBFD">
      <w:pPr>
        <w:spacing w:line="440" w:lineRule="exact"/>
        <w:rPr>
          <w:rFonts w:asciiTheme="minorEastAsia" w:hAnsiTheme="minorEastAsia" w:eastAsiaTheme="minorEastAsia" w:cstheme="minorEastAsia"/>
          <w:sz w:val="24"/>
        </w:rPr>
      </w:pPr>
    </w:p>
    <w:p w14:paraId="0D876F75">
      <w:pPr>
        <w:spacing w:line="440" w:lineRule="exact"/>
        <w:rPr>
          <w:rFonts w:asciiTheme="minorEastAsia" w:hAnsiTheme="minorEastAsia" w:eastAsiaTheme="minorEastAsia" w:cstheme="minorEastAsia"/>
          <w:sz w:val="24"/>
        </w:rPr>
      </w:pPr>
    </w:p>
    <w:p w14:paraId="58E16E05">
      <w:pPr>
        <w:spacing w:line="440" w:lineRule="exact"/>
        <w:rPr>
          <w:rFonts w:asciiTheme="minorEastAsia" w:hAnsiTheme="minorEastAsia" w:eastAsiaTheme="minorEastAsia" w:cstheme="minorEastAsia"/>
          <w:sz w:val="24"/>
        </w:rPr>
      </w:pPr>
    </w:p>
    <w:p w14:paraId="4BA58BC9">
      <w:pPr>
        <w:spacing w:line="440" w:lineRule="exact"/>
        <w:rPr>
          <w:rFonts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供应商名称（公章）：</w:t>
      </w:r>
    </w:p>
    <w:p w14:paraId="0370586E">
      <w:pPr>
        <w:spacing w:line="440" w:lineRule="exact"/>
        <w:rPr>
          <w:rFonts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授权代表（签字）：</w:t>
      </w:r>
    </w:p>
    <w:p w14:paraId="0EF0506C">
      <w:pPr>
        <w:spacing w:line="44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时间：</w:t>
      </w:r>
    </w:p>
    <w:p w14:paraId="0FFE188C">
      <w:pPr>
        <w:widowControl/>
        <w:jc w:val="left"/>
        <w:rPr>
          <w:rFonts w:asciiTheme="minorEastAsia" w:hAnsiTheme="minorEastAsia" w:eastAsiaTheme="minorEastAsia" w:cstheme="minorEastAsia"/>
          <w:sz w:val="24"/>
        </w:rPr>
      </w:pPr>
    </w:p>
    <w:p w14:paraId="2C989FEE">
      <w:pPr>
        <w:widowControl/>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br w:type="page"/>
      </w:r>
    </w:p>
    <w:p w14:paraId="559819CB">
      <w:pPr>
        <w:spacing w:line="48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附件5</w:t>
      </w:r>
    </w:p>
    <w:p w14:paraId="4C1EA56A">
      <w:pPr>
        <w:jc w:val="center"/>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技术响应、偏离情况说明表</w:t>
      </w:r>
    </w:p>
    <w:p w14:paraId="3D032435">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项目编号（包号）：</w:t>
      </w:r>
    </w:p>
    <w:p w14:paraId="013FB765">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项目名称：</w:t>
      </w:r>
    </w:p>
    <w:tbl>
      <w:tblPr>
        <w:tblStyle w:val="2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2204"/>
        <w:gridCol w:w="2269"/>
        <w:gridCol w:w="1278"/>
        <w:gridCol w:w="2315"/>
      </w:tblGrid>
      <w:tr w14:paraId="54DE8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456" w:type="dxa"/>
            <w:vAlign w:val="center"/>
          </w:tcPr>
          <w:p w14:paraId="404DFDCA">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序号</w:t>
            </w:r>
          </w:p>
        </w:tc>
        <w:tc>
          <w:tcPr>
            <w:tcW w:w="2204" w:type="dxa"/>
            <w:vAlign w:val="center"/>
          </w:tcPr>
          <w:p w14:paraId="47DE3AD1">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谈判文件要求部分</w:t>
            </w:r>
          </w:p>
        </w:tc>
        <w:tc>
          <w:tcPr>
            <w:tcW w:w="2269" w:type="dxa"/>
            <w:vAlign w:val="center"/>
          </w:tcPr>
          <w:p w14:paraId="69227082">
            <w:pPr>
              <w:ind w:leftChars="-38" w:right="-106" w:rightChars="-38" w:hanging="105" w:hangingChars="44"/>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响应文件的响应部分</w:t>
            </w:r>
          </w:p>
        </w:tc>
        <w:tc>
          <w:tcPr>
            <w:tcW w:w="1278" w:type="dxa"/>
            <w:vAlign w:val="center"/>
          </w:tcPr>
          <w:p w14:paraId="6FAF2556">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偏离说明</w:t>
            </w:r>
          </w:p>
        </w:tc>
        <w:tc>
          <w:tcPr>
            <w:tcW w:w="2315" w:type="dxa"/>
            <w:vAlign w:val="center"/>
          </w:tcPr>
          <w:p w14:paraId="1F16182B">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备注</w:t>
            </w:r>
          </w:p>
        </w:tc>
      </w:tr>
      <w:tr w14:paraId="21866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27300B04">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w:t>
            </w:r>
          </w:p>
        </w:tc>
        <w:tc>
          <w:tcPr>
            <w:tcW w:w="2204" w:type="dxa"/>
            <w:vAlign w:val="center"/>
          </w:tcPr>
          <w:p w14:paraId="361FEC6A">
            <w:pPr>
              <w:rPr>
                <w:rFonts w:asciiTheme="minorEastAsia" w:hAnsiTheme="minorEastAsia" w:eastAsiaTheme="minorEastAsia" w:cstheme="minorEastAsia"/>
                <w:sz w:val="24"/>
              </w:rPr>
            </w:pPr>
          </w:p>
        </w:tc>
        <w:tc>
          <w:tcPr>
            <w:tcW w:w="2269" w:type="dxa"/>
            <w:vAlign w:val="center"/>
          </w:tcPr>
          <w:p w14:paraId="2EB78E6C">
            <w:pPr>
              <w:rPr>
                <w:rFonts w:asciiTheme="minorEastAsia" w:hAnsiTheme="minorEastAsia" w:eastAsiaTheme="minorEastAsia" w:cstheme="minorEastAsia"/>
                <w:sz w:val="24"/>
              </w:rPr>
            </w:pPr>
          </w:p>
        </w:tc>
        <w:tc>
          <w:tcPr>
            <w:tcW w:w="1278" w:type="dxa"/>
            <w:vAlign w:val="center"/>
          </w:tcPr>
          <w:p w14:paraId="5F8CB139">
            <w:pPr>
              <w:rPr>
                <w:rFonts w:asciiTheme="minorEastAsia" w:hAnsiTheme="minorEastAsia" w:eastAsiaTheme="minorEastAsia" w:cstheme="minorEastAsia"/>
                <w:sz w:val="24"/>
              </w:rPr>
            </w:pPr>
          </w:p>
        </w:tc>
        <w:tc>
          <w:tcPr>
            <w:tcW w:w="2315" w:type="dxa"/>
            <w:vAlign w:val="center"/>
          </w:tcPr>
          <w:p w14:paraId="3BA0CA29">
            <w:pPr>
              <w:jc w:val="center"/>
              <w:rPr>
                <w:rFonts w:asciiTheme="minorEastAsia" w:hAnsiTheme="minorEastAsia" w:eastAsiaTheme="minorEastAsia" w:cstheme="minorEastAsia"/>
                <w:sz w:val="24"/>
              </w:rPr>
            </w:pPr>
          </w:p>
        </w:tc>
      </w:tr>
      <w:tr w14:paraId="1B320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7D7CA872">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w:t>
            </w:r>
          </w:p>
        </w:tc>
        <w:tc>
          <w:tcPr>
            <w:tcW w:w="2204" w:type="dxa"/>
            <w:vAlign w:val="center"/>
          </w:tcPr>
          <w:p w14:paraId="4648BA1C">
            <w:pPr>
              <w:rPr>
                <w:rFonts w:asciiTheme="minorEastAsia" w:hAnsiTheme="minorEastAsia" w:eastAsiaTheme="minorEastAsia" w:cstheme="minorEastAsia"/>
                <w:sz w:val="24"/>
              </w:rPr>
            </w:pPr>
          </w:p>
        </w:tc>
        <w:tc>
          <w:tcPr>
            <w:tcW w:w="2269" w:type="dxa"/>
            <w:vAlign w:val="center"/>
          </w:tcPr>
          <w:p w14:paraId="7963ECA7">
            <w:pPr>
              <w:rPr>
                <w:rFonts w:asciiTheme="minorEastAsia" w:hAnsiTheme="minorEastAsia" w:eastAsiaTheme="minorEastAsia" w:cstheme="minorEastAsia"/>
                <w:sz w:val="24"/>
              </w:rPr>
            </w:pPr>
          </w:p>
        </w:tc>
        <w:tc>
          <w:tcPr>
            <w:tcW w:w="1278" w:type="dxa"/>
            <w:vAlign w:val="center"/>
          </w:tcPr>
          <w:p w14:paraId="57C3333A">
            <w:pPr>
              <w:rPr>
                <w:rFonts w:asciiTheme="minorEastAsia" w:hAnsiTheme="minorEastAsia" w:eastAsiaTheme="minorEastAsia" w:cstheme="minorEastAsia"/>
                <w:sz w:val="24"/>
              </w:rPr>
            </w:pPr>
          </w:p>
        </w:tc>
        <w:tc>
          <w:tcPr>
            <w:tcW w:w="2315" w:type="dxa"/>
            <w:vAlign w:val="center"/>
          </w:tcPr>
          <w:p w14:paraId="12E6A6AB">
            <w:pPr>
              <w:jc w:val="center"/>
              <w:rPr>
                <w:rFonts w:asciiTheme="minorEastAsia" w:hAnsiTheme="minorEastAsia" w:eastAsiaTheme="minorEastAsia" w:cstheme="minorEastAsia"/>
                <w:sz w:val="24"/>
              </w:rPr>
            </w:pPr>
          </w:p>
        </w:tc>
      </w:tr>
      <w:tr w14:paraId="1464C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7B39771F">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w:t>
            </w:r>
          </w:p>
        </w:tc>
        <w:tc>
          <w:tcPr>
            <w:tcW w:w="2204" w:type="dxa"/>
            <w:vAlign w:val="center"/>
          </w:tcPr>
          <w:p w14:paraId="24474924">
            <w:pPr>
              <w:rPr>
                <w:rFonts w:asciiTheme="minorEastAsia" w:hAnsiTheme="minorEastAsia" w:eastAsiaTheme="minorEastAsia" w:cstheme="minorEastAsia"/>
                <w:sz w:val="24"/>
              </w:rPr>
            </w:pPr>
          </w:p>
        </w:tc>
        <w:tc>
          <w:tcPr>
            <w:tcW w:w="2269" w:type="dxa"/>
            <w:vAlign w:val="center"/>
          </w:tcPr>
          <w:p w14:paraId="12486945">
            <w:pPr>
              <w:rPr>
                <w:rFonts w:asciiTheme="minorEastAsia" w:hAnsiTheme="minorEastAsia" w:eastAsiaTheme="minorEastAsia" w:cstheme="minorEastAsia"/>
                <w:sz w:val="24"/>
              </w:rPr>
            </w:pPr>
          </w:p>
        </w:tc>
        <w:tc>
          <w:tcPr>
            <w:tcW w:w="1278" w:type="dxa"/>
            <w:vAlign w:val="center"/>
          </w:tcPr>
          <w:p w14:paraId="05865267">
            <w:pPr>
              <w:rPr>
                <w:rFonts w:asciiTheme="minorEastAsia" w:hAnsiTheme="minorEastAsia" w:eastAsiaTheme="minorEastAsia" w:cstheme="minorEastAsia"/>
                <w:sz w:val="24"/>
              </w:rPr>
            </w:pPr>
          </w:p>
        </w:tc>
        <w:tc>
          <w:tcPr>
            <w:tcW w:w="2315" w:type="dxa"/>
            <w:vAlign w:val="center"/>
          </w:tcPr>
          <w:p w14:paraId="517285B7">
            <w:pPr>
              <w:jc w:val="center"/>
              <w:rPr>
                <w:rFonts w:asciiTheme="minorEastAsia" w:hAnsiTheme="minorEastAsia" w:eastAsiaTheme="minorEastAsia" w:cstheme="minorEastAsia"/>
                <w:sz w:val="24"/>
              </w:rPr>
            </w:pPr>
          </w:p>
        </w:tc>
      </w:tr>
      <w:tr w14:paraId="51E01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504CE485">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w:t>
            </w:r>
          </w:p>
        </w:tc>
        <w:tc>
          <w:tcPr>
            <w:tcW w:w="2204" w:type="dxa"/>
            <w:vAlign w:val="center"/>
          </w:tcPr>
          <w:p w14:paraId="2FB80A8A">
            <w:pPr>
              <w:rPr>
                <w:rFonts w:asciiTheme="minorEastAsia" w:hAnsiTheme="minorEastAsia" w:eastAsiaTheme="minorEastAsia" w:cstheme="minorEastAsia"/>
                <w:sz w:val="24"/>
              </w:rPr>
            </w:pPr>
          </w:p>
        </w:tc>
        <w:tc>
          <w:tcPr>
            <w:tcW w:w="2269" w:type="dxa"/>
            <w:vAlign w:val="center"/>
          </w:tcPr>
          <w:p w14:paraId="2D1DDA87">
            <w:pPr>
              <w:rPr>
                <w:rFonts w:asciiTheme="minorEastAsia" w:hAnsiTheme="minorEastAsia" w:eastAsiaTheme="minorEastAsia" w:cstheme="minorEastAsia"/>
                <w:sz w:val="24"/>
              </w:rPr>
            </w:pPr>
          </w:p>
        </w:tc>
        <w:tc>
          <w:tcPr>
            <w:tcW w:w="1278" w:type="dxa"/>
            <w:vAlign w:val="center"/>
          </w:tcPr>
          <w:p w14:paraId="225988DF">
            <w:pPr>
              <w:rPr>
                <w:rFonts w:asciiTheme="minorEastAsia" w:hAnsiTheme="minorEastAsia" w:eastAsiaTheme="minorEastAsia" w:cstheme="minorEastAsia"/>
                <w:sz w:val="24"/>
              </w:rPr>
            </w:pPr>
          </w:p>
        </w:tc>
        <w:tc>
          <w:tcPr>
            <w:tcW w:w="2315" w:type="dxa"/>
            <w:vAlign w:val="center"/>
          </w:tcPr>
          <w:p w14:paraId="384CC9BE">
            <w:pPr>
              <w:jc w:val="center"/>
              <w:rPr>
                <w:rFonts w:asciiTheme="minorEastAsia" w:hAnsiTheme="minorEastAsia" w:eastAsiaTheme="minorEastAsia" w:cstheme="minorEastAsia"/>
                <w:sz w:val="24"/>
              </w:rPr>
            </w:pPr>
          </w:p>
        </w:tc>
      </w:tr>
      <w:tr w14:paraId="27C85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4A7489D0">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w:t>
            </w:r>
          </w:p>
        </w:tc>
        <w:tc>
          <w:tcPr>
            <w:tcW w:w="2204" w:type="dxa"/>
            <w:vAlign w:val="center"/>
          </w:tcPr>
          <w:p w14:paraId="51BE41D9">
            <w:pPr>
              <w:rPr>
                <w:rFonts w:asciiTheme="minorEastAsia" w:hAnsiTheme="minorEastAsia" w:eastAsiaTheme="minorEastAsia" w:cstheme="minorEastAsia"/>
                <w:sz w:val="24"/>
              </w:rPr>
            </w:pPr>
          </w:p>
        </w:tc>
        <w:tc>
          <w:tcPr>
            <w:tcW w:w="2269" w:type="dxa"/>
            <w:vAlign w:val="center"/>
          </w:tcPr>
          <w:p w14:paraId="1FF90046">
            <w:pPr>
              <w:rPr>
                <w:rFonts w:asciiTheme="minorEastAsia" w:hAnsiTheme="minorEastAsia" w:eastAsiaTheme="minorEastAsia" w:cstheme="minorEastAsia"/>
                <w:sz w:val="24"/>
              </w:rPr>
            </w:pPr>
          </w:p>
        </w:tc>
        <w:tc>
          <w:tcPr>
            <w:tcW w:w="1278" w:type="dxa"/>
            <w:vAlign w:val="center"/>
          </w:tcPr>
          <w:p w14:paraId="1E6F0609">
            <w:pPr>
              <w:rPr>
                <w:rFonts w:asciiTheme="minorEastAsia" w:hAnsiTheme="minorEastAsia" w:eastAsiaTheme="minorEastAsia" w:cstheme="minorEastAsia"/>
                <w:sz w:val="24"/>
              </w:rPr>
            </w:pPr>
          </w:p>
        </w:tc>
        <w:tc>
          <w:tcPr>
            <w:tcW w:w="2315" w:type="dxa"/>
            <w:vAlign w:val="center"/>
          </w:tcPr>
          <w:p w14:paraId="4EF9CB25">
            <w:pPr>
              <w:jc w:val="center"/>
              <w:rPr>
                <w:rFonts w:asciiTheme="minorEastAsia" w:hAnsiTheme="minorEastAsia" w:eastAsiaTheme="minorEastAsia" w:cstheme="minorEastAsia"/>
                <w:sz w:val="24"/>
              </w:rPr>
            </w:pPr>
          </w:p>
        </w:tc>
      </w:tr>
      <w:tr w14:paraId="1AE25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23656E5E">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6</w:t>
            </w:r>
          </w:p>
        </w:tc>
        <w:tc>
          <w:tcPr>
            <w:tcW w:w="2204" w:type="dxa"/>
            <w:vAlign w:val="center"/>
          </w:tcPr>
          <w:p w14:paraId="435E14E3">
            <w:pPr>
              <w:rPr>
                <w:rFonts w:asciiTheme="minorEastAsia" w:hAnsiTheme="minorEastAsia" w:eastAsiaTheme="minorEastAsia" w:cstheme="minorEastAsia"/>
                <w:sz w:val="24"/>
              </w:rPr>
            </w:pPr>
          </w:p>
        </w:tc>
        <w:tc>
          <w:tcPr>
            <w:tcW w:w="2269" w:type="dxa"/>
            <w:vAlign w:val="center"/>
          </w:tcPr>
          <w:p w14:paraId="17390DB1">
            <w:pPr>
              <w:rPr>
                <w:rFonts w:asciiTheme="minorEastAsia" w:hAnsiTheme="minorEastAsia" w:eastAsiaTheme="minorEastAsia" w:cstheme="minorEastAsia"/>
                <w:sz w:val="24"/>
              </w:rPr>
            </w:pPr>
          </w:p>
        </w:tc>
        <w:tc>
          <w:tcPr>
            <w:tcW w:w="1278" w:type="dxa"/>
            <w:vAlign w:val="center"/>
          </w:tcPr>
          <w:p w14:paraId="589E0774">
            <w:pPr>
              <w:rPr>
                <w:rFonts w:asciiTheme="minorEastAsia" w:hAnsiTheme="minorEastAsia" w:eastAsiaTheme="minorEastAsia" w:cstheme="minorEastAsia"/>
                <w:sz w:val="24"/>
              </w:rPr>
            </w:pPr>
          </w:p>
        </w:tc>
        <w:tc>
          <w:tcPr>
            <w:tcW w:w="2315" w:type="dxa"/>
            <w:vAlign w:val="center"/>
          </w:tcPr>
          <w:p w14:paraId="04455DA6">
            <w:pPr>
              <w:jc w:val="center"/>
              <w:rPr>
                <w:rFonts w:asciiTheme="minorEastAsia" w:hAnsiTheme="minorEastAsia" w:eastAsiaTheme="minorEastAsia" w:cstheme="minorEastAsia"/>
                <w:sz w:val="24"/>
              </w:rPr>
            </w:pPr>
          </w:p>
        </w:tc>
      </w:tr>
      <w:tr w14:paraId="2DCA6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0C8924F0">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7</w:t>
            </w:r>
          </w:p>
        </w:tc>
        <w:tc>
          <w:tcPr>
            <w:tcW w:w="2204" w:type="dxa"/>
            <w:vAlign w:val="center"/>
          </w:tcPr>
          <w:p w14:paraId="53D09C3B">
            <w:pPr>
              <w:rPr>
                <w:rFonts w:asciiTheme="minorEastAsia" w:hAnsiTheme="minorEastAsia" w:eastAsiaTheme="minorEastAsia" w:cstheme="minorEastAsia"/>
                <w:sz w:val="24"/>
              </w:rPr>
            </w:pPr>
          </w:p>
        </w:tc>
        <w:tc>
          <w:tcPr>
            <w:tcW w:w="2269" w:type="dxa"/>
            <w:vAlign w:val="center"/>
          </w:tcPr>
          <w:p w14:paraId="7057FEE9">
            <w:pPr>
              <w:rPr>
                <w:rFonts w:asciiTheme="minorEastAsia" w:hAnsiTheme="minorEastAsia" w:eastAsiaTheme="minorEastAsia" w:cstheme="minorEastAsia"/>
                <w:sz w:val="24"/>
              </w:rPr>
            </w:pPr>
          </w:p>
        </w:tc>
        <w:tc>
          <w:tcPr>
            <w:tcW w:w="1278" w:type="dxa"/>
            <w:vAlign w:val="center"/>
          </w:tcPr>
          <w:p w14:paraId="7CD9C493">
            <w:pPr>
              <w:rPr>
                <w:rFonts w:asciiTheme="minorEastAsia" w:hAnsiTheme="minorEastAsia" w:eastAsiaTheme="minorEastAsia" w:cstheme="minorEastAsia"/>
                <w:sz w:val="24"/>
              </w:rPr>
            </w:pPr>
          </w:p>
        </w:tc>
        <w:tc>
          <w:tcPr>
            <w:tcW w:w="2315" w:type="dxa"/>
            <w:vAlign w:val="center"/>
          </w:tcPr>
          <w:p w14:paraId="2E5771BA">
            <w:pPr>
              <w:jc w:val="center"/>
              <w:rPr>
                <w:rFonts w:asciiTheme="minorEastAsia" w:hAnsiTheme="minorEastAsia" w:eastAsiaTheme="minorEastAsia" w:cstheme="minorEastAsia"/>
                <w:sz w:val="24"/>
              </w:rPr>
            </w:pPr>
          </w:p>
        </w:tc>
      </w:tr>
      <w:tr w14:paraId="10938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0595899B">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8</w:t>
            </w:r>
          </w:p>
        </w:tc>
        <w:tc>
          <w:tcPr>
            <w:tcW w:w="2204" w:type="dxa"/>
            <w:vAlign w:val="center"/>
          </w:tcPr>
          <w:p w14:paraId="0FD9556C">
            <w:pPr>
              <w:rPr>
                <w:rFonts w:asciiTheme="minorEastAsia" w:hAnsiTheme="minorEastAsia" w:eastAsiaTheme="minorEastAsia" w:cstheme="minorEastAsia"/>
                <w:sz w:val="24"/>
              </w:rPr>
            </w:pPr>
          </w:p>
        </w:tc>
        <w:tc>
          <w:tcPr>
            <w:tcW w:w="2269" w:type="dxa"/>
            <w:vAlign w:val="center"/>
          </w:tcPr>
          <w:p w14:paraId="6F1BB223">
            <w:pPr>
              <w:rPr>
                <w:rFonts w:asciiTheme="minorEastAsia" w:hAnsiTheme="minorEastAsia" w:eastAsiaTheme="minorEastAsia" w:cstheme="minorEastAsia"/>
                <w:sz w:val="24"/>
              </w:rPr>
            </w:pPr>
          </w:p>
        </w:tc>
        <w:tc>
          <w:tcPr>
            <w:tcW w:w="1278" w:type="dxa"/>
            <w:vAlign w:val="center"/>
          </w:tcPr>
          <w:p w14:paraId="458CDB4C">
            <w:pPr>
              <w:rPr>
                <w:rFonts w:asciiTheme="minorEastAsia" w:hAnsiTheme="minorEastAsia" w:eastAsiaTheme="minorEastAsia" w:cstheme="minorEastAsia"/>
                <w:sz w:val="24"/>
              </w:rPr>
            </w:pPr>
          </w:p>
        </w:tc>
        <w:tc>
          <w:tcPr>
            <w:tcW w:w="2315" w:type="dxa"/>
            <w:vAlign w:val="center"/>
          </w:tcPr>
          <w:p w14:paraId="7DBF354B">
            <w:pPr>
              <w:jc w:val="center"/>
              <w:rPr>
                <w:rFonts w:asciiTheme="minorEastAsia" w:hAnsiTheme="minorEastAsia" w:eastAsiaTheme="minorEastAsia" w:cstheme="minorEastAsia"/>
                <w:sz w:val="24"/>
              </w:rPr>
            </w:pPr>
          </w:p>
        </w:tc>
      </w:tr>
      <w:tr w14:paraId="0DDB3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45021977">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w:t>
            </w:r>
          </w:p>
        </w:tc>
        <w:tc>
          <w:tcPr>
            <w:tcW w:w="2204" w:type="dxa"/>
            <w:vAlign w:val="center"/>
          </w:tcPr>
          <w:p w14:paraId="5328500A">
            <w:pPr>
              <w:rPr>
                <w:rFonts w:asciiTheme="minorEastAsia" w:hAnsiTheme="minorEastAsia" w:eastAsiaTheme="minorEastAsia" w:cstheme="minorEastAsia"/>
                <w:sz w:val="24"/>
              </w:rPr>
            </w:pPr>
          </w:p>
        </w:tc>
        <w:tc>
          <w:tcPr>
            <w:tcW w:w="2269" w:type="dxa"/>
            <w:vAlign w:val="center"/>
          </w:tcPr>
          <w:p w14:paraId="2942C7A4">
            <w:pPr>
              <w:rPr>
                <w:rFonts w:asciiTheme="minorEastAsia" w:hAnsiTheme="minorEastAsia" w:eastAsiaTheme="minorEastAsia" w:cstheme="minorEastAsia"/>
                <w:sz w:val="24"/>
              </w:rPr>
            </w:pPr>
          </w:p>
        </w:tc>
        <w:tc>
          <w:tcPr>
            <w:tcW w:w="1278" w:type="dxa"/>
            <w:vAlign w:val="center"/>
          </w:tcPr>
          <w:p w14:paraId="2204814C">
            <w:pPr>
              <w:rPr>
                <w:rFonts w:asciiTheme="minorEastAsia" w:hAnsiTheme="minorEastAsia" w:eastAsiaTheme="minorEastAsia" w:cstheme="minorEastAsia"/>
                <w:sz w:val="24"/>
              </w:rPr>
            </w:pPr>
          </w:p>
        </w:tc>
        <w:tc>
          <w:tcPr>
            <w:tcW w:w="2315" w:type="dxa"/>
            <w:vAlign w:val="center"/>
          </w:tcPr>
          <w:p w14:paraId="092DF92A">
            <w:pPr>
              <w:jc w:val="center"/>
              <w:rPr>
                <w:rFonts w:asciiTheme="minorEastAsia" w:hAnsiTheme="minorEastAsia" w:eastAsiaTheme="minorEastAsia" w:cstheme="minorEastAsia"/>
                <w:sz w:val="24"/>
              </w:rPr>
            </w:pPr>
          </w:p>
        </w:tc>
      </w:tr>
    </w:tbl>
    <w:p w14:paraId="089FE644">
      <w:pPr>
        <w:adjustRightInd w:val="0"/>
        <w:snapToGrid w:val="0"/>
        <w:ind w:left="720" w:hanging="720" w:hangingChars="3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说明：</w:t>
      </w:r>
    </w:p>
    <w:p w14:paraId="10D67E37">
      <w:pPr>
        <w:spacing w:line="30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 备注栏中应提供相关内容在响应文件中的页码。</w:t>
      </w:r>
    </w:p>
    <w:p w14:paraId="0983B220">
      <w:pPr>
        <w:adjustRightInd w:val="0"/>
        <w:snapToGrid w:val="0"/>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 应对照谈判文件的要求，逐条说明所提供技术文件已对谈判文件作出了实质性的响应，并说明响应情况。特别对有具体数量要求的指标，供应商必须提供具体数值。如果仅注明“符合”、“满足”或简单复制谈判文件要求，将导致响应文件无效。</w:t>
      </w:r>
    </w:p>
    <w:p w14:paraId="39B05A88">
      <w:pPr>
        <w:rPr>
          <w:rFonts w:asciiTheme="minorEastAsia" w:hAnsiTheme="minorEastAsia" w:eastAsiaTheme="minorEastAsia" w:cstheme="minorEastAsia"/>
          <w:szCs w:val="28"/>
        </w:rPr>
      </w:pPr>
    </w:p>
    <w:p w14:paraId="76521DCA">
      <w:pPr>
        <w:pStyle w:val="18"/>
        <w:spacing w:line="500" w:lineRule="exact"/>
        <w:rPr>
          <w:rFonts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供应商名称（公章）：</w:t>
      </w:r>
    </w:p>
    <w:p w14:paraId="1C8A4367">
      <w:pPr>
        <w:pStyle w:val="18"/>
        <w:spacing w:line="500" w:lineRule="exact"/>
        <w:rPr>
          <w:rFonts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授权代表（签字）:</w:t>
      </w:r>
    </w:p>
    <w:p w14:paraId="42B2CA7A">
      <w:pPr>
        <w:spacing w:line="480" w:lineRule="auto"/>
        <w:rPr>
          <w:rFonts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时间：</w:t>
      </w:r>
    </w:p>
    <w:p w14:paraId="1B8067E8">
      <w:pPr>
        <w:rPr>
          <w:rFonts w:asciiTheme="minorEastAsia" w:hAnsiTheme="minorEastAsia" w:eastAsiaTheme="minorEastAsia" w:cstheme="minorEastAsia"/>
          <w:sz w:val="24"/>
        </w:rPr>
      </w:pPr>
      <w:r>
        <w:rPr>
          <w:rFonts w:hint="eastAsia" w:asciiTheme="minorEastAsia" w:hAnsiTheme="minorEastAsia" w:eastAsiaTheme="minorEastAsia" w:cstheme="minorEastAsia"/>
          <w:szCs w:val="28"/>
        </w:rPr>
        <w:br w:type="page"/>
      </w:r>
      <w:r>
        <w:rPr>
          <w:rFonts w:hint="eastAsia" w:asciiTheme="minorEastAsia" w:hAnsiTheme="minorEastAsia" w:eastAsiaTheme="minorEastAsia" w:cstheme="minorEastAsia"/>
          <w:sz w:val="24"/>
        </w:rPr>
        <w:t>附件6</w:t>
      </w:r>
    </w:p>
    <w:p w14:paraId="67739AED">
      <w:pPr>
        <w:jc w:val="center"/>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合同草案条款响应、偏离情况说明表</w:t>
      </w:r>
    </w:p>
    <w:p w14:paraId="162C8A1D">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项目名称：</w:t>
      </w:r>
    </w:p>
    <w:p w14:paraId="7AB78FEE">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项目编号：</w:t>
      </w:r>
    </w:p>
    <w:tbl>
      <w:tblPr>
        <w:tblStyle w:val="2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2061"/>
        <w:gridCol w:w="2269"/>
        <w:gridCol w:w="1277"/>
        <w:gridCol w:w="2459"/>
      </w:tblGrid>
      <w:tr w14:paraId="082CE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456" w:type="dxa"/>
            <w:vAlign w:val="center"/>
          </w:tcPr>
          <w:p w14:paraId="445F4D77">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序号</w:t>
            </w:r>
          </w:p>
        </w:tc>
        <w:tc>
          <w:tcPr>
            <w:tcW w:w="2061" w:type="dxa"/>
            <w:vAlign w:val="center"/>
          </w:tcPr>
          <w:p w14:paraId="15929D6C">
            <w:pPr>
              <w:ind w:right="-106" w:rightChars="-38"/>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谈判文件要求部分</w:t>
            </w:r>
          </w:p>
        </w:tc>
        <w:tc>
          <w:tcPr>
            <w:tcW w:w="2269" w:type="dxa"/>
            <w:vAlign w:val="center"/>
          </w:tcPr>
          <w:p w14:paraId="261E7F42">
            <w:pPr>
              <w:ind w:left="2" w:leftChars="-38" w:right="-106" w:rightChars="-38" w:hanging="108" w:hangingChars="45"/>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响应文件的响应部分</w:t>
            </w:r>
          </w:p>
        </w:tc>
        <w:tc>
          <w:tcPr>
            <w:tcW w:w="1277" w:type="dxa"/>
            <w:vAlign w:val="center"/>
          </w:tcPr>
          <w:p w14:paraId="1EED881E">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偏离说明</w:t>
            </w:r>
          </w:p>
        </w:tc>
        <w:tc>
          <w:tcPr>
            <w:tcW w:w="2459" w:type="dxa"/>
            <w:vAlign w:val="center"/>
          </w:tcPr>
          <w:p w14:paraId="04400628">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备注</w:t>
            </w:r>
          </w:p>
        </w:tc>
      </w:tr>
      <w:tr w14:paraId="4FB43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1E294C9C">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w:t>
            </w:r>
          </w:p>
        </w:tc>
        <w:tc>
          <w:tcPr>
            <w:tcW w:w="2061" w:type="dxa"/>
            <w:vAlign w:val="center"/>
          </w:tcPr>
          <w:p w14:paraId="24191634">
            <w:pPr>
              <w:rPr>
                <w:rFonts w:asciiTheme="minorEastAsia" w:hAnsiTheme="minorEastAsia" w:eastAsiaTheme="minorEastAsia" w:cstheme="minorEastAsia"/>
                <w:sz w:val="24"/>
              </w:rPr>
            </w:pPr>
          </w:p>
        </w:tc>
        <w:tc>
          <w:tcPr>
            <w:tcW w:w="2269" w:type="dxa"/>
            <w:vAlign w:val="center"/>
          </w:tcPr>
          <w:p w14:paraId="5EF5C06B">
            <w:pPr>
              <w:rPr>
                <w:rFonts w:asciiTheme="minorEastAsia" w:hAnsiTheme="minorEastAsia" w:eastAsiaTheme="minorEastAsia" w:cstheme="minorEastAsia"/>
                <w:sz w:val="24"/>
              </w:rPr>
            </w:pPr>
          </w:p>
        </w:tc>
        <w:tc>
          <w:tcPr>
            <w:tcW w:w="1277" w:type="dxa"/>
            <w:vAlign w:val="center"/>
          </w:tcPr>
          <w:p w14:paraId="3B94A836">
            <w:pPr>
              <w:rPr>
                <w:rFonts w:asciiTheme="minorEastAsia" w:hAnsiTheme="minorEastAsia" w:eastAsiaTheme="minorEastAsia" w:cstheme="minorEastAsia"/>
                <w:sz w:val="24"/>
              </w:rPr>
            </w:pPr>
          </w:p>
        </w:tc>
        <w:tc>
          <w:tcPr>
            <w:tcW w:w="2459" w:type="dxa"/>
            <w:vAlign w:val="center"/>
          </w:tcPr>
          <w:p w14:paraId="3498EEA6">
            <w:pPr>
              <w:jc w:val="center"/>
              <w:rPr>
                <w:rFonts w:asciiTheme="minorEastAsia" w:hAnsiTheme="minorEastAsia" w:eastAsiaTheme="minorEastAsia" w:cstheme="minorEastAsia"/>
                <w:sz w:val="24"/>
              </w:rPr>
            </w:pPr>
          </w:p>
        </w:tc>
      </w:tr>
      <w:tr w14:paraId="6DC65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7A955330">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w:t>
            </w:r>
          </w:p>
        </w:tc>
        <w:tc>
          <w:tcPr>
            <w:tcW w:w="2061" w:type="dxa"/>
            <w:vAlign w:val="center"/>
          </w:tcPr>
          <w:p w14:paraId="63A8C132">
            <w:pPr>
              <w:rPr>
                <w:rFonts w:asciiTheme="minorEastAsia" w:hAnsiTheme="minorEastAsia" w:eastAsiaTheme="minorEastAsia" w:cstheme="minorEastAsia"/>
                <w:sz w:val="24"/>
              </w:rPr>
            </w:pPr>
          </w:p>
        </w:tc>
        <w:tc>
          <w:tcPr>
            <w:tcW w:w="2269" w:type="dxa"/>
            <w:vAlign w:val="center"/>
          </w:tcPr>
          <w:p w14:paraId="23C13432">
            <w:pPr>
              <w:rPr>
                <w:rFonts w:asciiTheme="minorEastAsia" w:hAnsiTheme="minorEastAsia" w:eastAsiaTheme="minorEastAsia" w:cstheme="minorEastAsia"/>
                <w:sz w:val="24"/>
              </w:rPr>
            </w:pPr>
          </w:p>
        </w:tc>
        <w:tc>
          <w:tcPr>
            <w:tcW w:w="1277" w:type="dxa"/>
            <w:vAlign w:val="center"/>
          </w:tcPr>
          <w:p w14:paraId="2A2B8592">
            <w:pPr>
              <w:rPr>
                <w:rFonts w:asciiTheme="minorEastAsia" w:hAnsiTheme="minorEastAsia" w:eastAsiaTheme="minorEastAsia" w:cstheme="minorEastAsia"/>
                <w:sz w:val="24"/>
              </w:rPr>
            </w:pPr>
          </w:p>
        </w:tc>
        <w:tc>
          <w:tcPr>
            <w:tcW w:w="2459" w:type="dxa"/>
            <w:vAlign w:val="center"/>
          </w:tcPr>
          <w:p w14:paraId="785CD2FA">
            <w:pPr>
              <w:jc w:val="center"/>
              <w:rPr>
                <w:rFonts w:asciiTheme="minorEastAsia" w:hAnsiTheme="minorEastAsia" w:eastAsiaTheme="minorEastAsia" w:cstheme="minorEastAsia"/>
                <w:sz w:val="24"/>
              </w:rPr>
            </w:pPr>
          </w:p>
        </w:tc>
      </w:tr>
      <w:tr w14:paraId="00DAF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626E1BD9">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w:t>
            </w:r>
          </w:p>
        </w:tc>
        <w:tc>
          <w:tcPr>
            <w:tcW w:w="2061" w:type="dxa"/>
            <w:vAlign w:val="center"/>
          </w:tcPr>
          <w:p w14:paraId="1D860C90">
            <w:pPr>
              <w:rPr>
                <w:rFonts w:asciiTheme="minorEastAsia" w:hAnsiTheme="minorEastAsia" w:eastAsiaTheme="minorEastAsia" w:cstheme="minorEastAsia"/>
                <w:sz w:val="24"/>
              </w:rPr>
            </w:pPr>
          </w:p>
        </w:tc>
        <w:tc>
          <w:tcPr>
            <w:tcW w:w="2269" w:type="dxa"/>
            <w:vAlign w:val="center"/>
          </w:tcPr>
          <w:p w14:paraId="75A12075">
            <w:pPr>
              <w:rPr>
                <w:rFonts w:asciiTheme="minorEastAsia" w:hAnsiTheme="minorEastAsia" w:eastAsiaTheme="minorEastAsia" w:cstheme="minorEastAsia"/>
                <w:sz w:val="24"/>
              </w:rPr>
            </w:pPr>
          </w:p>
        </w:tc>
        <w:tc>
          <w:tcPr>
            <w:tcW w:w="1277" w:type="dxa"/>
            <w:vAlign w:val="center"/>
          </w:tcPr>
          <w:p w14:paraId="05207221">
            <w:pPr>
              <w:rPr>
                <w:rFonts w:asciiTheme="minorEastAsia" w:hAnsiTheme="minorEastAsia" w:eastAsiaTheme="minorEastAsia" w:cstheme="minorEastAsia"/>
                <w:sz w:val="24"/>
              </w:rPr>
            </w:pPr>
          </w:p>
        </w:tc>
        <w:tc>
          <w:tcPr>
            <w:tcW w:w="2459" w:type="dxa"/>
            <w:vAlign w:val="center"/>
          </w:tcPr>
          <w:p w14:paraId="26133CDC">
            <w:pPr>
              <w:jc w:val="center"/>
              <w:rPr>
                <w:rFonts w:asciiTheme="minorEastAsia" w:hAnsiTheme="minorEastAsia" w:eastAsiaTheme="minorEastAsia" w:cstheme="minorEastAsia"/>
                <w:sz w:val="24"/>
              </w:rPr>
            </w:pPr>
          </w:p>
        </w:tc>
      </w:tr>
      <w:tr w14:paraId="72DCC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057D1792">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w:t>
            </w:r>
          </w:p>
        </w:tc>
        <w:tc>
          <w:tcPr>
            <w:tcW w:w="2061" w:type="dxa"/>
            <w:vAlign w:val="center"/>
          </w:tcPr>
          <w:p w14:paraId="32455E72">
            <w:pPr>
              <w:rPr>
                <w:rFonts w:asciiTheme="minorEastAsia" w:hAnsiTheme="minorEastAsia" w:eastAsiaTheme="minorEastAsia" w:cstheme="minorEastAsia"/>
                <w:sz w:val="24"/>
              </w:rPr>
            </w:pPr>
          </w:p>
        </w:tc>
        <w:tc>
          <w:tcPr>
            <w:tcW w:w="2269" w:type="dxa"/>
            <w:vAlign w:val="center"/>
          </w:tcPr>
          <w:p w14:paraId="6EA92006">
            <w:pPr>
              <w:rPr>
                <w:rFonts w:asciiTheme="minorEastAsia" w:hAnsiTheme="minorEastAsia" w:eastAsiaTheme="minorEastAsia" w:cstheme="minorEastAsia"/>
                <w:sz w:val="24"/>
              </w:rPr>
            </w:pPr>
          </w:p>
        </w:tc>
        <w:tc>
          <w:tcPr>
            <w:tcW w:w="1277" w:type="dxa"/>
            <w:vAlign w:val="center"/>
          </w:tcPr>
          <w:p w14:paraId="7D3C8A77">
            <w:pPr>
              <w:rPr>
                <w:rFonts w:asciiTheme="minorEastAsia" w:hAnsiTheme="minorEastAsia" w:eastAsiaTheme="minorEastAsia" w:cstheme="minorEastAsia"/>
                <w:sz w:val="24"/>
              </w:rPr>
            </w:pPr>
          </w:p>
        </w:tc>
        <w:tc>
          <w:tcPr>
            <w:tcW w:w="2459" w:type="dxa"/>
            <w:vAlign w:val="center"/>
          </w:tcPr>
          <w:p w14:paraId="51D8A48D">
            <w:pPr>
              <w:jc w:val="center"/>
              <w:rPr>
                <w:rFonts w:asciiTheme="minorEastAsia" w:hAnsiTheme="minorEastAsia" w:eastAsiaTheme="minorEastAsia" w:cstheme="minorEastAsia"/>
                <w:sz w:val="24"/>
              </w:rPr>
            </w:pPr>
          </w:p>
        </w:tc>
      </w:tr>
      <w:tr w14:paraId="73D99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309D567A">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w:t>
            </w:r>
          </w:p>
        </w:tc>
        <w:tc>
          <w:tcPr>
            <w:tcW w:w="2061" w:type="dxa"/>
            <w:vAlign w:val="center"/>
          </w:tcPr>
          <w:p w14:paraId="4506D95F">
            <w:pPr>
              <w:rPr>
                <w:rFonts w:asciiTheme="minorEastAsia" w:hAnsiTheme="minorEastAsia" w:eastAsiaTheme="minorEastAsia" w:cstheme="minorEastAsia"/>
                <w:sz w:val="24"/>
              </w:rPr>
            </w:pPr>
          </w:p>
        </w:tc>
        <w:tc>
          <w:tcPr>
            <w:tcW w:w="2269" w:type="dxa"/>
            <w:vAlign w:val="center"/>
          </w:tcPr>
          <w:p w14:paraId="6AA7DEEC">
            <w:pPr>
              <w:rPr>
                <w:rFonts w:asciiTheme="minorEastAsia" w:hAnsiTheme="minorEastAsia" w:eastAsiaTheme="minorEastAsia" w:cstheme="minorEastAsia"/>
                <w:sz w:val="24"/>
              </w:rPr>
            </w:pPr>
          </w:p>
        </w:tc>
        <w:tc>
          <w:tcPr>
            <w:tcW w:w="1277" w:type="dxa"/>
            <w:vAlign w:val="center"/>
          </w:tcPr>
          <w:p w14:paraId="7E636FAD">
            <w:pPr>
              <w:rPr>
                <w:rFonts w:asciiTheme="minorEastAsia" w:hAnsiTheme="minorEastAsia" w:eastAsiaTheme="minorEastAsia" w:cstheme="minorEastAsia"/>
                <w:sz w:val="24"/>
              </w:rPr>
            </w:pPr>
          </w:p>
        </w:tc>
        <w:tc>
          <w:tcPr>
            <w:tcW w:w="2459" w:type="dxa"/>
            <w:vAlign w:val="center"/>
          </w:tcPr>
          <w:p w14:paraId="3B9A4FE3">
            <w:pPr>
              <w:jc w:val="center"/>
              <w:rPr>
                <w:rFonts w:asciiTheme="minorEastAsia" w:hAnsiTheme="minorEastAsia" w:eastAsiaTheme="minorEastAsia" w:cstheme="minorEastAsia"/>
                <w:sz w:val="24"/>
              </w:rPr>
            </w:pPr>
          </w:p>
        </w:tc>
      </w:tr>
      <w:tr w14:paraId="3A268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19E510EF">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6</w:t>
            </w:r>
          </w:p>
        </w:tc>
        <w:tc>
          <w:tcPr>
            <w:tcW w:w="2061" w:type="dxa"/>
            <w:vAlign w:val="center"/>
          </w:tcPr>
          <w:p w14:paraId="05E4D1E9">
            <w:pPr>
              <w:rPr>
                <w:rFonts w:asciiTheme="minorEastAsia" w:hAnsiTheme="minorEastAsia" w:eastAsiaTheme="minorEastAsia" w:cstheme="minorEastAsia"/>
                <w:sz w:val="24"/>
              </w:rPr>
            </w:pPr>
          </w:p>
        </w:tc>
        <w:tc>
          <w:tcPr>
            <w:tcW w:w="2269" w:type="dxa"/>
            <w:vAlign w:val="center"/>
          </w:tcPr>
          <w:p w14:paraId="12E41696">
            <w:pPr>
              <w:rPr>
                <w:rFonts w:asciiTheme="minorEastAsia" w:hAnsiTheme="minorEastAsia" w:eastAsiaTheme="minorEastAsia" w:cstheme="minorEastAsia"/>
                <w:sz w:val="24"/>
              </w:rPr>
            </w:pPr>
          </w:p>
        </w:tc>
        <w:tc>
          <w:tcPr>
            <w:tcW w:w="1277" w:type="dxa"/>
            <w:vAlign w:val="center"/>
          </w:tcPr>
          <w:p w14:paraId="5870943D">
            <w:pPr>
              <w:rPr>
                <w:rFonts w:asciiTheme="minorEastAsia" w:hAnsiTheme="minorEastAsia" w:eastAsiaTheme="minorEastAsia" w:cstheme="minorEastAsia"/>
                <w:sz w:val="24"/>
              </w:rPr>
            </w:pPr>
          </w:p>
        </w:tc>
        <w:tc>
          <w:tcPr>
            <w:tcW w:w="2459" w:type="dxa"/>
            <w:vAlign w:val="center"/>
          </w:tcPr>
          <w:p w14:paraId="1DD29374">
            <w:pPr>
              <w:jc w:val="center"/>
              <w:rPr>
                <w:rFonts w:asciiTheme="minorEastAsia" w:hAnsiTheme="minorEastAsia" w:eastAsiaTheme="minorEastAsia" w:cstheme="minorEastAsia"/>
                <w:sz w:val="24"/>
              </w:rPr>
            </w:pPr>
          </w:p>
        </w:tc>
      </w:tr>
      <w:tr w14:paraId="1A3A2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5E3D3B60">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7</w:t>
            </w:r>
          </w:p>
        </w:tc>
        <w:tc>
          <w:tcPr>
            <w:tcW w:w="2061" w:type="dxa"/>
            <w:vAlign w:val="center"/>
          </w:tcPr>
          <w:p w14:paraId="71372BB7">
            <w:pPr>
              <w:rPr>
                <w:rFonts w:asciiTheme="minorEastAsia" w:hAnsiTheme="minorEastAsia" w:eastAsiaTheme="minorEastAsia" w:cstheme="minorEastAsia"/>
                <w:sz w:val="24"/>
              </w:rPr>
            </w:pPr>
          </w:p>
        </w:tc>
        <w:tc>
          <w:tcPr>
            <w:tcW w:w="2269" w:type="dxa"/>
            <w:vAlign w:val="center"/>
          </w:tcPr>
          <w:p w14:paraId="0B4F1EF2">
            <w:pPr>
              <w:rPr>
                <w:rFonts w:asciiTheme="minorEastAsia" w:hAnsiTheme="minorEastAsia" w:eastAsiaTheme="minorEastAsia" w:cstheme="minorEastAsia"/>
                <w:sz w:val="24"/>
              </w:rPr>
            </w:pPr>
          </w:p>
        </w:tc>
        <w:tc>
          <w:tcPr>
            <w:tcW w:w="1277" w:type="dxa"/>
            <w:vAlign w:val="center"/>
          </w:tcPr>
          <w:p w14:paraId="000DCB12">
            <w:pPr>
              <w:rPr>
                <w:rFonts w:asciiTheme="minorEastAsia" w:hAnsiTheme="minorEastAsia" w:eastAsiaTheme="minorEastAsia" w:cstheme="minorEastAsia"/>
                <w:sz w:val="24"/>
              </w:rPr>
            </w:pPr>
          </w:p>
        </w:tc>
        <w:tc>
          <w:tcPr>
            <w:tcW w:w="2459" w:type="dxa"/>
            <w:vAlign w:val="center"/>
          </w:tcPr>
          <w:p w14:paraId="7AF6FCEC">
            <w:pPr>
              <w:jc w:val="center"/>
              <w:rPr>
                <w:rFonts w:asciiTheme="minorEastAsia" w:hAnsiTheme="minorEastAsia" w:eastAsiaTheme="minorEastAsia" w:cstheme="minorEastAsia"/>
                <w:sz w:val="24"/>
              </w:rPr>
            </w:pPr>
          </w:p>
        </w:tc>
      </w:tr>
      <w:tr w14:paraId="13629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5437DA8F">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8</w:t>
            </w:r>
          </w:p>
        </w:tc>
        <w:tc>
          <w:tcPr>
            <w:tcW w:w="2061" w:type="dxa"/>
            <w:vAlign w:val="center"/>
          </w:tcPr>
          <w:p w14:paraId="31A7D67A">
            <w:pPr>
              <w:rPr>
                <w:rFonts w:asciiTheme="minorEastAsia" w:hAnsiTheme="minorEastAsia" w:eastAsiaTheme="minorEastAsia" w:cstheme="minorEastAsia"/>
                <w:sz w:val="24"/>
              </w:rPr>
            </w:pPr>
          </w:p>
        </w:tc>
        <w:tc>
          <w:tcPr>
            <w:tcW w:w="2269" w:type="dxa"/>
            <w:vAlign w:val="center"/>
          </w:tcPr>
          <w:p w14:paraId="6F9DD9C7">
            <w:pPr>
              <w:rPr>
                <w:rFonts w:asciiTheme="minorEastAsia" w:hAnsiTheme="minorEastAsia" w:eastAsiaTheme="minorEastAsia" w:cstheme="minorEastAsia"/>
                <w:sz w:val="24"/>
              </w:rPr>
            </w:pPr>
          </w:p>
        </w:tc>
        <w:tc>
          <w:tcPr>
            <w:tcW w:w="1277" w:type="dxa"/>
            <w:vAlign w:val="center"/>
          </w:tcPr>
          <w:p w14:paraId="734FE8E8">
            <w:pPr>
              <w:rPr>
                <w:rFonts w:asciiTheme="minorEastAsia" w:hAnsiTheme="minorEastAsia" w:eastAsiaTheme="minorEastAsia" w:cstheme="minorEastAsia"/>
                <w:sz w:val="24"/>
              </w:rPr>
            </w:pPr>
          </w:p>
        </w:tc>
        <w:tc>
          <w:tcPr>
            <w:tcW w:w="2459" w:type="dxa"/>
            <w:vAlign w:val="center"/>
          </w:tcPr>
          <w:p w14:paraId="7503BC18">
            <w:pPr>
              <w:jc w:val="center"/>
              <w:rPr>
                <w:rFonts w:asciiTheme="minorEastAsia" w:hAnsiTheme="minorEastAsia" w:eastAsiaTheme="minorEastAsia" w:cstheme="minorEastAsia"/>
                <w:sz w:val="24"/>
              </w:rPr>
            </w:pPr>
          </w:p>
        </w:tc>
      </w:tr>
      <w:tr w14:paraId="5F32D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7039F708">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w:t>
            </w:r>
          </w:p>
        </w:tc>
        <w:tc>
          <w:tcPr>
            <w:tcW w:w="2061" w:type="dxa"/>
            <w:vAlign w:val="center"/>
          </w:tcPr>
          <w:p w14:paraId="1787B555">
            <w:pPr>
              <w:rPr>
                <w:rFonts w:asciiTheme="minorEastAsia" w:hAnsiTheme="minorEastAsia" w:eastAsiaTheme="minorEastAsia" w:cstheme="minorEastAsia"/>
                <w:sz w:val="24"/>
              </w:rPr>
            </w:pPr>
          </w:p>
        </w:tc>
        <w:tc>
          <w:tcPr>
            <w:tcW w:w="2269" w:type="dxa"/>
            <w:vAlign w:val="center"/>
          </w:tcPr>
          <w:p w14:paraId="5C81CE55">
            <w:pPr>
              <w:rPr>
                <w:rFonts w:asciiTheme="minorEastAsia" w:hAnsiTheme="minorEastAsia" w:eastAsiaTheme="minorEastAsia" w:cstheme="minorEastAsia"/>
                <w:sz w:val="24"/>
              </w:rPr>
            </w:pPr>
          </w:p>
        </w:tc>
        <w:tc>
          <w:tcPr>
            <w:tcW w:w="1277" w:type="dxa"/>
            <w:vAlign w:val="center"/>
          </w:tcPr>
          <w:p w14:paraId="125C3C79">
            <w:pPr>
              <w:rPr>
                <w:rFonts w:asciiTheme="minorEastAsia" w:hAnsiTheme="minorEastAsia" w:eastAsiaTheme="minorEastAsia" w:cstheme="minorEastAsia"/>
                <w:sz w:val="24"/>
              </w:rPr>
            </w:pPr>
          </w:p>
        </w:tc>
        <w:tc>
          <w:tcPr>
            <w:tcW w:w="2459" w:type="dxa"/>
            <w:vAlign w:val="center"/>
          </w:tcPr>
          <w:p w14:paraId="54F6529C">
            <w:pPr>
              <w:jc w:val="center"/>
              <w:rPr>
                <w:rFonts w:asciiTheme="minorEastAsia" w:hAnsiTheme="minorEastAsia" w:eastAsiaTheme="minorEastAsia" w:cstheme="minorEastAsia"/>
                <w:sz w:val="24"/>
              </w:rPr>
            </w:pPr>
          </w:p>
        </w:tc>
      </w:tr>
    </w:tbl>
    <w:p w14:paraId="4BB39CE7">
      <w:pPr>
        <w:pStyle w:val="16"/>
        <w:spacing w:line="300" w:lineRule="auto"/>
        <w:ind w:firstLine="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说明：</w:t>
      </w:r>
    </w:p>
    <w:p w14:paraId="37DF6C9F">
      <w:pPr>
        <w:spacing w:line="30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 备注栏中应提供相关内容在响应文件中的页码。</w:t>
      </w:r>
    </w:p>
    <w:p w14:paraId="24107F0A">
      <w:pPr>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 应对照谈判文件的要求，逐条说明所提供服务已对谈判文件的合同草案条款作出了实质性的响应，并说明响应情况。特别对有具体数量要求的指标，供应商应提供具体数值。如果仅注明“符合”、“满足”或简单复制谈判文件要求，将导致响应文件无效。</w:t>
      </w:r>
    </w:p>
    <w:p w14:paraId="5B9A26E2">
      <w:pPr>
        <w:spacing w:line="440" w:lineRule="exact"/>
        <w:rPr>
          <w:rFonts w:asciiTheme="minorEastAsia" w:hAnsiTheme="minorEastAsia" w:eastAsiaTheme="minorEastAsia" w:cstheme="minorEastAsia"/>
          <w:sz w:val="24"/>
        </w:rPr>
      </w:pPr>
    </w:p>
    <w:p w14:paraId="7CF3BFD8">
      <w:pPr>
        <w:spacing w:line="440" w:lineRule="exact"/>
        <w:rPr>
          <w:rFonts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供应商名称（公章）：</w:t>
      </w:r>
    </w:p>
    <w:p w14:paraId="596CF1AD">
      <w:pPr>
        <w:spacing w:line="44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授权代表（签字）：</w:t>
      </w:r>
    </w:p>
    <w:p w14:paraId="38F53123">
      <w:pPr>
        <w:spacing w:line="44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时间：</w:t>
      </w:r>
    </w:p>
    <w:p w14:paraId="559AF02D">
      <w:pPr>
        <w:ind w:firstLine="480" w:firstLineChars="200"/>
        <w:rPr>
          <w:rFonts w:asciiTheme="minorEastAsia" w:hAnsiTheme="minorEastAsia" w:eastAsiaTheme="minorEastAsia" w:cstheme="minorEastAsia"/>
          <w:sz w:val="24"/>
        </w:rPr>
      </w:pPr>
    </w:p>
    <w:p w14:paraId="5BD4ECBA">
      <w:pPr>
        <w:pStyle w:val="18"/>
        <w:spacing w:line="500" w:lineRule="exact"/>
        <w:rPr>
          <w:rFonts w:asciiTheme="minorEastAsia" w:hAnsiTheme="minorEastAsia" w:eastAsiaTheme="minorEastAsia" w:cstheme="minorEastAsia"/>
          <w:sz w:val="24"/>
          <w:szCs w:val="24"/>
        </w:rPr>
      </w:pPr>
    </w:p>
    <w:p w14:paraId="4522744C">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附件7</w:t>
      </w:r>
    </w:p>
    <w:p w14:paraId="379E2122">
      <w:pPr>
        <w:jc w:val="center"/>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法人（负责人）代表授权书</w:t>
      </w:r>
    </w:p>
    <w:p w14:paraId="3F5008FA">
      <w:pPr>
        <w:spacing w:before="156" w:beforeLines="50" w:after="312" w:afterLines="100"/>
        <w:rPr>
          <w:rFonts w:asciiTheme="minorEastAsia" w:hAnsiTheme="minorEastAsia" w:eastAsiaTheme="minorEastAsia" w:cstheme="minorEastAsia"/>
          <w:sz w:val="24"/>
        </w:rPr>
      </w:pPr>
    </w:p>
    <w:p w14:paraId="78D87DA6">
      <w:pPr>
        <w:spacing w:before="156" w:beforeLines="50" w:after="312" w:afterLines="1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（集中采购机构名称）：</w:t>
      </w:r>
    </w:p>
    <w:p w14:paraId="62C5B8C9">
      <w:pPr>
        <w:spacing w:line="44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u w:val="single"/>
        </w:rPr>
        <w:t>（谈判供应商名称）</w:t>
      </w:r>
      <w:r>
        <w:rPr>
          <w:rFonts w:hint="eastAsia" w:asciiTheme="minorEastAsia" w:hAnsiTheme="minorEastAsia" w:eastAsiaTheme="minorEastAsia" w:cstheme="minorEastAsia"/>
          <w:sz w:val="24"/>
        </w:rPr>
        <w:t>在下面签字的（</w:t>
      </w:r>
      <w:r>
        <w:rPr>
          <w:rFonts w:hint="eastAsia" w:asciiTheme="minorEastAsia" w:hAnsiTheme="minorEastAsia" w:eastAsiaTheme="minorEastAsia" w:cstheme="minorEastAsia"/>
          <w:sz w:val="24"/>
          <w:u w:val="single"/>
        </w:rPr>
        <w:t>法定代表人姓名、职务</w:t>
      </w:r>
      <w:r>
        <w:rPr>
          <w:rFonts w:hint="eastAsia" w:asciiTheme="minorEastAsia" w:hAnsiTheme="minorEastAsia" w:eastAsiaTheme="minorEastAsia" w:cstheme="minorEastAsia"/>
          <w:sz w:val="24"/>
        </w:rPr>
        <w:t>）代表本公司授权（供应商名称）的下面签字的</w:t>
      </w:r>
      <w:r>
        <w:rPr>
          <w:rFonts w:hint="eastAsia" w:asciiTheme="minorEastAsia" w:hAnsiTheme="minorEastAsia" w:eastAsiaTheme="minorEastAsia" w:cstheme="minorEastAsia"/>
          <w:sz w:val="24"/>
          <w:u w:val="single"/>
        </w:rPr>
        <w:t>（被授权代表的姓名、职务）</w:t>
      </w:r>
      <w:r>
        <w:rPr>
          <w:rFonts w:hint="eastAsia" w:asciiTheme="minorEastAsia" w:hAnsiTheme="minorEastAsia" w:eastAsiaTheme="minorEastAsia" w:cstheme="minorEastAsia"/>
          <w:sz w:val="24"/>
        </w:rPr>
        <w:t>为本公司的合法代理人，就（</w:t>
      </w:r>
      <w:r>
        <w:rPr>
          <w:rFonts w:hint="eastAsia" w:asciiTheme="minorEastAsia" w:hAnsiTheme="minorEastAsia" w:eastAsiaTheme="minorEastAsia" w:cstheme="minorEastAsia"/>
          <w:sz w:val="24"/>
          <w:u w:val="single"/>
        </w:rPr>
        <w:t>项目名称、项目编号</w:t>
      </w:r>
      <w:r>
        <w:rPr>
          <w:rFonts w:hint="eastAsia" w:asciiTheme="minorEastAsia" w:hAnsiTheme="minorEastAsia" w:eastAsiaTheme="minorEastAsia" w:cstheme="minorEastAsia"/>
          <w:sz w:val="24"/>
        </w:rPr>
        <w:t>）的谈判，以本公司的名义处理一切与之有关的事务。</w:t>
      </w:r>
    </w:p>
    <w:p w14:paraId="00E98C75">
      <w:pPr>
        <w:spacing w:line="44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本授权书自    年  月  日至   年  月  日止签字有效。</w:t>
      </w:r>
    </w:p>
    <w:p w14:paraId="0ECA84B3">
      <w:pPr>
        <w:spacing w:line="44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特此声明。</w:t>
      </w:r>
    </w:p>
    <w:p w14:paraId="69582364">
      <w:pPr>
        <w:spacing w:before="156" w:beforeLines="50" w:after="312" w:afterLines="100" w:line="440" w:lineRule="exact"/>
        <w:rPr>
          <w:rFonts w:asciiTheme="minorEastAsia" w:hAnsiTheme="minorEastAsia" w:eastAsiaTheme="minorEastAsia" w:cstheme="minorEastAsia"/>
          <w:sz w:val="24"/>
        </w:rPr>
      </w:pPr>
    </w:p>
    <w:p w14:paraId="7A072D72">
      <w:pPr>
        <w:spacing w:before="312" w:beforeLines="100" w:after="100" w:afterAutospacing="1"/>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委托人名称（公章）：                     被授权人（签章）：</w:t>
      </w:r>
    </w:p>
    <w:p w14:paraId="3E0766BE">
      <w:pPr>
        <w:spacing w:before="312" w:beforeLines="100" w:after="100" w:afterAutospacing="1"/>
        <w:ind w:firstLine="480" w:firstLineChars="200"/>
        <w:rPr>
          <w:rFonts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法定（负责人）代表人（签章）：           身份证号码：</w:t>
      </w:r>
    </w:p>
    <w:p w14:paraId="1DC05434">
      <w:pPr>
        <w:spacing w:before="312" w:beforeLines="100" w:after="100" w:afterAutospacing="1"/>
        <w:ind w:firstLine="480" w:firstLineChars="200"/>
        <w:rPr>
          <w:rFonts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电话：电话（手机）：</w:t>
      </w:r>
    </w:p>
    <w:p w14:paraId="1FF7EBCD">
      <w:pPr>
        <w:spacing w:before="312" w:beforeLines="100" w:after="100" w:afterAutospacing="1"/>
        <w:ind w:firstLine="480" w:firstLineChars="200"/>
        <w:rPr>
          <w:rFonts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传真：办公电话/传真：</w:t>
      </w:r>
    </w:p>
    <w:p w14:paraId="7313CCBF">
      <w:pPr>
        <w:spacing w:before="156" w:beforeLines="50" w:after="312" w:afterLines="100"/>
        <w:rPr>
          <w:rFonts w:asciiTheme="minorEastAsia" w:hAnsiTheme="minorEastAsia" w:eastAsiaTheme="minorEastAsia" w:cstheme="minorEastAsia"/>
          <w:sz w:val="24"/>
          <w:u w:val="single"/>
        </w:rPr>
      </w:pPr>
    </w:p>
    <w:tbl>
      <w:tblPr>
        <w:tblStyle w:val="2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442D1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2" w:hRule="atLeast"/>
        </w:trPr>
        <w:tc>
          <w:tcPr>
            <w:tcW w:w="8522" w:type="dxa"/>
          </w:tcPr>
          <w:p w14:paraId="23BA558E">
            <w:pPr>
              <w:spacing w:before="156" w:beforeLines="50" w:after="312" w:afterLines="1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粘贴被授权人身份证（复印件）</w:t>
            </w:r>
          </w:p>
        </w:tc>
      </w:tr>
    </w:tbl>
    <w:p w14:paraId="205B7B2A">
      <w:pPr>
        <w:spacing w:before="156" w:beforeLines="50" w:after="312" w:afterLines="100"/>
        <w:rPr>
          <w:rFonts w:asciiTheme="minorEastAsia" w:hAnsiTheme="minorEastAsia" w:eastAsiaTheme="minorEastAsia" w:cstheme="minorEastAsia"/>
          <w:sz w:val="24"/>
        </w:rPr>
      </w:pPr>
    </w:p>
    <w:p w14:paraId="037C472D">
      <w:pPr>
        <w:spacing w:before="156" w:beforeLines="50" w:after="312" w:afterLines="1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br w:type="page"/>
      </w:r>
      <w:r>
        <w:rPr>
          <w:rFonts w:hint="eastAsia" w:asciiTheme="minorEastAsia" w:hAnsiTheme="minorEastAsia" w:eastAsiaTheme="minorEastAsia" w:cstheme="minorEastAsia"/>
          <w:sz w:val="24"/>
        </w:rPr>
        <w:t>附件8</w:t>
      </w:r>
    </w:p>
    <w:p w14:paraId="620BFD55">
      <w:pPr>
        <w:spacing w:line="500" w:lineRule="exact"/>
        <w:jc w:val="center"/>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法人或者其他组织的营业执照等证明文件，自然人的</w:t>
      </w:r>
    </w:p>
    <w:p w14:paraId="32157005">
      <w:pPr>
        <w:spacing w:line="500" w:lineRule="exact"/>
        <w:jc w:val="center"/>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身份证明等证明材料</w:t>
      </w:r>
    </w:p>
    <w:p w14:paraId="3210B2F7">
      <w:pPr>
        <w:rPr>
          <w:rFonts w:asciiTheme="minorEastAsia" w:hAnsiTheme="minorEastAsia" w:eastAsiaTheme="minorEastAsia" w:cstheme="minorEastAsia"/>
          <w:szCs w:val="28"/>
        </w:rPr>
      </w:pPr>
    </w:p>
    <w:p w14:paraId="6917FEE1">
      <w:pPr>
        <w:spacing w:line="440" w:lineRule="exact"/>
        <w:ind w:left="360" w:hanging="360" w:hangingChars="15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（企业法人营业执照、税务登记证，供应商是自然人的身份证明材料等）</w:t>
      </w:r>
    </w:p>
    <w:p w14:paraId="05A202DF">
      <w:pPr>
        <w:spacing w:line="440" w:lineRule="exact"/>
        <w:ind w:left="360" w:hanging="360" w:hangingChars="150"/>
        <w:rPr>
          <w:rFonts w:asciiTheme="minorEastAsia" w:hAnsiTheme="minorEastAsia" w:eastAsiaTheme="minorEastAsia" w:cstheme="minorEastAsia"/>
          <w:sz w:val="24"/>
        </w:rPr>
      </w:pPr>
    </w:p>
    <w:p w14:paraId="4055908D">
      <w:pPr>
        <w:widowControl/>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br w:type="page"/>
      </w:r>
    </w:p>
    <w:p w14:paraId="34B1623E">
      <w:pPr>
        <w:spacing w:line="440" w:lineRule="exact"/>
        <w:ind w:left="360" w:hanging="360" w:hangingChars="1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附件9</w:t>
      </w:r>
    </w:p>
    <w:p w14:paraId="6434766C">
      <w:pPr>
        <w:spacing w:line="440" w:lineRule="exact"/>
        <w:ind w:left="3" w:leftChars="1" w:firstLine="480" w:firstLineChars="200"/>
        <w:rPr>
          <w:rFonts w:asciiTheme="minorEastAsia" w:hAnsiTheme="minorEastAsia" w:eastAsiaTheme="minorEastAsia" w:cstheme="minorEastAsia"/>
          <w:sz w:val="24"/>
        </w:rPr>
      </w:pPr>
    </w:p>
    <w:p w14:paraId="3D2DE7E9">
      <w:pPr>
        <w:widowControl/>
        <w:jc w:val="left"/>
        <w:rPr>
          <w:rFonts w:asciiTheme="minorEastAsia" w:hAnsiTheme="minorEastAsia" w:eastAsiaTheme="minorEastAsia" w:cstheme="minorEastAsia"/>
          <w:sz w:val="24"/>
        </w:rPr>
      </w:pPr>
    </w:p>
    <w:p w14:paraId="0820B18E">
      <w:pPr>
        <w:spacing w:line="440" w:lineRule="exact"/>
        <w:jc w:val="center"/>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具备履行合同所必需的设备和专业技术能力的</w:t>
      </w:r>
    </w:p>
    <w:p w14:paraId="7154DBB1">
      <w:pPr>
        <w:spacing w:line="440" w:lineRule="exact"/>
        <w:jc w:val="center"/>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证明材料</w:t>
      </w:r>
    </w:p>
    <w:p w14:paraId="27AF2909">
      <w:pPr>
        <w:spacing w:line="440" w:lineRule="exact"/>
        <w:jc w:val="center"/>
        <w:rPr>
          <w:rFonts w:asciiTheme="minorEastAsia" w:hAnsiTheme="minorEastAsia" w:eastAsiaTheme="minorEastAsia" w:cstheme="minorEastAsia"/>
          <w:sz w:val="32"/>
          <w:szCs w:val="32"/>
        </w:rPr>
      </w:pPr>
    </w:p>
    <w:p w14:paraId="3A1CF776">
      <w:pPr>
        <w:spacing w:line="50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（提供履行合同所必需的设备和专业技术能力的相关文件）</w:t>
      </w:r>
    </w:p>
    <w:p w14:paraId="5E77C52A">
      <w:pPr>
        <w:widowControl/>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br w:type="page"/>
      </w:r>
    </w:p>
    <w:p w14:paraId="35F3AAAB">
      <w:pPr>
        <w:tabs>
          <w:tab w:val="left" w:pos="7665"/>
        </w:tabs>
        <w:jc w:val="center"/>
        <w:outlineLvl w:val="1"/>
        <w:rPr>
          <w:rFonts w:asciiTheme="minorEastAsia" w:hAnsiTheme="minorEastAsia" w:eastAsiaTheme="minorEastAsia" w:cstheme="minorEastAsia"/>
        </w:rPr>
      </w:pPr>
      <w:r>
        <w:rPr>
          <w:rFonts w:hint="eastAsia" w:asciiTheme="minorEastAsia" w:hAnsiTheme="minorEastAsia" w:eastAsiaTheme="minorEastAsia" w:cstheme="minorEastAsia"/>
          <w:sz w:val="32"/>
          <w:szCs w:val="32"/>
        </w:rPr>
        <w:t>其他资格证明文件及资料</w:t>
      </w:r>
    </w:p>
    <w:sectPr>
      <w:headerReference r:id="rId7" w:type="default"/>
      <w:footerReference r:id="rId8" w:type="default"/>
      <w:footerReference r:id="rId9"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Heiti SC Light">
    <w:altName w:val="Noto Sans SC"/>
    <w:panose1 w:val="00000000000000000000"/>
    <w:charset w:val="50"/>
    <w:family w:val="auto"/>
    <w:pitch w:val="default"/>
    <w:sig w:usb0="00000000" w:usb1="00000000" w:usb2="00000000" w:usb3="00000000" w:csb0="00040001" w:csb1="00000000"/>
  </w:font>
  <w:font w:name="Noto Sans SC">
    <w:panose1 w:val="020B0500000000000000"/>
    <w:charset w:val="86"/>
    <w:family w:val="auto"/>
    <w:pitch w:val="default"/>
    <w:sig w:usb0="20000083" w:usb1="2ADF3C10" w:usb2="00000016" w:usb3="00000000" w:csb0="60060107" w:csb1="00000000"/>
  </w:font>
  <w:font w:name="Tahoma">
    <w:panose1 w:val="020B0604030504040204"/>
    <w:charset w:val="00"/>
    <w:family w:val="swiss"/>
    <w:pitch w:val="default"/>
    <w:sig w:usb0="E1002EFF" w:usb1="C000605B" w:usb2="00000029" w:usb3="00000000" w:csb0="200101FF" w:csb1="20280000"/>
  </w:font>
  <w:font w:name="Noto Sans Mono CJK JP Regular">
    <w:altName w:val="宋体"/>
    <w:panose1 w:val="00000000000000000000"/>
    <w:charset w:val="86"/>
    <w:family w:val="auto"/>
    <w:pitch w:val="default"/>
    <w:sig w:usb0="00000000" w:usb1="00000000" w:usb2="00000016" w:usb3="00000000" w:csb0="602E0107" w:csb1="00000000"/>
  </w:font>
  <w:font w:name="仿宋_GB2312">
    <w:altName w:val="仿宋"/>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EC7C48">
    <w:pPr>
      <w:pStyle w:val="20"/>
      <w:jc w:val="center"/>
    </w:pPr>
    <w:r>
      <w:fldChar w:fldCharType="begin"/>
    </w:r>
    <w:r>
      <w:instrText xml:space="preserve">PAGE   \* MERGEFORMAT</w:instrText>
    </w:r>
    <w:r>
      <w:fldChar w:fldCharType="separate"/>
    </w:r>
    <w:r>
      <w:rPr>
        <w:lang w:val="zh-CN"/>
      </w:rPr>
      <w:t>2</w:t>
    </w:r>
    <w:r>
      <w:rPr>
        <w:lang w:val="zh-CN"/>
      </w:rPr>
      <w:fldChar w:fldCharType="end"/>
    </w:r>
  </w:p>
  <w:p w14:paraId="19533591">
    <w:pPr>
      <w:ind w:right="360"/>
      <w:jc w:val="right"/>
      <w:rPr>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725B1A">
    <w:pPr>
      <w:framePr w:wrap="around" w:vAnchor="text" w:hAnchor="margin" w:xAlign="right" w:y="1"/>
    </w:pPr>
    <w:r>
      <w:fldChar w:fldCharType="begin"/>
    </w:r>
    <w:r>
      <w:instrText xml:space="preserve">PAGE  </w:instrText>
    </w:r>
    <w:r>
      <w:fldChar w:fldCharType="end"/>
    </w:r>
  </w:p>
  <w:p w14:paraId="0801FF64">
    <w:pP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46B24A">
    <w:pPr>
      <w:pStyle w:val="20"/>
      <w:jc w:val="center"/>
    </w:pPr>
    <w:r>
      <w:rPr>
        <w:kern w:val="0"/>
        <w:szCs w:val="21"/>
      </w:rPr>
      <w:fldChar w:fldCharType="begin"/>
    </w:r>
    <w:r>
      <w:rPr>
        <w:kern w:val="0"/>
        <w:szCs w:val="21"/>
      </w:rPr>
      <w:instrText xml:space="preserve"> PAGE </w:instrText>
    </w:r>
    <w:r>
      <w:rPr>
        <w:kern w:val="0"/>
        <w:szCs w:val="21"/>
      </w:rPr>
      <w:fldChar w:fldCharType="separate"/>
    </w:r>
    <w:r>
      <w:rPr>
        <w:kern w:val="0"/>
        <w:szCs w:val="21"/>
      </w:rPr>
      <w:t>12</w:t>
    </w:r>
    <w:r>
      <w:rPr>
        <w:kern w:val="0"/>
        <w:szCs w:val="21"/>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3BD24E">
    <w:pPr>
      <w:pStyle w:val="20"/>
      <w:framePr w:wrap="around" w:vAnchor="text" w:hAnchor="margin" w:xAlign="right" w:y="1"/>
      <w:rPr>
        <w:rStyle w:val="30"/>
      </w:rPr>
    </w:pPr>
    <w:r>
      <w:rPr>
        <w:rStyle w:val="30"/>
      </w:rPr>
      <w:fldChar w:fldCharType="begin"/>
    </w:r>
    <w:r>
      <w:rPr>
        <w:rStyle w:val="30"/>
      </w:rPr>
      <w:instrText xml:space="preserve">PAGE  </w:instrText>
    </w:r>
    <w:r>
      <w:rPr>
        <w:rStyle w:val="30"/>
      </w:rPr>
      <w:fldChar w:fldCharType="end"/>
    </w:r>
  </w:p>
  <w:p w14:paraId="41D75BAB">
    <w:pPr>
      <w:pStyle w:val="20"/>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8E202E">
    <w:pPr>
      <w:rPr>
        <w:rFonts w:ascii="仿宋_GB2312" w:eastAsia="仿宋_GB231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2A3B3B">
    <w:pPr>
      <w:rPr>
        <w:rFonts w:ascii="仿宋_GB2312" w:eastAsia="仿宋_GB231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2FEAC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9"/>
    <w:multiLevelType w:val="singleLevel"/>
    <w:tmpl w:val="FFFFFF89"/>
    <w:lvl w:ilvl="0" w:tentative="0">
      <w:start w:val="1"/>
      <w:numFmt w:val="bullet"/>
      <w:pStyle w:val="12"/>
      <w:lvlText w:val=""/>
      <w:lvlJc w:val="left"/>
      <w:pPr>
        <w:tabs>
          <w:tab w:val="left" w:pos="360"/>
        </w:tabs>
        <w:ind w:left="360" w:hanging="360" w:hangingChars="200"/>
      </w:pPr>
      <w:rPr>
        <w:rFonts w:hint="default" w:ascii="Wingdings" w:hAnsi="Wingdings"/>
      </w:rPr>
    </w:lvl>
  </w:abstractNum>
  <w:abstractNum w:abstractNumId="1">
    <w:nsid w:val="45C42C9A"/>
    <w:multiLevelType w:val="multilevel"/>
    <w:tmpl w:val="45C42C9A"/>
    <w:lvl w:ilvl="0" w:tentative="0">
      <w:start w:val="1"/>
      <w:numFmt w:val="decimal"/>
      <w:pStyle w:val="2"/>
      <w:lvlText w:val="%1"/>
      <w:lvlJc w:val="left"/>
      <w:pPr>
        <w:tabs>
          <w:tab w:val="left" w:pos="432"/>
        </w:tabs>
        <w:ind w:left="432" w:hanging="432"/>
      </w:pPr>
    </w:lvl>
    <w:lvl w:ilvl="1" w:tentative="0">
      <w:start w:val="1"/>
      <w:numFmt w:val="decimal"/>
      <w:pStyle w:val="3"/>
      <w:lvlText w:val="%1.%2"/>
      <w:lvlJc w:val="left"/>
      <w:pPr>
        <w:tabs>
          <w:tab w:val="left" w:pos="576"/>
        </w:tabs>
        <w:ind w:left="576" w:hanging="576"/>
      </w:pPr>
    </w:lvl>
    <w:lvl w:ilvl="2" w:tentative="0">
      <w:start w:val="1"/>
      <w:numFmt w:val="decimal"/>
      <w:pStyle w:val="4"/>
      <w:lvlText w:val="%1.%2.%3"/>
      <w:lvlJc w:val="left"/>
      <w:pPr>
        <w:tabs>
          <w:tab w:val="left" w:pos="1260"/>
        </w:tabs>
        <w:ind w:left="1260" w:hanging="720"/>
      </w:pPr>
    </w:lvl>
    <w:lvl w:ilvl="3" w:tentative="0">
      <w:start w:val="1"/>
      <w:numFmt w:val="decimal"/>
      <w:pStyle w:val="5"/>
      <w:lvlText w:val="%1.%2.%3.%4"/>
      <w:lvlJc w:val="left"/>
      <w:pPr>
        <w:tabs>
          <w:tab w:val="left" w:pos="864"/>
        </w:tabs>
        <w:ind w:left="864" w:hanging="864"/>
      </w:pPr>
    </w:lvl>
    <w:lvl w:ilvl="4" w:tentative="0">
      <w:start w:val="1"/>
      <w:numFmt w:val="decimal"/>
      <w:pStyle w:val="6"/>
      <w:lvlText w:val="%1.%2.%3.%4.%5"/>
      <w:lvlJc w:val="left"/>
      <w:pPr>
        <w:tabs>
          <w:tab w:val="left" w:pos="1008"/>
        </w:tabs>
        <w:ind w:left="1008" w:hanging="1008"/>
      </w:pPr>
    </w:lvl>
    <w:lvl w:ilvl="5" w:tentative="0">
      <w:start w:val="1"/>
      <w:numFmt w:val="decimal"/>
      <w:pStyle w:val="7"/>
      <w:lvlText w:val="%1.%2.%3.%4.%5.%6"/>
      <w:lvlJc w:val="left"/>
      <w:pPr>
        <w:tabs>
          <w:tab w:val="left" w:pos="1152"/>
        </w:tabs>
        <w:ind w:left="1152" w:hanging="1152"/>
      </w:pPr>
    </w:lvl>
    <w:lvl w:ilvl="6" w:tentative="0">
      <w:start w:val="1"/>
      <w:numFmt w:val="decimal"/>
      <w:pStyle w:val="8"/>
      <w:lvlText w:val="%1.%2.%3.%4.%5.%6.%7"/>
      <w:lvlJc w:val="left"/>
      <w:pPr>
        <w:tabs>
          <w:tab w:val="left" w:pos="1296"/>
        </w:tabs>
        <w:ind w:left="1296" w:hanging="1296"/>
      </w:pPr>
    </w:lvl>
    <w:lvl w:ilvl="7" w:tentative="0">
      <w:start w:val="1"/>
      <w:numFmt w:val="decimal"/>
      <w:pStyle w:val="9"/>
      <w:lvlText w:val="%1.%2.%3.%4.%5.%6.%7.%8"/>
      <w:lvlJc w:val="left"/>
      <w:pPr>
        <w:tabs>
          <w:tab w:val="left" w:pos="1440"/>
        </w:tabs>
        <w:ind w:left="1440" w:hanging="1440"/>
      </w:pPr>
    </w:lvl>
    <w:lvl w:ilvl="8" w:tentative="0">
      <w:start w:val="1"/>
      <w:numFmt w:val="decimal"/>
      <w:pStyle w:val="10"/>
      <w:lvlText w:val="%1.%2.%3.%4.%5.%6.%7.%8.%9"/>
      <w:lvlJc w:val="left"/>
      <w:pPr>
        <w:tabs>
          <w:tab w:val="left" w:pos="1584"/>
        </w:tabs>
        <w:ind w:left="1584" w:hanging="158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Y5YzU0ZWRkMmNlNWY5MTczYTExYjhkNDdiYmNhMjQifQ=="/>
  </w:docVars>
  <w:rsids>
    <w:rsidRoot w:val="00B10CEE"/>
    <w:rsid w:val="00005FFD"/>
    <w:rsid w:val="00011C41"/>
    <w:rsid w:val="000177F1"/>
    <w:rsid w:val="0002385B"/>
    <w:rsid w:val="00024E1A"/>
    <w:rsid w:val="00026127"/>
    <w:rsid w:val="00027B5C"/>
    <w:rsid w:val="000320DE"/>
    <w:rsid w:val="00032919"/>
    <w:rsid w:val="0003616F"/>
    <w:rsid w:val="00037800"/>
    <w:rsid w:val="00041299"/>
    <w:rsid w:val="000500D9"/>
    <w:rsid w:val="00050568"/>
    <w:rsid w:val="000553A8"/>
    <w:rsid w:val="00061FBF"/>
    <w:rsid w:val="000638D5"/>
    <w:rsid w:val="00063AD6"/>
    <w:rsid w:val="0007331D"/>
    <w:rsid w:val="00074DEC"/>
    <w:rsid w:val="000765C9"/>
    <w:rsid w:val="00076BD9"/>
    <w:rsid w:val="000834C2"/>
    <w:rsid w:val="0009057C"/>
    <w:rsid w:val="00095A23"/>
    <w:rsid w:val="000A3CC6"/>
    <w:rsid w:val="000A670B"/>
    <w:rsid w:val="000B284C"/>
    <w:rsid w:val="000B403F"/>
    <w:rsid w:val="000C21EB"/>
    <w:rsid w:val="000C5B15"/>
    <w:rsid w:val="000D1869"/>
    <w:rsid w:val="000E161F"/>
    <w:rsid w:val="000E41DF"/>
    <w:rsid w:val="000F3592"/>
    <w:rsid w:val="000F5347"/>
    <w:rsid w:val="001014B4"/>
    <w:rsid w:val="001048F7"/>
    <w:rsid w:val="00107957"/>
    <w:rsid w:val="00107AFB"/>
    <w:rsid w:val="001135E5"/>
    <w:rsid w:val="00117677"/>
    <w:rsid w:val="00133A4D"/>
    <w:rsid w:val="00137ED6"/>
    <w:rsid w:val="001444FE"/>
    <w:rsid w:val="00147D7B"/>
    <w:rsid w:val="001655DB"/>
    <w:rsid w:val="001733E1"/>
    <w:rsid w:val="001749F0"/>
    <w:rsid w:val="001770E0"/>
    <w:rsid w:val="0018521F"/>
    <w:rsid w:val="0018673E"/>
    <w:rsid w:val="00187A58"/>
    <w:rsid w:val="0019030E"/>
    <w:rsid w:val="001964EC"/>
    <w:rsid w:val="001A0A20"/>
    <w:rsid w:val="001B797A"/>
    <w:rsid w:val="001C0709"/>
    <w:rsid w:val="001C2598"/>
    <w:rsid w:val="001C3B1B"/>
    <w:rsid w:val="001D06A7"/>
    <w:rsid w:val="001D52B3"/>
    <w:rsid w:val="001D5BAD"/>
    <w:rsid w:val="001E365D"/>
    <w:rsid w:val="001F0893"/>
    <w:rsid w:val="001F7336"/>
    <w:rsid w:val="00204D70"/>
    <w:rsid w:val="00206EAC"/>
    <w:rsid w:val="00210735"/>
    <w:rsid w:val="00212BB5"/>
    <w:rsid w:val="002316E8"/>
    <w:rsid w:val="002369F0"/>
    <w:rsid w:val="00236ACA"/>
    <w:rsid w:val="00270F16"/>
    <w:rsid w:val="00271374"/>
    <w:rsid w:val="002A4A9F"/>
    <w:rsid w:val="002A5A29"/>
    <w:rsid w:val="002A6568"/>
    <w:rsid w:val="002B43FE"/>
    <w:rsid w:val="002B6FA4"/>
    <w:rsid w:val="002E77B5"/>
    <w:rsid w:val="002F057F"/>
    <w:rsid w:val="002F22C6"/>
    <w:rsid w:val="002F2C4C"/>
    <w:rsid w:val="002F4450"/>
    <w:rsid w:val="00301514"/>
    <w:rsid w:val="003036A3"/>
    <w:rsid w:val="0030447E"/>
    <w:rsid w:val="00315079"/>
    <w:rsid w:val="00322166"/>
    <w:rsid w:val="003325EE"/>
    <w:rsid w:val="003329D9"/>
    <w:rsid w:val="0033742E"/>
    <w:rsid w:val="00343CD2"/>
    <w:rsid w:val="00345330"/>
    <w:rsid w:val="0034601D"/>
    <w:rsid w:val="00352077"/>
    <w:rsid w:val="00361C34"/>
    <w:rsid w:val="00367552"/>
    <w:rsid w:val="00370D67"/>
    <w:rsid w:val="003778E0"/>
    <w:rsid w:val="003A16BC"/>
    <w:rsid w:val="003A33A7"/>
    <w:rsid w:val="003A7A9A"/>
    <w:rsid w:val="003B041C"/>
    <w:rsid w:val="003B6D39"/>
    <w:rsid w:val="003B7BF3"/>
    <w:rsid w:val="003C4D79"/>
    <w:rsid w:val="003C6C22"/>
    <w:rsid w:val="003D133C"/>
    <w:rsid w:val="003D6B22"/>
    <w:rsid w:val="003E2520"/>
    <w:rsid w:val="003E3C54"/>
    <w:rsid w:val="003F12BA"/>
    <w:rsid w:val="003F50DE"/>
    <w:rsid w:val="00402CEB"/>
    <w:rsid w:val="004121CD"/>
    <w:rsid w:val="00413A79"/>
    <w:rsid w:val="0041749F"/>
    <w:rsid w:val="00427193"/>
    <w:rsid w:val="0043104D"/>
    <w:rsid w:val="00432073"/>
    <w:rsid w:val="00433066"/>
    <w:rsid w:val="004346D7"/>
    <w:rsid w:val="004601AA"/>
    <w:rsid w:val="00461AA3"/>
    <w:rsid w:val="00467A55"/>
    <w:rsid w:val="00482074"/>
    <w:rsid w:val="004832D0"/>
    <w:rsid w:val="004845E2"/>
    <w:rsid w:val="00487B68"/>
    <w:rsid w:val="00490E16"/>
    <w:rsid w:val="00491219"/>
    <w:rsid w:val="00493214"/>
    <w:rsid w:val="004A4C07"/>
    <w:rsid w:val="004B1581"/>
    <w:rsid w:val="004B30C5"/>
    <w:rsid w:val="004B6F6A"/>
    <w:rsid w:val="004C4C24"/>
    <w:rsid w:val="004E01E8"/>
    <w:rsid w:val="004E0CD3"/>
    <w:rsid w:val="004E792F"/>
    <w:rsid w:val="004F12D5"/>
    <w:rsid w:val="004F13D0"/>
    <w:rsid w:val="004F434D"/>
    <w:rsid w:val="004F6151"/>
    <w:rsid w:val="00506857"/>
    <w:rsid w:val="00527A9B"/>
    <w:rsid w:val="00534683"/>
    <w:rsid w:val="005466BB"/>
    <w:rsid w:val="005467A8"/>
    <w:rsid w:val="00546F17"/>
    <w:rsid w:val="005517EC"/>
    <w:rsid w:val="00553914"/>
    <w:rsid w:val="005569C8"/>
    <w:rsid w:val="00560C50"/>
    <w:rsid w:val="00565346"/>
    <w:rsid w:val="00573399"/>
    <w:rsid w:val="005777EA"/>
    <w:rsid w:val="00584BF5"/>
    <w:rsid w:val="0058596B"/>
    <w:rsid w:val="0058757A"/>
    <w:rsid w:val="005A1D9A"/>
    <w:rsid w:val="005A3ED1"/>
    <w:rsid w:val="005B5AF8"/>
    <w:rsid w:val="005B5EBA"/>
    <w:rsid w:val="005C5EEA"/>
    <w:rsid w:val="005D0A3B"/>
    <w:rsid w:val="005D132B"/>
    <w:rsid w:val="005D4689"/>
    <w:rsid w:val="005D6296"/>
    <w:rsid w:val="005D7A94"/>
    <w:rsid w:val="005E033E"/>
    <w:rsid w:val="005E1832"/>
    <w:rsid w:val="005E66E3"/>
    <w:rsid w:val="005F7153"/>
    <w:rsid w:val="006124B6"/>
    <w:rsid w:val="006157DD"/>
    <w:rsid w:val="00617B2D"/>
    <w:rsid w:val="00625ADB"/>
    <w:rsid w:val="00631884"/>
    <w:rsid w:val="00635655"/>
    <w:rsid w:val="00636196"/>
    <w:rsid w:val="00636576"/>
    <w:rsid w:val="00641CF1"/>
    <w:rsid w:val="00646836"/>
    <w:rsid w:val="0066645A"/>
    <w:rsid w:val="0066685A"/>
    <w:rsid w:val="00666BBB"/>
    <w:rsid w:val="0067140B"/>
    <w:rsid w:val="00671465"/>
    <w:rsid w:val="00675420"/>
    <w:rsid w:val="0067700A"/>
    <w:rsid w:val="00691AF9"/>
    <w:rsid w:val="00694469"/>
    <w:rsid w:val="006950A7"/>
    <w:rsid w:val="00695E1A"/>
    <w:rsid w:val="006A1281"/>
    <w:rsid w:val="006A2CAD"/>
    <w:rsid w:val="006A573C"/>
    <w:rsid w:val="006C24F6"/>
    <w:rsid w:val="006D1686"/>
    <w:rsid w:val="006D3F78"/>
    <w:rsid w:val="006D699F"/>
    <w:rsid w:val="006E037A"/>
    <w:rsid w:val="006E0B88"/>
    <w:rsid w:val="006E44BA"/>
    <w:rsid w:val="006E4AD9"/>
    <w:rsid w:val="007031B2"/>
    <w:rsid w:val="0071611D"/>
    <w:rsid w:val="00733253"/>
    <w:rsid w:val="00734792"/>
    <w:rsid w:val="00740F07"/>
    <w:rsid w:val="00741CFF"/>
    <w:rsid w:val="00743C97"/>
    <w:rsid w:val="00751368"/>
    <w:rsid w:val="00751D76"/>
    <w:rsid w:val="00754E0A"/>
    <w:rsid w:val="00766B73"/>
    <w:rsid w:val="00776770"/>
    <w:rsid w:val="007832FB"/>
    <w:rsid w:val="00784E0E"/>
    <w:rsid w:val="00786F69"/>
    <w:rsid w:val="0079176F"/>
    <w:rsid w:val="007A0A46"/>
    <w:rsid w:val="007A0BBD"/>
    <w:rsid w:val="007A4516"/>
    <w:rsid w:val="007C0B2D"/>
    <w:rsid w:val="007C5316"/>
    <w:rsid w:val="007C67FD"/>
    <w:rsid w:val="007D01BC"/>
    <w:rsid w:val="007D6035"/>
    <w:rsid w:val="007D7E94"/>
    <w:rsid w:val="007E173B"/>
    <w:rsid w:val="007E2328"/>
    <w:rsid w:val="007F0145"/>
    <w:rsid w:val="007F5F9E"/>
    <w:rsid w:val="00801764"/>
    <w:rsid w:val="008038AC"/>
    <w:rsid w:val="00812748"/>
    <w:rsid w:val="00814AB3"/>
    <w:rsid w:val="00817236"/>
    <w:rsid w:val="0081731D"/>
    <w:rsid w:val="00824951"/>
    <w:rsid w:val="00832F19"/>
    <w:rsid w:val="008338A4"/>
    <w:rsid w:val="00837418"/>
    <w:rsid w:val="008433C2"/>
    <w:rsid w:val="00847324"/>
    <w:rsid w:val="00854D16"/>
    <w:rsid w:val="00855EE4"/>
    <w:rsid w:val="00872177"/>
    <w:rsid w:val="00872C3F"/>
    <w:rsid w:val="0088104E"/>
    <w:rsid w:val="0089007C"/>
    <w:rsid w:val="00892B2A"/>
    <w:rsid w:val="00897533"/>
    <w:rsid w:val="008A5600"/>
    <w:rsid w:val="008A696D"/>
    <w:rsid w:val="008A7F29"/>
    <w:rsid w:val="008B2D5E"/>
    <w:rsid w:val="008B36CC"/>
    <w:rsid w:val="008B403B"/>
    <w:rsid w:val="008B41A6"/>
    <w:rsid w:val="008C07DA"/>
    <w:rsid w:val="008C5A75"/>
    <w:rsid w:val="008C6D19"/>
    <w:rsid w:val="008C78A9"/>
    <w:rsid w:val="008C7EDC"/>
    <w:rsid w:val="008D310D"/>
    <w:rsid w:val="008D3859"/>
    <w:rsid w:val="008F2E73"/>
    <w:rsid w:val="008F5276"/>
    <w:rsid w:val="008F57E8"/>
    <w:rsid w:val="0090149B"/>
    <w:rsid w:val="00912A90"/>
    <w:rsid w:val="00913A31"/>
    <w:rsid w:val="0092180E"/>
    <w:rsid w:val="00921D6F"/>
    <w:rsid w:val="009224B9"/>
    <w:rsid w:val="00925A4E"/>
    <w:rsid w:val="00945509"/>
    <w:rsid w:val="00945F7B"/>
    <w:rsid w:val="00950E14"/>
    <w:rsid w:val="00962F07"/>
    <w:rsid w:val="00970923"/>
    <w:rsid w:val="00972A7E"/>
    <w:rsid w:val="00974044"/>
    <w:rsid w:val="00982221"/>
    <w:rsid w:val="00983415"/>
    <w:rsid w:val="00984E56"/>
    <w:rsid w:val="009946F7"/>
    <w:rsid w:val="009A00B8"/>
    <w:rsid w:val="009A0A20"/>
    <w:rsid w:val="009A6BBD"/>
    <w:rsid w:val="009B0A7F"/>
    <w:rsid w:val="009B0ED7"/>
    <w:rsid w:val="009B1CFC"/>
    <w:rsid w:val="009B434E"/>
    <w:rsid w:val="009C0C5D"/>
    <w:rsid w:val="009C421D"/>
    <w:rsid w:val="009C5142"/>
    <w:rsid w:val="009D7C8B"/>
    <w:rsid w:val="009E01EA"/>
    <w:rsid w:val="009E2048"/>
    <w:rsid w:val="009E27BB"/>
    <w:rsid w:val="009F534E"/>
    <w:rsid w:val="009F57DF"/>
    <w:rsid w:val="009F7AC1"/>
    <w:rsid w:val="00A0152C"/>
    <w:rsid w:val="00A016C8"/>
    <w:rsid w:val="00A07EEF"/>
    <w:rsid w:val="00A202BE"/>
    <w:rsid w:val="00A21260"/>
    <w:rsid w:val="00A270CB"/>
    <w:rsid w:val="00A3361A"/>
    <w:rsid w:val="00A42EC3"/>
    <w:rsid w:val="00A50381"/>
    <w:rsid w:val="00A51053"/>
    <w:rsid w:val="00A51315"/>
    <w:rsid w:val="00A517EE"/>
    <w:rsid w:val="00A56502"/>
    <w:rsid w:val="00A57452"/>
    <w:rsid w:val="00A616B7"/>
    <w:rsid w:val="00A61FD6"/>
    <w:rsid w:val="00A71C99"/>
    <w:rsid w:val="00A756A1"/>
    <w:rsid w:val="00A77A1C"/>
    <w:rsid w:val="00A81BE9"/>
    <w:rsid w:val="00A905EA"/>
    <w:rsid w:val="00A907D4"/>
    <w:rsid w:val="00AA6949"/>
    <w:rsid w:val="00AA7676"/>
    <w:rsid w:val="00AB1478"/>
    <w:rsid w:val="00AB44F6"/>
    <w:rsid w:val="00AB479E"/>
    <w:rsid w:val="00AB4B88"/>
    <w:rsid w:val="00AB4F86"/>
    <w:rsid w:val="00AB5E46"/>
    <w:rsid w:val="00AC2841"/>
    <w:rsid w:val="00AC342E"/>
    <w:rsid w:val="00AC691A"/>
    <w:rsid w:val="00AD38BD"/>
    <w:rsid w:val="00AE0FED"/>
    <w:rsid w:val="00AE69B6"/>
    <w:rsid w:val="00AE7877"/>
    <w:rsid w:val="00AF5576"/>
    <w:rsid w:val="00AF56EE"/>
    <w:rsid w:val="00AF6C96"/>
    <w:rsid w:val="00B0636C"/>
    <w:rsid w:val="00B10CEE"/>
    <w:rsid w:val="00B14395"/>
    <w:rsid w:val="00B15450"/>
    <w:rsid w:val="00B22C0F"/>
    <w:rsid w:val="00B247EE"/>
    <w:rsid w:val="00B255E9"/>
    <w:rsid w:val="00B37580"/>
    <w:rsid w:val="00B42733"/>
    <w:rsid w:val="00B427DB"/>
    <w:rsid w:val="00B442BA"/>
    <w:rsid w:val="00B4490C"/>
    <w:rsid w:val="00B46B23"/>
    <w:rsid w:val="00B5126F"/>
    <w:rsid w:val="00B56A08"/>
    <w:rsid w:val="00B637E4"/>
    <w:rsid w:val="00B658A1"/>
    <w:rsid w:val="00B764A0"/>
    <w:rsid w:val="00B80E29"/>
    <w:rsid w:val="00B80EFB"/>
    <w:rsid w:val="00BA092B"/>
    <w:rsid w:val="00BA6A28"/>
    <w:rsid w:val="00BB09DF"/>
    <w:rsid w:val="00BC7360"/>
    <w:rsid w:val="00BD014E"/>
    <w:rsid w:val="00BD1078"/>
    <w:rsid w:val="00BD25D8"/>
    <w:rsid w:val="00BD6887"/>
    <w:rsid w:val="00BE09DD"/>
    <w:rsid w:val="00BE6DC4"/>
    <w:rsid w:val="00BF2FA9"/>
    <w:rsid w:val="00C016A9"/>
    <w:rsid w:val="00C016BF"/>
    <w:rsid w:val="00C04389"/>
    <w:rsid w:val="00C05C30"/>
    <w:rsid w:val="00C11B2E"/>
    <w:rsid w:val="00C2578E"/>
    <w:rsid w:val="00C27B89"/>
    <w:rsid w:val="00C353F0"/>
    <w:rsid w:val="00C440DA"/>
    <w:rsid w:val="00C47BFB"/>
    <w:rsid w:val="00C53AFF"/>
    <w:rsid w:val="00C604FC"/>
    <w:rsid w:val="00C60A53"/>
    <w:rsid w:val="00C635C3"/>
    <w:rsid w:val="00C63F6C"/>
    <w:rsid w:val="00C6463F"/>
    <w:rsid w:val="00C71C47"/>
    <w:rsid w:val="00C8075B"/>
    <w:rsid w:val="00C87726"/>
    <w:rsid w:val="00C904A3"/>
    <w:rsid w:val="00C93A67"/>
    <w:rsid w:val="00C95955"/>
    <w:rsid w:val="00CA1489"/>
    <w:rsid w:val="00CA5F94"/>
    <w:rsid w:val="00CB458D"/>
    <w:rsid w:val="00CD1FC4"/>
    <w:rsid w:val="00CE4643"/>
    <w:rsid w:val="00CE47A6"/>
    <w:rsid w:val="00CE6AA9"/>
    <w:rsid w:val="00D01F9A"/>
    <w:rsid w:val="00D02EBB"/>
    <w:rsid w:val="00D0413F"/>
    <w:rsid w:val="00D12539"/>
    <w:rsid w:val="00D235CB"/>
    <w:rsid w:val="00D37451"/>
    <w:rsid w:val="00D404AE"/>
    <w:rsid w:val="00D43DA9"/>
    <w:rsid w:val="00D509A3"/>
    <w:rsid w:val="00D53242"/>
    <w:rsid w:val="00D53B2D"/>
    <w:rsid w:val="00D56690"/>
    <w:rsid w:val="00D71C8E"/>
    <w:rsid w:val="00D74E7D"/>
    <w:rsid w:val="00D8171A"/>
    <w:rsid w:val="00D840A2"/>
    <w:rsid w:val="00D851A6"/>
    <w:rsid w:val="00D93C3A"/>
    <w:rsid w:val="00DA5C39"/>
    <w:rsid w:val="00DC0115"/>
    <w:rsid w:val="00DC05A5"/>
    <w:rsid w:val="00DC2FAA"/>
    <w:rsid w:val="00DC3AEE"/>
    <w:rsid w:val="00DE01BE"/>
    <w:rsid w:val="00DE287A"/>
    <w:rsid w:val="00DF0F26"/>
    <w:rsid w:val="00DF7C2F"/>
    <w:rsid w:val="00E00192"/>
    <w:rsid w:val="00E04346"/>
    <w:rsid w:val="00E226F3"/>
    <w:rsid w:val="00E239AC"/>
    <w:rsid w:val="00E24FB2"/>
    <w:rsid w:val="00E45EBF"/>
    <w:rsid w:val="00E47A7A"/>
    <w:rsid w:val="00E519EC"/>
    <w:rsid w:val="00E70662"/>
    <w:rsid w:val="00E94523"/>
    <w:rsid w:val="00E96947"/>
    <w:rsid w:val="00EA1AEA"/>
    <w:rsid w:val="00EA3C4A"/>
    <w:rsid w:val="00EA5809"/>
    <w:rsid w:val="00EB39FE"/>
    <w:rsid w:val="00EB7487"/>
    <w:rsid w:val="00EC0AA5"/>
    <w:rsid w:val="00ED2180"/>
    <w:rsid w:val="00ED3DD9"/>
    <w:rsid w:val="00EE2D0A"/>
    <w:rsid w:val="00EE36EB"/>
    <w:rsid w:val="00EE48A1"/>
    <w:rsid w:val="00EE61CD"/>
    <w:rsid w:val="00EE63B1"/>
    <w:rsid w:val="00EF3523"/>
    <w:rsid w:val="00F01ACB"/>
    <w:rsid w:val="00F12BC1"/>
    <w:rsid w:val="00F20FEB"/>
    <w:rsid w:val="00F34045"/>
    <w:rsid w:val="00F35895"/>
    <w:rsid w:val="00F360DA"/>
    <w:rsid w:val="00F41141"/>
    <w:rsid w:val="00F51AE0"/>
    <w:rsid w:val="00F600CA"/>
    <w:rsid w:val="00F67AD9"/>
    <w:rsid w:val="00F73098"/>
    <w:rsid w:val="00F8404C"/>
    <w:rsid w:val="00F92593"/>
    <w:rsid w:val="00F93F9A"/>
    <w:rsid w:val="00F968C6"/>
    <w:rsid w:val="00FB4BFB"/>
    <w:rsid w:val="00FC1453"/>
    <w:rsid w:val="00FD0892"/>
    <w:rsid w:val="00FD58F6"/>
    <w:rsid w:val="00FD600C"/>
    <w:rsid w:val="00FE026B"/>
    <w:rsid w:val="00FE10CF"/>
    <w:rsid w:val="00FE5A8A"/>
    <w:rsid w:val="00FE6C0D"/>
    <w:rsid w:val="00FF0CBB"/>
    <w:rsid w:val="00FF1DE8"/>
    <w:rsid w:val="00FF6097"/>
    <w:rsid w:val="01EE144E"/>
    <w:rsid w:val="02391560"/>
    <w:rsid w:val="03A568AC"/>
    <w:rsid w:val="09CA5D4D"/>
    <w:rsid w:val="0D1D5845"/>
    <w:rsid w:val="0ED168E7"/>
    <w:rsid w:val="103F26ED"/>
    <w:rsid w:val="13A21894"/>
    <w:rsid w:val="14DE58BA"/>
    <w:rsid w:val="162568AA"/>
    <w:rsid w:val="176F4EEF"/>
    <w:rsid w:val="19212219"/>
    <w:rsid w:val="1A34087B"/>
    <w:rsid w:val="1B23671D"/>
    <w:rsid w:val="1BB9458C"/>
    <w:rsid w:val="21CE62A0"/>
    <w:rsid w:val="21D8011F"/>
    <w:rsid w:val="24787CC3"/>
    <w:rsid w:val="260908A6"/>
    <w:rsid w:val="26977FBF"/>
    <w:rsid w:val="2727187B"/>
    <w:rsid w:val="2A0E2346"/>
    <w:rsid w:val="2B6D12EE"/>
    <w:rsid w:val="2C8763E0"/>
    <w:rsid w:val="2E00644A"/>
    <w:rsid w:val="2EC21951"/>
    <w:rsid w:val="2FDC6A42"/>
    <w:rsid w:val="2FDF7CC0"/>
    <w:rsid w:val="3401531B"/>
    <w:rsid w:val="35270760"/>
    <w:rsid w:val="35C10A7F"/>
    <w:rsid w:val="37937B8C"/>
    <w:rsid w:val="37A147F9"/>
    <w:rsid w:val="38934A8A"/>
    <w:rsid w:val="3E446852"/>
    <w:rsid w:val="42B143BC"/>
    <w:rsid w:val="43192030"/>
    <w:rsid w:val="4415656C"/>
    <w:rsid w:val="44A30B25"/>
    <w:rsid w:val="45B13434"/>
    <w:rsid w:val="483E1FB7"/>
    <w:rsid w:val="496C2383"/>
    <w:rsid w:val="4B245750"/>
    <w:rsid w:val="50854860"/>
    <w:rsid w:val="51835EA4"/>
    <w:rsid w:val="51E952C3"/>
    <w:rsid w:val="56E322E1"/>
    <w:rsid w:val="58636A07"/>
    <w:rsid w:val="59644745"/>
    <w:rsid w:val="59C7179C"/>
    <w:rsid w:val="5A9F7C3A"/>
    <w:rsid w:val="5ACC4545"/>
    <w:rsid w:val="5B856795"/>
    <w:rsid w:val="5C875EBC"/>
    <w:rsid w:val="5F7C25C2"/>
    <w:rsid w:val="658904F7"/>
    <w:rsid w:val="65D4530E"/>
    <w:rsid w:val="6A1C18D2"/>
    <w:rsid w:val="6E875380"/>
    <w:rsid w:val="6EA15ED3"/>
    <w:rsid w:val="6FCD36D6"/>
    <w:rsid w:val="74626DDE"/>
    <w:rsid w:val="748974D9"/>
    <w:rsid w:val="76E45EEC"/>
    <w:rsid w:val="784D3606"/>
    <w:rsid w:val="7B0C77A9"/>
    <w:rsid w:val="7E30493E"/>
    <w:rsid w:val="7F354F5B"/>
    <w:rsid w:val="7F481651"/>
    <w:rsid w:val="FFFF36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uiPriority="39"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2">
    <w:name w:val="heading 1"/>
    <w:basedOn w:val="1"/>
    <w:next w:val="1"/>
    <w:link w:val="87"/>
    <w:qFormat/>
    <w:uiPriority w:val="0"/>
    <w:pPr>
      <w:keepNext/>
      <w:keepLines/>
      <w:numPr>
        <w:ilvl w:val="0"/>
        <w:numId w:val="1"/>
      </w:numPr>
      <w:spacing w:before="340" w:after="330" w:line="578" w:lineRule="auto"/>
      <w:ind w:left="0" w:firstLine="0"/>
      <w:outlineLvl w:val="0"/>
    </w:pPr>
    <w:rPr>
      <w:rFonts w:ascii="Calibri" w:hAnsi="Calibri" w:eastAsia="仿宋"/>
      <w:b/>
      <w:bCs/>
      <w:kern w:val="44"/>
      <w:sz w:val="30"/>
      <w:szCs w:val="44"/>
    </w:rPr>
  </w:style>
  <w:style w:type="paragraph" w:styleId="3">
    <w:name w:val="heading 2"/>
    <w:basedOn w:val="1"/>
    <w:next w:val="1"/>
    <w:link w:val="88"/>
    <w:qFormat/>
    <w:uiPriority w:val="0"/>
    <w:pPr>
      <w:keepNext/>
      <w:keepLines/>
      <w:numPr>
        <w:ilvl w:val="1"/>
        <w:numId w:val="1"/>
      </w:numPr>
      <w:tabs>
        <w:tab w:val="left" w:pos="432"/>
        <w:tab w:val="clear" w:pos="576"/>
      </w:tabs>
      <w:spacing w:before="260" w:after="260" w:line="416" w:lineRule="auto"/>
      <w:ind w:left="0" w:firstLine="0"/>
      <w:outlineLvl w:val="1"/>
    </w:pPr>
    <w:rPr>
      <w:rFonts w:ascii="Cambria" w:hAnsi="Cambria"/>
      <w:b/>
      <w:bCs/>
      <w:szCs w:val="32"/>
    </w:rPr>
  </w:style>
  <w:style w:type="paragraph" w:styleId="4">
    <w:name w:val="heading 3"/>
    <w:basedOn w:val="1"/>
    <w:next w:val="1"/>
    <w:link w:val="89"/>
    <w:qFormat/>
    <w:uiPriority w:val="0"/>
    <w:pPr>
      <w:keepNext/>
      <w:keepLines/>
      <w:numPr>
        <w:ilvl w:val="2"/>
        <w:numId w:val="1"/>
      </w:numPr>
      <w:tabs>
        <w:tab w:val="left" w:pos="432"/>
        <w:tab w:val="clear" w:pos="1260"/>
      </w:tabs>
      <w:spacing w:before="260" w:after="260" w:line="416" w:lineRule="auto"/>
      <w:ind w:left="0" w:firstLine="0"/>
      <w:outlineLvl w:val="2"/>
    </w:pPr>
    <w:rPr>
      <w:rFonts w:ascii="Calibri" w:hAnsi="Calibri"/>
      <w:b/>
      <w:bCs/>
      <w:sz w:val="32"/>
      <w:szCs w:val="32"/>
    </w:rPr>
  </w:style>
  <w:style w:type="paragraph" w:styleId="5">
    <w:name w:val="heading 4"/>
    <w:basedOn w:val="1"/>
    <w:next w:val="1"/>
    <w:link w:val="90"/>
    <w:qFormat/>
    <w:uiPriority w:val="0"/>
    <w:pPr>
      <w:keepNext/>
      <w:keepLines/>
      <w:numPr>
        <w:ilvl w:val="3"/>
        <w:numId w:val="1"/>
      </w:numPr>
      <w:tabs>
        <w:tab w:val="left" w:pos="432"/>
        <w:tab w:val="clear" w:pos="864"/>
      </w:tabs>
      <w:spacing w:before="280" w:after="290" w:line="376" w:lineRule="auto"/>
      <w:ind w:left="0" w:firstLine="0"/>
      <w:outlineLvl w:val="3"/>
    </w:pPr>
    <w:rPr>
      <w:rFonts w:ascii="Cambria" w:hAnsi="Cambria"/>
      <w:b/>
      <w:bCs/>
      <w:szCs w:val="28"/>
    </w:rPr>
  </w:style>
  <w:style w:type="paragraph" w:styleId="6">
    <w:name w:val="heading 5"/>
    <w:basedOn w:val="1"/>
    <w:next w:val="1"/>
    <w:link w:val="91"/>
    <w:qFormat/>
    <w:uiPriority w:val="0"/>
    <w:pPr>
      <w:keepNext/>
      <w:keepLines/>
      <w:widowControl/>
      <w:numPr>
        <w:ilvl w:val="4"/>
        <w:numId w:val="1"/>
      </w:numPr>
      <w:tabs>
        <w:tab w:val="left" w:pos="432"/>
      </w:tabs>
      <w:spacing w:before="280" w:after="290" w:line="376" w:lineRule="auto"/>
      <w:jc w:val="left"/>
      <w:outlineLvl w:val="4"/>
    </w:pPr>
    <w:rPr>
      <w:b/>
      <w:bCs/>
      <w:kern w:val="0"/>
      <w:szCs w:val="28"/>
    </w:rPr>
  </w:style>
  <w:style w:type="paragraph" w:styleId="7">
    <w:name w:val="heading 6"/>
    <w:basedOn w:val="1"/>
    <w:next w:val="1"/>
    <w:link w:val="92"/>
    <w:qFormat/>
    <w:uiPriority w:val="0"/>
    <w:pPr>
      <w:keepNext/>
      <w:keepLines/>
      <w:widowControl/>
      <w:numPr>
        <w:ilvl w:val="5"/>
        <w:numId w:val="1"/>
      </w:numPr>
      <w:tabs>
        <w:tab w:val="left" w:pos="432"/>
      </w:tabs>
      <w:spacing w:before="240" w:after="64" w:line="320" w:lineRule="auto"/>
      <w:jc w:val="left"/>
      <w:outlineLvl w:val="5"/>
    </w:pPr>
    <w:rPr>
      <w:rFonts w:ascii="Arial" w:hAnsi="Arial" w:eastAsia="黑体"/>
      <w:b/>
      <w:bCs/>
      <w:kern w:val="0"/>
      <w:sz w:val="24"/>
    </w:rPr>
  </w:style>
  <w:style w:type="paragraph" w:styleId="8">
    <w:name w:val="heading 7"/>
    <w:basedOn w:val="1"/>
    <w:next w:val="1"/>
    <w:link w:val="93"/>
    <w:qFormat/>
    <w:uiPriority w:val="0"/>
    <w:pPr>
      <w:keepNext/>
      <w:keepLines/>
      <w:widowControl/>
      <w:numPr>
        <w:ilvl w:val="6"/>
        <w:numId w:val="1"/>
      </w:numPr>
      <w:tabs>
        <w:tab w:val="left" w:pos="432"/>
      </w:tabs>
      <w:spacing w:before="240" w:after="64" w:line="320" w:lineRule="auto"/>
      <w:jc w:val="left"/>
      <w:outlineLvl w:val="6"/>
    </w:pPr>
    <w:rPr>
      <w:b/>
      <w:bCs/>
      <w:kern w:val="0"/>
      <w:sz w:val="24"/>
    </w:rPr>
  </w:style>
  <w:style w:type="paragraph" w:styleId="9">
    <w:name w:val="heading 8"/>
    <w:basedOn w:val="1"/>
    <w:next w:val="1"/>
    <w:link w:val="94"/>
    <w:qFormat/>
    <w:uiPriority w:val="0"/>
    <w:pPr>
      <w:keepNext/>
      <w:keepLines/>
      <w:widowControl/>
      <w:numPr>
        <w:ilvl w:val="7"/>
        <w:numId w:val="1"/>
      </w:numPr>
      <w:tabs>
        <w:tab w:val="left" w:pos="432"/>
      </w:tabs>
      <w:spacing w:before="240" w:after="64" w:line="320" w:lineRule="auto"/>
      <w:jc w:val="left"/>
      <w:outlineLvl w:val="7"/>
    </w:pPr>
    <w:rPr>
      <w:rFonts w:ascii="Arial" w:hAnsi="Arial" w:eastAsia="黑体"/>
      <w:kern w:val="0"/>
      <w:sz w:val="24"/>
    </w:rPr>
  </w:style>
  <w:style w:type="paragraph" w:styleId="10">
    <w:name w:val="heading 9"/>
    <w:basedOn w:val="1"/>
    <w:next w:val="1"/>
    <w:link w:val="95"/>
    <w:qFormat/>
    <w:uiPriority w:val="0"/>
    <w:pPr>
      <w:keepNext/>
      <w:keepLines/>
      <w:widowControl/>
      <w:numPr>
        <w:ilvl w:val="8"/>
        <w:numId w:val="1"/>
      </w:numPr>
      <w:tabs>
        <w:tab w:val="left" w:pos="432"/>
      </w:tabs>
      <w:spacing w:before="240" w:after="64" w:line="320" w:lineRule="auto"/>
      <w:jc w:val="left"/>
      <w:outlineLvl w:val="8"/>
    </w:pPr>
    <w:rPr>
      <w:rFonts w:ascii="Arial" w:hAnsi="Arial" w:eastAsia="黑体"/>
      <w:kern w:val="0"/>
      <w:sz w:val="21"/>
      <w:szCs w:val="21"/>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11">
    <w:name w:val="Normal Indent"/>
    <w:basedOn w:val="1"/>
    <w:link w:val="98"/>
    <w:qFormat/>
    <w:uiPriority w:val="0"/>
    <w:pPr>
      <w:ind w:firstLine="420"/>
    </w:pPr>
    <w:rPr>
      <w:rFonts w:ascii="Calibri" w:hAnsi="Calibri" w:cs="黑体"/>
      <w:sz w:val="21"/>
      <w:szCs w:val="22"/>
    </w:rPr>
  </w:style>
  <w:style w:type="paragraph" w:styleId="12">
    <w:name w:val="List Bullet"/>
    <w:basedOn w:val="1"/>
    <w:qFormat/>
    <w:uiPriority w:val="0"/>
    <w:pPr>
      <w:numPr>
        <w:ilvl w:val="0"/>
        <w:numId w:val="2"/>
      </w:numPr>
    </w:pPr>
    <w:rPr>
      <w:sz w:val="21"/>
    </w:rPr>
  </w:style>
  <w:style w:type="paragraph" w:styleId="13">
    <w:name w:val="Document Map"/>
    <w:basedOn w:val="1"/>
    <w:link w:val="96"/>
    <w:semiHidden/>
    <w:qFormat/>
    <w:uiPriority w:val="0"/>
    <w:rPr>
      <w:rFonts w:ascii="Heiti SC Light" w:hAnsi="Calibri" w:eastAsia="Times New Roman"/>
      <w:sz w:val="24"/>
    </w:rPr>
  </w:style>
  <w:style w:type="paragraph" w:styleId="14">
    <w:name w:val="annotation text"/>
    <w:basedOn w:val="1"/>
    <w:link w:val="97"/>
    <w:qFormat/>
    <w:uiPriority w:val="0"/>
    <w:pPr>
      <w:jc w:val="left"/>
    </w:pPr>
    <w:rPr>
      <w:rFonts w:ascii="Calibri" w:hAnsi="Calibri" w:cs="黑体"/>
      <w:szCs w:val="22"/>
    </w:rPr>
  </w:style>
  <w:style w:type="paragraph" w:styleId="15">
    <w:name w:val="Body Text"/>
    <w:basedOn w:val="1"/>
    <w:link w:val="101"/>
    <w:qFormat/>
    <w:uiPriority w:val="0"/>
    <w:pPr>
      <w:spacing w:line="420" w:lineRule="auto"/>
    </w:pPr>
    <w:rPr>
      <w:sz w:val="24"/>
    </w:rPr>
  </w:style>
  <w:style w:type="paragraph" w:styleId="16">
    <w:name w:val="Body Text Indent"/>
    <w:basedOn w:val="1"/>
    <w:link w:val="85"/>
    <w:qFormat/>
    <w:uiPriority w:val="0"/>
    <w:pPr>
      <w:ind w:firstLine="600"/>
    </w:pPr>
    <w:rPr>
      <w:sz w:val="32"/>
      <w:szCs w:val="20"/>
    </w:rPr>
  </w:style>
  <w:style w:type="paragraph" w:styleId="17">
    <w:name w:val="toc 3"/>
    <w:basedOn w:val="1"/>
    <w:next w:val="1"/>
    <w:qFormat/>
    <w:uiPriority w:val="0"/>
    <w:pPr>
      <w:ind w:left="840" w:leftChars="400"/>
    </w:pPr>
    <w:rPr>
      <w:sz w:val="21"/>
    </w:rPr>
  </w:style>
  <w:style w:type="paragraph" w:styleId="18">
    <w:name w:val="Plain Text"/>
    <w:basedOn w:val="1"/>
    <w:link w:val="84"/>
    <w:qFormat/>
    <w:uiPriority w:val="0"/>
    <w:rPr>
      <w:rFonts w:ascii="宋体" w:hAnsi="Courier New" w:cs="Courier New"/>
      <w:sz w:val="21"/>
      <w:szCs w:val="21"/>
    </w:rPr>
  </w:style>
  <w:style w:type="paragraph" w:styleId="19">
    <w:name w:val="Balloon Text"/>
    <w:basedOn w:val="1"/>
    <w:link w:val="86"/>
    <w:unhideWhenUsed/>
    <w:qFormat/>
    <w:uiPriority w:val="0"/>
    <w:rPr>
      <w:sz w:val="18"/>
      <w:szCs w:val="18"/>
    </w:rPr>
  </w:style>
  <w:style w:type="paragraph" w:styleId="20">
    <w:name w:val="footer"/>
    <w:basedOn w:val="1"/>
    <w:link w:val="83"/>
    <w:qFormat/>
    <w:uiPriority w:val="99"/>
    <w:pPr>
      <w:tabs>
        <w:tab w:val="center" w:pos="4153"/>
        <w:tab w:val="right" w:pos="8306"/>
      </w:tabs>
      <w:snapToGrid w:val="0"/>
      <w:jc w:val="left"/>
    </w:pPr>
    <w:rPr>
      <w:sz w:val="18"/>
      <w:szCs w:val="18"/>
    </w:rPr>
  </w:style>
  <w:style w:type="paragraph" w:styleId="21">
    <w:name w:val="header"/>
    <w:basedOn w:val="1"/>
    <w:link w:val="106"/>
    <w:qFormat/>
    <w:uiPriority w:val="0"/>
    <w:pPr>
      <w:pBdr>
        <w:bottom w:val="single" w:color="auto" w:sz="6" w:space="1"/>
      </w:pBdr>
      <w:tabs>
        <w:tab w:val="center" w:pos="4153"/>
        <w:tab w:val="right" w:pos="8306"/>
      </w:tabs>
      <w:snapToGrid w:val="0"/>
      <w:jc w:val="center"/>
    </w:pPr>
    <w:rPr>
      <w:sz w:val="18"/>
      <w:szCs w:val="18"/>
    </w:rPr>
  </w:style>
  <w:style w:type="paragraph" w:styleId="22">
    <w:name w:val="toc 1"/>
    <w:basedOn w:val="1"/>
    <w:next w:val="1"/>
    <w:qFormat/>
    <w:uiPriority w:val="0"/>
    <w:rPr>
      <w:sz w:val="21"/>
    </w:rPr>
  </w:style>
  <w:style w:type="paragraph" w:styleId="23">
    <w:name w:val="Body Text Indent 3"/>
    <w:basedOn w:val="1"/>
    <w:link w:val="103"/>
    <w:qFormat/>
    <w:uiPriority w:val="0"/>
    <w:pPr>
      <w:spacing w:after="120"/>
      <w:ind w:left="420" w:leftChars="200"/>
    </w:pPr>
    <w:rPr>
      <w:sz w:val="16"/>
      <w:szCs w:val="16"/>
    </w:rPr>
  </w:style>
  <w:style w:type="paragraph" w:styleId="24">
    <w:name w:val="Normal (Web)"/>
    <w:basedOn w:val="1"/>
    <w:qFormat/>
    <w:uiPriority w:val="0"/>
    <w:rPr>
      <w:sz w:val="24"/>
      <w:szCs w:val="20"/>
    </w:rPr>
  </w:style>
  <w:style w:type="paragraph" w:styleId="25">
    <w:name w:val="Title"/>
    <w:basedOn w:val="1"/>
    <w:next w:val="1"/>
    <w:link w:val="104"/>
    <w:qFormat/>
    <w:uiPriority w:val="0"/>
    <w:pPr>
      <w:spacing w:before="240" w:after="60"/>
      <w:jc w:val="center"/>
      <w:outlineLvl w:val="0"/>
    </w:pPr>
    <w:rPr>
      <w:rFonts w:ascii="Cambria" w:hAnsi="Cambria"/>
      <w:b/>
      <w:bCs/>
      <w:sz w:val="32"/>
      <w:szCs w:val="32"/>
    </w:rPr>
  </w:style>
  <w:style w:type="paragraph" w:styleId="26">
    <w:name w:val="annotation subject"/>
    <w:basedOn w:val="14"/>
    <w:next w:val="14"/>
    <w:link w:val="107"/>
    <w:unhideWhenUsed/>
    <w:qFormat/>
    <w:uiPriority w:val="99"/>
    <w:rPr>
      <w:rFonts w:ascii="Times New Roman" w:hAnsi="Times New Roman" w:cs="Times New Roman"/>
      <w:b/>
      <w:bCs/>
      <w:szCs w:val="24"/>
    </w:rPr>
  </w:style>
  <w:style w:type="table" w:styleId="28">
    <w:name w:val="Table Grid"/>
    <w:basedOn w:val="27"/>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page number"/>
    <w:qFormat/>
    <w:uiPriority w:val="0"/>
  </w:style>
  <w:style w:type="character" w:styleId="31">
    <w:name w:val="FollowedHyperlink"/>
    <w:qFormat/>
    <w:uiPriority w:val="99"/>
    <w:rPr>
      <w:color w:val="800080"/>
      <w:u w:val="single"/>
    </w:rPr>
  </w:style>
  <w:style w:type="character" w:styleId="32">
    <w:name w:val="Hyperlink"/>
    <w:qFormat/>
    <w:uiPriority w:val="99"/>
    <w:rPr>
      <w:color w:val="0000FF"/>
      <w:u w:val="single"/>
    </w:rPr>
  </w:style>
  <w:style w:type="character" w:styleId="33">
    <w:name w:val="annotation reference"/>
    <w:qFormat/>
    <w:uiPriority w:val="0"/>
    <w:rPr>
      <w:sz w:val="21"/>
    </w:rPr>
  </w:style>
  <w:style w:type="paragraph" w:customStyle="1" w:styleId="34">
    <w:name w:val="列出段落1"/>
    <w:basedOn w:val="1"/>
    <w:qFormat/>
    <w:uiPriority w:val="0"/>
    <w:pPr>
      <w:ind w:firstLine="420" w:firstLineChars="200"/>
    </w:pPr>
  </w:style>
  <w:style w:type="paragraph" w:customStyle="1" w:styleId="35">
    <w:name w:val="列出段落11"/>
    <w:basedOn w:val="1"/>
    <w:qFormat/>
    <w:uiPriority w:val="0"/>
    <w:pPr>
      <w:ind w:firstLine="420" w:firstLineChars="200"/>
    </w:pPr>
    <w:rPr>
      <w:rFonts w:ascii="Calibri" w:hAnsi="Calibri"/>
      <w:sz w:val="21"/>
      <w:szCs w:val="22"/>
    </w:rPr>
  </w:style>
  <w:style w:type="paragraph" w:customStyle="1" w:styleId="36">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37">
    <w:name w:val="Char Char"/>
    <w:basedOn w:val="1"/>
    <w:qFormat/>
    <w:uiPriority w:val="0"/>
    <w:rPr>
      <w:rFonts w:ascii="Tahoma" w:hAnsi="Tahoma"/>
      <w:sz w:val="24"/>
      <w:szCs w:val="20"/>
    </w:rPr>
  </w:style>
  <w:style w:type="paragraph" w:customStyle="1" w:styleId="38">
    <w:name w:val="大汉方案正文"/>
    <w:basedOn w:val="1"/>
    <w:qFormat/>
    <w:uiPriority w:val="0"/>
    <w:pPr>
      <w:spacing w:line="360" w:lineRule="auto"/>
      <w:ind w:firstLine="200" w:firstLineChars="200"/>
    </w:pPr>
    <w:rPr>
      <w:rFonts w:ascii="Arial" w:hAnsi="Arial"/>
      <w:sz w:val="24"/>
      <w:szCs w:val="20"/>
    </w:rPr>
  </w:style>
  <w:style w:type="paragraph" w:customStyle="1" w:styleId="39">
    <w:name w:val="retrait3"/>
    <w:basedOn w:val="1"/>
    <w:qFormat/>
    <w:uiPriority w:val="0"/>
    <w:pPr>
      <w:widowControl/>
      <w:spacing w:before="20" w:after="20"/>
      <w:ind w:left="851"/>
      <w:jc w:val="left"/>
    </w:pPr>
    <w:rPr>
      <w:rFonts w:ascii="Arial" w:hAnsi="Arial"/>
      <w:kern w:val="0"/>
      <w:sz w:val="24"/>
      <w:szCs w:val="20"/>
    </w:rPr>
  </w:style>
  <w:style w:type="paragraph" w:customStyle="1" w:styleId="40">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41">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42">
    <w:name w:val="列出段落2"/>
    <w:basedOn w:val="1"/>
    <w:qFormat/>
    <w:uiPriority w:val="0"/>
    <w:pPr>
      <w:ind w:firstLine="420" w:firstLineChars="200"/>
    </w:pPr>
    <w:rPr>
      <w:rFonts w:ascii="Calibri" w:hAnsi="Calibri"/>
      <w:sz w:val="21"/>
      <w:szCs w:val="22"/>
    </w:rPr>
  </w:style>
  <w:style w:type="paragraph" w:customStyle="1" w:styleId="43">
    <w:name w:val="无间隔2"/>
    <w:qFormat/>
    <w:uiPriority w:val="0"/>
    <w:pPr>
      <w:widowControl w:val="0"/>
      <w:jc w:val="both"/>
    </w:pPr>
    <w:rPr>
      <w:rFonts w:ascii="Calibri" w:hAnsi="Calibri" w:eastAsia="宋体" w:cs="Times New Roman"/>
      <w:kern w:val="2"/>
      <w:sz w:val="21"/>
      <w:szCs w:val="22"/>
      <w:lang w:val="en-US" w:eastAsia="zh-CN" w:bidi="ar-SA"/>
    </w:rPr>
  </w:style>
  <w:style w:type="paragraph" w:customStyle="1" w:styleId="44">
    <w:name w:val="Char Char11 Char Char Char Char"/>
    <w:basedOn w:val="1"/>
    <w:qFormat/>
    <w:uiPriority w:val="0"/>
    <w:pPr>
      <w:tabs>
        <w:tab w:val="left" w:pos="360"/>
      </w:tabs>
    </w:pPr>
    <w:rPr>
      <w:sz w:val="21"/>
    </w:rPr>
  </w:style>
  <w:style w:type="paragraph" w:customStyle="1" w:styleId="45">
    <w:name w:val="xl65"/>
    <w:basedOn w:val="1"/>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46">
    <w:name w:val="xl66"/>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47">
    <w:name w:val="xl67"/>
    <w:basedOn w:val="1"/>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48">
    <w:name w:val="xl68"/>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49">
    <w:name w:val="xl69"/>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0">
    <w:name w:val="xl70"/>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1">
    <w:name w:val="xl71"/>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2">
    <w:name w:val="xl72"/>
    <w:basedOn w:val="1"/>
    <w:qFormat/>
    <w:uiPriority w:val="0"/>
    <w:pPr>
      <w:widowControl/>
      <w:spacing w:before="100" w:beforeAutospacing="1" w:after="100" w:afterAutospacing="1"/>
      <w:jc w:val="left"/>
      <w:textAlignment w:val="bottom"/>
    </w:pPr>
    <w:rPr>
      <w:rFonts w:ascii="宋体" w:hAnsi="宋体" w:cs="宋体"/>
      <w:kern w:val="0"/>
      <w:sz w:val="16"/>
      <w:szCs w:val="16"/>
    </w:rPr>
  </w:style>
  <w:style w:type="paragraph" w:customStyle="1" w:styleId="53">
    <w:name w:val="xl73"/>
    <w:basedOn w:val="1"/>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54">
    <w:name w:val="xl74"/>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5">
    <w:name w:val="xl75"/>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6">
    <w:name w:val="xl76"/>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7">
    <w:name w:val="xl77"/>
    <w:basedOn w:val="1"/>
    <w:qFormat/>
    <w:uiPriority w:val="0"/>
    <w:pPr>
      <w:widowControl/>
      <w:spacing w:before="100" w:beforeAutospacing="1" w:after="100" w:afterAutospacing="1"/>
      <w:jc w:val="left"/>
      <w:textAlignment w:val="bottom"/>
    </w:pPr>
    <w:rPr>
      <w:rFonts w:ascii="宋体" w:hAnsi="宋体" w:cs="宋体"/>
      <w:kern w:val="0"/>
      <w:sz w:val="16"/>
      <w:szCs w:val="16"/>
    </w:rPr>
  </w:style>
  <w:style w:type="paragraph" w:customStyle="1" w:styleId="58">
    <w:name w:val="xl78"/>
    <w:basedOn w:val="1"/>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59">
    <w:name w:val="xl79"/>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60">
    <w:name w:val="xl80"/>
    <w:basedOn w:val="1"/>
    <w:qFormat/>
    <w:uiPriority w:val="0"/>
    <w:pPr>
      <w:widowControl/>
      <w:spacing w:before="100" w:beforeAutospacing="1" w:after="100" w:afterAutospacing="1"/>
      <w:jc w:val="left"/>
      <w:textAlignment w:val="bottom"/>
    </w:pPr>
    <w:rPr>
      <w:rFonts w:ascii="宋体" w:hAnsi="宋体" w:cs="宋体"/>
      <w:b/>
      <w:bCs/>
      <w:kern w:val="0"/>
      <w:sz w:val="18"/>
      <w:szCs w:val="18"/>
    </w:rPr>
  </w:style>
  <w:style w:type="paragraph" w:customStyle="1" w:styleId="61">
    <w:name w:val="xl81"/>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62">
    <w:name w:val="xl82"/>
    <w:basedOn w:val="1"/>
    <w:qFormat/>
    <w:uiPriority w:val="0"/>
    <w:pPr>
      <w:widowControl/>
      <w:shd w:val="clear" w:color="000000" w:fill="C0C0C0"/>
      <w:spacing w:before="100" w:beforeAutospacing="1" w:after="100" w:afterAutospacing="1"/>
      <w:jc w:val="left"/>
      <w:textAlignment w:val="bottom"/>
    </w:pPr>
    <w:rPr>
      <w:rFonts w:ascii="宋体" w:hAnsi="宋体" w:cs="宋体"/>
      <w:b/>
      <w:bCs/>
      <w:kern w:val="0"/>
      <w:sz w:val="18"/>
      <w:szCs w:val="18"/>
    </w:rPr>
  </w:style>
  <w:style w:type="paragraph" w:customStyle="1" w:styleId="63">
    <w:name w:val="xl83"/>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64">
    <w:name w:val="xl84"/>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65">
    <w:name w:val="xl85"/>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66">
    <w:name w:val="xl86"/>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67">
    <w:name w:val="xl87"/>
    <w:basedOn w:val="1"/>
    <w:qFormat/>
    <w:uiPriority w:val="0"/>
    <w:pPr>
      <w:widowControl/>
      <w:spacing w:before="100" w:beforeAutospacing="1" w:after="100" w:afterAutospacing="1"/>
      <w:jc w:val="left"/>
      <w:textAlignment w:val="bottom"/>
    </w:pPr>
    <w:rPr>
      <w:rFonts w:ascii="宋体" w:hAnsi="宋体" w:cs="宋体"/>
      <w:b/>
      <w:bCs/>
      <w:kern w:val="0"/>
      <w:sz w:val="16"/>
      <w:szCs w:val="16"/>
    </w:rPr>
  </w:style>
  <w:style w:type="paragraph" w:customStyle="1" w:styleId="68">
    <w:name w:val="xl88"/>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69">
    <w:name w:val="xl89"/>
    <w:basedOn w:val="1"/>
    <w:qFormat/>
    <w:uiPriority w:val="0"/>
    <w:pPr>
      <w:widowControl/>
      <w:spacing w:before="100" w:beforeAutospacing="1" w:after="100" w:afterAutospacing="1"/>
      <w:jc w:val="center"/>
      <w:textAlignment w:val="bottom"/>
    </w:pPr>
    <w:rPr>
      <w:rFonts w:ascii="宋体" w:hAnsi="宋体" w:cs="宋体"/>
      <w:kern w:val="0"/>
      <w:sz w:val="18"/>
      <w:szCs w:val="18"/>
      <w:u w:val="single"/>
    </w:rPr>
  </w:style>
  <w:style w:type="paragraph" w:customStyle="1" w:styleId="70">
    <w:name w:val="xl90"/>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1">
    <w:name w:val="xl91"/>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2">
    <w:name w:val="xl92"/>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3">
    <w:name w:val="xl93"/>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74">
    <w:name w:val="xl94"/>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75">
    <w:name w:val="xl95"/>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76">
    <w:name w:val="xl96"/>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7">
    <w:name w:val="xl97"/>
    <w:basedOn w:val="1"/>
    <w:qFormat/>
    <w:uiPriority w:val="0"/>
    <w:pPr>
      <w:widowControl/>
      <w:spacing w:before="100" w:beforeAutospacing="1" w:after="100" w:afterAutospacing="1"/>
      <w:jc w:val="center"/>
      <w:textAlignment w:val="bottom"/>
    </w:pPr>
    <w:rPr>
      <w:rFonts w:ascii="宋体" w:hAnsi="宋体" w:cs="宋体"/>
      <w:b/>
      <w:bCs/>
      <w:color w:val="DD0806"/>
      <w:kern w:val="0"/>
      <w:sz w:val="18"/>
      <w:szCs w:val="18"/>
    </w:rPr>
  </w:style>
  <w:style w:type="paragraph" w:customStyle="1" w:styleId="78">
    <w:name w:val="xl98"/>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79">
    <w:name w:val="xl99"/>
    <w:basedOn w:val="1"/>
    <w:qFormat/>
    <w:uiPriority w:val="0"/>
    <w:pPr>
      <w:widowControl/>
      <w:shd w:val="clear" w:color="000000" w:fill="C0C0C0"/>
      <w:spacing w:before="100" w:beforeAutospacing="1" w:after="100" w:afterAutospacing="1"/>
      <w:jc w:val="left"/>
      <w:textAlignment w:val="bottom"/>
    </w:pPr>
    <w:rPr>
      <w:rFonts w:ascii="宋体" w:hAnsi="宋体" w:cs="宋体"/>
      <w:b/>
      <w:bCs/>
      <w:kern w:val="0"/>
      <w:sz w:val="18"/>
      <w:szCs w:val="18"/>
    </w:rPr>
  </w:style>
  <w:style w:type="paragraph" w:customStyle="1" w:styleId="80">
    <w:name w:val="xl100"/>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81">
    <w:name w:val="xl101"/>
    <w:basedOn w:val="1"/>
    <w:qFormat/>
    <w:uiPriority w:val="0"/>
    <w:pPr>
      <w:widowControl/>
      <w:spacing w:before="100" w:beforeAutospacing="1" w:after="100" w:afterAutospacing="1"/>
      <w:jc w:val="center"/>
      <w:textAlignment w:val="bottom"/>
    </w:pPr>
    <w:rPr>
      <w:rFonts w:ascii="宋体" w:hAnsi="宋体" w:cs="宋体"/>
      <w:b/>
      <w:bCs/>
      <w:kern w:val="0"/>
      <w:sz w:val="18"/>
      <w:szCs w:val="18"/>
      <w:u w:val="single"/>
    </w:rPr>
  </w:style>
  <w:style w:type="paragraph" w:customStyle="1" w:styleId="82">
    <w:name w:val="Table Paragraph"/>
    <w:basedOn w:val="1"/>
    <w:qFormat/>
    <w:uiPriority w:val="99"/>
    <w:pPr>
      <w:autoSpaceDE w:val="0"/>
      <w:autoSpaceDN w:val="0"/>
      <w:jc w:val="left"/>
    </w:pPr>
    <w:rPr>
      <w:rFonts w:ascii="Noto Sans Mono CJK JP Regular" w:hAnsi="Noto Sans Mono CJK JP Regular" w:cs="Noto Sans Mono CJK JP Regular"/>
      <w:kern w:val="0"/>
      <w:sz w:val="22"/>
      <w:szCs w:val="22"/>
      <w:lang w:val="zh-CN"/>
    </w:rPr>
  </w:style>
  <w:style w:type="character" w:customStyle="1" w:styleId="83">
    <w:name w:val="页脚 字符"/>
    <w:basedOn w:val="29"/>
    <w:link w:val="20"/>
    <w:qFormat/>
    <w:uiPriority w:val="99"/>
    <w:rPr>
      <w:rFonts w:ascii="Times New Roman" w:hAnsi="Times New Roman" w:eastAsia="宋体" w:cs="Times New Roman"/>
      <w:sz w:val="18"/>
      <w:szCs w:val="18"/>
    </w:rPr>
  </w:style>
  <w:style w:type="character" w:customStyle="1" w:styleId="84">
    <w:name w:val="纯文本 字符"/>
    <w:basedOn w:val="29"/>
    <w:link w:val="18"/>
    <w:qFormat/>
    <w:uiPriority w:val="0"/>
    <w:rPr>
      <w:rFonts w:ascii="宋体" w:hAnsi="Courier New" w:eastAsia="宋体" w:cs="Courier New"/>
      <w:szCs w:val="21"/>
    </w:rPr>
  </w:style>
  <w:style w:type="character" w:customStyle="1" w:styleId="85">
    <w:name w:val="正文文本缩进 字符"/>
    <w:basedOn w:val="29"/>
    <w:link w:val="16"/>
    <w:qFormat/>
    <w:uiPriority w:val="0"/>
    <w:rPr>
      <w:rFonts w:ascii="Times New Roman" w:hAnsi="Times New Roman" w:eastAsia="宋体" w:cs="Times New Roman"/>
      <w:sz w:val="32"/>
      <w:szCs w:val="20"/>
    </w:rPr>
  </w:style>
  <w:style w:type="character" w:customStyle="1" w:styleId="86">
    <w:name w:val="批注框文本 字符"/>
    <w:basedOn w:val="29"/>
    <w:link w:val="19"/>
    <w:qFormat/>
    <w:uiPriority w:val="0"/>
    <w:rPr>
      <w:rFonts w:ascii="Times New Roman" w:hAnsi="Times New Roman" w:eastAsia="宋体" w:cs="Times New Roman"/>
      <w:sz w:val="18"/>
      <w:szCs w:val="18"/>
    </w:rPr>
  </w:style>
  <w:style w:type="character" w:customStyle="1" w:styleId="87">
    <w:name w:val="标题 1 字符"/>
    <w:basedOn w:val="29"/>
    <w:link w:val="2"/>
    <w:qFormat/>
    <w:uiPriority w:val="0"/>
    <w:rPr>
      <w:rFonts w:ascii="Calibri" w:hAnsi="Calibri" w:eastAsia="仿宋" w:cs="Times New Roman"/>
      <w:b/>
      <w:bCs/>
      <w:kern w:val="44"/>
      <w:sz w:val="30"/>
      <w:szCs w:val="44"/>
    </w:rPr>
  </w:style>
  <w:style w:type="character" w:customStyle="1" w:styleId="88">
    <w:name w:val="标题 2 字符"/>
    <w:basedOn w:val="29"/>
    <w:link w:val="3"/>
    <w:qFormat/>
    <w:uiPriority w:val="0"/>
    <w:rPr>
      <w:rFonts w:ascii="Cambria" w:hAnsi="Cambria" w:eastAsia="宋体" w:cs="Times New Roman"/>
      <w:b/>
      <w:bCs/>
      <w:sz w:val="28"/>
      <w:szCs w:val="32"/>
    </w:rPr>
  </w:style>
  <w:style w:type="character" w:customStyle="1" w:styleId="89">
    <w:name w:val="标题 3 字符"/>
    <w:basedOn w:val="29"/>
    <w:link w:val="4"/>
    <w:qFormat/>
    <w:uiPriority w:val="0"/>
    <w:rPr>
      <w:rFonts w:ascii="Calibri" w:hAnsi="Calibri" w:eastAsia="宋体" w:cs="Times New Roman"/>
      <w:b/>
      <w:bCs/>
      <w:sz w:val="32"/>
      <w:szCs w:val="32"/>
    </w:rPr>
  </w:style>
  <w:style w:type="character" w:customStyle="1" w:styleId="90">
    <w:name w:val="标题 4 字符"/>
    <w:basedOn w:val="29"/>
    <w:link w:val="5"/>
    <w:qFormat/>
    <w:uiPriority w:val="0"/>
    <w:rPr>
      <w:rFonts w:ascii="Cambria" w:hAnsi="Cambria" w:eastAsia="宋体" w:cs="Times New Roman"/>
      <w:b/>
      <w:bCs/>
      <w:sz w:val="28"/>
      <w:szCs w:val="28"/>
    </w:rPr>
  </w:style>
  <w:style w:type="character" w:customStyle="1" w:styleId="91">
    <w:name w:val="标题 5 字符"/>
    <w:basedOn w:val="29"/>
    <w:link w:val="6"/>
    <w:qFormat/>
    <w:uiPriority w:val="0"/>
    <w:rPr>
      <w:rFonts w:ascii="Times New Roman" w:hAnsi="Times New Roman" w:eastAsia="宋体" w:cs="Times New Roman"/>
      <w:b/>
      <w:bCs/>
      <w:kern w:val="0"/>
      <w:sz w:val="28"/>
      <w:szCs w:val="28"/>
    </w:rPr>
  </w:style>
  <w:style w:type="character" w:customStyle="1" w:styleId="92">
    <w:name w:val="标题 6 字符"/>
    <w:basedOn w:val="29"/>
    <w:link w:val="7"/>
    <w:qFormat/>
    <w:uiPriority w:val="0"/>
    <w:rPr>
      <w:rFonts w:ascii="Arial" w:hAnsi="Arial" w:eastAsia="黑体" w:cs="Times New Roman"/>
      <w:b/>
      <w:bCs/>
      <w:kern w:val="0"/>
      <w:sz w:val="24"/>
      <w:szCs w:val="24"/>
    </w:rPr>
  </w:style>
  <w:style w:type="character" w:customStyle="1" w:styleId="93">
    <w:name w:val="标题 7 字符"/>
    <w:basedOn w:val="29"/>
    <w:link w:val="8"/>
    <w:qFormat/>
    <w:uiPriority w:val="0"/>
    <w:rPr>
      <w:rFonts w:ascii="Times New Roman" w:hAnsi="Times New Roman" w:eastAsia="宋体" w:cs="Times New Roman"/>
      <w:b/>
      <w:bCs/>
      <w:kern w:val="0"/>
      <w:sz w:val="24"/>
      <w:szCs w:val="24"/>
    </w:rPr>
  </w:style>
  <w:style w:type="character" w:customStyle="1" w:styleId="94">
    <w:name w:val="标题 8 字符"/>
    <w:basedOn w:val="29"/>
    <w:link w:val="9"/>
    <w:qFormat/>
    <w:uiPriority w:val="0"/>
    <w:rPr>
      <w:rFonts w:ascii="Arial" w:hAnsi="Arial" w:eastAsia="黑体" w:cs="Times New Roman"/>
      <w:kern w:val="0"/>
      <w:sz w:val="24"/>
      <w:szCs w:val="24"/>
    </w:rPr>
  </w:style>
  <w:style w:type="character" w:customStyle="1" w:styleId="95">
    <w:name w:val="标题 9 字符"/>
    <w:basedOn w:val="29"/>
    <w:link w:val="10"/>
    <w:qFormat/>
    <w:uiPriority w:val="0"/>
    <w:rPr>
      <w:rFonts w:ascii="Arial" w:hAnsi="Arial" w:eastAsia="黑体" w:cs="Times New Roman"/>
      <w:kern w:val="0"/>
      <w:szCs w:val="21"/>
    </w:rPr>
  </w:style>
  <w:style w:type="character" w:customStyle="1" w:styleId="96">
    <w:name w:val="文档结构图 字符"/>
    <w:basedOn w:val="29"/>
    <w:link w:val="13"/>
    <w:semiHidden/>
    <w:qFormat/>
    <w:uiPriority w:val="0"/>
    <w:rPr>
      <w:rFonts w:ascii="Heiti SC Light" w:hAnsi="Calibri" w:eastAsia="Times New Roman" w:cs="Times New Roman"/>
      <w:sz w:val="24"/>
      <w:szCs w:val="24"/>
    </w:rPr>
  </w:style>
  <w:style w:type="character" w:customStyle="1" w:styleId="97">
    <w:name w:val="批注文字 字符"/>
    <w:link w:val="14"/>
    <w:qFormat/>
    <w:uiPriority w:val="0"/>
    <w:rPr>
      <w:sz w:val="28"/>
    </w:rPr>
  </w:style>
  <w:style w:type="character" w:customStyle="1" w:styleId="98">
    <w:name w:val="正文缩进 字符"/>
    <w:link w:val="11"/>
    <w:qFormat/>
    <w:uiPriority w:val="0"/>
  </w:style>
  <w:style w:type="character" w:customStyle="1" w:styleId="99">
    <w:name w:val="纯文本 Char1"/>
    <w:qFormat/>
    <w:uiPriority w:val="0"/>
    <w:rPr>
      <w:rFonts w:ascii="宋体" w:hAnsi="Courier New" w:cs="Courier New"/>
      <w:kern w:val="2"/>
      <w:sz w:val="21"/>
      <w:szCs w:val="21"/>
    </w:rPr>
  </w:style>
  <w:style w:type="character" w:customStyle="1" w:styleId="100">
    <w:name w:val="批注文字 Char1"/>
    <w:basedOn w:val="29"/>
    <w:qFormat/>
    <w:uiPriority w:val="0"/>
    <w:rPr>
      <w:rFonts w:ascii="Times New Roman" w:hAnsi="Times New Roman" w:eastAsia="宋体" w:cs="Times New Roman"/>
      <w:sz w:val="28"/>
      <w:szCs w:val="24"/>
    </w:rPr>
  </w:style>
  <w:style w:type="character" w:customStyle="1" w:styleId="101">
    <w:name w:val="正文文本 字符"/>
    <w:basedOn w:val="29"/>
    <w:link w:val="15"/>
    <w:qFormat/>
    <w:uiPriority w:val="0"/>
    <w:rPr>
      <w:rFonts w:ascii="Times New Roman" w:hAnsi="Times New Roman" w:eastAsia="宋体" w:cs="Times New Roman"/>
      <w:sz w:val="24"/>
      <w:szCs w:val="24"/>
    </w:rPr>
  </w:style>
  <w:style w:type="character" w:customStyle="1" w:styleId="102">
    <w:name w:val="apple-converted-space"/>
    <w:qFormat/>
    <w:uiPriority w:val="0"/>
  </w:style>
  <w:style w:type="character" w:customStyle="1" w:styleId="103">
    <w:name w:val="正文文本缩进 3 字符"/>
    <w:basedOn w:val="29"/>
    <w:link w:val="23"/>
    <w:qFormat/>
    <w:uiPriority w:val="0"/>
    <w:rPr>
      <w:rFonts w:ascii="Times New Roman" w:hAnsi="Times New Roman" w:eastAsia="宋体" w:cs="Times New Roman"/>
      <w:sz w:val="16"/>
      <w:szCs w:val="16"/>
    </w:rPr>
  </w:style>
  <w:style w:type="character" w:customStyle="1" w:styleId="104">
    <w:name w:val="标题 字符"/>
    <w:basedOn w:val="29"/>
    <w:link w:val="25"/>
    <w:qFormat/>
    <w:uiPriority w:val="0"/>
    <w:rPr>
      <w:rFonts w:ascii="Cambria" w:hAnsi="Cambria" w:eastAsia="宋体" w:cs="Times New Roman"/>
      <w:b/>
      <w:bCs/>
      <w:sz w:val="32"/>
      <w:szCs w:val="32"/>
    </w:rPr>
  </w:style>
  <w:style w:type="character" w:customStyle="1" w:styleId="105">
    <w:name w:val="标题 3 Char1"/>
    <w:qFormat/>
    <w:uiPriority w:val="0"/>
    <w:rPr>
      <w:rFonts w:ascii="Times New Roman" w:hAnsi="Times New Roman" w:eastAsia="宋体" w:cs="Times New Roman"/>
      <w:sz w:val="24"/>
      <w:szCs w:val="20"/>
    </w:rPr>
  </w:style>
  <w:style w:type="character" w:customStyle="1" w:styleId="106">
    <w:name w:val="页眉 字符"/>
    <w:basedOn w:val="29"/>
    <w:link w:val="21"/>
    <w:qFormat/>
    <w:uiPriority w:val="0"/>
    <w:rPr>
      <w:rFonts w:ascii="Times New Roman" w:hAnsi="Times New Roman" w:eastAsia="宋体" w:cs="Times New Roman"/>
      <w:sz w:val="18"/>
      <w:szCs w:val="18"/>
    </w:rPr>
  </w:style>
  <w:style w:type="character" w:customStyle="1" w:styleId="107">
    <w:name w:val="批注主题 字符"/>
    <w:basedOn w:val="97"/>
    <w:link w:val="26"/>
    <w:semiHidden/>
    <w:qFormat/>
    <w:uiPriority w:val="99"/>
    <w:rPr>
      <w:rFonts w:ascii="Times New Roman" w:hAnsi="Times New Roman" w:eastAsia="宋体" w:cs="Times New Roman"/>
      <w:b/>
      <w:bCs/>
      <w:sz w:val="28"/>
      <w:szCs w:val="24"/>
    </w:rPr>
  </w:style>
  <w:style w:type="table" w:customStyle="1" w:styleId="108">
    <w:name w:val="网格型1"/>
    <w:basedOn w:val="27"/>
    <w:qFormat/>
    <w:locked/>
    <w:uiPriority w:val="59"/>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26</Pages>
  <Words>8485</Words>
  <Characters>8939</Characters>
  <Lines>69</Lines>
  <Paragraphs>19</Paragraphs>
  <TotalTime>4</TotalTime>
  <ScaleCrop>false</ScaleCrop>
  <LinksUpToDate>false</LinksUpToDate>
  <CharactersWithSpaces>9191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2023-12-22T08:06:00Z</dcterms:created>
  <dc:creator>wzg</dc:creator>
  <cp:lastModifiedBy>没有头像</cp:lastModifiedBy>
  <cp:lastPrinted>2025-05-21T02:19:00Z</cp:lastPrinted>
  <dcterms:modified xsi:type="dcterms:W3CDTF">2025-06-06T07:50:39Z</dcterms:modified>
  <dc:title>竞争性谈判文件</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B29280D3DD0E4F26B1EABFB540FCB33B_13</vt:lpwstr>
  </property>
  <property fmtid="{D5CDD505-2E9C-101B-9397-08002B2CF9AE}" pid="4" name="KSOTemplateDocerSaveRecord">
    <vt:lpwstr>eyJoZGlkIjoiYThmMGY3OTU5OWQ0MjNiYzVkMGRjMDlmZjI3NDIyYjciLCJ1c2VySWQiOiIyNTU1NDUxOTAifQ==</vt:lpwstr>
  </property>
</Properties>
</file>