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9AEC632">
      <w:pPr>
        <w:tabs>
          <w:tab w:val="left" w:pos="3544"/>
        </w:tabs>
        <w:rPr>
          <w:rFonts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</w:pPr>
      <w:r>
        <w:rPr>
          <w:rFonts w:ascii="Times New Roman" w:hAnsi="Times New Roman" w:eastAsia="仿宋_GB2312" w:cs="Times New Roman"/>
          <w:color w:val="000000"/>
          <w:sz w:val="24"/>
          <w:szCs w:val="32"/>
          <w:shd w:val="clear" w:color="auto" w:fill="FFFFFF"/>
        </w:rPr>
        <w:t>附件</w:t>
      </w:r>
      <w:r>
        <w:rPr>
          <w:rFonts w:hint="eastAsia" w:ascii="Times New Roman" w:hAnsi="Times New Roman" w:eastAsia="仿宋_GB2312" w:cs="Times New Roman"/>
          <w:color w:val="000000"/>
          <w:sz w:val="24"/>
          <w:szCs w:val="32"/>
          <w:shd w:val="clear" w:color="auto" w:fill="FFFFFF"/>
        </w:rPr>
        <w:t xml:space="preserve">   </w:t>
      </w:r>
      <w:r>
        <w:rPr>
          <w:rFonts w:hint="eastAsia" w:ascii="Times New Roman" w:hAnsi="Times New Roman" w:eastAsia="仿宋_GB2312" w:cs="Times New Roman"/>
          <w:color w:val="000000"/>
          <w:sz w:val="32"/>
          <w:szCs w:val="32"/>
          <w:shd w:val="clear" w:color="auto" w:fill="FFFFFF"/>
        </w:rPr>
        <w:t xml:space="preserve">  </w:t>
      </w:r>
    </w:p>
    <w:p w14:paraId="4DCF2CB4">
      <w:pPr>
        <w:spacing w:line="800" w:lineRule="exact"/>
        <w:rPr>
          <w:rFonts w:ascii="黑体" w:hAnsi="黑体" w:eastAsia="黑体" w:cs="Times New Roman"/>
          <w:color w:val="000000"/>
          <w:sz w:val="2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000000"/>
          <w:sz w:val="22"/>
          <w:szCs w:val="32"/>
          <w:shd w:val="clear" w:color="auto" w:fill="FFFFFF"/>
        </w:rPr>
        <w:t>项目名称</w:t>
      </w:r>
      <w:r>
        <w:rPr>
          <w:rFonts w:hint="eastAsia" w:ascii="黑体" w:hAnsi="黑体" w:eastAsia="黑体" w:cs="Times New Roman"/>
          <w:color w:val="000000"/>
          <w:sz w:val="22"/>
          <w:szCs w:val="32"/>
          <w:shd w:val="clear" w:color="auto" w:fill="FFFFFF"/>
        </w:rPr>
        <w:t>：</w:t>
      </w:r>
      <w:r>
        <w:rPr>
          <w:rFonts w:hint="eastAsia" w:ascii="黑体" w:hAnsi="黑体" w:eastAsia="黑体" w:cs="Times New Roman"/>
          <w:color w:val="000000"/>
          <w:sz w:val="22"/>
          <w:szCs w:val="32"/>
          <w:shd w:val="clear" w:color="auto" w:fill="FFFFFF"/>
          <w:lang w:eastAsia="zh-CN"/>
        </w:rPr>
        <w:t>采购</w:t>
      </w:r>
      <w:r>
        <w:rPr>
          <w:rFonts w:hint="eastAsia" w:ascii="黑体" w:hAnsi="黑体" w:eastAsia="黑体" w:cs="Times New Roman"/>
          <w:color w:val="000000"/>
          <w:sz w:val="22"/>
          <w:szCs w:val="32"/>
          <w:shd w:val="clear" w:color="auto" w:fill="FFFFFF"/>
        </w:rPr>
        <w:t>电动维修车辆</w:t>
      </w:r>
    </w:p>
    <w:p w14:paraId="7DD360F9">
      <w:pPr>
        <w:spacing w:line="800" w:lineRule="exact"/>
        <w:rPr>
          <w:rFonts w:ascii="黑体" w:hAnsi="黑体" w:eastAsia="黑体" w:cs="Times New Roman"/>
          <w:color w:val="000000"/>
          <w:sz w:val="22"/>
          <w:szCs w:val="32"/>
          <w:shd w:val="clear" w:color="auto" w:fill="FFFFFF"/>
        </w:rPr>
      </w:pPr>
      <w:r>
        <w:rPr>
          <w:rFonts w:ascii="黑体" w:hAnsi="黑体" w:eastAsia="黑体" w:cs="Times New Roman"/>
          <w:color w:val="000000"/>
          <w:sz w:val="22"/>
          <w:szCs w:val="32"/>
          <w:shd w:val="clear" w:color="auto" w:fill="FFFFFF"/>
        </w:rPr>
        <w:t>采购预算</w:t>
      </w:r>
      <w:r>
        <w:rPr>
          <w:rFonts w:hint="eastAsia" w:ascii="黑体" w:hAnsi="黑体" w:eastAsia="黑体" w:cs="Times New Roman"/>
          <w:color w:val="000000"/>
          <w:sz w:val="22"/>
          <w:szCs w:val="32"/>
          <w:shd w:val="clear" w:color="auto" w:fill="FFFFFF"/>
        </w:rPr>
        <w:t>：10.5</w:t>
      </w:r>
      <w:r>
        <w:rPr>
          <w:rFonts w:hint="eastAsia" w:ascii="仿宋" w:hAnsi="仿宋" w:eastAsia="仿宋"/>
          <w:sz w:val="22"/>
          <w:szCs w:val="32"/>
        </w:rPr>
        <w:t>万元</w:t>
      </w:r>
    </w:p>
    <w:p w14:paraId="408384A1">
      <w:pPr>
        <w:tabs>
          <w:tab w:val="left" w:pos="5383"/>
        </w:tabs>
        <w:spacing w:line="800" w:lineRule="exact"/>
        <w:rPr>
          <w:rFonts w:hint="eastAsia" w:eastAsia="黑体"/>
          <w:sz w:val="16"/>
          <w:lang w:eastAsia="zh-CN"/>
        </w:rPr>
      </w:pPr>
      <w:r>
        <w:rPr>
          <w:rFonts w:ascii="黑体" w:hAnsi="黑体" w:eastAsia="黑体" w:cs="Times New Roman"/>
          <w:color w:val="000000"/>
          <w:sz w:val="22"/>
          <w:szCs w:val="32"/>
          <w:shd w:val="clear" w:color="auto" w:fill="FFFFFF"/>
        </w:rPr>
        <w:t>采购需求</w:t>
      </w:r>
      <w:r>
        <w:rPr>
          <w:rFonts w:hint="eastAsia" w:ascii="黑体" w:hAnsi="黑体" w:eastAsia="黑体" w:cs="Times New Roman"/>
          <w:color w:val="000000"/>
          <w:sz w:val="22"/>
          <w:szCs w:val="32"/>
          <w:shd w:val="clear" w:color="auto" w:fill="FFFFFF"/>
        </w:rPr>
        <w:t>：</w:t>
      </w:r>
      <w:r>
        <w:rPr>
          <w:rFonts w:hint="eastAsia" w:ascii="黑体" w:hAnsi="黑体" w:eastAsia="黑体" w:cs="Times New Roman"/>
          <w:color w:val="000000"/>
          <w:sz w:val="22"/>
          <w:szCs w:val="32"/>
          <w:shd w:val="clear" w:color="auto" w:fill="FFFFFF"/>
          <w:lang w:eastAsia="zh-CN"/>
        </w:rPr>
        <w:tab/>
      </w:r>
      <w:bookmarkStart w:id="0" w:name="_GoBack"/>
      <w:bookmarkEnd w:id="0"/>
    </w:p>
    <w:tbl>
      <w:tblPr>
        <w:tblStyle w:val="5"/>
        <w:tblW w:w="89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32"/>
        <w:gridCol w:w="1248"/>
        <w:gridCol w:w="3758"/>
      </w:tblGrid>
      <w:tr w14:paraId="79E966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7CF128">
            <w:pPr>
              <w:ind w:firstLine="590" w:firstLineChars="294"/>
              <w:rPr>
                <w:rFonts w:ascii="新宋体" w:hAnsi="新宋体" w:eastAsia="新宋体"/>
                <w:b/>
                <w:sz w:val="20"/>
              </w:rPr>
            </w:pPr>
            <w:r>
              <w:rPr>
                <w:rFonts w:hint="eastAsia" w:ascii="新宋体" w:hAnsi="新宋体" w:eastAsia="新宋体"/>
                <w:b/>
                <w:sz w:val="20"/>
              </w:rPr>
              <w:t>项      目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26B8">
            <w:pPr>
              <w:jc w:val="center"/>
              <w:rPr>
                <w:rFonts w:ascii="新宋体" w:hAnsi="新宋体" w:eastAsia="新宋体"/>
                <w:b/>
                <w:sz w:val="20"/>
              </w:rPr>
            </w:pPr>
            <w:r>
              <w:rPr>
                <w:rFonts w:hint="eastAsia" w:ascii="新宋体" w:hAnsi="新宋体" w:eastAsia="新宋体"/>
                <w:b/>
                <w:sz w:val="20"/>
              </w:rPr>
              <w:t>单位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73B5E9">
            <w:pPr>
              <w:jc w:val="center"/>
              <w:rPr>
                <w:rFonts w:ascii="新宋体" w:hAnsi="新宋体" w:eastAsia="新宋体"/>
                <w:b/>
                <w:sz w:val="20"/>
              </w:rPr>
            </w:pPr>
            <w:r>
              <w:rPr>
                <w:rFonts w:hint="eastAsia" w:ascii="新宋体" w:hAnsi="新宋体" w:eastAsia="新宋体"/>
                <w:b/>
                <w:sz w:val="20"/>
              </w:rPr>
              <w:t>参数</w:t>
            </w:r>
          </w:p>
        </w:tc>
      </w:tr>
      <w:tr w14:paraId="7DAD4D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18355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额定成员数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8D5B60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人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DE77F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2</w:t>
            </w:r>
          </w:p>
        </w:tc>
      </w:tr>
      <w:tr w14:paraId="503251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174F91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外形尺寸（长*宽*高）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AE2046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MM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1C12E">
            <w:pPr>
              <w:jc w:val="center"/>
              <w:rPr>
                <w:color w:val="000000"/>
                <w:sz w:val="20"/>
              </w:rPr>
            </w:pPr>
            <w:r>
              <w:rPr>
                <w:rFonts w:hint="eastAsia"/>
                <w:color w:val="000000"/>
                <w:sz w:val="20"/>
              </w:rPr>
              <w:t>4760</w:t>
            </w:r>
            <w:r>
              <w:rPr>
                <w:color w:val="000000"/>
                <w:sz w:val="20"/>
              </w:rPr>
              <w:t>×1</w:t>
            </w:r>
            <w:r>
              <w:rPr>
                <w:rFonts w:hint="eastAsia"/>
                <w:color w:val="000000"/>
                <w:sz w:val="20"/>
              </w:rPr>
              <w:t>60</w:t>
            </w:r>
            <w:r>
              <w:rPr>
                <w:color w:val="000000"/>
                <w:sz w:val="20"/>
              </w:rPr>
              <w:t>0×</w:t>
            </w:r>
            <w:r>
              <w:rPr>
                <w:rFonts w:hint="eastAsia"/>
                <w:color w:val="000000"/>
                <w:sz w:val="20"/>
              </w:rPr>
              <w:t>2000</w:t>
            </w:r>
          </w:p>
        </w:tc>
      </w:tr>
      <w:tr w14:paraId="72953B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FA8738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车厢尺寸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964545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MM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1FED60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3050x1450x600</w:t>
            </w:r>
          </w:p>
        </w:tc>
      </w:tr>
      <w:tr w14:paraId="534531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91E4F4">
            <w:pPr>
              <w:spacing w:line="42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轴距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4DA1E6">
            <w:pPr>
              <w:spacing w:line="420" w:lineRule="exact"/>
              <w:jc w:val="center"/>
              <w:rPr>
                <w:rFonts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MM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B24865">
            <w:pPr>
              <w:spacing w:line="420" w:lineRule="exact"/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2350</w:t>
            </w:r>
          </w:p>
        </w:tc>
      </w:tr>
      <w:tr w14:paraId="66C6DE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E437DB">
            <w:pPr>
              <w:spacing w:line="420" w:lineRule="exact"/>
              <w:jc w:val="left"/>
              <w:rPr>
                <w:kern w:val="0"/>
                <w:sz w:val="20"/>
              </w:rPr>
            </w:pPr>
            <w:r>
              <w:rPr>
                <w:rFonts w:hint="eastAsia"/>
                <w:kern w:val="0"/>
                <w:sz w:val="20"/>
              </w:rPr>
              <w:t>最小离地间隙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09FE3C">
            <w:pPr>
              <w:spacing w:line="420" w:lineRule="exact"/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MM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A4E1C1">
            <w:pPr>
              <w:spacing w:line="420" w:lineRule="exact"/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130</w:t>
            </w:r>
          </w:p>
        </w:tc>
      </w:tr>
      <w:tr w14:paraId="107203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6F2AAE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整备质量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27CE43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ascii="新宋体" w:hAnsi="新宋体" w:eastAsia="新宋体"/>
                <w:sz w:val="20"/>
              </w:rPr>
              <w:t>KG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B181EC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eastAsia="新宋体"/>
                <w:color w:val="000000"/>
                <w:sz w:val="20"/>
              </w:rPr>
              <w:t>1450</w:t>
            </w:r>
          </w:p>
        </w:tc>
      </w:tr>
      <w:tr w14:paraId="09E63A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AD550A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载重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48E6A6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ascii="新宋体" w:hAnsi="新宋体" w:eastAsia="新宋体"/>
                <w:sz w:val="20"/>
              </w:rPr>
              <w:t>KG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A347B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1200</w:t>
            </w:r>
          </w:p>
        </w:tc>
      </w:tr>
      <w:tr w14:paraId="40AED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5DAFF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最高车速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3ECE2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KM/H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49B906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28</w:t>
            </w:r>
          </w:p>
        </w:tc>
      </w:tr>
      <w:tr w14:paraId="62830D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B0B8D9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最大爬坡度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ACFA5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%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8EA149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15</w:t>
            </w:r>
          </w:p>
        </w:tc>
      </w:tr>
      <w:tr w14:paraId="3F2A95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2CB69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最小转弯半径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014CF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M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8CB1F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6</w:t>
            </w:r>
          </w:p>
        </w:tc>
      </w:tr>
      <w:tr w14:paraId="5AD5CE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B42295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电机额定功率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C3BE30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KW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00508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eastAsia="新宋体"/>
                <w:color w:val="000000"/>
                <w:sz w:val="20"/>
              </w:rPr>
              <w:t>7.</w:t>
            </w:r>
            <w:r>
              <w:rPr>
                <w:rFonts w:hint="eastAsia" w:eastAsia="新宋体"/>
                <w:color w:val="000000"/>
                <w:sz w:val="20"/>
              </w:rPr>
              <w:t>5</w:t>
            </w:r>
          </w:p>
        </w:tc>
      </w:tr>
      <w:tr w14:paraId="138422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D384D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电池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CA6199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ascii="新宋体" w:hAnsi="新宋体" w:eastAsia="新宋体"/>
                <w:sz w:val="20"/>
              </w:rPr>
              <w:t>V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24591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hint="eastAsia" w:eastAsia="新宋体"/>
                <w:color w:val="000000"/>
                <w:sz w:val="20"/>
              </w:rPr>
              <w:t>72</w:t>
            </w:r>
          </w:p>
        </w:tc>
      </w:tr>
      <w:tr w14:paraId="125D6B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3B9445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一次充电时间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0EE8B1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H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BD1E04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eastAsia="新宋体"/>
                <w:color w:val="000000"/>
                <w:sz w:val="20"/>
              </w:rPr>
              <w:t>8-10</w:t>
            </w:r>
          </w:p>
        </w:tc>
      </w:tr>
      <w:tr w14:paraId="7576FD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" w:hRule="atLeast"/>
          <w:jc w:val="center"/>
        </w:trPr>
        <w:tc>
          <w:tcPr>
            <w:tcW w:w="3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3C84B">
            <w:pPr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一次充电续驶里程</w:t>
            </w:r>
          </w:p>
        </w:tc>
        <w:tc>
          <w:tcPr>
            <w:tcW w:w="124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F3B4C">
            <w:pPr>
              <w:jc w:val="center"/>
              <w:rPr>
                <w:rFonts w:ascii="新宋体" w:hAnsi="新宋体" w:eastAsia="新宋体"/>
                <w:sz w:val="20"/>
              </w:rPr>
            </w:pPr>
            <w:r>
              <w:rPr>
                <w:rFonts w:hint="eastAsia" w:ascii="新宋体" w:hAnsi="新宋体" w:eastAsia="新宋体"/>
                <w:sz w:val="20"/>
              </w:rPr>
              <w:t>KM</w:t>
            </w:r>
          </w:p>
        </w:tc>
        <w:tc>
          <w:tcPr>
            <w:tcW w:w="37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5AE7A5">
            <w:pPr>
              <w:jc w:val="center"/>
              <w:rPr>
                <w:rFonts w:eastAsia="新宋体"/>
                <w:color w:val="000000"/>
                <w:sz w:val="20"/>
              </w:rPr>
            </w:pPr>
            <w:r>
              <w:rPr>
                <w:rFonts w:eastAsia="新宋体"/>
                <w:color w:val="000000"/>
                <w:sz w:val="20"/>
              </w:rPr>
              <w:t>60</w:t>
            </w:r>
            <w:r>
              <w:rPr>
                <w:rFonts w:hint="eastAsia" w:eastAsia="新宋体"/>
                <w:color w:val="000000"/>
                <w:sz w:val="20"/>
              </w:rPr>
              <w:t>-100（根据续航选配）</w:t>
            </w:r>
          </w:p>
        </w:tc>
      </w:tr>
    </w:tbl>
    <w:p w14:paraId="65DD4FAC">
      <w:pPr>
        <w:spacing w:line="42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具体要求</w:t>
      </w:r>
    </w:p>
    <w:p w14:paraId="58095311">
      <w:pPr>
        <w:spacing w:line="42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1.车身：</w:t>
      </w:r>
      <w:r>
        <w:rPr>
          <w:rFonts w:hint="eastAsia" w:ascii="宋体" w:hAnsi="宋体"/>
          <w:spacing w:val="-2"/>
          <w:sz w:val="20"/>
        </w:rPr>
        <w:t>高强度方钢焊接，</w:t>
      </w:r>
      <w:r>
        <w:rPr>
          <w:rFonts w:ascii="宋体" w:hAnsi="宋体"/>
          <w:color w:val="000000"/>
          <w:spacing w:val="-2"/>
          <w:sz w:val="20"/>
        </w:rPr>
        <w:t>优化防锈烤漆处理</w:t>
      </w:r>
      <w:r>
        <w:rPr>
          <w:rFonts w:hint="eastAsia" w:ascii="宋体" w:hAnsi="宋体"/>
          <w:color w:val="000000"/>
          <w:spacing w:val="-2"/>
          <w:sz w:val="20"/>
        </w:rPr>
        <w:t>，优质钣金车身。</w:t>
      </w:r>
      <w:r>
        <w:rPr>
          <w:rFonts w:hint="eastAsia" w:ascii="宋体" w:hAnsi="宋体"/>
          <w:sz w:val="20"/>
        </w:rPr>
        <w:t xml:space="preserve"> </w:t>
      </w:r>
    </w:p>
    <w:p w14:paraId="12C92F69">
      <w:pPr>
        <w:spacing w:line="42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2.前挡风玻璃：</w:t>
      </w:r>
      <w:r>
        <w:rPr>
          <w:rFonts w:ascii="宋体" w:hAnsi="宋体"/>
          <w:sz w:val="20"/>
        </w:rPr>
        <w:t>汽车专用钢</w:t>
      </w:r>
      <w:r>
        <w:rPr>
          <w:rFonts w:ascii="宋体" w:hAnsi="宋体"/>
          <w:color w:val="000000"/>
          <w:sz w:val="20"/>
        </w:rPr>
        <w:t>化</w:t>
      </w:r>
      <w:r>
        <w:rPr>
          <w:rFonts w:ascii="宋体" w:hAnsi="宋体"/>
          <w:sz w:val="20"/>
        </w:rPr>
        <w:t>玻璃配雨刮器</w:t>
      </w:r>
      <w:r>
        <w:rPr>
          <w:rFonts w:hint="eastAsia" w:ascii="宋体" w:hAnsi="宋体"/>
          <w:sz w:val="20"/>
        </w:rPr>
        <w:t>。</w:t>
      </w:r>
    </w:p>
    <w:p w14:paraId="478974EE">
      <w:pPr>
        <w:spacing w:line="42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3.座椅：防水软皮座椅，可收缩钢扶手</w:t>
      </w:r>
      <w:r>
        <w:rPr>
          <w:rFonts w:hint="eastAsia" w:ascii="宋体" w:hAnsi="宋体"/>
          <w:sz w:val="20"/>
          <w:lang w:val="zh-CN"/>
        </w:rPr>
        <w:t>。</w:t>
      </w:r>
    </w:p>
    <w:p w14:paraId="54E08AF1">
      <w:pPr>
        <w:spacing w:line="420" w:lineRule="exact"/>
        <w:ind w:left="300" w:hanging="300" w:hangingChars="15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4.地板：铝花纹地板。</w:t>
      </w:r>
    </w:p>
    <w:p w14:paraId="2B826A08">
      <w:pPr>
        <w:spacing w:line="420" w:lineRule="exact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5.仪表台：数字组合仪表显示、</w:t>
      </w:r>
      <w:r>
        <w:rPr>
          <w:rFonts w:ascii="宋体" w:hAnsi="宋体"/>
          <w:color w:val="000000"/>
          <w:sz w:val="20"/>
        </w:rPr>
        <w:t>组合开关、电量指示仪、转向指示</w:t>
      </w:r>
      <w:r>
        <w:rPr>
          <w:rFonts w:ascii="宋体" w:hAnsi="宋体"/>
          <w:spacing w:val="-4"/>
          <w:sz w:val="20"/>
        </w:rPr>
        <w:t>。</w:t>
      </w:r>
    </w:p>
    <w:p w14:paraId="4F056020">
      <w:pPr>
        <w:spacing w:line="420" w:lineRule="exact"/>
        <w:ind w:left="500" w:hanging="500" w:hangingChars="25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6.灯光：</w:t>
      </w:r>
      <w:r>
        <w:rPr>
          <w:rFonts w:hint="eastAsia" w:ascii="宋体" w:hAnsi="宋体"/>
          <w:spacing w:val="-4"/>
          <w:sz w:val="20"/>
        </w:rPr>
        <w:t>前照灯、前后转向灯、后视镜、组合后尾灯、电喇叭、倒车蜂鸣器。</w:t>
      </w:r>
    </w:p>
    <w:p w14:paraId="54801B52">
      <w:pPr>
        <w:spacing w:line="420" w:lineRule="exact"/>
        <w:ind w:left="504" w:leftChars="2" w:hanging="500" w:hangingChars="250"/>
        <w:rPr>
          <w:rFonts w:ascii="宋体" w:hAnsi="宋体"/>
          <w:spacing w:val="-4"/>
          <w:sz w:val="20"/>
        </w:rPr>
      </w:pPr>
      <w:r>
        <w:rPr>
          <w:rFonts w:hint="eastAsia" w:ascii="宋体" w:hAnsi="宋体"/>
          <w:sz w:val="20"/>
        </w:rPr>
        <w:t>7.电机：交流电机</w:t>
      </w:r>
      <w:r>
        <w:rPr>
          <w:rFonts w:ascii="宋体" w:hAnsi="宋体"/>
          <w:sz w:val="20"/>
        </w:rPr>
        <w:t>，功率为</w:t>
      </w:r>
      <w:r>
        <w:rPr>
          <w:rFonts w:hint="eastAsia" w:ascii="宋体" w:hAnsi="宋体"/>
          <w:sz w:val="20"/>
        </w:rPr>
        <w:t>7.</w:t>
      </w:r>
      <w:r>
        <w:rPr>
          <w:rFonts w:ascii="宋体" w:hAnsi="宋体"/>
          <w:sz w:val="20"/>
        </w:rPr>
        <w:t>5KW；</w:t>
      </w:r>
      <w:r>
        <w:rPr>
          <w:rFonts w:hint="eastAsia" w:ascii="宋体" w:hAnsi="宋体"/>
          <w:spacing w:val="-4"/>
          <w:sz w:val="20"/>
        </w:rPr>
        <w:t xml:space="preserve"> </w:t>
      </w:r>
    </w:p>
    <w:p w14:paraId="29BE1154">
      <w:pPr>
        <w:widowControl/>
        <w:spacing w:line="420" w:lineRule="exact"/>
        <w:ind w:left="1100" w:hanging="1100" w:hangingChars="550"/>
        <w:rPr>
          <w:rFonts w:ascii="宋体" w:hAnsi="宋体"/>
          <w:b/>
          <w:sz w:val="20"/>
        </w:rPr>
      </w:pPr>
      <w:r>
        <w:rPr>
          <w:rFonts w:hint="eastAsia" w:ascii="宋体" w:hAnsi="宋体"/>
          <w:sz w:val="20"/>
        </w:rPr>
        <w:t>8.电池：高容量深循环</w:t>
      </w:r>
      <w:r>
        <w:rPr>
          <w:rFonts w:hint="eastAsia"/>
          <w:sz w:val="20"/>
        </w:rPr>
        <w:t>电池。</w:t>
      </w:r>
    </w:p>
    <w:p w14:paraId="3D712F9E">
      <w:pPr>
        <w:tabs>
          <w:tab w:val="left" w:pos="1440"/>
        </w:tabs>
        <w:spacing w:line="420" w:lineRule="exact"/>
        <w:ind w:left="400" w:hanging="400" w:hangingChars="20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9.</w:t>
      </w:r>
      <w:r>
        <w:rPr>
          <w:rFonts w:hint="eastAsia" w:ascii="宋体" w:hAnsi="宋体"/>
          <w:spacing w:val="-4"/>
          <w:sz w:val="20"/>
        </w:rPr>
        <w:t>电</w:t>
      </w:r>
      <w:r>
        <w:rPr>
          <w:rFonts w:hint="eastAsia" w:ascii="宋体" w:hAnsi="宋体"/>
          <w:spacing w:val="-6"/>
          <w:sz w:val="20"/>
        </w:rPr>
        <w:t>控：</w:t>
      </w:r>
      <w:r>
        <w:rPr>
          <w:rFonts w:hint="eastAsia" w:ascii="宋体" w:hAnsi="宋体"/>
          <w:color w:val="000000"/>
          <w:spacing w:val="-6"/>
          <w:sz w:val="20"/>
        </w:rPr>
        <w:t>知名</w:t>
      </w:r>
      <w:r>
        <w:rPr>
          <w:rFonts w:ascii="宋体" w:hAnsi="宋体"/>
          <w:color w:val="000000"/>
          <w:spacing w:val="-6"/>
          <w:sz w:val="20"/>
        </w:rPr>
        <w:t>国际品牌</w:t>
      </w:r>
      <w:r>
        <w:rPr>
          <w:rFonts w:hint="eastAsia" w:ascii="宋体" w:hAnsi="宋体"/>
          <w:spacing w:val="-6"/>
          <w:sz w:val="20"/>
        </w:rPr>
        <w:t>，</w:t>
      </w:r>
      <w:r>
        <w:rPr>
          <w:rFonts w:hint="eastAsia" w:ascii="宋体" w:hAnsi="宋体"/>
          <w:color w:val="000000"/>
          <w:spacing w:val="-6"/>
          <w:sz w:val="20"/>
        </w:rPr>
        <w:t>功能强大、性能稳定，</w:t>
      </w:r>
      <w:r>
        <w:rPr>
          <w:rFonts w:hint="eastAsia" w:ascii="宋体" w:hAnsi="宋体"/>
          <w:color w:val="000000"/>
          <w:spacing w:val="-8"/>
          <w:sz w:val="20"/>
        </w:rPr>
        <w:t>可满足各种使用环境。</w:t>
      </w:r>
    </w:p>
    <w:p w14:paraId="6F8E4935">
      <w:pPr>
        <w:widowControl/>
        <w:spacing w:line="420" w:lineRule="exact"/>
        <w:ind w:left="600" w:hanging="600" w:hangingChars="300"/>
        <w:rPr>
          <w:rFonts w:ascii="宋体" w:hAnsi="宋体"/>
          <w:color w:val="000000"/>
          <w:sz w:val="20"/>
        </w:rPr>
      </w:pPr>
      <w:r>
        <w:rPr>
          <w:rFonts w:hint="eastAsia" w:ascii="宋体" w:hAnsi="宋体"/>
          <w:sz w:val="20"/>
        </w:rPr>
        <w:t>10.加速器：</w:t>
      </w:r>
      <w:r>
        <w:rPr>
          <w:rFonts w:hint="eastAsia"/>
          <w:sz w:val="20"/>
        </w:rPr>
        <w:t>电子式加速器。</w:t>
      </w:r>
    </w:p>
    <w:p w14:paraId="3D4F6E4A">
      <w:pPr>
        <w:spacing w:line="420" w:lineRule="exact"/>
        <w:ind w:left="500" w:hanging="500" w:hangingChars="25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11.充电器：</w:t>
      </w:r>
      <w:r>
        <w:rPr>
          <w:rFonts w:ascii="宋体" w:hAnsi="宋体"/>
          <w:sz w:val="20"/>
        </w:rPr>
        <w:t>高频脉冲电脑控制智能化充电机，充电时间短、体积</w:t>
      </w:r>
      <w:r>
        <w:rPr>
          <w:rFonts w:hint="eastAsia" w:ascii="宋体" w:hAnsi="宋体"/>
          <w:sz w:val="20"/>
        </w:rPr>
        <w:t>小。</w:t>
      </w:r>
    </w:p>
    <w:p w14:paraId="6813A17C">
      <w:pPr>
        <w:spacing w:line="420" w:lineRule="exact"/>
        <w:ind w:left="500" w:hanging="500" w:hangingChars="250"/>
        <w:rPr>
          <w:rFonts w:ascii="宋体" w:hAnsi="宋体"/>
          <w:sz w:val="20"/>
        </w:rPr>
      </w:pPr>
      <w:r>
        <w:rPr>
          <w:rFonts w:hint="eastAsia" w:ascii="宋体" w:hAnsi="宋体"/>
          <w:sz w:val="20"/>
        </w:rPr>
        <w:t>12.悬挂系统：</w:t>
      </w:r>
      <w:r>
        <w:rPr>
          <w:rFonts w:hint="eastAsia"/>
          <w:sz w:val="20"/>
        </w:rPr>
        <w:t>前后纵置钢板弹簧+筒式液压减震器</w:t>
      </w:r>
      <w:r>
        <w:rPr>
          <w:rFonts w:hint="eastAsia" w:ascii="宋体" w:hAnsi="宋体"/>
          <w:sz w:val="20"/>
        </w:rPr>
        <w:t>。</w:t>
      </w:r>
    </w:p>
    <w:p w14:paraId="0E3DB36D">
      <w:pPr>
        <w:tabs>
          <w:tab w:val="left" w:pos="1440"/>
        </w:tabs>
        <w:spacing w:line="420" w:lineRule="exact"/>
        <w:ind w:left="400" w:hanging="400" w:hangingChars="200"/>
        <w:rPr>
          <w:rFonts w:ascii="宋体" w:hAnsi="宋体"/>
          <w:sz w:val="20"/>
        </w:rPr>
      </w:pPr>
      <w:r>
        <w:rPr>
          <w:rFonts w:hint="eastAsia" w:ascii="宋体" w:hAnsi="宋体"/>
          <w:color w:val="000000"/>
          <w:sz w:val="20"/>
        </w:rPr>
        <w:t>13.</w:t>
      </w:r>
      <w:r>
        <w:rPr>
          <w:rFonts w:hint="eastAsia" w:ascii="宋体" w:hAnsi="宋体"/>
          <w:sz w:val="20"/>
        </w:rPr>
        <w:t>转向系统：</w:t>
      </w:r>
      <w:r>
        <w:rPr>
          <w:rFonts w:hint="eastAsia"/>
          <w:sz w:val="20"/>
        </w:rPr>
        <w:t>循环球式转向系统，</w:t>
      </w:r>
      <w:r>
        <w:rPr>
          <w:rFonts w:hint="eastAsia"/>
          <w:color w:val="000000"/>
          <w:sz w:val="20"/>
        </w:rPr>
        <w:t>配电动方向助力器。</w:t>
      </w:r>
    </w:p>
    <w:p w14:paraId="0B600571">
      <w:pPr>
        <w:spacing w:line="420" w:lineRule="exact"/>
        <w:ind w:left="400" w:hanging="400" w:hangingChars="200"/>
        <w:rPr>
          <w:sz w:val="20"/>
        </w:rPr>
      </w:pPr>
      <w:r>
        <w:rPr>
          <w:rFonts w:hint="eastAsia" w:ascii="宋体" w:hAnsi="宋体"/>
          <w:sz w:val="20"/>
        </w:rPr>
        <w:t>14.</w:t>
      </w:r>
      <w:r>
        <w:rPr>
          <w:rFonts w:hint="eastAsia" w:ascii="宋体" w:hAnsi="宋体"/>
          <w:color w:val="000000"/>
          <w:sz w:val="20"/>
        </w:rPr>
        <w:t>制动系统：</w:t>
      </w:r>
      <w:r>
        <w:rPr>
          <w:rFonts w:hint="eastAsia"/>
          <w:sz w:val="20"/>
        </w:rPr>
        <w:t xml:space="preserve">四轮汽车形式的液压制动系统和独立的驻车制动（手刹）。   </w:t>
      </w:r>
    </w:p>
    <w:p w14:paraId="7F7805BC">
      <w:pPr>
        <w:spacing w:line="420" w:lineRule="exact"/>
        <w:ind w:left="400" w:hanging="400" w:hangingChars="200"/>
        <w:rPr>
          <w:sz w:val="20"/>
        </w:rPr>
      </w:pPr>
      <w:r>
        <w:rPr>
          <w:rFonts w:hint="eastAsia" w:ascii="宋体" w:hAnsi="宋体"/>
          <w:sz w:val="20"/>
        </w:rPr>
        <w:t>15.</w:t>
      </w:r>
      <w:r>
        <w:rPr>
          <w:sz w:val="20"/>
        </w:rPr>
        <w:t>轮胎：真空子午线轮胎</w:t>
      </w:r>
      <w:r>
        <w:rPr>
          <w:rFonts w:hint="eastAsia"/>
          <w:sz w:val="20"/>
        </w:rPr>
        <w:t>。</w:t>
      </w:r>
    </w:p>
    <w:p w14:paraId="6D61E2D3">
      <w:pPr>
        <w:spacing w:line="420" w:lineRule="exact"/>
        <w:ind w:left="400" w:hanging="400" w:hangingChars="200"/>
        <w:rPr>
          <w:rFonts w:ascii="黑体" w:hAnsi="黑体" w:eastAsia="黑体" w:cs="Times New Roman"/>
          <w:color w:val="000000"/>
          <w:sz w:val="22"/>
          <w:szCs w:val="32"/>
          <w:shd w:val="clear" w:color="auto" w:fill="FFFFFF"/>
        </w:rPr>
      </w:pPr>
      <w:r>
        <w:rPr>
          <w:rFonts w:hint="eastAsia"/>
          <w:sz w:val="20"/>
        </w:rPr>
        <w:t>16.具备：冷暖</w:t>
      </w:r>
      <w:r>
        <w:rPr>
          <w:rFonts w:hint="eastAsia" w:ascii="宋体" w:hAnsi="宋体"/>
          <w:sz w:val="20"/>
        </w:rPr>
        <w:t>空调</w:t>
      </w:r>
    </w:p>
    <w:p w14:paraId="408F89FE">
      <w:pPr>
        <w:spacing w:line="800" w:lineRule="exact"/>
        <w:rPr>
          <w:rFonts w:ascii="仿宋" w:hAnsi="仿宋" w:eastAsia="仿宋"/>
          <w:sz w:val="22"/>
          <w:szCs w:val="32"/>
        </w:rPr>
      </w:pPr>
    </w:p>
    <w:p w14:paraId="54AA4A2B">
      <w:pPr>
        <w:spacing w:line="800" w:lineRule="exact"/>
        <w:ind w:firstLine="4920" w:firstLineChars="2050"/>
        <w:rPr>
          <w:rFonts w:ascii="仿宋" w:hAnsi="仿宋" w:eastAsia="仿宋"/>
          <w:sz w:val="24"/>
          <w:szCs w:val="32"/>
        </w:rPr>
      </w:pPr>
    </w:p>
    <w:tbl>
      <w:tblPr>
        <w:tblStyle w:val="5"/>
        <w:tblpPr w:leftFromText="180" w:rightFromText="180" w:vertAnchor="text" w:horzAnchor="page" w:tblpX="4921" w:tblpY="5248"/>
        <w:tblOverlap w:val="never"/>
        <w:tblW w:w="1339" w:type="dxa"/>
        <w:tblCellSpacing w:w="7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39"/>
      </w:tblGrid>
      <w:tr w14:paraId="1642CEB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7" w:type="dxa"/>
        </w:trPr>
        <w:tc>
          <w:tcPr>
            <w:tcW w:w="1311" w:type="dxa"/>
            <w:vAlign w:val="center"/>
          </w:tcPr>
          <w:p w14:paraId="44B714A9">
            <w:pPr>
              <w:widowControl/>
              <w:jc w:val="left"/>
              <w:rPr>
                <w:sz w:val="18"/>
              </w:rPr>
            </w:pPr>
          </w:p>
        </w:tc>
      </w:tr>
    </w:tbl>
    <w:p w14:paraId="4E7CF7DD">
      <w:pPr>
        <w:spacing w:line="800" w:lineRule="exact"/>
        <w:ind w:firstLine="5040" w:firstLineChars="2100"/>
        <w:rPr>
          <w:rFonts w:ascii="仿宋" w:hAnsi="仿宋" w:eastAsia="仿宋"/>
          <w:sz w:val="24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B23B8"/>
    <w:rsid w:val="000368E9"/>
    <w:rsid w:val="00042F51"/>
    <w:rsid w:val="000C1473"/>
    <w:rsid w:val="00105308"/>
    <w:rsid w:val="001A2F94"/>
    <w:rsid w:val="001B0669"/>
    <w:rsid w:val="002108E5"/>
    <w:rsid w:val="0022105F"/>
    <w:rsid w:val="002A1765"/>
    <w:rsid w:val="002D0C2D"/>
    <w:rsid w:val="00355B96"/>
    <w:rsid w:val="003808D1"/>
    <w:rsid w:val="00396F94"/>
    <w:rsid w:val="003A42EE"/>
    <w:rsid w:val="003D79FF"/>
    <w:rsid w:val="003E6D88"/>
    <w:rsid w:val="003F76DC"/>
    <w:rsid w:val="004241CD"/>
    <w:rsid w:val="00425FF1"/>
    <w:rsid w:val="00427DF8"/>
    <w:rsid w:val="00483CCD"/>
    <w:rsid w:val="004A65A7"/>
    <w:rsid w:val="004B1FAF"/>
    <w:rsid w:val="004D072C"/>
    <w:rsid w:val="004D09BA"/>
    <w:rsid w:val="004D0E60"/>
    <w:rsid w:val="004F0A55"/>
    <w:rsid w:val="0052232E"/>
    <w:rsid w:val="005A1C4C"/>
    <w:rsid w:val="005D534F"/>
    <w:rsid w:val="005D6875"/>
    <w:rsid w:val="006B23B8"/>
    <w:rsid w:val="006C0590"/>
    <w:rsid w:val="00723165"/>
    <w:rsid w:val="00803056"/>
    <w:rsid w:val="00843755"/>
    <w:rsid w:val="00867873"/>
    <w:rsid w:val="008D0B83"/>
    <w:rsid w:val="008E5C2D"/>
    <w:rsid w:val="00935EA5"/>
    <w:rsid w:val="00942177"/>
    <w:rsid w:val="0094699C"/>
    <w:rsid w:val="00996DEB"/>
    <w:rsid w:val="00A03FC4"/>
    <w:rsid w:val="00A14E76"/>
    <w:rsid w:val="00A337BF"/>
    <w:rsid w:val="00A761C2"/>
    <w:rsid w:val="00A775EC"/>
    <w:rsid w:val="00AA5F0A"/>
    <w:rsid w:val="00AD6C18"/>
    <w:rsid w:val="00B14420"/>
    <w:rsid w:val="00B16A29"/>
    <w:rsid w:val="00B76CE9"/>
    <w:rsid w:val="00B861FB"/>
    <w:rsid w:val="00B963F1"/>
    <w:rsid w:val="00BB5E5D"/>
    <w:rsid w:val="00BE66B5"/>
    <w:rsid w:val="00C0629D"/>
    <w:rsid w:val="00C11CF2"/>
    <w:rsid w:val="00C34C2D"/>
    <w:rsid w:val="00C75EDB"/>
    <w:rsid w:val="00D973DE"/>
    <w:rsid w:val="00DA7BDD"/>
    <w:rsid w:val="00DB1B1C"/>
    <w:rsid w:val="00E14F5F"/>
    <w:rsid w:val="00E24E89"/>
    <w:rsid w:val="00E41738"/>
    <w:rsid w:val="00F061E5"/>
    <w:rsid w:val="00F51092"/>
    <w:rsid w:val="00FB3E25"/>
    <w:rsid w:val="00FE49E3"/>
    <w:rsid w:val="00FF21A4"/>
    <w:rsid w:val="05844BCF"/>
    <w:rsid w:val="0F2F5770"/>
    <w:rsid w:val="12880CCB"/>
    <w:rsid w:val="12EE61ED"/>
    <w:rsid w:val="17A61A3F"/>
    <w:rsid w:val="1A823D32"/>
    <w:rsid w:val="204F7DB1"/>
    <w:rsid w:val="2A217967"/>
    <w:rsid w:val="2C575DC6"/>
    <w:rsid w:val="2D645A08"/>
    <w:rsid w:val="2F280B6B"/>
    <w:rsid w:val="36E96615"/>
    <w:rsid w:val="3B4A64DA"/>
    <w:rsid w:val="3CB01F2D"/>
    <w:rsid w:val="472E5B48"/>
    <w:rsid w:val="474B4023"/>
    <w:rsid w:val="48EF5460"/>
    <w:rsid w:val="4A660ADE"/>
    <w:rsid w:val="572B5731"/>
    <w:rsid w:val="5CBC4731"/>
    <w:rsid w:val="5E460908"/>
    <w:rsid w:val="61D91B96"/>
    <w:rsid w:val="62154E56"/>
    <w:rsid w:val="72A313A9"/>
    <w:rsid w:val="7651380C"/>
    <w:rsid w:val="79E16BE7"/>
    <w:rsid w:val="7B7B6988"/>
    <w:rsid w:val="7EFB71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99" w:semiHidden="0" w:name="header"/>
    <w:lsdException w:qFormat="1" w:uiPriority="99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99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8">
    <w:name w:val="列出段落1"/>
    <w:basedOn w:val="1"/>
    <w:qFormat/>
    <w:uiPriority w:val="34"/>
    <w:pPr>
      <w:ind w:firstLine="420" w:firstLineChars="200"/>
    </w:pPr>
  </w:style>
  <w:style w:type="character" w:customStyle="1" w:styleId="9">
    <w:name w:val="页眉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3"/>
    <w:semiHidden/>
    <w:qFormat/>
    <w:uiPriority w:val="99"/>
    <w:rPr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Far123</Company>
  <Pages>2</Pages>
  <Words>507</Words>
  <Characters>597</Characters>
  <Lines>4</Lines>
  <Paragraphs>1</Paragraphs>
  <TotalTime>9</TotalTime>
  <ScaleCrop>false</ScaleCrop>
  <LinksUpToDate>false</LinksUpToDate>
  <CharactersWithSpaces>618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2022-03-09T03:28:00Z</dcterms:created>
  <dc:creator>User</dc:creator>
  <cp:lastModifiedBy>yoyo</cp:lastModifiedBy>
  <cp:lastPrinted>2023-05-22T07:33:00Z</cp:lastPrinted>
  <dcterms:modified xsi:type="dcterms:W3CDTF">2025-04-24T06:29:22Z</dcterms:modified>
  <dc:title>附件：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KSOTemplateDocerSaveRecord">
    <vt:lpwstr>eyJoZGlkIjoiYzhhOGNlYjBhZWM1YzlkNzAwODI0ZTY2YTM3MGM4ODQiLCJ1c2VySWQiOiIxNDg1ODI5NjYwIn0=</vt:lpwstr>
  </property>
  <property fmtid="{D5CDD505-2E9C-101B-9397-08002B2CF9AE}" pid="4" name="ICV">
    <vt:lpwstr>2CC68845A57A47BF91644C19C3820E63_12</vt:lpwstr>
  </property>
</Properties>
</file>