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78A29CE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湖北省博物馆电动维修车辆采购项目</w:t>
      </w:r>
    </w:p>
    <w:p w14:paraId="03429B5F">
      <w:pPr>
        <w:jc w:val="center"/>
        <w:rPr>
          <w:color w:val="auto"/>
          <w:sz w:val="36"/>
          <w:szCs w:val="36"/>
        </w:rPr>
      </w:pPr>
      <w:r>
        <w:rPr>
          <w:rFonts w:hint="eastAsia"/>
          <w:color w:val="auto"/>
          <w:sz w:val="36"/>
          <w:szCs w:val="36"/>
        </w:rPr>
        <w:t>采购询价公告</w:t>
      </w:r>
    </w:p>
    <w:p w14:paraId="5279FC79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依据《省人民政府办公厅关于印发</w:t>
      </w:r>
      <w:r>
        <w:rPr>
          <w:rFonts w:hint="eastAsia" w:ascii="宋体" w:hAnsi="宋体" w:cs="宋体"/>
          <w:color w:val="auto"/>
          <w:sz w:val="24"/>
          <w:szCs w:val="24"/>
        </w:rPr>
        <w:t>&lt;</w:t>
      </w:r>
      <w:r>
        <w:rPr>
          <w:rFonts w:hint="eastAsia"/>
          <w:color w:val="auto"/>
          <w:sz w:val="24"/>
          <w:szCs w:val="24"/>
        </w:rPr>
        <w:t>湖北省政府集中采购目录及标准（2025年版）</w:t>
      </w:r>
      <w:r>
        <w:rPr>
          <w:rFonts w:hint="eastAsia" w:ascii="宋体" w:hAnsi="宋体" w:cs="宋体"/>
          <w:color w:val="auto"/>
          <w:sz w:val="24"/>
          <w:szCs w:val="24"/>
        </w:rPr>
        <w:t>&gt;</w:t>
      </w:r>
      <w:r>
        <w:rPr>
          <w:rFonts w:hint="eastAsia"/>
          <w:color w:val="auto"/>
          <w:sz w:val="24"/>
          <w:szCs w:val="24"/>
        </w:rPr>
        <w:t>的通知》（</w:t>
      </w:r>
      <w:bookmarkStart w:id="0" w:name="zihao"/>
      <w:r>
        <w:rPr>
          <w:color w:val="auto"/>
          <w:sz w:val="24"/>
          <w:szCs w:val="24"/>
        </w:rPr>
        <w:t>鄂</w:t>
      </w:r>
      <w:r>
        <w:rPr>
          <w:rFonts w:hint="eastAsia"/>
          <w:color w:val="auto"/>
          <w:sz w:val="24"/>
          <w:szCs w:val="24"/>
        </w:rPr>
        <w:t>财采</w:t>
      </w:r>
      <w:r>
        <w:rPr>
          <w:color w:val="auto"/>
          <w:sz w:val="24"/>
          <w:szCs w:val="24"/>
        </w:rPr>
        <w:t>发</w:t>
      </w:r>
      <w:bookmarkEnd w:id="0"/>
      <w:r>
        <w:rPr>
          <w:rFonts w:hint="eastAsia"/>
          <w:color w:val="auto"/>
          <w:sz w:val="24"/>
          <w:szCs w:val="24"/>
        </w:rPr>
        <w:t xml:space="preserve"> ﹝</w:t>
      </w:r>
      <w:bookmarkStart w:id="1" w:name="nianhao"/>
      <w:r>
        <w:rPr>
          <w:rFonts w:hint="eastAsia"/>
          <w:color w:val="auto"/>
          <w:sz w:val="24"/>
          <w:szCs w:val="24"/>
        </w:rPr>
        <w:t>20</w:t>
      </w:r>
      <w:bookmarkEnd w:id="1"/>
      <w:r>
        <w:rPr>
          <w:rFonts w:hint="eastAsia"/>
          <w:color w:val="auto"/>
          <w:sz w:val="24"/>
          <w:szCs w:val="24"/>
        </w:rPr>
        <w:t>24﹞7号），湖北省博物馆拟就电动维修车辆采购项目所需货物进行询价采购。欢迎供应商前来投标。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一、项目名称及预算：湖北省博物馆电动维修车辆采购项目，预算金额10.5万元。</w:t>
      </w:r>
    </w:p>
    <w:p w14:paraId="0D5827A9">
      <w:pPr>
        <w:numPr>
          <w:ilvl w:val="0"/>
          <w:numId w:val="1"/>
        </w:num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采购内容及要求：详见询价单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三、投标人资格要求:</w:t>
      </w:r>
    </w:p>
    <w:p w14:paraId="6A4B307F">
      <w:pPr>
        <w:numPr>
          <w:ilvl w:val="0"/>
          <w:numId w:val="2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投标人应具备《政府采购法》第二十二条规定的条件。</w:t>
      </w:r>
    </w:p>
    <w:p w14:paraId="4B131670">
      <w:pPr>
        <w:numPr>
          <w:ilvl w:val="0"/>
          <w:numId w:val="2"/>
        </w:numPr>
        <w:spacing w:line="0" w:lineRule="atLeast"/>
        <w:rPr>
          <w:rFonts w:hint="eastAsia"/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资信3A等级证书</w:t>
      </w:r>
      <w:r>
        <w:rPr>
          <w:rFonts w:hint="eastAsia"/>
          <w:color w:val="auto"/>
          <w:sz w:val="24"/>
          <w:szCs w:val="24"/>
          <w:lang w:eastAsia="zh-CN"/>
        </w:rPr>
        <w:t>、</w:t>
      </w:r>
      <w:r>
        <w:rPr>
          <w:rFonts w:hint="eastAsia"/>
          <w:color w:val="auto"/>
          <w:sz w:val="24"/>
          <w:szCs w:val="24"/>
        </w:rPr>
        <w:t>ISO质量管理认证</w:t>
      </w:r>
    </w:p>
    <w:p w14:paraId="43D79516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四、谈判文件的获取：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登陆湖北省博物馆网站在此公告附件中免费下载。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五、报名方式：</w:t>
      </w:r>
    </w:p>
    <w:p w14:paraId="440FF5B0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有意参加本项目投标的供应商将报名文件投递到25716150</w:t>
      </w:r>
      <w:r>
        <w:rPr>
          <w:color w:val="auto"/>
          <w:sz w:val="24"/>
          <w:szCs w:val="24"/>
        </w:rPr>
        <w:t>@qq.com</w:t>
      </w:r>
      <w:r>
        <w:rPr>
          <w:rFonts w:hint="eastAsia"/>
          <w:color w:val="auto"/>
          <w:sz w:val="24"/>
          <w:szCs w:val="24"/>
        </w:rPr>
        <w:t>进行报名登记。</w:t>
      </w:r>
    </w:p>
    <w:p w14:paraId="22B5CAF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邮件主题名称必须写明：参与湖北省博物馆电动维修车辆采购项目报名登记。</w:t>
      </w:r>
    </w:p>
    <w:p w14:paraId="6CD38739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邮件正文内容必须写明：参与项目名称、供应商名称、联系人、联系人固定电话、移动电话、营业执照及相关资格文件扫描件。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>六、报名截止时间：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28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17</w:t>
      </w:r>
      <w:r>
        <w:rPr>
          <w:rFonts w:hint="eastAsia"/>
          <w:color w:val="auto"/>
          <w:sz w:val="24"/>
          <w:szCs w:val="24"/>
        </w:rPr>
        <w:t>时，逾期将不再接受报名。</w:t>
      </w:r>
    </w:p>
    <w:p w14:paraId="0BE13D6F">
      <w:pPr>
        <w:numPr>
          <w:ilvl w:val="0"/>
          <w:numId w:val="3"/>
        </w:num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投标开标时间：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投标开标截止时间：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2025</w:t>
      </w:r>
      <w:r>
        <w:rPr>
          <w:rFonts w:hint="eastAsia"/>
          <w:color w:val="auto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4</w:t>
      </w:r>
      <w:r>
        <w:rPr>
          <w:rFonts w:hint="eastAsia"/>
          <w:color w:val="auto"/>
          <w:sz w:val="24"/>
          <w:szCs w:val="24"/>
        </w:rPr>
        <w:t>月</w:t>
      </w:r>
      <w:r>
        <w:rPr>
          <w:rFonts w:hint="eastAsia"/>
          <w:color w:val="auto"/>
          <w:sz w:val="24"/>
          <w:szCs w:val="24"/>
          <w:lang w:val="en-US" w:eastAsia="zh-CN"/>
        </w:rPr>
        <w:t>29</w:t>
      </w:r>
      <w:r>
        <w:rPr>
          <w:rFonts w:hint="eastAsia"/>
          <w:color w:val="auto"/>
          <w:sz w:val="24"/>
          <w:szCs w:val="24"/>
        </w:rPr>
        <w:t>日</w:t>
      </w:r>
      <w:r>
        <w:rPr>
          <w:rFonts w:hint="eastAsia"/>
          <w:color w:val="auto"/>
          <w:sz w:val="24"/>
          <w:szCs w:val="24"/>
          <w:lang w:val="en-US" w:eastAsia="zh-CN"/>
        </w:rPr>
        <w:t>10</w:t>
      </w:r>
      <w:r>
        <w:rPr>
          <w:rFonts w:hint="eastAsia"/>
          <w:color w:val="auto"/>
          <w:sz w:val="24"/>
          <w:szCs w:val="24"/>
        </w:rPr>
        <w:t>时</w:t>
      </w:r>
      <w:r>
        <w:rPr>
          <w:rFonts w:hint="eastAsia"/>
          <w:color w:val="auto"/>
          <w:sz w:val="24"/>
          <w:szCs w:val="24"/>
          <w:lang w:val="en-US" w:eastAsia="zh-CN"/>
        </w:rPr>
        <w:t>00</w:t>
      </w:r>
      <w:r>
        <w:rPr>
          <w:rFonts w:hint="eastAsia"/>
          <w:color w:val="auto"/>
          <w:sz w:val="24"/>
          <w:szCs w:val="24"/>
        </w:rPr>
        <w:t>分。</w:t>
      </w:r>
      <w:r>
        <w:rPr>
          <w:color w:val="auto"/>
          <w:sz w:val="24"/>
          <w:szCs w:val="24"/>
        </w:rPr>
        <w:br w:type="textWrapping"/>
      </w:r>
      <w:r>
        <w:rPr>
          <w:rFonts w:hint="eastAsia"/>
          <w:color w:val="auto"/>
          <w:sz w:val="24"/>
          <w:szCs w:val="24"/>
        </w:rPr>
        <w:t xml:space="preserve">    投标文件要求及送达地点：投标供应商需将投标文件（含询价单、资质证明文件复印件及其他资料）进行密封递交到湖北省博物馆。</w:t>
      </w:r>
    </w:p>
    <w:p w14:paraId="43908610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八、成交原则及付款方式</w:t>
      </w:r>
    </w:p>
    <w:p w14:paraId="48A9BBBC">
      <w:pPr>
        <w:spacing w:line="0" w:lineRule="atLeast"/>
        <w:ind w:firstLine="480" w:firstLineChars="2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本项目为询价采购采用一次报价，以满足条件价格最低原则确认成交供应商。项目验收合格后由采购人办理政府采购付款手续</w:t>
      </w:r>
      <w:bookmarkStart w:id="2" w:name="_GoBack"/>
      <w:bookmarkEnd w:id="2"/>
      <w:r>
        <w:rPr>
          <w:rFonts w:hint="eastAsia"/>
          <w:color w:val="auto"/>
          <w:sz w:val="24"/>
          <w:szCs w:val="24"/>
        </w:rPr>
        <w:t>，项目款项由国库支付。</w:t>
      </w:r>
    </w:p>
    <w:p w14:paraId="07C97955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九、联系方式</w:t>
      </w:r>
    </w:p>
    <w:p w14:paraId="79F7598F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联系人：徐老师</w:t>
      </w:r>
    </w:p>
    <w:p w14:paraId="7EBEB3FF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电话</w:t>
      </w:r>
      <w:r>
        <w:rPr>
          <w:color w:val="auto"/>
          <w:sz w:val="24"/>
          <w:szCs w:val="24"/>
        </w:rPr>
        <w:t>/</w:t>
      </w:r>
      <w:r>
        <w:rPr>
          <w:rFonts w:hint="eastAsia"/>
          <w:color w:val="auto"/>
          <w:sz w:val="24"/>
          <w:szCs w:val="24"/>
        </w:rPr>
        <w:t>传真：86786009</w:t>
      </w:r>
    </w:p>
    <w:p w14:paraId="7FE34272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电子邮箱：25716150</w:t>
      </w:r>
      <w:r>
        <w:rPr>
          <w:color w:val="auto"/>
          <w:sz w:val="24"/>
          <w:szCs w:val="24"/>
        </w:rPr>
        <w:t>@qq.com</w:t>
      </w:r>
    </w:p>
    <w:p w14:paraId="12BC16DF">
      <w:pPr>
        <w:spacing w:line="0" w:lineRule="atLeast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联系地址：武汉市武昌区东湖路</w:t>
      </w:r>
      <w:r>
        <w:rPr>
          <w:color w:val="auto"/>
          <w:sz w:val="24"/>
          <w:szCs w:val="24"/>
        </w:rPr>
        <w:t>160</w:t>
      </w:r>
      <w:r>
        <w:rPr>
          <w:rFonts w:hint="eastAsia"/>
          <w:color w:val="auto"/>
          <w:sz w:val="24"/>
          <w:szCs w:val="24"/>
        </w:rPr>
        <w:t>号</w:t>
      </w:r>
    </w:p>
    <w:p w14:paraId="669D214C">
      <w:pPr>
        <w:spacing w:line="0" w:lineRule="atLeast"/>
        <w:rPr>
          <w:color w:val="auto"/>
          <w:sz w:val="24"/>
          <w:szCs w:val="24"/>
        </w:rPr>
      </w:pPr>
    </w:p>
    <w:p w14:paraId="1F864D3D">
      <w:pPr>
        <w:spacing w:line="0" w:lineRule="atLeast"/>
        <w:ind w:firstLine="5520" w:firstLineChars="2300"/>
        <w:rPr>
          <w:color w:val="auto"/>
          <w:sz w:val="24"/>
          <w:szCs w:val="24"/>
        </w:rPr>
      </w:pPr>
      <w:r>
        <w:rPr>
          <w:rFonts w:hint="eastAsia"/>
          <w:color w:val="auto"/>
          <w:sz w:val="24"/>
          <w:szCs w:val="24"/>
        </w:rPr>
        <w:t>2025年  4 月24 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BC8414"/>
    <w:multiLevelType w:val="singleLevel"/>
    <w:tmpl w:val="02BC8414"/>
    <w:lvl w:ilvl="0" w:tentative="0">
      <w:start w:val="1"/>
      <w:numFmt w:val="decimal"/>
      <w:suff w:val="nothing"/>
      <w:lvlText w:val="%1．"/>
      <w:lvlJc w:val="left"/>
    </w:lvl>
  </w:abstractNum>
  <w:abstractNum w:abstractNumId="1">
    <w:nsid w:val="35D82721"/>
    <w:multiLevelType w:val="singleLevel"/>
    <w:tmpl w:val="35D82721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5A169547"/>
    <w:multiLevelType w:val="singleLevel"/>
    <w:tmpl w:val="5A169547"/>
    <w:lvl w:ilvl="0" w:tentative="0">
      <w:start w:val="7"/>
      <w:numFmt w:val="chineseCounting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docVars>
    <w:docVar w:name="commondata" w:val="eyJoZGlkIjoiYzhhOGNlYjBhZWM1YzlkNzAwODI0ZTY2YTM3MGM4ODQifQ=="/>
  </w:docVars>
  <w:rsids>
    <w:rsidRoot w:val="0075129B"/>
    <w:rsid w:val="000B2F0C"/>
    <w:rsid w:val="000B3C8C"/>
    <w:rsid w:val="00145448"/>
    <w:rsid w:val="001533AC"/>
    <w:rsid w:val="0019131A"/>
    <w:rsid w:val="001B5DE5"/>
    <w:rsid w:val="001E5853"/>
    <w:rsid w:val="00242CE2"/>
    <w:rsid w:val="00256D61"/>
    <w:rsid w:val="00265D71"/>
    <w:rsid w:val="00266016"/>
    <w:rsid w:val="00287BA2"/>
    <w:rsid w:val="002C22C9"/>
    <w:rsid w:val="002C35C9"/>
    <w:rsid w:val="002C46B4"/>
    <w:rsid w:val="002D1D5C"/>
    <w:rsid w:val="002E01DA"/>
    <w:rsid w:val="002E1790"/>
    <w:rsid w:val="002F586E"/>
    <w:rsid w:val="003025BC"/>
    <w:rsid w:val="00331519"/>
    <w:rsid w:val="003329AE"/>
    <w:rsid w:val="0035321B"/>
    <w:rsid w:val="0036624A"/>
    <w:rsid w:val="003858D4"/>
    <w:rsid w:val="003C3E9A"/>
    <w:rsid w:val="003D05C5"/>
    <w:rsid w:val="00407182"/>
    <w:rsid w:val="00425529"/>
    <w:rsid w:val="00430081"/>
    <w:rsid w:val="004647D4"/>
    <w:rsid w:val="004A592C"/>
    <w:rsid w:val="004F3287"/>
    <w:rsid w:val="005207CE"/>
    <w:rsid w:val="00525E95"/>
    <w:rsid w:val="0058235B"/>
    <w:rsid w:val="0059160C"/>
    <w:rsid w:val="005C7E81"/>
    <w:rsid w:val="005D04B7"/>
    <w:rsid w:val="005D5A03"/>
    <w:rsid w:val="005E6AB4"/>
    <w:rsid w:val="005F61F5"/>
    <w:rsid w:val="006130AA"/>
    <w:rsid w:val="006148C1"/>
    <w:rsid w:val="00622530"/>
    <w:rsid w:val="006572B8"/>
    <w:rsid w:val="006868C5"/>
    <w:rsid w:val="006E09B2"/>
    <w:rsid w:val="00703759"/>
    <w:rsid w:val="00717E8A"/>
    <w:rsid w:val="0072450F"/>
    <w:rsid w:val="0073351F"/>
    <w:rsid w:val="00742C07"/>
    <w:rsid w:val="0075129B"/>
    <w:rsid w:val="007864FA"/>
    <w:rsid w:val="00795D82"/>
    <w:rsid w:val="007A153F"/>
    <w:rsid w:val="007A27FB"/>
    <w:rsid w:val="007F0174"/>
    <w:rsid w:val="00857335"/>
    <w:rsid w:val="00867E2D"/>
    <w:rsid w:val="00881708"/>
    <w:rsid w:val="00894E70"/>
    <w:rsid w:val="009A7814"/>
    <w:rsid w:val="009B2C4D"/>
    <w:rsid w:val="009D0FD3"/>
    <w:rsid w:val="00A20ECD"/>
    <w:rsid w:val="00A26E7F"/>
    <w:rsid w:val="00A55EF9"/>
    <w:rsid w:val="00A70995"/>
    <w:rsid w:val="00AB0670"/>
    <w:rsid w:val="00AC3EE0"/>
    <w:rsid w:val="00AC6036"/>
    <w:rsid w:val="00AE4029"/>
    <w:rsid w:val="00AF00EB"/>
    <w:rsid w:val="00AF2676"/>
    <w:rsid w:val="00B22D17"/>
    <w:rsid w:val="00B24A7D"/>
    <w:rsid w:val="00B37195"/>
    <w:rsid w:val="00B56C86"/>
    <w:rsid w:val="00B617FE"/>
    <w:rsid w:val="00B65124"/>
    <w:rsid w:val="00B745F1"/>
    <w:rsid w:val="00B9320A"/>
    <w:rsid w:val="00BA31CF"/>
    <w:rsid w:val="00C35707"/>
    <w:rsid w:val="00C610C3"/>
    <w:rsid w:val="00C6265F"/>
    <w:rsid w:val="00C804E0"/>
    <w:rsid w:val="00CA202C"/>
    <w:rsid w:val="00CA4106"/>
    <w:rsid w:val="00CA7797"/>
    <w:rsid w:val="00CD19C1"/>
    <w:rsid w:val="00D03F91"/>
    <w:rsid w:val="00D14D7E"/>
    <w:rsid w:val="00DB0570"/>
    <w:rsid w:val="00DB1405"/>
    <w:rsid w:val="00DB52CB"/>
    <w:rsid w:val="00DC2A44"/>
    <w:rsid w:val="00DC2CA2"/>
    <w:rsid w:val="00E2083B"/>
    <w:rsid w:val="00E24E0D"/>
    <w:rsid w:val="00E31D19"/>
    <w:rsid w:val="00E33256"/>
    <w:rsid w:val="00E63295"/>
    <w:rsid w:val="00E64D8B"/>
    <w:rsid w:val="00EA4123"/>
    <w:rsid w:val="00EA5869"/>
    <w:rsid w:val="00EC35DD"/>
    <w:rsid w:val="00EE352F"/>
    <w:rsid w:val="00F14072"/>
    <w:rsid w:val="00F27713"/>
    <w:rsid w:val="00F337FB"/>
    <w:rsid w:val="00F347C2"/>
    <w:rsid w:val="00F34C00"/>
    <w:rsid w:val="00F71FD4"/>
    <w:rsid w:val="00F76854"/>
    <w:rsid w:val="00FD5C02"/>
    <w:rsid w:val="05BE5B43"/>
    <w:rsid w:val="069C16B8"/>
    <w:rsid w:val="081023C0"/>
    <w:rsid w:val="09DF6D3E"/>
    <w:rsid w:val="0CA05FA3"/>
    <w:rsid w:val="0FB95727"/>
    <w:rsid w:val="12F929CF"/>
    <w:rsid w:val="1538680C"/>
    <w:rsid w:val="15B83081"/>
    <w:rsid w:val="18365A0D"/>
    <w:rsid w:val="18D67D52"/>
    <w:rsid w:val="18DE5F8C"/>
    <w:rsid w:val="1AB62E35"/>
    <w:rsid w:val="1BDB3CAB"/>
    <w:rsid w:val="26613029"/>
    <w:rsid w:val="29FB372C"/>
    <w:rsid w:val="2C380F7F"/>
    <w:rsid w:val="2EAD55CD"/>
    <w:rsid w:val="30E9709E"/>
    <w:rsid w:val="350836FD"/>
    <w:rsid w:val="3624163E"/>
    <w:rsid w:val="36981915"/>
    <w:rsid w:val="394F65C0"/>
    <w:rsid w:val="3962620A"/>
    <w:rsid w:val="3DB40CC5"/>
    <w:rsid w:val="3E175815"/>
    <w:rsid w:val="3F4625B7"/>
    <w:rsid w:val="3F7367C3"/>
    <w:rsid w:val="41A835B6"/>
    <w:rsid w:val="42255A37"/>
    <w:rsid w:val="44753296"/>
    <w:rsid w:val="4B645E12"/>
    <w:rsid w:val="519B283F"/>
    <w:rsid w:val="54073121"/>
    <w:rsid w:val="56290D2D"/>
    <w:rsid w:val="56DF5F95"/>
    <w:rsid w:val="58E95BA9"/>
    <w:rsid w:val="5B1E7D8B"/>
    <w:rsid w:val="5B7538D7"/>
    <w:rsid w:val="5E9716B3"/>
    <w:rsid w:val="63321358"/>
    <w:rsid w:val="65527D36"/>
    <w:rsid w:val="68E94EA3"/>
    <w:rsid w:val="690F4E10"/>
    <w:rsid w:val="6B2A62D8"/>
    <w:rsid w:val="6F993A2D"/>
    <w:rsid w:val="74017DF2"/>
    <w:rsid w:val="74471CA9"/>
    <w:rsid w:val="7B803CF3"/>
    <w:rsid w:val="7B863529"/>
    <w:rsid w:val="7BBF481B"/>
    <w:rsid w:val="7C9D7651"/>
    <w:rsid w:val="7FDD0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0" w:name="Normal Indent"/>
    <w:lsdException w:uiPriority="0" w:name="footnote text"/>
    <w:lsdException w:qFormat="1" w:uiPriority="0" w:semiHidden="0" w:name="annotation text"/>
    <w:lsdException w:qFormat="1" w:unhideWhenUsed="0" w:uiPriority="99" w:name="header"/>
    <w:lsdException w:qFormat="1" w:unhideWhenUsed="0" w:uiPriority="99" w:name="footer"/>
    <w:lsdException w:uiPriority="0" w:name="index heading"/>
    <w:lsdException w:qFormat="1" w:uiPriority="0" w:name="caption" w:locked="1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qFormat="1" w:uiPriority="0" w:semiHidden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 w:locked="1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 w:locked="1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0" w:name="Document Map"/>
    <w:lsdException w:uiPriority="0" w:name="Plain Text"/>
    <w:lsdException w:uiPriority="0" w:name="E-mail Signature"/>
    <w:lsdException w:qFormat="1" w:unhideWhenUsed="0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semiHidden="0" w:name="Balloon Text"/>
    <w:lsdException w:unhideWhenUsed="0" w:uiPriority="0" w:semiHidden="0" w:name="Table Grid" w:locked="1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3"/>
    <w:unhideWhenUsed/>
    <w:qFormat/>
    <w:uiPriority w:val="0"/>
    <w:pPr>
      <w:jc w:val="left"/>
    </w:pPr>
  </w:style>
  <w:style w:type="paragraph" w:styleId="3">
    <w:name w:val="Balloon Text"/>
    <w:basedOn w:val="1"/>
    <w:link w:val="15"/>
    <w:unhideWhenUsed/>
    <w:qFormat/>
    <w:uiPriority w:val="0"/>
    <w:rPr>
      <w:sz w:val="18"/>
      <w:szCs w:val="18"/>
    </w:rPr>
  </w:style>
  <w:style w:type="paragraph" w:styleId="4">
    <w:name w:val="footer"/>
    <w:basedOn w:val="1"/>
    <w:link w:val="12"/>
    <w:semiHidden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1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4"/>
    <w:unhideWhenUsed/>
    <w:uiPriority w:val="0"/>
    <w:rPr>
      <w:b/>
      <w:bCs/>
    </w:rPr>
  </w:style>
  <w:style w:type="character" w:styleId="10">
    <w:name w:val="annotation reference"/>
    <w:basedOn w:val="9"/>
    <w:unhideWhenUsed/>
    <w:qFormat/>
    <w:uiPriority w:val="0"/>
    <w:rPr>
      <w:sz w:val="21"/>
      <w:szCs w:val="21"/>
    </w:rPr>
  </w:style>
  <w:style w:type="character" w:customStyle="1" w:styleId="11">
    <w:name w:val="页眉 Char"/>
    <w:basedOn w:val="9"/>
    <w:link w:val="5"/>
    <w:semiHidden/>
    <w:qFormat/>
    <w:locked/>
    <w:uiPriority w:val="99"/>
    <w:rPr>
      <w:rFonts w:cs="Times New Roman"/>
      <w:sz w:val="18"/>
      <w:szCs w:val="18"/>
    </w:rPr>
  </w:style>
  <w:style w:type="character" w:customStyle="1" w:styleId="12">
    <w:name w:val="页脚 Char"/>
    <w:basedOn w:val="9"/>
    <w:link w:val="4"/>
    <w:semiHidden/>
    <w:qFormat/>
    <w:locked/>
    <w:uiPriority w:val="99"/>
    <w:rPr>
      <w:rFonts w:cs="Times New Roman"/>
      <w:sz w:val="18"/>
      <w:szCs w:val="18"/>
    </w:rPr>
  </w:style>
  <w:style w:type="character" w:customStyle="1" w:styleId="13">
    <w:name w:val="批注文字 Char"/>
    <w:basedOn w:val="9"/>
    <w:link w:val="2"/>
    <w:semiHidden/>
    <w:qFormat/>
    <w:uiPriority w:val="0"/>
    <w:rPr>
      <w:rFonts w:cs="Times New Roman"/>
      <w:kern w:val="2"/>
      <w:sz w:val="21"/>
      <w:szCs w:val="22"/>
    </w:rPr>
  </w:style>
  <w:style w:type="character" w:customStyle="1" w:styleId="14">
    <w:name w:val="批注主题 Char"/>
    <w:basedOn w:val="13"/>
    <w:link w:val="7"/>
    <w:semiHidden/>
    <w:qFormat/>
    <w:uiPriority w:val="0"/>
    <w:rPr>
      <w:b/>
      <w:bCs/>
    </w:rPr>
  </w:style>
  <w:style w:type="character" w:customStyle="1" w:styleId="15">
    <w:name w:val="批注框文本 Char"/>
    <w:basedOn w:val="9"/>
    <w:link w:val="3"/>
    <w:semiHidden/>
    <w:qFormat/>
    <w:uiPriority w:val="0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1</Pages>
  <Words>606</Words>
  <Characters>670</Characters>
  <Lines>4</Lines>
  <Paragraphs>1</Paragraphs>
  <TotalTime>1</TotalTime>
  <ScaleCrop>false</ScaleCrop>
  <LinksUpToDate>false</LinksUpToDate>
  <CharactersWithSpaces>683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2018-08-15T02:36:00Z</dcterms:created>
  <dc:creator>Administrator</dc:creator>
  <cp:lastModifiedBy>yoyo</cp:lastModifiedBy>
  <cp:lastPrinted>2025-03-25T07:34:00Z</cp:lastPrinted>
  <dcterms:modified xsi:type="dcterms:W3CDTF">2025-04-24T06:25:59Z</dcterms:modified>
  <dc:title>湖北省文物考古研究所2017年购买图书资料项目政府采购询价公告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A6DAE414167946AD84EF2EC4E8782706_12</vt:lpwstr>
  </property>
  <property fmtid="{D5CDD505-2E9C-101B-9397-08002B2CF9AE}" pid="4" name="KSOTemplateDocerSaveRecord">
    <vt:lpwstr>eyJoZGlkIjoiYzhhOGNlYjBhZWM1YzlkNzAwODI0ZTY2YTM3MGM4ODQiLCJ1c2VySWQiOiIxNDg1ODI5NjYwIn0=</vt:lpwstr>
  </property>
</Properties>
</file>