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B6A8C">
      <w:pPr>
        <w:jc w:val="center"/>
        <w:rPr>
          <w:rFonts w:hint="default" w:eastAsia="宋体" w:cs="Times New Roman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eastAsia="宋体" w:cs="Times New Roman"/>
          <w:color w:val="auto"/>
          <w:sz w:val="36"/>
          <w:szCs w:val="36"/>
          <w:highlight w:val="none"/>
          <w:lang w:val="en-US" w:eastAsia="zh-CN"/>
        </w:rPr>
        <w:t>《先秦古代兵器车马》</w:t>
      </w:r>
      <w:r>
        <w:rPr>
          <w:rFonts w:hint="eastAsia" w:eastAsia="宋体" w:cs="Times New Roman"/>
          <w:color w:val="auto"/>
          <w:sz w:val="36"/>
          <w:szCs w:val="36"/>
          <w:highlight w:val="none"/>
          <w:lang w:val="en-US" w:eastAsia="zh-CN"/>
        </w:rPr>
        <w:t>（暂定名）及</w:t>
      </w:r>
      <w:r>
        <w:rPr>
          <w:rFonts w:hint="default" w:eastAsia="宋体" w:cs="Times New Roman"/>
          <w:color w:val="auto"/>
          <w:sz w:val="36"/>
          <w:szCs w:val="36"/>
          <w:highlight w:val="none"/>
          <w:lang w:val="en-US" w:eastAsia="zh-CN"/>
        </w:rPr>
        <w:t>《中国古代科技发明》</w:t>
      </w:r>
      <w:r>
        <w:rPr>
          <w:rFonts w:hint="eastAsia" w:eastAsia="宋体" w:cs="Times New Roman"/>
          <w:color w:val="auto"/>
          <w:sz w:val="36"/>
          <w:szCs w:val="36"/>
          <w:highlight w:val="none"/>
          <w:lang w:val="en-US" w:eastAsia="zh-CN"/>
        </w:rPr>
        <w:t>（暂定名）基本陈列展览设计制作</w:t>
      </w:r>
      <w:r>
        <w:rPr>
          <w:rFonts w:hint="eastAsia" w:cs="Times New Roman"/>
          <w:color w:val="auto"/>
          <w:sz w:val="36"/>
          <w:szCs w:val="36"/>
          <w:highlight w:val="none"/>
          <w:lang w:val="en-US" w:eastAsia="zh-CN"/>
        </w:rPr>
        <w:t>项目</w:t>
      </w:r>
    </w:p>
    <w:p w14:paraId="602F7FE1">
      <w:pPr>
        <w:jc w:val="center"/>
        <w:rPr>
          <w:color w:val="auto"/>
          <w:sz w:val="36"/>
          <w:szCs w:val="36"/>
          <w:highlight w:val="none"/>
        </w:rPr>
      </w:pPr>
      <w:r>
        <w:rPr>
          <w:rFonts w:hint="eastAsia" w:eastAsia="宋体" w:cs="Times New Roman"/>
          <w:color w:val="auto"/>
          <w:sz w:val="36"/>
          <w:szCs w:val="36"/>
          <w:highlight w:val="none"/>
          <w:lang w:val="en-US" w:eastAsia="zh-CN"/>
        </w:rPr>
        <w:t>监理项目</w:t>
      </w:r>
      <w:r>
        <w:rPr>
          <w:rFonts w:hint="eastAsia"/>
          <w:color w:val="auto"/>
          <w:sz w:val="36"/>
          <w:szCs w:val="36"/>
          <w:highlight w:val="none"/>
        </w:rPr>
        <w:t>采购谈判公告</w:t>
      </w:r>
    </w:p>
    <w:p w14:paraId="33214E83">
      <w:pPr>
        <w:spacing w:line="0" w:lineRule="atLeast"/>
        <w:ind w:firstLine="480" w:firstLineChars="200"/>
        <w:rPr>
          <w:rFonts w:hint="eastAsia" w:eastAsia="宋体" w:cs="Times New Roman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&lt;</w:t>
      </w:r>
      <w:r>
        <w:rPr>
          <w:rFonts w:hint="eastAsia"/>
          <w:color w:val="auto"/>
          <w:sz w:val="24"/>
          <w:szCs w:val="24"/>
          <w:highlight w:val="none"/>
        </w:rPr>
        <w:t>湖北省政府集中采购目录及标准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2025年</w:t>
      </w:r>
      <w:r>
        <w:rPr>
          <w:rFonts w:hint="eastAsia" w:eastAsia="宋体" w:cs="Times New Roman"/>
          <w:color w:val="auto"/>
          <w:sz w:val="24"/>
          <w:szCs w:val="24"/>
          <w:highlight w:val="none"/>
          <w:lang w:val="en-US" w:eastAsia="zh-CN"/>
        </w:rPr>
        <w:t>版</w:t>
      </w:r>
      <w:r>
        <w:rPr>
          <w:rFonts w:hint="eastAsia" w:eastAsia="宋体" w:cs="Times New Roman"/>
          <w:color w:val="auto"/>
          <w:sz w:val="24"/>
          <w:szCs w:val="24"/>
          <w:highlight w:val="none"/>
          <w:lang w:eastAsia="zh-CN"/>
        </w:rPr>
        <w:t>）&gt;</w:t>
      </w:r>
      <w:r>
        <w:rPr>
          <w:rFonts w:hint="eastAsia" w:eastAsia="宋体" w:cs="Times New Roman"/>
          <w:color w:val="auto"/>
          <w:sz w:val="24"/>
          <w:szCs w:val="24"/>
          <w:highlight w:val="none"/>
        </w:rPr>
        <w:t>的通知》（</w:t>
      </w:r>
      <w:bookmarkStart w:id="0" w:name="zihao"/>
      <w:r>
        <w:rPr>
          <w:rFonts w:hint="eastAsia" w:eastAsia="宋体" w:cs="Times New Roman"/>
          <w:color w:val="auto"/>
          <w:sz w:val="24"/>
          <w:szCs w:val="24"/>
          <w:highlight w:val="none"/>
        </w:rPr>
        <w:t>鄂</w:t>
      </w:r>
      <w:r>
        <w:rPr>
          <w:rFonts w:hint="eastAsia" w:eastAsia="宋体" w:cs="Times New Roman"/>
          <w:color w:val="auto"/>
          <w:sz w:val="24"/>
          <w:szCs w:val="24"/>
          <w:highlight w:val="none"/>
          <w:lang w:eastAsia="zh-CN"/>
        </w:rPr>
        <w:t>财采</w:t>
      </w:r>
      <w:r>
        <w:rPr>
          <w:rFonts w:hint="eastAsia" w:eastAsia="宋体" w:cs="Times New Roman"/>
          <w:color w:val="auto"/>
          <w:sz w:val="24"/>
          <w:szCs w:val="24"/>
          <w:highlight w:val="none"/>
        </w:rPr>
        <w:t>发</w:t>
      </w:r>
      <w:bookmarkEnd w:id="0"/>
      <w:r>
        <w:rPr>
          <w:rFonts w:hint="eastAsia" w:eastAsia="宋体" w:cs="Times New Roman"/>
          <w:color w:val="auto"/>
          <w:sz w:val="24"/>
          <w:szCs w:val="24"/>
          <w:highlight w:val="none"/>
        </w:rPr>
        <w:t xml:space="preserve"> ﹝</w:t>
      </w:r>
      <w:bookmarkStart w:id="1" w:name="nianhao"/>
      <w:r>
        <w:rPr>
          <w:rFonts w:hint="eastAsia" w:eastAsia="宋体" w:cs="Times New Roman"/>
          <w:color w:val="auto"/>
          <w:sz w:val="24"/>
          <w:szCs w:val="24"/>
          <w:highlight w:val="none"/>
        </w:rPr>
        <w:t>20</w:t>
      </w:r>
      <w:bookmarkEnd w:id="1"/>
      <w:r>
        <w:rPr>
          <w:rFonts w:hint="eastAsia" w:eastAsia="宋体" w:cs="Times New Roman"/>
          <w:color w:val="auto"/>
          <w:sz w:val="24"/>
          <w:szCs w:val="24"/>
          <w:highlight w:val="none"/>
          <w:lang w:val="en-US" w:eastAsia="zh-CN"/>
        </w:rPr>
        <w:t>24</w:t>
      </w:r>
      <w:r>
        <w:rPr>
          <w:rFonts w:hint="eastAsia" w:eastAsia="宋体" w:cs="Times New Roman"/>
          <w:color w:val="auto"/>
          <w:sz w:val="24"/>
          <w:szCs w:val="24"/>
          <w:highlight w:val="none"/>
        </w:rPr>
        <w:t>﹞</w:t>
      </w:r>
      <w:r>
        <w:rPr>
          <w:rFonts w:hint="eastAsia" w:eastAsia="宋体" w:cs="Times New Roman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eastAsia="宋体" w:cs="Times New Roman"/>
          <w:color w:val="auto"/>
          <w:sz w:val="24"/>
          <w:szCs w:val="24"/>
          <w:highlight w:val="none"/>
        </w:rPr>
        <w:t>号），湖北省博物馆拟就</w:t>
      </w:r>
      <w:r>
        <w:rPr>
          <w:rFonts w:hint="default" w:eastAsia="宋体" w:cs="Times New Roman"/>
          <w:color w:val="auto"/>
          <w:sz w:val="24"/>
          <w:szCs w:val="24"/>
          <w:highlight w:val="none"/>
          <w:lang w:val="en-US" w:eastAsia="zh-CN"/>
        </w:rPr>
        <w:t>《先秦古代兵器车马》</w:t>
      </w:r>
      <w:r>
        <w:rPr>
          <w:rFonts w:hint="eastAsia" w:eastAsia="宋体" w:cs="Times New Roman"/>
          <w:color w:val="auto"/>
          <w:sz w:val="24"/>
          <w:szCs w:val="24"/>
          <w:highlight w:val="none"/>
          <w:lang w:val="en-US" w:eastAsia="zh-CN"/>
        </w:rPr>
        <w:t>（暂定名）及</w:t>
      </w:r>
      <w:r>
        <w:rPr>
          <w:rFonts w:hint="default" w:eastAsia="宋体" w:cs="Times New Roman"/>
          <w:color w:val="auto"/>
          <w:sz w:val="24"/>
          <w:szCs w:val="24"/>
          <w:highlight w:val="none"/>
          <w:lang w:val="en-US" w:eastAsia="zh-CN"/>
        </w:rPr>
        <w:t>《中国古代科技发明》</w:t>
      </w:r>
      <w:r>
        <w:rPr>
          <w:rFonts w:hint="eastAsia" w:eastAsia="宋体" w:cs="Times New Roman"/>
          <w:color w:val="auto"/>
          <w:sz w:val="24"/>
          <w:szCs w:val="24"/>
          <w:highlight w:val="none"/>
          <w:lang w:val="en-US" w:eastAsia="zh-CN"/>
        </w:rPr>
        <w:t>（暂定名）基本陈列展览设计制作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项目</w:t>
      </w:r>
      <w:r>
        <w:rPr>
          <w:rFonts w:hint="eastAsia" w:eastAsia="宋体" w:cs="Times New Roman"/>
          <w:color w:val="auto"/>
          <w:sz w:val="24"/>
          <w:szCs w:val="24"/>
          <w:highlight w:val="none"/>
          <w:lang w:val="en-US" w:eastAsia="zh-CN"/>
        </w:rPr>
        <w:t>监理</w:t>
      </w:r>
      <w:r>
        <w:rPr>
          <w:rFonts w:hint="eastAsia" w:eastAsia="宋体" w:cs="Times New Roman"/>
          <w:color w:val="auto"/>
          <w:sz w:val="24"/>
          <w:szCs w:val="24"/>
          <w:highlight w:val="none"/>
        </w:rPr>
        <w:t>项目所需服务进行竞争性谈判采购。欢迎供应商前来投标。</w:t>
      </w:r>
      <w:r>
        <w:rPr>
          <w:rFonts w:hint="eastAsia" w:eastAsia="宋体" w:cs="Times New Roman"/>
          <w:color w:val="auto"/>
          <w:sz w:val="24"/>
          <w:szCs w:val="24"/>
          <w:highlight w:val="none"/>
        </w:rPr>
        <w:br w:type="textWrapping"/>
      </w:r>
      <w:r>
        <w:rPr>
          <w:rFonts w:hint="eastAsia" w:eastAsia="宋体" w:cs="Times New Roman"/>
          <w:color w:val="auto"/>
          <w:sz w:val="24"/>
          <w:szCs w:val="24"/>
          <w:highlight w:val="none"/>
        </w:rPr>
        <w:t>一、项目名称及预算：</w:t>
      </w:r>
      <w:r>
        <w:rPr>
          <w:rFonts w:hint="default" w:eastAsia="宋体" w:cs="Times New Roman"/>
          <w:color w:val="auto"/>
          <w:sz w:val="24"/>
          <w:szCs w:val="24"/>
          <w:highlight w:val="none"/>
          <w:lang w:val="en-US" w:eastAsia="zh-CN"/>
        </w:rPr>
        <w:t>《先秦古代兵器车马》</w:t>
      </w:r>
      <w:r>
        <w:rPr>
          <w:rFonts w:hint="eastAsia" w:eastAsia="宋体" w:cs="Times New Roman"/>
          <w:color w:val="auto"/>
          <w:sz w:val="24"/>
          <w:szCs w:val="24"/>
          <w:highlight w:val="none"/>
          <w:lang w:val="en-US" w:eastAsia="zh-CN"/>
        </w:rPr>
        <w:t>（暂定名）及</w:t>
      </w:r>
      <w:r>
        <w:rPr>
          <w:rFonts w:hint="default" w:eastAsia="宋体" w:cs="Times New Roman"/>
          <w:color w:val="auto"/>
          <w:sz w:val="24"/>
          <w:szCs w:val="24"/>
          <w:highlight w:val="none"/>
          <w:lang w:val="en-US" w:eastAsia="zh-CN"/>
        </w:rPr>
        <w:t>《中国古代科技发明》</w:t>
      </w:r>
      <w:r>
        <w:rPr>
          <w:rFonts w:hint="eastAsia" w:eastAsia="宋体" w:cs="Times New Roman"/>
          <w:color w:val="auto"/>
          <w:sz w:val="24"/>
          <w:szCs w:val="24"/>
          <w:highlight w:val="none"/>
          <w:lang w:val="en-US" w:eastAsia="zh-CN"/>
        </w:rPr>
        <w:t>（暂定名）基本陈列展览设计制作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项目</w:t>
      </w:r>
      <w:r>
        <w:rPr>
          <w:rFonts w:hint="eastAsia" w:eastAsia="宋体" w:cs="Times New Roman"/>
          <w:color w:val="auto"/>
          <w:sz w:val="24"/>
          <w:szCs w:val="24"/>
          <w:highlight w:val="none"/>
          <w:lang w:val="en-US" w:eastAsia="zh-CN"/>
        </w:rPr>
        <w:t>监理</w:t>
      </w:r>
      <w:r>
        <w:rPr>
          <w:rFonts w:hint="eastAsia" w:eastAsia="宋体" w:cs="Times New Roman"/>
          <w:color w:val="auto"/>
          <w:sz w:val="24"/>
          <w:szCs w:val="24"/>
          <w:highlight w:val="none"/>
        </w:rPr>
        <w:t>项目，预算金额</w:t>
      </w:r>
      <w:r>
        <w:rPr>
          <w:rFonts w:hint="eastAsia" w:eastAsia="宋体" w:cs="Times New Roman"/>
          <w:color w:val="auto"/>
          <w:sz w:val="24"/>
          <w:szCs w:val="24"/>
          <w:highlight w:val="none"/>
          <w:lang w:val="en-US" w:eastAsia="zh-CN"/>
        </w:rPr>
        <w:t>17</w:t>
      </w:r>
      <w:r>
        <w:rPr>
          <w:rFonts w:hint="eastAsia" w:eastAsia="宋体" w:cs="Times New Roman"/>
          <w:color w:val="auto"/>
          <w:sz w:val="24"/>
          <w:szCs w:val="24"/>
          <w:highlight w:val="none"/>
        </w:rPr>
        <w:t>万元。</w:t>
      </w:r>
    </w:p>
    <w:p w14:paraId="53DBC2EE">
      <w:pPr>
        <w:spacing w:line="0" w:lineRule="atLeast"/>
        <w:rPr>
          <w:color w:val="auto"/>
          <w:sz w:val="24"/>
          <w:szCs w:val="24"/>
          <w:highlight w:val="none"/>
        </w:rPr>
      </w:pPr>
      <w:r>
        <w:rPr>
          <w:rFonts w:hint="eastAsia" w:eastAsia="宋体" w:cs="Times New Roman"/>
          <w:color w:val="auto"/>
          <w:sz w:val="24"/>
          <w:szCs w:val="24"/>
          <w:highlight w:val="none"/>
        </w:rPr>
        <w:t>二、采购内容及要求：详见谈判文件</w:t>
      </w:r>
      <w:r>
        <w:rPr>
          <w:rFonts w:hint="eastAsia" w:eastAsia="宋体" w:cs="Times New Roman"/>
          <w:color w:val="auto"/>
          <w:sz w:val="24"/>
          <w:szCs w:val="24"/>
          <w:highlight w:val="none"/>
        </w:rPr>
        <w:br w:type="textWrapping"/>
      </w:r>
      <w:r>
        <w:rPr>
          <w:rFonts w:hint="eastAsia"/>
          <w:color w:val="auto"/>
          <w:sz w:val="24"/>
          <w:szCs w:val="24"/>
          <w:highlight w:val="none"/>
        </w:rPr>
        <w:t>三、投标人资格要求：</w:t>
      </w:r>
    </w:p>
    <w:p w14:paraId="05661FB3">
      <w:pPr>
        <w:spacing w:line="0" w:lineRule="atLeast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1</w:t>
      </w:r>
      <w:r>
        <w:rPr>
          <w:rFonts w:hint="eastAsia"/>
          <w:color w:val="auto"/>
          <w:sz w:val="24"/>
          <w:szCs w:val="24"/>
          <w:highlight w:val="none"/>
        </w:rPr>
        <w:t>．投标人应具备《政府采购法》第二十二条规定的条件。</w:t>
      </w:r>
    </w:p>
    <w:p w14:paraId="763FB413">
      <w:pPr>
        <w:spacing w:line="0" w:lineRule="atLeast"/>
        <w:rPr>
          <w:color w:val="auto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 xml:space="preserve">2. </w:t>
      </w:r>
      <w:r>
        <w:rPr>
          <w:rFonts w:hint="eastAsia"/>
          <w:color w:val="auto"/>
          <w:sz w:val="24"/>
          <w:szCs w:val="24"/>
          <w:highlight w:val="none"/>
        </w:rPr>
        <w:t>投标单位为具备国家有关部门颁发的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监理</w:t>
      </w:r>
      <w:r>
        <w:rPr>
          <w:rFonts w:hint="eastAsia"/>
          <w:color w:val="auto"/>
          <w:sz w:val="24"/>
          <w:szCs w:val="24"/>
          <w:highlight w:val="none"/>
        </w:rPr>
        <w:t>甲级资质证书。</w:t>
      </w:r>
    </w:p>
    <w:p w14:paraId="7706A376">
      <w:pPr>
        <w:spacing w:line="0" w:lineRule="atLeast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四、谈判文件的获取：</w:t>
      </w:r>
      <w:r>
        <w:rPr>
          <w:color w:val="auto"/>
          <w:sz w:val="24"/>
          <w:szCs w:val="24"/>
          <w:highlight w:val="none"/>
        </w:rPr>
        <w:br w:type="textWrapping"/>
      </w:r>
      <w:r>
        <w:rPr>
          <w:rFonts w:hint="eastAsia"/>
          <w:color w:val="auto"/>
          <w:sz w:val="24"/>
          <w:szCs w:val="24"/>
          <w:highlight w:val="none"/>
        </w:rPr>
        <w:t>登陆湖北省博物馆网站在此公告附件中免费下载。</w:t>
      </w:r>
      <w:r>
        <w:rPr>
          <w:color w:val="auto"/>
          <w:sz w:val="24"/>
          <w:szCs w:val="24"/>
          <w:highlight w:val="none"/>
        </w:rPr>
        <w:br w:type="textWrapping"/>
      </w:r>
      <w:r>
        <w:rPr>
          <w:rFonts w:hint="eastAsia"/>
          <w:color w:val="auto"/>
          <w:sz w:val="24"/>
          <w:szCs w:val="24"/>
          <w:highlight w:val="none"/>
        </w:rPr>
        <w:t>五、报名方式：</w:t>
      </w:r>
    </w:p>
    <w:p w14:paraId="31A5A367">
      <w:pPr>
        <w:spacing w:line="0" w:lineRule="atLeast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有意参加本项目投标的供应商将报名文件投递到25716150</w:t>
      </w:r>
      <w:r>
        <w:rPr>
          <w:color w:val="auto"/>
          <w:sz w:val="24"/>
          <w:szCs w:val="24"/>
          <w:highlight w:val="none"/>
        </w:rPr>
        <w:t>@qq.com</w:t>
      </w:r>
      <w:r>
        <w:rPr>
          <w:rFonts w:hint="eastAsia"/>
          <w:color w:val="auto"/>
          <w:sz w:val="24"/>
          <w:szCs w:val="24"/>
          <w:highlight w:val="none"/>
        </w:rPr>
        <w:t>进行报名登记。</w:t>
      </w:r>
    </w:p>
    <w:p w14:paraId="147157EB">
      <w:pPr>
        <w:spacing w:line="0" w:lineRule="atLeast"/>
        <w:rPr>
          <w:rFonts w:hint="eastAsia" w:eastAsia="宋体" w:cs="Times New Roman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邮件主题名称必须写明：</w:t>
      </w:r>
      <w:r>
        <w:rPr>
          <w:rFonts w:hint="eastAsia" w:eastAsia="宋体" w:cs="Times New Roman"/>
          <w:color w:val="auto"/>
          <w:sz w:val="24"/>
          <w:szCs w:val="24"/>
          <w:highlight w:val="none"/>
        </w:rPr>
        <w:t>参与</w:t>
      </w:r>
      <w:r>
        <w:rPr>
          <w:rFonts w:hint="default" w:eastAsia="宋体" w:cs="Times New Roman"/>
          <w:color w:val="auto"/>
          <w:sz w:val="24"/>
          <w:szCs w:val="24"/>
          <w:highlight w:val="none"/>
          <w:lang w:val="en-US" w:eastAsia="zh-CN"/>
        </w:rPr>
        <w:t>《先秦古代兵器车马》</w:t>
      </w:r>
      <w:r>
        <w:rPr>
          <w:rFonts w:hint="eastAsia" w:eastAsia="宋体" w:cs="Times New Roman"/>
          <w:color w:val="auto"/>
          <w:sz w:val="24"/>
          <w:szCs w:val="24"/>
          <w:highlight w:val="none"/>
          <w:lang w:val="en-US" w:eastAsia="zh-CN"/>
        </w:rPr>
        <w:t>（暂定名）及</w:t>
      </w:r>
      <w:r>
        <w:rPr>
          <w:rFonts w:hint="default" w:eastAsia="宋体" w:cs="Times New Roman"/>
          <w:color w:val="auto"/>
          <w:sz w:val="24"/>
          <w:szCs w:val="24"/>
          <w:highlight w:val="none"/>
          <w:lang w:val="en-US" w:eastAsia="zh-CN"/>
        </w:rPr>
        <w:t>《中国古代科技发明》</w:t>
      </w:r>
      <w:r>
        <w:rPr>
          <w:rFonts w:hint="eastAsia" w:eastAsia="宋体" w:cs="Times New Roman"/>
          <w:color w:val="auto"/>
          <w:sz w:val="24"/>
          <w:szCs w:val="24"/>
          <w:highlight w:val="none"/>
          <w:lang w:val="en-US" w:eastAsia="zh-CN"/>
        </w:rPr>
        <w:t>（暂定名）基本陈列展览设计制作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项目</w:t>
      </w:r>
      <w:r>
        <w:rPr>
          <w:rFonts w:hint="eastAsia" w:eastAsia="宋体" w:cs="Times New Roman"/>
          <w:color w:val="auto"/>
          <w:sz w:val="24"/>
          <w:szCs w:val="24"/>
          <w:highlight w:val="none"/>
          <w:lang w:val="en-US" w:eastAsia="zh-CN"/>
        </w:rPr>
        <w:t>监理</w:t>
      </w:r>
      <w:r>
        <w:rPr>
          <w:rFonts w:hint="eastAsia" w:eastAsia="宋体" w:cs="Times New Roman"/>
          <w:color w:val="auto"/>
          <w:sz w:val="24"/>
          <w:szCs w:val="24"/>
          <w:highlight w:val="none"/>
        </w:rPr>
        <w:t>项目报名登记。</w:t>
      </w:r>
    </w:p>
    <w:p w14:paraId="548D2531">
      <w:pPr>
        <w:spacing w:line="0" w:lineRule="atLeast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  <w:highlight w:val="none"/>
        </w:rPr>
        <w:br w:type="textWrapping"/>
      </w:r>
      <w:r>
        <w:rPr>
          <w:rFonts w:hint="eastAsia"/>
          <w:color w:val="auto"/>
          <w:sz w:val="24"/>
          <w:szCs w:val="24"/>
          <w:highlight w:val="none"/>
        </w:rPr>
        <w:t>六、报名截止时间：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  <w:highlight w:val="none"/>
        </w:rPr>
        <w:t>年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color w:val="auto"/>
          <w:sz w:val="24"/>
          <w:szCs w:val="24"/>
          <w:highlight w:val="none"/>
        </w:rPr>
        <w:t>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27</w:t>
      </w:r>
      <w:r>
        <w:rPr>
          <w:rFonts w:hint="eastAsia"/>
          <w:color w:val="auto"/>
          <w:sz w:val="24"/>
          <w:szCs w:val="24"/>
          <w:highlight w:val="none"/>
        </w:rPr>
        <w:t>日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17</w:t>
      </w:r>
      <w:r>
        <w:rPr>
          <w:rFonts w:hint="eastAsia"/>
          <w:color w:val="auto"/>
          <w:sz w:val="24"/>
          <w:szCs w:val="24"/>
          <w:highlight w:val="none"/>
        </w:rPr>
        <w:t>时，逾期将不再接受报名。</w:t>
      </w:r>
    </w:p>
    <w:p w14:paraId="080DBB56"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投标开标时间：</w:t>
      </w:r>
      <w:r>
        <w:rPr>
          <w:color w:val="auto"/>
          <w:sz w:val="24"/>
          <w:szCs w:val="24"/>
          <w:highlight w:val="none"/>
        </w:rPr>
        <w:br w:type="textWrapping"/>
      </w:r>
      <w:r>
        <w:rPr>
          <w:rFonts w:hint="eastAsia"/>
          <w:color w:val="auto"/>
          <w:sz w:val="24"/>
          <w:szCs w:val="24"/>
          <w:highlight w:val="none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  <w:highlight w:val="none"/>
        </w:rPr>
        <w:t>年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color w:val="auto"/>
          <w:sz w:val="24"/>
          <w:szCs w:val="24"/>
          <w:highlight w:val="none"/>
        </w:rPr>
        <w:t>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28</w:t>
      </w:r>
      <w:r>
        <w:rPr>
          <w:rFonts w:hint="eastAsia"/>
          <w:color w:val="auto"/>
          <w:sz w:val="24"/>
          <w:szCs w:val="24"/>
          <w:highlight w:val="none"/>
        </w:rPr>
        <w:t>日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/>
          <w:color w:val="auto"/>
          <w:sz w:val="24"/>
          <w:szCs w:val="24"/>
          <w:highlight w:val="none"/>
        </w:rPr>
        <w:t>时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/>
          <w:color w:val="auto"/>
          <w:sz w:val="24"/>
          <w:szCs w:val="24"/>
          <w:highlight w:val="none"/>
        </w:rPr>
        <w:t>分。</w:t>
      </w:r>
      <w:r>
        <w:rPr>
          <w:color w:val="auto"/>
          <w:sz w:val="24"/>
          <w:szCs w:val="24"/>
          <w:highlight w:val="none"/>
        </w:rPr>
        <w:br w:type="textWrapping"/>
      </w:r>
      <w:r>
        <w:rPr>
          <w:rFonts w:hint="eastAsia"/>
          <w:color w:val="auto"/>
          <w:sz w:val="24"/>
          <w:szCs w:val="24"/>
          <w:highlight w:val="none"/>
        </w:rPr>
        <w:t xml:space="preserve">    投标文件要求及送达地点：投标供应商需将投标文件（含资质证明文件复印件及其他资料）进行密封递交到湖北省博物馆。</w:t>
      </w:r>
    </w:p>
    <w:p w14:paraId="04E8F266">
      <w:pPr>
        <w:spacing w:line="0" w:lineRule="atLeast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八、成交原则及付款方式</w:t>
      </w:r>
    </w:p>
    <w:p w14:paraId="78362BF7">
      <w:pPr>
        <w:spacing w:line="0" w:lineRule="atLeast"/>
        <w:ind w:firstLine="480" w:firstLineChars="2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本项目为竞争性谈判采购采用二次报价，以满足条件价格最低原则确认成交供应商。项目验收合格后由采购人办理</w:t>
      </w:r>
      <w:bookmarkStart w:id="2" w:name="_GoBack"/>
      <w:bookmarkEnd w:id="2"/>
      <w:r>
        <w:rPr>
          <w:rFonts w:hint="eastAsia"/>
          <w:color w:val="auto"/>
          <w:sz w:val="24"/>
          <w:szCs w:val="24"/>
          <w:highlight w:val="none"/>
        </w:rPr>
        <w:t>政府采购付款手续，项目款项由国库支付。</w:t>
      </w:r>
    </w:p>
    <w:p w14:paraId="6730F0A3">
      <w:pPr>
        <w:spacing w:line="0" w:lineRule="atLeast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九、联系方式</w:t>
      </w:r>
    </w:p>
    <w:p w14:paraId="5F948FF9">
      <w:pPr>
        <w:spacing w:line="0" w:lineRule="atLeast"/>
        <w:rPr>
          <w:rFonts w:hint="eastAsia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联系人：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 xml:space="preserve">伍莹 </w:t>
      </w:r>
    </w:p>
    <w:p w14:paraId="059F35F5">
      <w:pPr>
        <w:spacing w:line="0" w:lineRule="atLeast"/>
        <w:rPr>
          <w:rFonts w:hint="default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电话</w:t>
      </w:r>
      <w:r>
        <w:rPr>
          <w:color w:val="auto"/>
          <w:sz w:val="24"/>
          <w:szCs w:val="24"/>
          <w:highlight w:val="none"/>
        </w:rPr>
        <w:t>/</w:t>
      </w:r>
      <w:r>
        <w:rPr>
          <w:rFonts w:hint="eastAsia"/>
          <w:color w:val="auto"/>
          <w:sz w:val="24"/>
          <w:szCs w:val="24"/>
          <w:highlight w:val="none"/>
        </w:rPr>
        <w:t xml:space="preserve">传真： 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13971259968</w:t>
      </w:r>
    </w:p>
    <w:p w14:paraId="7C761669">
      <w:pPr>
        <w:spacing w:line="0" w:lineRule="atLeast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电子邮箱：25716150</w:t>
      </w:r>
      <w:r>
        <w:rPr>
          <w:color w:val="auto"/>
          <w:sz w:val="24"/>
          <w:szCs w:val="24"/>
          <w:highlight w:val="none"/>
        </w:rPr>
        <w:t>@qq.com</w:t>
      </w:r>
    </w:p>
    <w:p w14:paraId="3A07B2C7">
      <w:pPr>
        <w:spacing w:line="0" w:lineRule="atLeast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联系地址：武汉市武昌区东湖路</w:t>
      </w:r>
      <w:r>
        <w:rPr>
          <w:color w:val="auto"/>
          <w:sz w:val="24"/>
          <w:szCs w:val="24"/>
          <w:highlight w:val="none"/>
        </w:rPr>
        <w:t>160</w:t>
      </w:r>
      <w:r>
        <w:rPr>
          <w:rFonts w:hint="eastAsia"/>
          <w:color w:val="auto"/>
          <w:sz w:val="24"/>
          <w:szCs w:val="24"/>
          <w:highlight w:val="none"/>
        </w:rPr>
        <w:t>号</w:t>
      </w:r>
    </w:p>
    <w:p w14:paraId="263F11C8">
      <w:pPr>
        <w:spacing w:line="0" w:lineRule="atLeast"/>
        <w:rPr>
          <w:color w:val="auto"/>
          <w:sz w:val="24"/>
          <w:szCs w:val="24"/>
          <w:highlight w:val="none"/>
        </w:rPr>
      </w:pPr>
    </w:p>
    <w:p w14:paraId="7BE7DA19">
      <w:pPr>
        <w:spacing w:line="0" w:lineRule="atLeast"/>
        <w:rPr>
          <w:color w:val="auto"/>
          <w:sz w:val="24"/>
          <w:szCs w:val="24"/>
          <w:highlight w:val="none"/>
        </w:rPr>
      </w:pPr>
    </w:p>
    <w:p w14:paraId="1A65791E">
      <w:pPr>
        <w:spacing w:line="0" w:lineRule="atLeast"/>
        <w:ind w:firstLine="5520" w:firstLineChars="230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  <w:highlight w:val="none"/>
        </w:rPr>
        <w:t>年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/>
          <w:color w:val="auto"/>
          <w:sz w:val="24"/>
          <w:szCs w:val="24"/>
          <w:highlight w:val="none"/>
        </w:rPr>
        <w:t>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24</w:t>
      </w:r>
      <w:r>
        <w:rPr>
          <w:rFonts w:hint="eastAsia"/>
          <w:color w:val="auto"/>
          <w:sz w:val="24"/>
          <w:szCs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D825199"/>
    <w:rsid w:val="0FB95727"/>
    <w:rsid w:val="18D67D52"/>
    <w:rsid w:val="18DE5F8C"/>
    <w:rsid w:val="1BDB3CAB"/>
    <w:rsid w:val="259E51F1"/>
    <w:rsid w:val="26613029"/>
    <w:rsid w:val="29FB372C"/>
    <w:rsid w:val="2C380F7F"/>
    <w:rsid w:val="2C957CCE"/>
    <w:rsid w:val="30E9709E"/>
    <w:rsid w:val="350836FD"/>
    <w:rsid w:val="3624163E"/>
    <w:rsid w:val="394F65C0"/>
    <w:rsid w:val="3F7367C3"/>
    <w:rsid w:val="42255A37"/>
    <w:rsid w:val="56290D2D"/>
    <w:rsid w:val="5D942EC0"/>
    <w:rsid w:val="5E9716B3"/>
    <w:rsid w:val="5FAE1888"/>
    <w:rsid w:val="63321358"/>
    <w:rsid w:val="690F4E10"/>
    <w:rsid w:val="6D386F93"/>
    <w:rsid w:val="7C9D7651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741</Words>
  <Characters>789</Characters>
  <Lines>5</Lines>
  <Paragraphs>1</Paragraphs>
  <TotalTime>20</TotalTime>
  <ScaleCrop>false</ScaleCrop>
  <LinksUpToDate>false</LinksUpToDate>
  <CharactersWithSpaces>807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dcterms:modified xsi:type="dcterms:W3CDTF">2025-03-24T02:50:15Z</dcterms:modified>
  <dc:title>湖北省文物考古研究所2017年购买图书资料项目政府采购询价公告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eyJoZGlkIjoiYzhhOGNlYjBhZWM1YzlkNzAwODI0ZTY2YTM3MGM4ODQiLCJ1c2VySWQiOiIxNDg1ODI5NjYwIn0=</vt:lpwstr>
  </property>
  <property fmtid="{D5CDD505-2E9C-101B-9397-08002B2CF9AE}" pid="4" name="ICV">
    <vt:lpwstr>D2F501B52BE84618965E2E125D4C5DDF_13</vt:lpwstr>
  </property>
</Properties>
</file>