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D1121">
      <w:pPr>
        <w:jc w:val="center"/>
        <w:rPr>
          <w:sz w:val="44"/>
        </w:rPr>
      </w:pPr>
    </w:p>
    <w:p w14:paraId="0BE6CBA6">
      <w:pPr>
        <w:jc w:val="center"/>
        <w:rPr>
          <w:sz w:val="44"/>
        </w:rPr>
      </w:pPr>
    </w:p>
    <w:p w14:paraId="301F5CAC">
      <w:pPr>
        <w:jc w:val="center"/>
        <w:rPr>
          <w:w w:val="66"/>
          <w:sz w:val="120"/>
          <w:szCs w:val="120"/>
        </w:rPr>
      </w:pPr>
      <w:r>
        <w:rPr>
          <w:bCs/>
          <w:w w:val="66"/>
          <w:sz w:val="120"/>
          <w:szCs w:val="120"/>
        </w:rPr>
        <w:t>竞争性谈判文件</w:t>
      </w:r>
    </w:p>
    <w:p w14:paraId="3E330342">
      <w:pPr>
        <w:jc w:val="center"/>
        <w:rPr>
          <w:sz w:val="44"/>
        </w:rPr>
      </w:pPr>
    </w:p>
    <w:p w14:paraId="4610CD79">
      <w:pPr>
        <w:jc w:val="center"/>
        <w:rPr>
          <w:sz w:val="44"/>
        </w:rPr>
      </w:pPr>
    </w:p>
    <w:p w14:paraId="0DA77446">
      <w:pPr>
        <w:ind w:firstLine="1440" w:firstLineChars="400"/>
        <w:rPr>
          <w:bCs/>
          <w:sz w:val="36"/>
        </w:rPr>
      </w:pPr>
    </w:p>
    <w:p w14:paraId="6C2468AF">
      <w:pPr>
        <w:spacing w:line="480" w:lineRule="auto"/>
        <w:ind w:firstLine="960" w:firstLineChars="300"/>
        <w:rPr>
          <w:bCs/>
          <w:sz w:val="32"/>
          <w:szCs w:val="32"/>
        </w:rPr>
      </w:pPr>
      <w:r>
        <w:rPr>
          <w:bCs/>
          <w:sz w:val="32"/>
          <w:szCs w:val="32"/>
        </w:rPr>
        <w:t>项目编号：</w:t>
      </w:r>
    </w:p>
    <w:p w14:paraId="4BD0F7D0">
      <w:pPr>
        <w:ind w:left="960" w:hanging="960" w:hangingChars="300"/>
        <w:jc w:val="left"/>
        <w:rPr>
          <w:b/>
          <w:bCs/>
          <w:color w:val="000000" w:themeColor="text1"/>
          <w:sz w:val="36"/>
          <w:szCs w:val="36"/>
        </w:rPr>
      </w:pPr>
      <w:r>
        <w:rPr>
          <w:rFonts w:hint="eastAsia"/>
          <w:bCs/>
          <w:sz w:val="32"/>
          <w:szCs w:val="32"/>
        </w:rPr>
        <w:t xml:space="preserve">      </w:t>
      </w:r>
      <w:r>
        <w:rPr>
          <w:bCs/>
          <w:sz w:val="32"/>
          <w:szCs w:val="32"/>
        </w:rPr>
        <w:t>项目名称：</w:t>
      </w:r>
      <w:bookmarkStart w:id="0" w:name="_Hlk171588405"/>
      <w:r>
        <w:rPr>
          <w:rFonts w:hint="eastAsia"/>
          <w:bCs/>
          <w:sz w:val="32"/>
          <w:szCs w:val="32"/>
        </w:rPr>
        <w:t>物联网+藏品修复综合管理和应用</w:t>
      </w:r>
      <w:bookmarkEnd w:id="0"/>
      <w:r>
        <w:rPr>
          <w:rFonts w:hint="eastAsia"/>
          <w:bCs/>
          <w:sz w:val="32"/>
          <w:szCs w:val="32"/>
        </w:rPr>
        <w:t>平台设备更新及运行维护采购项目</w:t>
      </w:r>
    </w:p>
    <w:p w14:paraId="17289968">
      <w:pPr>
        <w:spacing w:line="480" w:lineRule="auto"/>
        <w:ind w:left="958" w:leftChars="342"/>
        <w:rPr>
          <w:bCs/>
          <w:color w:val="000000" w:themeColor="text1"/>
          <w:sz w:val="32"/>
        </w:rPr>
      </w:pPr>
      <w:r>
        <w:rPr>
          <w:rFonts w:hint="eastAsia"/>
          <w:bCs/>
          <w:color w:val="000000" w:themeColor="text1"/>
          <w:sz w:val="32"/>
          <w:szCs w:val="32"/>
        </w:rPr>
        <w:t>谈判</w:t>
      </w:r>
      <w:r>
        <w:rPr>
          <w:bCs/>
          <w:color w:val="000000" w:themeColor="text1"/>
          <w:sz w:val="32"/>
          <w:szCs w:val="32"/>
        </w:rPr>
        <w:t>内容：</w:t>
      </w:r>
      <w:r>
        <w:rPr>
          <w:rFonts w:hint="eastAsia"/>
          <w:bCs/>
          <w:sz w:val="32"/>
          <w:szCs w:val="32"/>
        </w:rPr>
        <w:t>物联网+藏品修复综合管理和应用平台设备更新及运行维护采购</w:t>
      </w:r>
    </w:p>
    <w:p w14:paraId="0B91E54E">
      <w:pPr>
        <w:tabs>
          <w:tab w:val="left" w:pos="2625"/>
        </w:tabs>
        <w:spacing w:line="520" w:lineRule="exact"/>
        <w:jc w:val="center"/>
        <w:rPr>
          <w:bCs/>
          <w:color w:val="000000" w:themeColor="text1"/>
          <w:sz w:val="32"/>
        </w:rPr>
      </w:pPr>
    </w:p>
    <w:p w14:paraId="77168F7D">
      <w:pPr>
        <w:tabs>
          <w:tab w:val="left" w:pos="2625"/>
        </w:tabs>
        <w:spacing w:line="520" w:lineRule="exact"/>
        <w:jc w:val="center"/>
        <w:rPr>
          <w:bCs/>
          <w:color w:val="000000" w:themeColor="text1"/>
          <w:sz w:val="32"/>
        </w:rPr>
      </w:pPr>
    </w:p>
    <w:p w14:paraId="378BAA6B">
      <w:pPr>
        <w:tabs>
          <w:tab w:val="left" w:pos="2625"/>
        </w:tabs>
        <w:spacing w:line="520" w:lineRule="exact"/>
        <w:jc w:val="center"/>
        <w:rPr>
          <w:color w:val="000000" w:themeColor="text1"/>
          <w:sz w:val="36"/>
        </w:rPr>
      </w:pPr>
    </w:p>
    <w:p w14:paraId="04159607">
      <w:pPr>
        <w:tabs>
          <w:tab w:val="left" w:pos="2625"/>
        </w:tabs>
        <w:spacing w:line="520" w:lineRule="exact"/>
        <w:jc w:val="center"/>
        <w:rPr>
          <w:color w:val="000000" w:themeColor="text1"/>
          <w:sz w:val="36"/>
        </w:rPr>
      </w:pPr>
    </w:p>
    <w:p w14:paraId="4B294523">
      <w:pPr>
        <w:tabs>
          <w:tab w:val="left" w:pos="2625"/>
        </w:tabs>
        <w:spacing w:line="520" w:lineRule="exact"/>
        <w:rPr>
          <w:color w:val="000000" w:themeColor="text1"/>
          <w:sz w:val="36"/>
        </w:rPr>
      </w:pPr>
    </w:p>
    <w:p w14:paraId="094E2B35">
      <w:pPr>
        <w:spacing w:line="520" w:lineRule="exact"/>
        <w:jc w:val="center"/>
        <w:rPr>
          <w:bCs/>
          <w:color w:val="000000" w:themeColor="text1"/>
          <w:sz w:val="32"/>
          <w:szCs w:val="32"/>
        </w:rPr>
      </w:pPr>
      <w:r>
        <w:rPr>
          <w:rFonts w:hint="eastAsia"/>
          <w:bCs/>
          <w:color w:val="000000" w:themeColor="text1"/>
          <w:sz w:val="32"/>
          <w:szCs w:val="32"/>
        </w:rPr>
        <w:t>湖北省博物馆</w:t>
      </w:r>
    </w:p>
    <w:p w14:paraId="0C14841E">
      <w:pPr>
        <w:spacing w:line="520" w:lineRule="exact"/>
        <w:jc w:val="center"/>
        <w:rPr>
          <w:color w:val="FF0000"/>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000000" w:themeColor="text1"/>
          <w:sz w:val="32"/>
          <w:szCs w:val="32"/>
        </w:rPr>
        <w:t>2024</w:t>
      </w:r>
      <w:r>
        <w:rPr>
          <w:color w:val="000000" w:themeColor="text1"/>
          <w:sz w:val="32"/>
          <w:szCs w:val="32"/>
        </w:rPr>
        <w:t>年</w:t>
      </w:r>
      <w:r>
        <w:rPr>
          <w:rFonts w:hint="eastAsia"/>
          <w:color w:val="000000" w:themeColor="text1"/>
          <w:sz w:val="32"/>
          <w:szCs w:val="32"/>
        </w:rPr>
        <w:t>8</w:t>
      </w:r>
      <w:r>
        <w:rPr>
          <w:color w:val="000000" w:themeColor="text1"/>
          <w:sz w:val="32"/>
          <w:szCs w:val="32"/>
        </w:rPr>
        <w:t>月</w:t>
      </w:r>
    </w:p>
    <w:p w14:paraId="19E01CF7">
      <w:pPr>
        <w:jc w:val="center"/>
        <w:rPr>
          <w:sz w:val="36"/>
          <w:szCs w:val="36"/>
        </w:rPr>
      </w:pPr>
    </w:p>
    <w:p w14:paraId="45C3DFD6">
      <w:pPr>
        <w:jc w:val="center"/>
        <w:rPr>
          <w:sz w:val="36"/>
          <w:szCs w:val="36"/>
        </w:rPr>
      </w:pPr>
      <w:r>
        <w:rPr>
          <w:sz w:val="36"/>
          <w:szCs w:val="36"/>
        </w:rPr>
        <w:t>目</w:t>
      </w:r>
      <w:r>
        <w:rPr>
          <w:rFonts w:hint="eastAsia"/>
          <w:sz w:val="36"/>
          <w:szCs w:val="36"/>
        </w:rPr>
        <w:t xml:space="preserve">  </w:t>
      </w:r>
      <w:r>
        <w:rPr>
          <w:sz w:val="36"/>
          <w:szCs w:val="36"/>
        </w:rPr>
        <w:t>录</w:t>
      </w:r>
    </w:p>
    <w:p w14:paraId="066EDFC0">
      <w:pPr>
        <w:rPr>
          <w:rFonts w:eastAsia="黑体"/>
          <w:sz w:val="44"/>
          <w:szCs w:val="44"/>
        </w:rPr>
      </w:pPr>
    </w:p>
    <w:p w14:paraId="668A7568">
      <w:pPr>
        <w:spacing w:line="480" w:lineRule="auto"/>
      </w:pPr>
      <w:r>
        <w:t>第一章</w:t>
      </w:r>
      <w:r>
        <w:rPr>
          <w:rFonts w:hint="eastAsia"/>
        </w:rPr>
        <w:t xml:space="preserve">  </w:t>
      </w:r>
      <w:r>
        <w:t>谈判邀请函</w:t>
      </w:r>
    </w:p>
    <w:p w14:paraId="68C6FA82">
      <w:pPr>
        <w:spacing w:line="480" w:lineRule="auto"/>
      </w:pPr>
      <w:r>
        <w:t>第二章</w:t>
      </w:r>
      <w:r>
        <w:rPr>
          <w:rFonts w:hint="eastAsia"/>
        </w:rPr>
        <w:t xml:space="preserve">  </w:t>
      </w:r>
      <w:r>
        <w:t>谈判须知</w:t>
      </w:r>
    </w:p>
    <w:p w14:paraId="3485445D">
      <w:pPr>
        <w:spacing w:line="480" w:lineRule="auto"/>
      </w:pPr>
      <w:r>
        <w:t>第三章</w:t>
      </w:r>
      <w:r>
        <w:rPr>
          <w:rFonts w:hint="eastAsia"/>
        </w:rPr>
        <w:t xml:space="preserve">  </w:t>
      </w:r>
      <w:r>
        <w:t>采购货物（服务）技术规格、参数及要求</w:t>
      </w:r>
    </w:p>
    <w:p w14:paraId="779C7647">
      <w:pPr>
        <w:spacing w:line="480" w:lineRule="auto"/>
      </w:pPr>
      <w:r>
        <w:t>第四章</w:t>
      </w:r>
      <w:r>
        <w:rPr>
          <w:rFonts w:hint="eastAsia"/>
        </w:rPr>
        <w:t xml:space="preserve">  </w:t>
      </w:r>
      <w:r>
        <w:t>合同书（格式）</w:t>
      </w:r>
    </w:p>
    <w:p w14:paraId="760254F6">
      <w:pPr>
        <w:spacing w:line="480" w:lineRule="auto"/>
        <w:sectPr>
          <w:headerReference r:id="rId5"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6BDDC636">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3609FBDB">
      <w:pPr>
        <w:spacing w:line="500" w:lineRule="exact"/>
        <w:rPr>
          <w:bCs/>
          <w:sz w:val="24"/>
        </w:rPr>
      </w:pPr>
    </w:p>
    <w:p w14:paraId="380FCC50">
      <w:pPr>
        <w:spacing w:line="500" w:lineRule="exact"/>
        <w:rPr>
          <w:bCs/>
          <w:sz w:val="24"/>
        </w:rPr>
      </w:pPr>
      <w:r>
        <w:rPr>
          <w:rFonts w:hint="eastAsia"/>
          <w:bCs/>
          <w:sz w:val="24"/>
        </w:rPr>
        <w:t>受</w:t>
      </w:r>
      <w:r>
        <w:rPr>
          <w:bCs/>
          <w:sz w:val="24"/>
        </w:rPr>
        <w:t>邀请供应商：</w:t>
      </w:r>
    </w:p>
    <w:p w14:paraId="511DE50A">
      <w:pPr>
        <w:ind w:firstLine="480" w:firstLineChars="200"/>
        <w:jc w:val="left"/>
        <w:rPr>
          <w:bCs/>
          <w:color w:val="000000" w:themeColor="text1"/>
          <w:sz w:val="24"/>
          <w:u w:val="single"/>
        </w:rPr>
      </w:pPr>
      <w:r>
        <w:rPr>
          <w:bCs/>
          <w:sz w:val="24"/>
        </w:rPr>
        <w:t>谈判小组确定你公司为</w:t>
      </w:r>
      <w:r>
        <w:rPr>
          <w:rFonts w:hint="eastAsia"/>
          <w:color w:val="000000" w:themeColor="text1"/>
          <w:sz w:val="24"/>
        </w:rPr>
        <w:t>（</w:t>
      </w:r>
      <w:r>
        <w:rPr>
          <w:rFonts w:hint="eastAsia"/>
          <w:bCs/>
          <w:color w:val="000000" w:themeColor="text1"/>
          <w:sz w:val="24"/>
          <w:u w:val="single"/>
        </w:rPr>
        <w:t>物联网+藏品修复综合管理和应用平台设备更新及运行维护采购项目</w:t>
      </w:r>
      <w:r>
        <w:rPr>
          <w:rFonts w:hint="eastAsia"/>
          <w:color w:val="000000" w:themeColor="text1"/>
          <w:sz w:val="24"/>
        </w:rPr>
        <w:t>）</w:t>
      </w:r>
      <w:r>
        <w:rPr>
          <w:bCs/>
          <w:color w:val="000000" w:themeColor="text1"/>
          <w:sz w:val="24"/>
        </w:rPr>
        <w:t>的谈判供应商，现邀请你公司参加谈判。</w:t>
      </w:r>
    </w:p>
    <w:p w14:paraId="02E89185">
      <w:pPr>
        <w:spacing w:line="440" w:lineRule="exact"/>
        <w:ind w:firstLine="480" w:firstLineChars="200"/>
        <w:rPr>
          <w:bCs/>
          <w:color w:val="000000" w:themeColor="text1"/>
          <w:sz w:val="24"/>
        </w:rPr>
      </w:pPr>
      <w:r>
        <w:rPr>
          <w:bCs/>
          <w:color w:val="000000" w:themeColor="text1"/>
          <w:sz w:val="24"/>
        </w:rPr>
        <w:t>一、项目编号：</w:t>
      </w:r>
    </w:p>
    <w:p w14:paraId="2F234979">
      <w:pPr>
        <w:spacing w:line="440" w:lineRule="exact"/>
        <w:ind w:firstLine="480" w:firstLineChars="200"/>
        <w:rPr>
          <w:rFonts w:cs="宋体"/>
          <w:sz w:val="24"/>
        </w:rPr>
      </w:pPr>
      <w:r>
        <w:rPr>
          <w:bCs/>
          <w:color w:val="000000" w:themeColor="text1"/>
          <w:sz w:val="24"/>
        </w:rPr>
        <w:t>二、项目名称：</w:t>
      </w:r>
      <w:r>
        <w:rPr>
          <w:rFonts w:hint="eastAsia" w:cs="宋体"/>
          <w:sz w:val="24"/>
        </w:rPr>
        <w:t>物联网+藏品修复综合管理和应用平台设备更新及运行维护采购项目</w:t>
      </w:r>
    </w:p>
    <w:p w14:paraId="77C67C99">
      <w:pPr>
        <w:spacing w:line="440" w:lineRule="exact"/>
        <w:ind w:firstLine="480" w:firstLineChars="200"/>
        <w:rPr>
          <w:bCs/>
          <w:color w:val="000000" w:themeColor="text1"/>
          <w:sz w:val="24"/>
        </w:rPr>
      </w:pPr>
      <w:r>
        <w:rPr>
          <w:bCs/>
          <w:color w:val="000000" w:themeColor="text1"/>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6510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14A70208">
            <w:pPr>
              <w:shd w:val="clear" w:color="auto" w:fill="FFFFFF"/>
              <w:spacing w:line="440" w:lineRule="exact"/>
              <w:jc w:val="center"/>
              <w:rPr>
                <w:rFonts w:hint="eastAsia" w:ascii="宋体" w:hAnsi="宋体" w:cs="宋体"/>
                <w:color w:val="000000" w:themeColor="text1"/>
                <w:sz w:val="24"/>
              </w:rPr>
            </w:pPr>
            <w:r>
              <w:rPr>
                <w:rFonts w:hint="eastAsia" w:ascii="宋体" w:hAnsi="宋体" w:cs="宋体"/>
                <w:color w:val="000000" w:themeColor="text1"/>
                <w:sz w:val="24"/>
              </w:rPr>
              <w:t>序号</w:t>
            </w:r>
          </w:p>
        </w:tc>
        <w:tc>
          <w:tcPr>
            <w:tcW w:w="5124" w:type="dxa"/>
            <w:tcBorders>
              <w:top w:val="single" w:color="000000" w:sz="4" w:space="0"/>
              <w:left w:val="nil"/>
              <w:bottom w:val="single" w:color="000000" w:sz="4" w:space="0"/>
              <w:right w:val="single" w:color="000000" w:sz="4" w:space="0"/>
            </w:tcBorders>
            <w:vAlign w:val="center"/>
          </w:tcPr>
          <w:p w14:paraId="6605978A">
            <w:pPr>
              <w:shd w:val="clear" w:color="auto" w:fill="FFFFFF"/>
              <w:spacing w:line="440" w:lineRule="exact"/>
              <w:jc w:val="center"/>
              <w:rPr>
                <w:rFonts w:hint="eastAsia" w:ascii="宋体" w:hAnsi="宋体" w:cs="宋体"/>
                <w:color w:val="000000" w:themeColor="text1"/>
                <w:sz w:val="24"/>
              </w:rPr>
            </w:pPr>
            <w:r>
              <w:rPr>
                <w:rFonts w:hint="eastAsia" w:ascii="宋体" w:hAnsi="宋体" w:cs="宋体"/>
                <w:color w:val="000000" w:themeColor="text1"/>
                <w:sz w:val="24"/>
              </w:rPr>
              <w:t>服务名称</w:t>
            </w:r>
          </w:p>
        </w:tc>
        <w:tc>
          <w:tcPr>
            <w:tcW w:w="2246" w:type="dxa"/>
            <w:tcBorders>
              <w:top w:val="single" w:color="000000" w:sz="4" w:space="0"/>
              <w:left w:val="nil"/>
              <w:bottom w:val="single" w:color="000000" w:sz="4" w:space="0"/>
              <w:right w:val="single" w:color="000000" w:sz="4" w:space="0"/>
            </w:tcBorders>
            <w:vAlign w:val="center"/>
          </w:tcPr>
          <w:p w14:paraId="7F937088">
            <w:pPr>
              <w:shd w:val="clear" w:color="auto" w:fill="FFFFFF"/>
              <w:spacing w:line="440" w:lineRule="exact"/>
              <w:jc w:val="center"/>
              <w:rPr>
                <w:rFonts w:hint="eastAsia" w:ascii="宋体" w:hAnsi="宋体" w:cs="宋体"/>
                <w:color w:val="000000" w:themeColor="text1"/>
                <w:sz w:val="24"/>
              </w:rPr>
            </w:pPr>
            <w:r>
              <w:rPr>
                <w:rFonts w:hint="eastAsia" w:ascii="宋体" w:hAnsi="宋体" w:cs="宋体"/>
                <w:color w:val="000000" w:themeColor="text1"/>
                <w:sz w:val="24"/>
              </w:rPr>
              <w:t>数  量</w:t>
            </w:r>
          </w:p>
        </w:tc>
      </w:tr>
      <w:tr w14:paraId="675A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7D2EF5A9">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14:paraId="0D93470A">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修复操作过程采集记录设备升级</w:t>
            </w:r>
          </w:p>
        </w:tc>
        <w:tc>
          <w:tcPr>
            <w:tcW w:w="2246" w:type="dxa"/>
            <w:tcBorders>
              <w:top w:val="single" w:color="000000" w:sz="4" w:space="0"/>
              <w:left w:val="nil"/>
              <w:right w:val="single" w:color="000000" w:sz="4" w:space="0"/>
            </w:tcBorders>
            <w:vAlign w:val="center"/>
          </w:tcPr>
          <w:p w14:paraId="6618FACF">
            <w:pPr>
              <w:jc w:val="center"/>
              <w:rPr>
                <w:rFonts w:hint="eastAsia" w:ascii="宋体" w:hAnsi="宋体" w:cs="宋体"/>
                <w:color w:val="000000"/>
                <w:sz w:val="24"/>
              </w:rPr>
            </w:pPr>
            <w:r>
              <w:rPr>
                <w:rFonts w:hint="eastAsia" w:ascii="宋体" w:hAnsi="宋体" w:cs="宋体"/>
                <w:color w:val="000000"/>
                <w:sz w:val="24"/>
              </w:rPr>
              <w:t>12台</w:t>
            </w:r>
          </w:p>
        </w:tc>
      </w:tr>
      <w:tr w14:paraId="1E904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21D889AC">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14:paraId="0B26493B">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二次开发及技术支持</w:t>
            </w:r>
          </w:p>
        </w:tc>
        <w:tc>
          <w:tcPr>
            <w:tcW w:w="2246" w:type="dxa"/>
            <w:tcBorders>
              <w:top w:val="single" w:color="000000" w:sz="4" w:space="0"/>
              <w:left w:val="nil"/>
              <w:right w:val="single" w:color="000000" w:sz="4" w:space="0"/>
            </w:tcBorders>
            <w:vAlign w:val="center"/>
          </w:tcPr>
          <w:p w14:paraId="56D40352">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60人/天</w:t>
            </w:r>
          </w:p>
        </w:tc>
      </w:tr>
      <w:tr w14:paraId="719F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1FB59230">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14:paraId="718FB250">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设备及平台的运行维护</w:t>
            </w:r>
          </w:p>
        </w:tc>
        <w:tc>
          <w:tcPr>
            <w:tcW w:w="2246" w:type="dxa"/>
            <w:tcBorders>
              <w:top w:val="single" w:color="000000" w:sz="4" w:space="0"/>
              <w:left w:val="nil"/>
              <w:bottom w:val="single" w:color="000000" w:sz="4" w:space="0"/>
              <w:right w:val="single" w:color="000000" w:sz="4" w:space="0"/>
            </w:tcBorders>
            <w:vAlign w:val="center"/>
          </w:tcPr>
          <w:p w14:paraId="45EEB4EE">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8次</w:t>
            </w:r>
          </w:p>
        </w:tc>
      </w:tr>
    </w:tbl>
    <w:p w14:paraId="301C2DB9">
      <w:pPr>
        <w:spacing w:line="440" w:lineRule="exact"/>
        <w:ind w:firstLine="480" w:firstLineChars="200"/>
        <w:rPr>
          <w:bCs/>
          <w:sz w:val="24"/>
        </w:rPr>
      </w:pPr>
    </w:p>
    <w:p w14:paraId="4412DFE8">
      <w:pPr>
        <w:spacing w:line="440" w:lineRule="exact"/>
        <w:ind w:firstLine="480" w:firstLineChars="200"/>
        <w:rPr>
          <w:bCs/>
          <w:color w:val="000000" w:themeColor="text1"/>
          <w:sz w:val="24"/>
        </w:rPr>
      </w:pPr>
      <w:r>
        <w:rPr>
          <w:bCs/>
          <w:color w:val="000000" w:themeColor="text1"/>
          <w:sz w:val="24"/>
        </w:rPr>
        <w:t>四、采购预算：</w:t>
      </w:r>
      <w:r>
        <w:rPr>
          <w:rFonts w:hint="eastAsia"/>
          <w:bCs/>
          <w:color w:val="000000" w:themeColor="text1"/>
          <w:sz w:val="24"/>
          <w:u w:val="single"/>
        </w:rPr>
        <w:t xml:space="preserve">       16万</w:t>
      </w:r>
      <w:r>
        <w:rPr>
          <w:rFonts w:hint="eastAsia"/>
          <w:bCs/>
          <w:color w:val="000000" w:themeColor="text1"/>
          <w:sz w:val="24"/>
        </w:rPr>
        <w:t>元</w:t>
      </w:r>
    </w:p>
    <w:p w14:paraId="2324AEFC">
      <w:pPr>
        <w:spacing w:line="440" w:lineRule="exact"/>
        <w:ind w:firstLine="480" w:firstLineChars="200"/>
        <w:rPr>
          <w:sz w:val="24"/>
        </w:rPr>
      </w:pPr>
      <w:r>
        <w:rPr>
          <w:bCs/>
          <w:sz w:val="24"/>
        </w:rPr>
        <w:t>五、供应商资格条件</w:t>
      </w:r>
      <w:r>
        <w:rPr>
          <w:rFonts w:hint="eastAsia" w:cs="宋体"/>
          <w:sz w:val="24"/>
        </w:rPr>
        <w:t>：详见《供应商须知前附表》。</w:t>
      </w:r>
    </w:p>
    <w:p w14:paraId="5159BC02">
      <w:pPr>
        <w:spacing w:line="440" w:lineRule="exact"/>
        <w:ind w:firstLine="480"/>
        <w:outlineLvl w:val="0"/>
        <w:rPr>
          <w:sz w:val="24"/>
        </w:rPr>
      </w:pPr>
      <w:r>
        <w:rPr>
          <w:rFonts w:hint="eastAsia" w:cs="宋体"/>
          <w:sz w:val="24"/>
        </w:rPr>
        <w:t>六、竞争性谈判文件的获得</w:t>
      </w:r>
    </w:p>
    <w:p w14:paraId="7A8E76FC">
      <w:pPr>
        <w:spacing w:line="440" w:lineRule="exact"/>
        <w:ind w:firstLine="480"/>
        <w:rPr>
          <w:sz w:val="24"/>
        </w:rPr>
      </w:pPr>
      <w:r>
        <w:rPr>
          <w:rFonts w:hint="eastAsia" w:cs="宋体"/>
          <w:sz w:val="24"/>
        </w:rPr>
        <w:t>（一）获取时间：</w:t>
      </w:r>
      <w:r>
        <w:rPr>
          <w:sz w:val="24"/>
        </w:rPr>
        <w:t>20</w:t>
      </w:r>
      <w:r>
        <w:rPr>
          <w:rFonts w:hint="eastAsia"/>
          <w:sz w:val="24"/>
        </w:rPr>
        <w:t>24</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2</w:t>
      </w:r>
      <w:r>
        <w:rPr>
          <w:rFonts w:hint="eastAsia" w:cs="宋体"/>
          <w:sz w:val="24"/>
        </w:rPr>
        <w:t>日（工作时间）。</w:t>
      </w:r>
    </w:p>
    <w:p w14:paraId="46778EB8">
      <w:pPr>
        <w:spacing w:line="440" w:lineRule="exact"/>
        <w:ind w:firstLine="480"/>
        <w:rPr>
          <w:sz w:val="24"/>
        </w:rPr>
      </w:pPr>
      <w:r>
        <w:rPr>
          <w:rFonts w:hint="eastAsia" w:cs="宋体"/>
          <w:sz w:val="24"/>
        </w:rPr>
        <w:t>（二）领取方式：湖北省博物馆官网上获取。</w:t>
      </w:r>
    </w:p>
    <w:p w14:paraId="73AAF558">
      <w:pPr>
        <w:spacing w:line="440" w:lineRule="exact"/>
        <w:ind w:firstLine="480"/>
        <w:rPr>
          <w:sz w:val="24"/>
        </w:rPr>
      </w:pPr>
      <w:r>
        <w:rPr>
          <w:rFonts w:hint="eastAsia" w:cs="宋体"/>
          <w:sz w:val="24"/>
        </w:rPr>
        <w:t>七、递交响应文件截止时间和谈判时间：详见《供应商须知前附表》。</w:t>
      </w:r>
    </w:p>
    <w:p w14:paraId="00931C45">
      <w:pPr>
        <w:spacing w:line="440" w:lineRule="exact"/>
        <w:ind w:firstLine="480"/>
        <w:rPr>
          <w:sz w:val="24"/>
        </w:rPr>
      </w:pPr>
      <w:r>
        <w:rPr>
          <w:rFonts w:hint="eastAsia" w:cs="宋体"/>
          <w:sz w:val="24"/>
        </w:rPr>
        <w:t>八、响应文件送达地点：详见《供应商须知前附表》。</w:t>
      </w:r>
    </w:p>
    <w:p w14:paraId="26B03ABD">
      <w:pPr>
        <w:spacing w:line="440" w:lineRule="exact"/>
        <w:ind w:firstLine="480" w:firstLineChars="200"/>
        <w:rPr>
          <w:sz w:val="24"/>
        </w:rPr>
      </w:pPr>
      <w:r>
        <w:rPr>
          <w:rFonts w:hint="eastAsia" w:cs="宋体"/>
          <w:sz w:val="24"/>
        </w:rPr>
        <w:t>九、联系方式：详见《供应商须知前附表》。</w:t>
      </w:r>
    </w:p>
    <w:p w14:paraId="51CA3CED">
      <w:pPr>
        <w:spacing w:line="440" w:lineRule="exact"/>
        <w:jc w:val="right"/>
        <w:rPr>
          <w:sz w:val="24"/>
        </w:rPr>
      </w:pPr>
    </w:p>
    <w:p w14:paraId="56903463">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7536ABDA">
      <w:pPr>
        <w:spacing w:line="440" w:lineRule="exact"/>
        <w:ind w:firstLine="6240" w:firstLineChars="2600"/>
        <w:outlineLvl w:val="0"/>
        <w:rPr>
          <w:sz w:val="24"/>
        </w:rPr>
      </w:pPr>
      <w:r>
        <w:rPr>
          <w:sz w:val="24"/>
        </w:rPr>
        <w:t>20</w:t>
      </w:r>
      <w:r>
        <w:rPr>
          <w:rFonts w:hint="eastAsia"/>
          <w:sz w:val="24"/>
        </w:rPr>
        <w:t>24</w:t>
      </w:r>
      <w:r>
        <w:rPr>
          <w:sz w:val="24"/>
        </w:rPr>
        <w:t>年</w:t>
      </w:r>
      <w:r>
        <w:rPr>
          <w:rFonts w:hint="eastAsia"/>
          <w:sz w:val="24"/>
          <w:lang w:val="en-US" w:eastAsia="zh-CN"/>
        </w:rPr>
        <w:t>8</w:t>
      </w:r>
      <w:r>
        <w:rPr>
          <w:sz w:val="24"/>
        </w:rPr>
        <w:t>月</w:t>
      </w:r>
      <w:r>
        <w:rPr>
          <w:rFonts w:hint="eastAsia"/>
          <w:sz w:val="24"/>
          <w:lang w:val="en-US" w:eastAsia="zh-CN"/>
        </w:rPr>
        <w:t>30</w:t>
      </w:r>
      <w:r>
        <w:rPr>
          <w:sz w:val="24"/>
        </w:rPr>
        <w:t>日</w:t>
      </w:r>
    </w:p>
    <w:p w14:paraId="4D6BCDFE">
      <w:pPr>
        <w:widowControl/>
        <w:jc w:val="left"/>
        <w:rPr>
          <w:sz w:val="24"/>
        </w:rPr>
      </w:pPr>
      <w:r>
        <w:rPr>
          <w:sz w:val="24"/>
        </w:rPr>
        <w:br w:type="page"/>
      </w:r>
    </w:p>
    <w:p w14:paraId="3BCA7698">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61347F95">
      <w:pPr>
        <w:jc w:val="center"/>
        <w:rPr>
          <w:szCs w:val="28"/>
        </w:rPr>
      </w:pPr>
    </w:p>
    <w:p w14:paraId="360F5337">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E42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4F847E4">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43EAA050">
            <w:pPr>
              <w:jc w:val="center"/>
              <w:rPr>
                <w:kern w:val="0"/>
                <w:sz w:val="24"/>
              </w:rPr>
            </w:pPr>
            <w:r>
              <w:rPr>
                <w:rFonts w:hint="eastAsia" w:cs="宋体"/>
                <w:kern w:val="0"/>
                <w:sz w:val="24"/>
              </w:rPr>
              <w:t>名称</w:t>
            </w:r>
          </w:p>
        </w:tc>
        <w:tc>
          <w:tcPr>
            <w:tcW w:w="6429" w:type="dxa"/>
            <w:vAlign w:val="center"/>
          </w:tcPr>
          <w:p w14:paraId="1B14F688">
            <w:pPr>
              <w:jc w:val="center"/>
              <w:rPr>
                <w:kern w:val="0"/>
                <w:sz w:val="24"/>
              </w:rPr>
            </w:pPr>
            <w:r>
              <w:rPr>
                <w:rFonts w:hint="eastAsia" w:cs="宋体"/>
                <w:kern w:val="0"/>
                <w:sz w:val="24"/>
              </w:rPr>
              <w:t>内容</w:t>
            </w:r>
          </w:p>
        </w:tc>
      </w:tr>
      <w:tr w14:paraId="6318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58BE1CB">
            <w:pPr>
              <w:jc w:val="center"/>
              <w:rPr>
                <w:kern w:val="0"/>
                <w:sz w:val="24"/>
              </w:rPr>
            </w:pPr>
            <w:r>
              <w:rPr>
                <w:kern w:val="0"/>
                <w:sz w:val="24"/>
              </w:rPr>
              <w:t>1.1</w:t>
            </w:r>
          </w:p>
        </w:tc>
        <w:tc>
          <w:tcPr>
            <w:tcW w:w="1277" w:type="dxa"/>
            <w:vAlign w:val="center"/>
          </w:tcPr>
          <w:p w14:paraId="0261F51A">
            <w:pPr>
              <w:rPr>
                <w:color w:val="000000" w:themeColor="text1"/>
                <w:kern w:val="0"/>
                <w:sz w:val="24"/>
              </w:rPr>
            </w:pPr>
            <w:r>
              <w:rPr>
                <w:rFonts w:hint="eastAsia" w:cs="宋体"/>
                <w:color w:val="000000" w:themeColor="text1"/>
                <w:kern w:val="0"/>
                <w:sz w:val="24"/>
              </w:rPr>
              <w:t>项目名称</w:t>
            </w:r>
          </w:p>
        </w:tc>
        <w:tc>
          <w:tcPr>
            <w:tcW w:w="6429" w:type="dxa"/>
            <w:vAlign w:val="center"/>
          </w:tcPr>
          <w:p w14:paraId="03049D72">
            <w:pPr>
              <w:rPr>
                <w:bCs/>
                <w:color w:val="000000" w:themeColor="text1"/>
                <w:kern w:val="0"/>
                <w:sz w:val="24"/>
              </w:rPr>
            </w:pPr>
            <w:r>
              <w:rPr>
                <w:rFonts w:hint="eastAsia"/>
                <w:bCs/>
                <w:color w:val="000000" w:themeColor="text1"/>
                <w:kern w:val="0"/>
                <w:sz w:val="24"/>
              </w:rPr>
              <w:t>物联网+藏品修复综合管理和应用平台设备更新及运行维护项目</w:t>
            </w:r>
          </w:p>
        </w:tc>
      </w:tr>
      <w:tr w14:paraId="5678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C162B08">
            <w:pPr>
              <w:jc w:val="center"/>
              <w:rPr>
                <w:kern w:val="0"/>
                <w:sz w:val="24"/>
              </w:rPr>
            </w:pPr>
          </w:p>
        </w:tc>
        <w:tc>
          <w:tcPr>
            <w:tcW w:w="1277" w:type="dxa"/>
            <w:vAlign w:val="center"/>
          </w:tcPr>
          <w:p w14:paraId="097DA109">
            <w:pPr>
              <w:rPr>
                <w:color w:val="000000" w:themeColor="text1"/>
                <w:kern w:val="0"/>
                <w:sz w:val="24"/>
              </w:rPr>
            </w:pPr>
            <w:r>
              <w:rPr>
                <w:rFonts w:hint="eastAsia" w:cs="宋体"/>
                <w:color w:val="000000" w:themeColor="text1"/>
                <w:kern w:val="0"/>
                <w:sz w:val="24"/>
              </w:rPr>
              <w:t>采购内容</w:t>
            </w:r>
          </w:p>
        </w:tc>
        <w:tc>
          <w:tcPr>
            <w:tcW w:w="6429" w:type="dxa"/>
            <w:vAlign w:val="center"/>
          </w:tcPr>
          <w:p w14:paraId="3397828E">
            <w:pPr>
              <w:rPr>
                <w:bCs/>
                <w:color w:val="000000" w:themeColor="text1"/>
                <w:kern w:val="0"/>
                <w:sz w:val="24"/>
              </w:rPr>
            </w:pPr>
            <w:r>
              <w:rPr>
                <w:rFonts w:hint="eastAsia"/>
                <w:bCs/>
                <w:color w:val="000000" w:themeColor="text1"/>
                <w:kern w:val="0"/>
                <w:sz w:val="24"/>
              </w:rPr>
              <w:t>物联网+藏品修复综合管理和应用平台设备更新及运行维护采购</w:t>
            </w:r>
          </w:p>
        </w:tc>
      </w:tr>
      <w:tr w14:paraId="624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5E9B0155">
            <w:pPr>
              <w:jc w:val="center"/>
              <w:rPr>
                <w:kern w:val="0"/>
                <w:sz w:val="24"/>
              </w:rPr>
            </w:pPr>
          </w:p>
        </w:tc>
        <w:tc>
          <w:tcPr>
            <w:tcW w:w="1277" w:type="dxa"/>
            <w:vAlign w:val="center"/>
          </w:tcPr>
          <w:p w14:paraId="7B8F10DD">
            <w:pPr>
              <w:rPr>
                <w:color w:val="000000" w:themeColor="text1"/>
                <w:kern w:val="0"/>
                <w:sz w:val="24"/>
              </w:rPr>
            </w:pPr>
            <w:r>
              <w:rPr>
                <w:rFonts w:hint="eastAsia" w:cs="宋体"/>
                <w:color w:val="000000" w:themeColor="text1"/>
                <w:kern w:val="0"/>
                <w:sz w:val="24"/>
              </w:rPr>
              <w:t>采购预算</w:t>
            </w:r>
          </w:p>
        </w:tc>
        <w:tc>
          <w:tcPr>
            <w:tcW w:w="6429" w:type="dxa"/>
            <w:vAlign w:val="center"/>
          </w:tcPr>
          <w:p w14:paraId="3A86D935">
            <w:pPr>
              <w:rPr>
                <w:color w:val="000000" w:themeColor="text1"/>
                <w:kern w:val="0"/>
                <w:sz w:val="24"/>
              </w:rPr>
            </w:pPr>
            <w:r>
              <w:rPr>
                <w:rFonts w:hint="eastAsia" w:cs="宋体"/>
                <w:color w:val="000000" w:themeColor="text1"/>
                <w:kern w:val="0"/>
                <w:sz w:val="24"/>
              </w:rPr>
              <w:t>16万元</w:t>
            </w:r>
          </w:p>
        </w:tc>
      </w:tr>
      <w:tr w14:paraId="6D36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16" w:type="dxa"/>
            <w:vMerge w:val="continue"/>
            <w:vAlign w:val="center"/>
          </w:tcPr>
          <w:p w14:paraId="72007CF0">
            <w:pPr>
              <w:jc w:val="center"/>
              <w:rPr>
                <w:kern w:val="0"/>
                <w:sz w:val="24"/>
              </w:rPr>
            </w:pPr>
          </w:p>
        </w:tc>
        <w:tc>
          <w:tcPr>
            <w:tcW w:w="1277" w:type="dxa"/>
            <w:vAlign w:val="center"/>
          </w:tcPr>
          <w:p w14:paraId="17C5FC59">
            <w:pPr>
              <w:rPr>
                <w:strike/>
                <w:color w:val="000000" w:themeColor="text1"/>
                <w:kern w:val="0"/>
                <w:sz w:val="24"/>
              </w:rPr>
            </w:pPr>
            <w:r>
              <w:rPr>
                <w:rFonts w:hint="eastAsia" w:cs="宋体"/>
                <w:color w:val="000000" w:themeColor="text1"/>
                <w:kern w:val="0"/>
                <w:sz w:val="24"/>
              </w:rPr>
              <w:t>采购人</w:t>
            </w:r>
          </w:p>
        </w:tc>
        <w:tc>
          <w:tcPr>
            <w:tcW w:w="6429" w:type="dxa"/>
            <w:vAlign w:val="center"/>
          </w:tcPr>
          <w:p w14:paraId="216EB13C">
            <w:pPr>
              <w:rPr>
                <w:rFonts w:cs="宋体"/>
                <w:color w:val="000000" w:themeColor="text1"/>
                <w:kern w:val="0"/>
                <w:sz w:val="24"/>
              </w:rPr>
            </w:pPr>
            <w:r>
              <w:rPr>
                <w:rFonts w:hint="eastAsia" w:cs="宋体"/>
                <w:color w:val="000000" w:themeColor="text1"/>
                <w:kern w:val="0"/>
                <w:sz w:val="24"/>
              </w:rPr>
              <w:t>名称：湖北省博物馆</w:t>
            </w:r>
          </w:p>
          <w:p w14:paraId="2E92088A">
            <w:pPr>
              <w:rPr>
                <w:color w:val="000000" w:themeColor="text1"/>
                <w:kern w:val="0"/>
                <w:sz w:val="24"/>
              </w:rPr>
            </w:pPr>
            <w:r>
              <w:rPr>
                <w:rFonts w:hint="eastAsia" w:cs="宋体"/>
                <w:color w:val="000000" w:themeColor="text1"/>
                <w:kern w:val="0"/>
                <w:sz w:val="24"/>
              </w:rPr>
              <w:t>联系人：李齐</w:t>
            </w:r>
            <w:r>
              <w:rPr>
                <w:color w:val="000000" w:themeColor="text1"/>
                <w:kern w:val="0"/>
                <w:sz w:val="24"/>
              </w:rPr>
              <w:fldChar w:fldCharType="begin"/>
            </w:r>
            <w:r>
              <w:rPr>
                <w:color w:val="000000" w:themeColor="text1"/>
                <w:kern w:val="0"/>
                <w:sz w:val="24"/>
              </w:rPr>
              <w:instrText xml:space="preserve">&lt;MK&gt;buyers.ownerlinkman &lt;/MK&gt;</w:instrText>
            </w:r>
            <w:r>
              <w:rPr>
                <w:color w:val="000000" w:themeColor="text1"/>
                <w:kern w:val="0"/>
                <w:sz w:val="24"/>
              </w:rPr>
              <w:fldChar w:fldCharType="end"/>
            </w:r>
          </w:p>
          <w:p w14:paraId="335E6363">
            <w:pPr>
              <w:rPr>
                <w:color w:val="000000" w:themeColor="text1"/>
                <w:kern w:val="0"/>
                <w:sz w:val="24"/>
              </w:rPr>
            </w:pPr>
            <w:r>
              <w:rPr>
                <w:rFonts w:hint="eastAsia" w:cs="宋体"/>
                <w:color w:val="000000" w:themeColor="text1"/>
                <w:kern w:val="0"/>
                <w:sz w:val="24"/>
              </w:rPr>
              <w:t>联系方式：13871106652</w:t>
            </w:r>
          </w:p>
          <w:p w14:paraId="47178ADB">
            <w:pPr>
              <w:rPr>
                <w:strike/>
                <w:color w:val="000000" w:themeColor="text1"/>
                <w:kern w:val="0"/>
                <w:sz w:val="24"/>
              </w:rPr>
            </w:pPr>
            <w:r>
              <w:rPr>
                <w:rFonts w:hint="eastAsia" w:cs="宋体"/>
                <w:color w:val="000000" w:themeColor="text1"/>
                <w:kern w:val="0"/>
                <w:sz w:val="24"/>
              </w:rPr>
              <w:t>地址：武汉市武昌区东湖路160号</w:t>
            </w:r>
          </w:p>
        </w:tc>
      </w:tr>
      <w:tr w14:paraId="3DC5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AA65165">
            <w:pPr>
              <w:jc w:val="center"/>
              <w:rPr>
                <w:kern w:val="0"/>
                <w:sz w:val="24"/>
              </w:rPr>
            </w:pPr>
            <w:r>
              <w:rPr>
                <w:kern w:val="0"/>
                <w:sz w:val="24"/>
              </w:rPr>
              <w:t>2.</w:t>
            </w:r>
            <w:r>
              <w:rPr>
                <w:rFonts w:hint="eastAsia"/>
                <w:kern w:val="0"/>
                <w:sz w:val="24"/>
              </w:rPr>
              <w:t>1</w:t>
            </w:r>
          </w:p>
        </w:tc>
        <w:tc>
          <w:tcPr>
            <w:tcW w:w="1277" w:type="dxa"/>
            <w:vAlign w:val="center"/>
          </w:tcPr>
          <w:p w14:paraId="098D91FF">
            <w:pPr>
              <w:rPr>
                <w:color w:val="000000" w:themeColor="text1"/>
                <w:kern w:val="0"/>
                <w:sz w:val="24"/>
              </w:rPr>
            </w:pPr>
            <w:r>
              <w:rPr>
                <w:rFonts w:hint="eastAsia" w:cs="宋体"/>
                <w:color w:val="000000" w:themeColor="text1"/>
                <w:kern w:val="0"/>
                <w:sz w:val="24"/>
              </w:rPr>
              <w:t>供应商</w:t>
            </w:r>
          </w:p>
        </w:tc>
        <w:tc>
          <w:tcPr>
            <w:tcW w:w="6429" w:type="dxa"/>
            <w:vAlign w:val="center"/>
          </w:tcPr>
          <w:p w14:paraId="1726923F">
            <w:pPr>
              <w:rPr>
                <w:color w:val="000000" w:themeColor="text1"/>
                <w:kern w:val="0"/>
                <w:sz w:val="24"/>
              </w:rPr>
            </w:pPr>
            <w:r>
              <w:rPr>
                <w:rFonts w:hint="eastAsia" w:cs="宋体"/>
                <w:color w:val="000000" w:themeColor="text1"/>
                <w:kern w:val="0"/>
                <w:sz w:val="24"/>
              </w:rPr>
              <w:t>谈判小组从公开征集的供应商名单中确定不少于三家符合本项目资格条件要求的供应商参加谈判。</w:t>
            </w:r>
          </w:p>
        </w:tc>
      </w:tr>
      <w:tr w14:paraId="272B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073B8C0">
            <w:pPr>
              <w:jc w:val="center"/>
              <w:rPr>
                <w:kern w:val="0"/>
                <w:sz w:val="24"/>
              </w:rPr>
            </w:pPr>
            <w:r>
              <w:rPr>
                <w:kern w:val="0"/>
                <w:sz w:val="24"/>
              </w:rPr>
              <w:t>2.</w:t>
            </w:r>
            <w:r>
              <w:rPr>
                <w:rFonts w:hint="eastAsia"/>
                <w:kern w:val="0"/>
                <w:sz w:val="24"/>
              </w:rPr>
              <w:t>2</w:t>
            </w:r>
          </w:p>
        </w:tc>
        <w:tc>
          <w:tcPr>
            <w:tcW w:w="1277" w:type="dxa"/>
            <w:vAlign w:val="center"/>
          </w:tcPr>
          <w:p w14:paraId="028379FE">
            <w:pPr>
              <w:rPr>
                <w:color w:val="000000" w:themeColor="text1"/>
                <w:kern w:val="0"/>
                <w:sz w:val="24"/>
              </w:rPr>
            </w:pPr>
            <w:r>
              <w:rPr>
                <w:rFonts w:hint="eastAsia" w:cs="宋体"/>
                <w:color w:val="000000" w:themeColor="text1"/>
                <w:kern w:val="0"/>
                <w:sz w:val="24"/>
              </w:rPr>
              <w:t>供应商资格条件</w:t>
            </w:r>
          </w:p>
        </w:tc>
        <w:tc>
          <w:tcPr>
            <w:tcW w:w="6429" w:type="dxa"/>
            <w:vAlign w:val="center"/>
          </w:tcPr>
          <w:p w14:paraId="08EBA964">
            <w:pPr>
              <w:ind w:left="600" w:hanging="600" w:hangingChars="250"/>
              <w:rPr>
                <w:rFonts w:cs="宋体"/>
                <w:color w:val="000000" w:themeColor="text1"/>
                <w:kern w:val="0"/>
                <w:sz w:val="24"/>
              </w:rPr>
            </w:pPr>
            <w:r>
              <w:rPr>
                <w:rFonts w:hint="eastAsia" w:cs="宋体"/>
                <w:color w:val="000000" w:themeColor="text1"/>
                <w:kern w:val="0"/>
                <w:sz w:val="24"/>
              </w:rPr>
              <w:t>（1）应具备《中华人民共和国政府采购法》第二十二条第一款规定的条件。</w:t>
            </w:r>
          </w:p>
          <w:p w14:paraId="53CE29EF">
            <w:pPr>
              <w:ind w:left="600" w:hanging="600" w:hangingChars="250"/>
              <w:rPr>
                <w:rFonts w:cs="宋体"/>
                <w:color w:val="000000" w:themeColor="text1"/>
                <w:kern w:val="0"/>
                <w:sz w:val="24"/>
              </w:rPr>
            </w:pPr>
            <w:r>
              <w:rPr>
                <w:rFonts w:hint="eastAsia" w:cs="宋体"/>
                <w:color w:val="000000" w:themeColor="text1"/>
                <w:kern w:val="0"/>
                <w:sz w:val="24"/>
              </w:rPr>
              <w:t>（2）未被列入“信用中国”网站（www.creditchina.gov.cn）失信被执行人、重大税收违法案件当事人名单、政府采购严重违法失信行为记录名单。</w:t>
            </w:r>
          </w:p>
        </w:tc>
      </w:tr>
      <w:tr w14:paraId="1DE7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0B3BA11">
            <w:pPr>
              <w:jc w:val="center"/>
              <w:rPr>
                <w:kern w:val="0"/>
                <w:sz w:val="24"/>
              </w:rPr>
            </w:pPr>
            <w:r>
              <w:rPr>
                <w:rFonts w:hint="eastAsia"/>
                <w:kern w:val="0"/>
                <w:sz w:val="24"/>
              </w:rPr>
              <w:t>3</w:t>
            </w:r>
          </w:p>
        </w:tc>
        <w:tc>
          <w:tcPr>
            <w:tcW w:w="1277" w:type="dxa"/>
            <w:vAlign w:val="center"/>
          </w:tcPr>
          <w:p w14:paraId="19F6080D">
            <w:pPr>
              <w:rPr>
                <w:color w:val="000000" w:themeColor="text1"/>
                <w:kern w:val="0"/>
                <w:sz w:val="24"/>
              </w:rPr>
            </w:pPr>
            <w:r>
              <w:rPr>
                <w:rFonts w:hint="eastAsia"/>
                <w:bCs/>
                <w:color w:val="000000" w:themeColor="text1"/>
                <w:sz w:val="24"/>
              </w:rPr>
              <w:t>其他资格证明文件及资料</w:t>
            </w:r>
          </w:p>
        </w:tc>
        <w:tc>
          <w:tcPr>
            <w:tcW w:w="6429" w:type="dxa"/>
            <w:vAlign w:val="center"/>
          </w:tcPr>
          <w:p w14:paraId="0E9FA774">
            <w:pPr>
              <w:rPr>
                <w:color w:val="000000" w:themeColor="text1"/>
                <w:kern w:val="0"/>
                <w:sz w:val="24"/>
              </w:rPr>
            </w:pPr>
            <w:r>
              <w:rPr>
                <w:rFonts w:hint="eastAsia" w:cs="宋体"/>
                <w:color w:val="000000" w:themeColor="text1"/>
                <w:kern w:val="0"/>
                <w:sz w:val="24"/>
              </w:rPr>
              <w:t>高新技术企业证书、质量管理体系认证证书、环境管理体系认证证书、职业健康安全管理体系认证证书</w:t>
            </w:r>
          </w:p>
        </w:tc>
      </w:tr>
      <w:tr w14:paraId="7BC8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5ED53F12">
            <w:pPr>
              <w:jc w:val="center"/>
              <w:rPr>
                <w:kern w:val="0"/>
                <w:sz w:val="24"/>
              </w:rPr>
            </w:pPr>
            <w:r>
              <w:rPr>
                <w:rFonts w:hint="eastAsia"/>
                <w:kern w:val="0"/>
                <w:sz w:val="24"/>
              </w:rPr>
              <w:t>4</w:t>
            </w:r>
          </w:p>
        </w:tc>
        <w:tc>
          <w:tcPr>
            <w:tcW w:w="1277" w:type="dxa"/>
            <w:vAlign w:val="center"/>
          </w:tcPr>
          <w:p w14:paraId="35E16EEE">
            <w:pPr>
              <w:rPr>
                <w:color w:val="000000" w:themeColor="text1"/>
                <w:kern w:val="0"/>
                <w:sz w:val="24"/>
              </w:rPr>
            </w:pPr>
            <w:r>
              <w:rPr>
                <w:rFonts w:hint="eastAsia" w:cs="宋体"/>
                <w:color w:val="000000" w:themeColor="text1"/>
                <w:kern w:val="0"/>
                <w:sz w:val="24"/>
              </w:rPr>
              <w:t>响应文件有效期</w:t>
            </w:r>
          </w:p>
        </w:tc>
        <w:tc>
          <w:tcPr>
            <w:tcW w:w="6429" w:type="dxa"/>
            <w:vAlign w:val="center"/>
          </w:tcPr>
          <w:p w14:paraId="24696EB0">
            <w:pPr>
              <w:rPr>
                <w:color w:val="000000" w:themeColor="text1"/>
                <w:kern w:val="0"/>
                <w:sz w:val="24"/>
              </w:rPr>
            </w:pPr>
            <w:r>
              <w:rPr>
                <w:rFonts w:hint="eastAsia" w:cs="宋体"/>
                <w:color w:val="000000" w:themeColor="text1"/>
                <w:kern w:val="0"/>
                <w:sz w:val="24"/>
              </w:rPr>
              <w:t>谈判之日算起</w:t>
            </w:r>
            <w:r>
              <w:rPr>
                <w:color w:val="000000" w:themeColor="text1"/>
                <w:kern w:val="0"/>
                <w:sz w:val="24"/>
              </w:rPr>
              <w:t>90</w:t>
            </w:r>
            <w:r>
              <w:rPr>
                <w:rFonts w:hint="eastAsia" w:cs="宋体"/>
                <w:color w:val="000000" w:themeColor="text1"/>
                <w:kern w:val="0"/>
                <w:sz w:val="24"/>
              </w:rPr>
              <w:t>日历日内保持有效。</w:t>
            </w:r>
          </w:p>
        </w:tc>
      </w:tr>
      <w:tr w14:paraId="3CCB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7C14F47">
            <w:pPr>
              <w:jc w:val="center"/>
              <w:rPr>
                <w:kern w:val="0"/>
                <w:sz w:val="24"/>
              </w:rPr>
            </w:pPr>
            <w:r>
              <w:rPr>
                <w:rFonts w:hint="eastAsia"/>
                <w:kern w:val="0"/>
                <w:sz w:val="24"/>
              </w:rPr>
              <w:t>5</w:t>
            </w:r>
          </w:p>
        </w:tc>
        <w:tc>
          <w:tcPr>
            <w:tcW w:w="1277" w:type="dxa"/>
            <w:vAlign w:val="center"/>
          </w:tcPr>
          <w:p w14:paraId="5E0B37D3">
            <w:pPr>
              <w:rPr>
                <w:color w:val="000000" w:themeColor="text1"/>
                <w:kern w:val="0"/>
                <w:sz w:val="24"/>
              </w:rPr>
            </w:pPr>
            <w:r>
              <w:rPr>
                <w:rFonts w:hint="eastAsia" w:cs="宋体"/>
                <w:color w:val="000000" w:themeColor="text1"/>
                <w:kern w:val="0"/>
                <w:sz w:val="24"/>
              </w:rPr>
              <w:t>报价方式</w:t>
            </w:r>
          </w:p>
        </w:tc>
        <w:tc>
          <w:tcPr>
            <w:tcW w:w="6429" w:type="dxa"/>
            <w:vAlign w:val="center"/>
          </w:tcPr>
          <w:p w14:paraId="6F697C1B">
            <w:pPr>
              <w:rPr>
                <w:color w:val="000000" w:themeColor="text1"/>
                <w:kern w:val="0"/>
                <w:sz w:val="24"/>
              </w:rPr>
            </w:pPr>
            <w:r>
              <w:rPr>
                <w:rFonts w:hint="eastAsia" w:cs="宋体"/>
                <w:color w:val="000000" w:themeColor="text1"/>
                <w:kern w:val="0"/>
                <w:sz w:val="24"/>
              </w:rPr>
              <w:t>按综合报价方式，即交钥匙工程。</w:t>
            </w:r>
          </w:p>
        </w:tc>
      </w:tr>
      <w:tr w14:paraId="63F1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87D24E">
            <w:pPr>
              <w:jc w:val="center"/>
              <w:rPr>
                <w:kern w:val="0"/>
                <w:sz w:val="24"/>
              </w:rPr>
            </w:pPr>
            <w:r>
              <w:rPr>
                <w:rFonts w:hint="eastAsia"/>
                <w:kern w:val="0"/>
                <w:sz w:val="24"/>
              </w:rPr>
              <w:t>6</w:t>
            </w:r>
          </w:p>
        </w:tc>
        <w:tc>
          <w:tcPr>
            <w:tcW w:w="1277" w:type="dxa"/>
            <w:vAlign w:val="center"/>
          </w:tcPr>
          <w:p w14:paraId="799BD43F">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响应文件组成和封装</w:t>
            </w:r>
          </w:p>
        </w:tc>
        <w:tc>
          <w:tcPr>
            <w:tcW w:w="6429" w:type="dxa"/>
            <w:vAlign w:val="center"/>
          </w:tcPr>
          <w:p w14:paraId="6A2A73E3">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1</w:t>
            </w:r>
            <w:r>
              <w:rPr>
                <w:rFonts w:hint="eastAsia" w:ascii="Times New Roman" w:hAnsi="Times New Roman" w:cs="宋体"/>
                <w:color w:val="000000" w:themeColor="text1"/>
                <w:sz w:val="24"/>
                <w:szCs w:val="24"/>
                <w:lang w:val="en-US"/>
              </w:rPr>
              <w:t>）正本</w:t>
            </w:r>
            <w:r>
              <w:rPr>
                <w:rFonts w:ascii="Times New Roman" w:hAnsi="Times New Roman" w:cs="Times New Roman"/>
                <w:color w:val="000000" w:themeColor="text1"/>
                <w:sz w:val="24"/>
                <w:szCs w:val="24"/>
                <w:u w:val="single"/>
                <w:lang w:val="en-US"/>
              </w:rPr>
              <w:t xml:space="preserve"> 1  </w:t>
            </w:r>
            <w:r>
              <w:rPr>
                <w:rFonts w:hint="eastAsia" w:ascii="Times New Roman" w:hAnsi="Times New Roman" w:cs="宋体"/>
                <w:color w:val="000000" w:themeColor="text1"/>
                <w:sz w:val="24"/>
                <w:szCs w:val="24"/>
                <w:lang w:val="en-US"/>
              </w:rPr>
              <w:t>份。。</w:t>
            </w:r>
            <w:r>
              <w:rPr>
                <w:rFonts w:ascii="Times New Roman" w:hAnsi="Times New Roman" w:cs="Times New Roman"/>
                <w:color w:val="000000" w:themeColor="text1"/>
                <w:sz w:val="24"/>
                <w:szCs w:val="24"/>
                <w:lang w:val="en-US"/>
              </w:rPr>
              <w:t xml:space="preserve"> </w:t>
            </w:r>
          </w:p>
          <w:p w14:paraId="79ACC72B">
            <w:pPr>
              <w:pStyle w:val="82"/>
              <w:ind w:left="614" w:leftChars="5" w:hanging="600" w:hangingChars="250"/>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2</w:t>
            </w:r>
            <w:r>
              <w:rPr>
                <w:rFonts w:hint="eastAsia" w:ascii="Times New Roman" w:hAnsi="Times New Roman" w:cs="宋体"/>
                <w:color w:val="000000" w:themeColor="text1"/>
                <w:sz w:val="24"/>
                <w:szCs w:val="24"/>
                <w:lang w:val="en-US"/>
              </w:rPr>
              <w:t>）响应文件装订成册，采用胶装，采用活页装订的响应文件不予受理。</w:t>
            </w:r>
          </w:p>
          <w:p w14:paraId="7461B88D">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3</w:t>
            </w:r>
            <w:r>
              <w:rPr>
                <w:rFonts w:hint="eastAsia" w:ascii="Times New Roman" w:hAnsi="Times New Roman" w:cs="宋体"/>
                <w:color w:val="000000" w:themeColor="text1"/>
                <w:sz w:val="24"/>
                <w:szCs w:val="24"/>
                <w:lang w:val="en-US"/>
              </w:rPr>
              <w:t>）响应文件密封。</w:t>
            </w:r>
          </w:p>
        </w:tc>
      </w:tr>
      <w:tr w14:paraId="6037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1BEC197">
            <w:pPr>
              <w:jc w:val="center"/>
              <w:rPr>
                <w:kern w:val="0"/>
                <w:sz w:val="24"/>
              </w:rPr>
            </w:pPr>
            <w:r>
              <w:rPr>
                <w:rFonts w:hint="eastAsia"/>
                <w:kern w:val="0"/>
                <w:sz w:val="24"/>
              </w:rPr>
              <w:t>7</w:t>
            </w:r>
          </w:p>
        </w:tc>
        <w:tc>
          <w:tcPr>
            <w:tcW w:w="1277" w:type="dxa"/>
            <w:vAlign w:val="center"/>
          </w:tcPr>
          <w:p w14:paraId="1E159BD1">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3E077239">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6</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3EB5D19E">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874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BCC0A50">
            <w:pPr>
              <w:jc w:val="center"/>
              <w:rPr>
                <w:kern w:val="0"/>
                <w:sz w:val="24"/>
              </w:rPr>
            </w:pPr>
            <w:r>
              <w:rPr>
                <w:rFonts w:hint="eastAsia"/>
                <w:kern w:val="0"/>
                <w:sz w:val="24"/>
              </w:rPr>
              <w:t>8</w:t>
            </w:r>
          </w:p>
        </w:tc>
        <w:tc>
          <w:tcPr>
            <w:tcW w:w="1277" w:type="dxa"/>
            <w:vAlign w:val="center"/>
          </w:tcPr>
          <w:p w14:paraId="6DB47CA5">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01EC120">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6</w:t>
            </w:r>
            <w:bookmarkStart w:id="1" w:name="_GoBack"/>
            <w:bookmarkEnd w:id="1"/>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76E3B3C6">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2D3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511A04E3">
            <w:pPr>
              <w:jc w:val="center"/>
              <w:rPr>
                <w:kern w:val="0"/>
                <w:sz w:val="24"/>
              </w:rPr>
            </w:pPr>
            <w:r>
              <w:rPr>
                <w:rFonts w:hint="eastAsia"/>
                <w:kern w:val="0"/>
                <w:sz w:val="24"/>
              </w:rPr>
              <w:t>9</w:t>
            </w:r>
          </w:p>
        </w:tc>
        <w:tc>
          <w:tcPr>
            <w:tcW w:w="1277" w:type="dxa"/>
            <w:vAlign w:val="center"/>
          </w:tcPr>
          <w:p w14:paraId="6E3A57EC">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F4BE24F">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529F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03462635">
            <w:pPr>
              <w:jc w:val="center"/>
              <w:rPr>
                <w:kern w:val="0"/>
                <w:sz w:val="24"/>
              </w:rPr>
            </w:pPr>
            <w:r>
              <w:rPr>
                <w:rFonts w:hint="eastAsia"/>
                <w:kern w:val="0"/>
                <w:sz w:val="24"/>
              </w:rPr>
              <w:t>10</w:t>
            </w:r>
          </w:p>
        </w:tc>
        <w:tc>
          <w:tcPr>
            <w:tcW w:w="1277" w:type="dxa"/>
            <w:vAlign w:val="center"/>
          </w:tcPr>
          <w:p w14:paraId="353464F2">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36115968">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1649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28F643D">
            <w:pPr>
              <w:jc w:val="center"/>
              <w:rPr>
                <w:kern w:val="0"/>
                <w:sz w:val="24"/>
              </w:rPr>
            </w:pPr>
            <w:r>
              <w:rPr>
                <w:rFonts w:hint="eastAsia"/>
                <w:kern w:val="0"/>
                <w:sz w:val="24"/>
              </w:rPr>
              <w:t>11</w:t>
            </w:r>
          </w:p>
        </w:tc>
        <w:tc>
          <w:tcPr>
            <w:tcW w:w="1277" w:type="dxa"/>
            <w:vAlign w:val="center"/>
          </w:tcPr>
          <w:p w14:paraId="620566E7">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04499798">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16833E2D">
      <w:pPr>
        <w:widowControl/>
        <w:jc w:val="center"/>
        <w:rPr>
          <w:rFonts w:eastAsia="仿宋_GB2312"/>
          <w:bCs/>
          <w:sz w:val="24"/>
        </w:rPr>
      </w:pPr>
      <w:r>
        <w:rPr>
          <w:rFonts w:hint="eastAsia" w:cs="宋体"/>
          <w:sz w:val="30"/>
          <w:szCs w:val="30"/>
        </w:rPr>
        <w:t>二、供应商须知</w:t>
      </w:r>
    </w:p>
    <w:p w14:paraId="43F4F8A6">
      <w:pPr>
        <w:spacing w:line="440" w:lineRule="exact"/>
        <w:rPr>
          <w:rFonts w:eastAsia="黑体"/>
          <w:bCs/>
          <w:sz w:val="24"/>
        </w:rPr>
      </w:pPr>
    </w:p>
    <w:p w14:paraId="27F3C9E7">
      <w:pPr>
        <w:spacing w:line="440" w:lineRule="exact"/>
        <w:rPr>
          <w:rFonts w:eastAsia="黑体"/>
          <w:bCs/>
          <w:sz w:val="24"/>
        </w:rPr>
      </w:pPr>
      <w:r>
        <w:rPr>
          <w:rFonts w:eastAsia="黑体"/>
          <w:bCs/>
          <w:sz w:val="24"/>
        </w:rPr>
        <w:t>一、总　则</w:t>
      </w:r>
    </w:p>
    <w:p w14:paraId="4E957557">
      <w:pPr>
        <w:spacing w:line="440" w:lineRule="exact"/>
        <w:ind w:left="420" w:hanging="420"/>
        <w:rPr>
          <w:bCs/>
          <w:sz w:val="24"/>
        </w:rPr>
      </w:pPr>
      <w:r>
        <w:rPr>
          <w:rFonts w:hint="eastAsia"/>
          <w:bCs/>
          <w:sz w:val="24"/>
        </w:rPr>
        <w:t>1.适用范围</w:t>
      </w:r>
    </w:p>
    <w:p w14:paraId="56C35CF3">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1FD1C805">
      <w:pPr>
        <w:spacing w:line="440" w:lineRule="exact"/>
        <w:ind w:left="420" w:hanging="420"/>
        <w:rPr>
          <w:bCs/>
          <w:sz w:val="24"/>
        </w:rPr>
      </w:pPr>
      <w:r>
        <w:rPr>
          <w:rFonts w:hint="eastAsia"/>
          <w:bCs/>
          <w:sz w:val="24"/>
        </w:rPr>
        <w:t>2.定义</w:t>
      </w:r>
    </w:p>
    <w:p w14:paraId="4DF33751">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69DED8E">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3AF0CDE">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1D8D87E7">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59A36815">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6CDCCC30">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D92301E">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C4CD148">
      <w:pPr>
        <w:spacing w:line="440" w:lineRule="exact"/>
        <w:ind w:left="420" w:hanging="420"/>
        <w:rPr>
          <w:bCs/>
          <w:sz w:val="24"/>
        </w:rPr>
      </w:pPr>
      <w:r>
        <w:rPr>
          <w:rFonts w:hint="eastAsia"/>
          <w:bCs/>
          <w:sz w:val="24"/>
        </w:rPr>
        <w:t>4. 费用</w:t>
      </w:r>
    </w:p>
    <w:p w14:paraId="4A057DAA">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4FB2B9AD">
      <w:pPr>
        <w:spacing w:line="440" w:lineRule="exact"/>
        <w:ind w:left="420" w:hanging="420"/>
        <w:rPr>
          <w:bCs/>
          <w:sz w:val="24"/>
        </w:rPr>
      </w:pPr>
      <w:r>
        <w:rPr>
          <w:rFonts w:hint="eastAsia"/>
          <w:bCs/>
          <w:sz w:val="24"/>
        </w:rPr>
        <w:t>4.2采购机构不向成交供应商收取服务费</w:t>
      </w:r>
      <w:r>
        <w:rPr>
          <w:bCs/>
          <w:sz w:val="24"/>
        </w:rPr>
        <w:t>。</w:t>
      </w:r>
    </w:p>
    <w:p w14:paraId="1689F04D">
      <w:pPr>
        <w:spacing w:line="440" w:lineRule="exact"/>
        <w:ind w:left="420" w:hanging="420"/>
        <w:rPr>
          <w:sz w:val="24"/>
        </w:rPr>
      </w:pPr>
      <w:r>
        <w:rPr>
          <w:sz w:val="24"/>
        </w:rPr>
        <w:t xml:space="preserve">5. </w:t>
      </w:r>
      <w:r>
        <w:rPr>
          <w:rFonts w:hint="eastAsia" w:cs="宋体"/>
          <w:sz w:val="24"/>
        </w:rPr>
        <w:t>保密</w:t>
      </w:r>
    </w:p>
    <w:p w14:paraId="44D47444">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57D3AAF">
      <w:pPr>
        <w:spacing w:line="440" w:lineRule="exact"/>
        <w:ind w:left="420" w:hanging="420"/>
        <w:rPr>
          <w:sz w:val="24"/>
        </w:rPr>
      </w:pPr>
      <w:r>
        <w:rPr>
          <w:sz w:val="24"/>
        </w:rPr>
        <w:t xml:space="preserve">6. </w:t>
      </w:r>
      <w:r>
        <w:rPr>
          <w:rFonts w:hint="eastAsia" w:cs="宋体"/>
          <w:sz w:val="24"/>
        </w:rPr>
        <w:t>计量单位</w:t>
      </w:r>
    </w:p>
    <w:p w14:paraId="50410737">
      <w:pPr>
        <w:spacing w:line="440" w:lineRule="exact"/>
        <w:ind w:left="420" w:hanging="420"/>
        <w:rPr>
          <w:sz w:val="24"/>
        </w:rPr>
      </w:pPr>
      <w:r>
        <w:rPr>
          <w:sz w:val="24"/>
        </w:rPr>
        <w:t>6.1</w:t>
      </w:r>
      <w:r>
        <w:rPr>
          <w:rFonts w:hint="eastAsia" w:cs="宋体"/>
          <w:sz w:val="24"/>
        </w:rPr>
        <w:t>所有计量均采用中华人民共和国法定计量单位。</w:t>
      </w:r>
    </w:p>
    <w:p w14:paraId="69BEB94C">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4D77D2A">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69E984F4">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3E9E7688">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60361CD7">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6FD515B">
      <w:pPr>
        <w:spacing w:line="440" w:lineRule="exact"/>
        <w:ind w:left="420" w:hanging="420"/>
        <w:rPr>
          <w:bCs/>
          <w:sz w:val="24"/>
        </w:rPr>
      </w:pPr>
    </w:p>
    <w:p w14:paraId="0F26BD18">
      <w:pPr>
        <w:spacing w:line="440" w:lineRule="exact"/>
        <w:rPr>
          <w:rFonts w:eastAsia="黑体"/>
          <w:bCs/>
          <w:sz w:val="24"/>
        </w:rPr>
      </w:pPr>
      <w:r>
        <w:rPr>
          <w:rFonts w:eastAsia="黑体"/>
          <w:bCs/>
          <w:sz w:val="24"/>
        </w:rPr>
        <w:t>二、响应文件的编制</w:t>
      </w:r>
    </w:p>
    <w:p w14:paraId="5C30FB90">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5E2FA5D7">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64FA23D6">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6B3DB6CF">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399B1CE2">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0EAFE358">
      <w:pPr>
        <w:spacing w:line="440" w:lineRule="exact"/>
        <w:ind w:left="363" w:leftChars="1" w:hanging="360" w:hangingChars="150"/>
        <w:rPr>
          <w:bCs/>
          <w:sz w:val="24"/>
        </w:rPr>
      </w:pPr>
      <w:r>
        <w:rPr>
          <w:rFonts w:hint="eastAsia"/>
          <w:bCs/>
          <w:sz w:val="24"/>
        </w:rPr>
        <w:t>8.5响应文件的组成</w:t>
      </w:r>
    </w:p>
    <w:p w14:paraId="0CB16743">
      <w:pPr>
        <w:spacing w:line="440" w:lineRule="exact"/>
        <w:ind w:left="364" w:leftChars="130"/>
        <w:rPr>
          <w:bCs/>
          <w:sz w:val="24"/>
        </w:rPr>
      </w:pPr>
      <w:r>
        <w:rPr>
          <w:rFonts w:hint="eastAsia"/>
          <w:bCs/>
          <w:sz w:val="24"/>
        </w:rPr>
        <w:t>不限于以下内容，如未提供，谈判小组有权拒绝其响应文件：</w:t>
      </w:r>
    </w:p>
    <w:p w14:paraId="0CD322FA">
      <w:pPr>
        <w:spacing w:line="440" w:lineRule="exact"/>
        <w:ind w:left="363" w:leftChars="1" w:hanging="360" w:hangingChars="150"/>
        <w:rPr>
          <w:bCs/>
          <w:sz w:val="24"/>
        </w:rPr>
      </w:pPr>
      <w:r>
        <w:rPr>
          <w:rFonts w:hint="eastAsia"/>
          <w:bCs/>
          <w:sz w:val="24"/>
        </w:rPr>
        <w:t>1）谈判书(附件1)；</w:t>
      </w:r>
    </w:p>
    <w:p w14:paraId="1AF175B0">
      <w:pPr>
        <w:spacing w:line="440" w:lineRule="exact"/>
        <w:ind w:left="363" w:leftChars="1" w:hanging="360" w:hangingChars="150"/>
        <w:rPr>
          <w:bCs/>
          <w:sz w:val="24"/>
        </w:rPr>
      </w:pPr>
      <w:r>
        <w:rPr>
          <w:rFonts w:hint="eastAsia"/>
          <w:bCs/>
          <w:sz w:val="24"/>
        </w:rPr>
        <w:t>2）报价组成情况表(附件2)；</w:t>
      </w:r>
    </w:p>
    <w:p w14:paraId="3C3CA280">
      <w:pPr>
        <w:spacing w:line="440" w:lineRule="exact"/>
        <w:ind w:left="363" w:leftChars="1" w:hanging="360" w:hangingChars="150"/>
        <w:rPr>
          <w:bCs/>
          <w:sz w:val="24"/>
        </w:rPr>
      </w:pPr>
      <w:r>
        <w:rPr>
          <w:rFonts w:hint="eastAsia"/>
          <w:bCs/>
          <w:sz w:val="24"/>
        </w:rPr>
        <w:t>3）货物（服务）清单(附件3)；</w:t>
      </w:r>
    </w:p>
    <w:p w14:paraId="7D32DFDD">
      <w:pPr>
        <w:spacing w:line="440" w:lineRule="exact"/>
        <w:ind w:left="363" w:leftChars="1" w:hanging="360" w:hangingChars="150"/>
        <w:rPr>
          <w:bCs/>
          <w:sz w:val="24"/>
        </w:rPr>
      </w:pPr>
      <w:r>
        <w:rPr>
          <w:rFonts w:hint="eastAsia"/>
          <w:bCs/>
          <w:sz w:val="24"/>
        </w:rPr>
        <w:t>4）资格性符合性检查对照表(附件4)；</w:t>
      </w:r>
    </w:p>
    <w:p w14:paraId="23C3198C">
      <w:pPr>
        <w:spacing w:line="440" w:lineRule="exact"/>
        <w:ind w:left="363" w:leftChars="1" w:hanging="360" w:hangingChars="150"/>
        <w:rPr>
          <w:bCs/>
          <w:sz w:val="24"/>
        </w:rPr>
      </w:pPr>
      <w:r>
        <w:rPr>
          <w:rFonts w:hint="eastAsia"/>
          <w:bCs/>
          <w:sz w:val="24"/>
        </w:rPr>
        <w:t>5）技术响应、偏离情况说明表(附件5)；</w:t>
      </w:r>
    </w:p>
    <w:p w14:paraId="0EB7D7DE">
      <w:pPr>
        <w:spacing w:line="440" w:lineRule="exact"/>
        <w:ind w:left="363" w:leftChars="1" w:hanging="360" w:hangingChars="150"/>
        <w:rPr>
          <w:bCs/>
          <w:sz w:val="24"/>
        </w:rPr>
      </w:pPr>
      <w:r>
        <w:rPr>
          <w:rFonts w:hint="eastAsia"/>
          <w:bCs/>
          <w:sz w:val="24"/>
        </w:rPr>
        <w:t>6）合同草案条款响应、偏离情况说明表(附件6)；</w:t>
      </w:r>
    </w:p>
    <w:p w14:paraId="3DE1287B">
      <w:pPr>
        <w:spacing w:line="440" w:lineRule="exact"/>
        <w:ind w:left="363" w:leftChars="1" w:hanging="360" w:hangingChars="150"/>
        <w:rPr>
          <w:bCs/>
          <w:sz w:val="24"/>
        </w:rPr>
      </w:pPr>
      <w:r>
        <w:rPr>
          <w:rFonts w:hint="eastAsia"/>
          <w:bCs/>
          <w:sz w:val="24"/>
        </w:rPr>
        <w:t>7）法人（负责人）代表授权书(附件7)；</w:t>
      </w:r>
    </w:p>
    <w:p w14:paraId="01DABF71">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3FEF13D7">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51D8E504">
      <w:pPr>
        <w:spacing w:line="440" w:lineRule="exact"/>
        <w:ind w:left="363" w:leftChars="1" w:hanging="360" w:hangingChars="150"/>
        <w:rPr>
          <w:bCs/>
          <w:sz w:val="24"/>
        </w:rPr>
      </w:pPr>
      <w:r>
        <w:rPr>
          <w:rFonts w:hint="eastAsia"/>
          <w:bCs/>
          <w:sz w:val="24"/>
        </w:rPr>
        <w:t>10）供应商认为需要提供的其他资格证明文件及资料。</w:t>
      </w:r>
    </w:p>
    <w:p w14:paraId="08D6A6FE">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2DD11E43">
      <w:pPr>
        <w:spacing w:line="440" w:lineRule="exact"/>
        <w:rPr>
          <w:bCs/>
          <w:sz w:val="24"/>
        </w:rPr>
      </w:pPr>
    </w:p>
    <w:p w14:paraId="4A82CED3">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1745505E">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5928E63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1148B13">
      <w:pPr>
        <w:spacing w:line="440" w:lineRule="exact"/>
        <w:outlineLvl w:val="0"/>
        <w:rPr>
          <w:sz w:val="24"/>
        </w:rPr>
      </w:pPr>
    </w:p>
    <w:p w14:paraId="5C280921">
      <w:pPr>
        <w:spacing w:line="440" w:lineRule="exact"/>
        <w:outlineLvl w:val="0"/>
        <w:rPr>
          <w:rFonts w:eastAsia="黑体"/>
          <w:sz w:val="24"/>
        </w:rPr>
      </w:pPr>
      <w:r>
        <w:rPr>
          <w:rFonts w:eastAsia="黑体"/>
          <w:sz w:val="24"/>
        </w:rPr>
        <w:t>四、报价要求</w:t>
      </w:r>
    </w:p>
    <w:p w14:paraId="06F31DCB">
      <w:pPr>
        <w:spacing w:line="440" w:lineRule="exact"/>
        <w:ind w:left="360" w:hanging="360" w:hangingChars="150"/>
        <w:rPr>
          <w:sz w:val="24"/>
        </w:rPr>
      </w:pPr>
      <w:r>
        <w:rPr>
          <w:rFonts w:hint="eastAsia"/>
          <w:sz w:val="24"/>
        </w:rPr>
        <w:t>11</w:t>
      </w:r>
      <w:r>
        <w:rPr>
          <w:sz w:val="24"/>
        </w:rPr>
        <w:t>. 报价以人民币报价。</w:t>
      </w:r>
    </w:p>
    <w:p w14:paraId="37CAB051">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75DAD669">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676062D1">
      <w:pPr>
        <w:spacing w:line="440" w:lineRule="exact"/>
        <w:ind w:left="420" w:hanging="420"/>
        <w:rPr>
          <w:bCs/>
          <w:sz w:val="24"/>
        </w:rPr>
      </w:pPr>
    </w:p>
    <w:p w14:paraId="77BBE2AF">
      <w:pPr>
        <w:spacing w:line="440" w:lineRule="exact"/>
        <w:ind w:left="420" w:hanging="420"/>
        <w:rPr>
          <w:rFonts w:eastAsia="黑体"/>
          <w:bCs/>
          <w:sz w:val="24"/>
        </w:rPr>
      </w:pPr>
      <w:r>
        <w:rPr>
          <w:rFonts w:eastAsia="黑体"/>
          <w:bCs/>
          <w:sz w:val="24"/>
        </w:rPr>
        <w:t>五、响应文件的份数、封装和递交</w:t>
      </w:r>
    </w:p>
    <w:p w14:paraId="7DF44FF4">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0AC3190">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08F626C6">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663A3C04">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631D473C">
      <w:pPr>
        <w:spacing w:line="440" w:lineRule="exact"/>
        <w:rPr>
          <w:bCs/>
          <w:sz w:val="24"/>
        </w:rPr>
      </w:pPr>
    </w:p>
    <w:p w14:paraId="7542A435">
      <w:pPr>
        <w:spacing w:line="440" w:lineRule="exact"/>
        <w:rPr>
          <w:rFonts w:eastAsia="黑体"/>
          <w:bCs/>
          <w:sz w:val="24"/>
        </w:rPr>
      </w:pPr>
      <w:r>
        <w:rPr>
          <w:rFonts w:eastAsia="黑体"/>
          <w:bCs/>
          <w:sz w:val="24"/>
        </w:rPr>
        <w:t>六、谈判小组的组成</w:t>
      </w:r>
    </w:p>
    <w:p w14:paraId="18A2762C">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2B9C45A2">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252834EA">
      <w:pPr>
        <w:spacing w:line="440" w:lineRule="exact"/>
        <w:rPr>
          <w:bCs/>
          <w:sz w:val="24"/>
        </w:rPr>
      </w:pPr>
    </w:p>
    <w:p w14:paraId="1282BF6A">
      <w:pPr>
        <w:spacing w:line="440" w:lineRule="exact"/>
        <w:rPr>
          <w:rFonts w:eastAsia="黑体"/>
          <w:bCs/>
          <w:sz w:val="24"/>
        </w:rPr>
      </w:pPr>
      <w:r>
        <w:rPr>
          <w:rFonts w:eastAsia="黑体"/>
          <w:bCs/>
          <w:sz w:val="24"/>
        </w:rPr>
        <w:t>七、谈判的步骤</w:t>
      </w:r>
    </w:p>
    <w:p w14:paraId="3CF60725">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457CF4C7">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65C74411">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288B2ED9">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7E90F92B">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1AB3EB9F">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0362F620">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0688E86B">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4D490C97">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674CDC8">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4A072BBA">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10254FA5">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026D34F4">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3295171C">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1CA455EF">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67816440">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69EFCE74">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2FD024DD">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5F22FB44">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5C0E3665">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2849A09A">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2BA2FA9B">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2674CACD">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6994E0AE">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0F7C549F">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2FC71055">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02CA6C0B">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2A9F8956">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45646995">
      <w:pPr>
        <w:spacing w:line="440" w:lineRule="exact"/>
        <w:rPr>
          <w:rFonts w:eastAsia="黑体"/>
          <w:sz w:val="24"/>
        </w:rPr>
      </w:pPr>
    </w:p>
    <w:p w14:paraId="38335298">
      <w:pPr>
        <w:spacing w:line="440" w:lineRule="exact"/>
        <w:rPr>
          <w:rFonts w:eastAsia="黑体"/>
          <w:sz w:val="24"/>
        </w:rPr>
      </w:pPr>
      <w:r>
        <w:rPr>
          <w:rFonts w:hint="eastAsia" w:eastAsia="黑体" w:cs="黑体"/>
          <w:sz w:val="24"/>
        </w:rPr>
        <w:t>八、确定成交供应商</w:t>
      </w:r>
    </w:p>
    <w:p w14:paraId="23F4666A">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7209B823">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79EA096D">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22789E66">
      <w:pPr>
        <w:spacing w:line="440" w:lineRule="exact"/>
        <w:ind w:left="360" w:hanging="360" w:hangingChars="150"/>
        <w:rPr>
          <w:sz w:val="24"/>
        </w:rPr>
      </w:pPr>
    </w:p>
    <w:p w14:paraId="08617604">
      <w:pPr>
        <w:spacing w:line="440" w:lineRule="exact"/>
        <w:rPr>
          <w:rFonts w:eastAsia="黑体"/>
          <w:sz w:val="24"/>
        </w:rPr>
      </w:pPr>
      <w:r>
        <w:rPr>
          <w:rFonts w:hint="eastAsia" w:eastAsia="黑体" w:cs="黑体"/>
          <w:sz w:val="24"/>
        </w:rPr>
        <w:t>九、发布成交公告</w:t>
      </w:r>
    </w:p>
    <w:p w14:paraId="1DF92B75">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7B04DD39">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04A7DCFB">
      <w:pPr>
        <w:spacing w:line="440" w:lineRule="exact"/>
        <w:rPr>
          <w:rFonts w:eastAsia="黑体"/>
          <w:sz w:val="24"/>
        </w:rPr>
      </w:pPr>
    </w:p>
    <w:p w14:paraId="36D533AB">
      <w:pPr>
        <w:spacing w:line="440" w:lineRule="exact"/>
        <w:rPr>
          <w:rFonts w:eastAsia="黑体"/>
          <w:sz w:val="24"/>
        </w:rPr>
      </w:pPr>
      <w:r>
        <w:rPr>
          <w:rFonts w:hint="eastAsia" w:eastAsia="黑体" w:cs="黑体"/>
          <w:sz w:val="24"/>
        </w:rPr>
        <w:t>十、签订合同</w:t>
      </w:r>
    </w:p>
    <w:p w14:paraId="2C2C0096">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2F1F4FB0">
      <w:pPr>
        <w:spacing w:line="440" w:lineRule="exact"/>
        <w:rPr>
          <w:sz w:val="24"/>
        </w:rPr>
      </w:pPr>
    </w:p>
    <w:p w14:paraId="5F40DA91">
      <w:pPr>
        <w:spacing w:line="440" w:lineRule="exact"/>
        <w:rPr>
          <w:rFonts w:eastAsia="黑体"/>
          <w:sz w:val="24"/>
        </w:rPr>
      </w:pPr>
      <w:r>
        <w:rPr>
          <w:rFonts w:hint="eastAsia" w:eastAsia="黑体" w:cs="黑体"/>
          <w:sz w:val="24"/>
        </w:rPr>
        <w:t>十一、适用法律</w:t>
      </w:r>
    </w:p>
    <w:p w14:paraId="560DDF64">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51E62E5B">
      <w:pPr>
        <w:spacing w:line="500" w:lineRule="exact"/>
        <w:jc w:val="center"/>
        <w:rPr>
          <w:sz w:val="36"/>
          <w:szCs w:val="36"/>
        </w:rPr>
        <w:sectPr>
          <w:headerReference r:id="rId6" w:type="default"/>
          <w:pgSz w:w="11906" w:h="16838"/>
          <w:pgMar w:top="1440" w:right="1800" w:bottom="1440" w:left="1800" w:header="851" w:footer="992" w:gutter="0"/>
          <w:cols w:space="720" w:num="1"/>
          <w:docGrid w:type="lines" w:linePitch="312" w:charSpace="0"/>
        </w:sectPr>
      </w:pPr>
    </w:p>
    <w:p w14:paraId="46023237">
      <w:pPr>
        <w:spacing w:line="500" w:lineRule="exact"/>
        <w:jc w:val="center"/>
        <w:rPr>
          <w:color w:val="000000" w:themeColor="text1"/>
          <w:sz w:val="36"/>
          <w:szCs w:val="36"/>
        </w:rPr>
      </w:pPr>
      <w:r>
        <w:rPr>
          <w:color w:val="000000" w:themeColor="text1"/>
          <w:sz w:val="36"/>
          <w:szCs w:val="36"/>
        </w:rPr>
        <w:t>第三章</w:t>
      </w:r>
      <w:r>
        <w:rPr>
          <w:rFonts w:hint="eastAsia"/>
          <w:color w:val="000000" w:themeColor="text1"/>
          <w:sz w:val="36"/>
          <w:szCs w:val="36"/>
        </w:rPr>
        <w:t xml:space="preserve">  </w:t>
      </w:r>
      <w:r>
        <w:rPr>
          <w:color w:val="000000" w:themeColor="text1"/>
          <w:sz w:val="36"/>
          <w:szCs w:val="36"/>
        </w:rPr>
        <w:t>采购货物（服务）技术规格、参数及要求</w:t>
      </w:r>
    </w:p>
    <w:p w14:paraId="5D4D3F92">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057"/>
        <w:gridCol w:w="912"/>
        <w:gridCol w:w="4628"/>
      </w:tblGrid>
      <w:tr w14:paraId="7B3E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78CAAD6">
            <w:pPr>
              <w:jc w:val="center"/>
              <w:rPr>
                <w:rFonts w:hint="eastAsia" w:ascii="宋体" w:hAnsi="宋体" w:cs="宋体"/>
                <w:sz w:val="24"/>
              </w:rPr>
            </w:pPr>
            <w:r>
              <w:rPr>
                <w:rFonts w:hint="eastAsia" w:ascii="宋体" w:hAnsi="宋体" w:cs="宋体"/>
                <w:sz w:val="24"/>
              </w:rPr>
              <w:t>序号</w:t>
            </w:r>
          </w:p>
        </w:tc>
        <w:tc>
          <w:tcPr>
            <w:tcW w:w="3057" w:type="dxa"/>
            <w:shd w:val="clear" w:color="auto" w:fill="D6DCE5"/>
            <w:vAlign w:val="center"/>
          </w:tcPr>
          <w:p w14:paraId="6A82DC09">
            <w:pPr>
              <w:jc w:val="center"/>
              <w:rPr>
                <w:rFonts w:hint="eastAsia" w:ascii="宋体" w:hAnsi="宋体" w:cs="宋体"/>
                <w:sz w:val="24"/>
              </w:rPr>
            </w:pPr>
            <w:r>
              <w:rPr>
                <w:rFonts w:hint="eastAsia" w:ascii="宋体" w:hAnsi="宋体" w:cs="宋体"/>
                <w:sz w:val="24"/>
              </w:rPr>
              <w:t>服务名称</w:t>
            </w:r>
          </w:p>
        </w:tc>
        <w:tc>
          <w:tcPr>
            <w:tcW w:w="912" w:type="dxa"/>
            <w:shd w:val="clear" w:color="auto" w:fill="D6DCE5"/>
            <w:vAlign w:val="center"/>
          </w:tcPr>
          <w:p w14:paraId="39402EB2">
            <w:pPr>
              <w:jc w:val="center"/>
              <w:rPr>
                <w:rFonts w:hint="eastAsia" w:ascii="宋体" w:hAnsi="宋体" w:cs="宋体"/>
                <w:sz w:val="24"/>
              </w:rPr>
            </w:pPr>
            <w:r>
              <w:rPr>
                <w:rFonts w:hint="eastAsia" w:ascii="宋体" w:hAnsi="宋体" w:cs="宋体"/>
                <w:sz w:val="24"/>
              </w:rPr>
              <w:t>采购数量</w:t>
            </w:r>
          </w:p>
        </w:tc>
        <w:tc>
          <w:tcPr>
            <w:tcW w:w="4628" w:type="dxa"/>
            <w:shd w:val="clear" w:color="auto" w:fill="D6DCE5"/>
            <w:vAlign w:val="center"/>
          </w:tcPr>
          <w:p w14:paraId="6E4C2BF1">
            <w:pPr>
              <w:jc w:val="center"/>
              <w:rPr>
                <w:rFonts w:hint="eastAsia" w:ascii="宋体" w:hAnsi="宋体" w:cs="宋体"/>
                <w:sz w:val="24"/>
              </w:rPr>
            </w:pPr>
            <w:r>
              <w:rPr>
                <w:rFonts w:hint="eastAsia" w:ascii="宋体" w:hAnsi="宋体" w:cs="宋体"/>
                <w:sz w:val="24"/>
              </w:rPr>
              <w:t>参数或指标需求</w:t>
            </w:r>
          </w:p>
        </w:tc>
      </w:tr>
      <w:tr w14:paraId="6676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2ED0E166">
            <w:pPr>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1</w:t>
            </w:r>
          </w:p>
        </w:tc>
        <w:tc>
          <w:tcPr>
            <w:tcW w:w="3057" w:type="dxa"/>
            <w:vAlign w:val="center"/>
          </w:tcPr>
          <w:p w14:paraId="7F7EB8DC">
            <w:pPr>
              <w:jc w:val="center"/>
            </w:pPr>
            <w:r>
              <w:rPr>
                <w:rFonts w:hint="eastAsia" w:cs="宋体" w:asciiTheme="minorEastAsia" w:hAnsiTheme="minorEastAsia" w:eastAsiaTheme="minorEastAsia"/>
                <w:sz w:val="24"/>
              </w:rPr>
              <w:t>修复操作过程采集记录设备升级</w:t>
            </w:r>
          </w:p>
          <w:p w14:paraId="0414B8DB">
            <w:pPr>
              <w:jc w:val="center"/>
              <w:rPr>
                <w:rFonts w:hint="eastAsia" w:asciiTheme="minorEastAsia" w:hAnsiTheme="minorEastAsia" w:eastAsiaTheme="minorEastAsia"/>
                <w:caps/>
                <w:sz w:val="24"/>
              </w:rPr>
            </w:pPr>
          </w:p>
        </w:tc>
        <w:tc>
          <w:tcPr>
            <w:tcW w:w="912" w:type="dxa"/>
            <w:vAlign w:val="center"/>
          </w:tcPr>
          <w:p w14:paraId="76F8F839">
            <w:pPr>
              <w:rPr>
                <w:rFonts w:hint="eastAsia" w:asciiTheme="minorEastAsia" w:hAnsiTheme="minorEastAsia" w:eastAsiaTheme="minorEastAsia"/>
                <w:caps/>
                <w:sz w:val="24"/>
              </w:rPr>
            </w:pPr>
            <w:r>
              <w:rPr>
                <w:rFonts w:hint="eastAsia" w:asciiTheme="minorEastAsia" w:hAnsiTheme="minorEastAsia" w:eastAsiaTheme="minorEastAsia"/>
                <w:caps/>
                <w:sz w:val="24"/>
              </w:rPr>
              <w:t>12台</w:t>
            </w:r>
          </w:p>
        </w:tc>
        <w:tc>
          <w:tcPr>
            <w:tcW w:w="4628" w:type="dxa"/>
            <w:vAlign w:val="center"/>
          </w:tcPr>
          <w:p w14:paraId="61C7BC3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升级后设备技术参数(像素：不低于1200万；感光元件类型：CMOS,支持操作系统：Mac os,windows,ios,阿里YunOs；网络连接：有线连接；分辨率：不低于1600*1200；</w:t>
            </w:r>
          </w:p>
          <w:p w14:paraId="4857AC33">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帧率：不低于4K支持30帧；视角：80度左右；对焦：自动；感光：自动；麦克风：可插3.5音频接口有线无线均可插；连接方式：USB连接电脑线长不少于3 米）</w:t>
            </w:r>
          </w:p>
        </w:tc>
      </w:tr>
      <w:tr w14:paraId="263F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58DEA520">
            <w:pPr>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2</w:t>
            </w:r>
          </w:p>
        </w:tc>
        <w:tc>
          <w:tcPr>
            <w:tcW w:w="3057" w:type="dxa"/>
            <w:vAlign w:val="center"/>
          </w:tcPr>
          <w:p w14:paraId="7071B52F">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二次开发及技术支持</w:t>
            </w:r>
          </w:p>
        </w:tc>
        <w:tc>
          <w:tcPr>
            <w:tcW w:w="912" w:type="dxa"/>
            <w:vAlign w:val="center"/>
          </w:tcPr>
          <w:p w14:paraId="47CB0679">
            <w:pPr>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60</w:t>
            </w:r>
          </w:p>
          <w:p w14:paraId="5540AFE1">
            <w:pPr>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人/天</w:t>
            </w:r>
          </w:p>
        </w:tc>
        <w:tc>
          <w:tcPr>
            <w:tcW w:w="4628" w:type="dxa"/>
            <w:vAlign w:val="center"/>
          </w:tcPr>
          <w:p w14:paraId="2BD92CD6">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供应商提供驻场支持每年度不少于60人天，负责与采购人就软件二次开发功能进行讨论、研究并最终实现。二次开发对象包含不限于：</w:t>
            </w:r>
          </w:p>
          <w:p w14:paraId="7BF2C725">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1、基于java开发的后端业务管理系统B/S架构，</w:t>
            </w:r>
          </w:p>
          <w:p w14:paraId="3880FCC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2、基于.NET开发的采集端触控系统C/S架构，</w:t>
            </w:r>
          </w:p>
          <w:p w14:paraId="0AD920FB">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3、基安卓开发的手机端日志登记APP。</w:t>
            </w:r>
          </w:p>
          <w:p w14:paraId="3F843818">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4.做好现有软件系统基础数据整理备份工作，提交采购人。</w:t>
            </w:r>
          </w:p>
          <w:p w14:paraId="2DA8227B">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5.根据采购人要求，从系统响应速度等方面进行性能测试，获得相关的性能测试数据，并进行分析，提高系统的稳定性，并提供测试报告，确保系统用户多、数据量大的情况下，系统稳定运行。</w:t>
            </w:r>
          </w:p>
        </w:tc>
      </w:tr>
      <w:tr w14:paraId="3995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092F423">
            <w:pPr>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3</w:t>
            </w:r>
          </w:p>
        </w:tc>
        <w:tc>
          <w:tcPr>
            <w:tcW w:w="3057" w:type="dxa"/>
            <w:vAlign w:val="center"/>
          </w:tcPr>
          <w:p w14:paraId="50ACCCD0">
            <w:pPr>
              <w:ind w:left="240" w:hanging="240" w:hangingChars="100"/>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设备及平台的运行维护</w:t>
            </w:r>
          </w:p>
        </w:tc>
        <w:tc>
          <w:tcPr>
            <w:tcW w:w="912" w:type="dxa"/>
            <w:vAlign w:val="center"/>
          </w:tcPr>
          <w:p w14:paraId="103A2933">
            <w:pPr>
              <w:jc w:val="center"/>
              <w:rPr>
                <w:rFonts w:hint="eastAsia" w:asciiTheme="minorEastAsia" w:hAnsiTheme="minorEastAsia" w:eastAsiaTheme="minorEastAsia"/>
                <w:caps/>
                <w:sz w:val="24"/>
              </w:rPr>
            </w:pPr>
            <w:r>
              <w:rPr>
                <w:rFonts w:hint="eastAsia" w:asciiTheme="minorEastAsia" w:hAnsiTheme="minorEastAsia" w:eastAsiaTheme="minorEastAsia"/>
                <w:caps/>
                <w:sz w:val="24"/>
              </w:rPr>
              <w:t>8次</w:t>
            </w:r>
          </w:p>
        </w:tc>
        <w:tc>
          <w:tcPr>
            <w:tcW w:w="4628" w:type="dxa"/>
            <w:vAlign w:val="center"/>
          </w:tcPr>
          <w:p w14:paraId="367C5E98">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1、针对湖北省博物馆文保中心系统的版本升级工作，以及近年应用过程中需要新增的功能业务需求，为采购人提供新增功能模块需求说明说；</w:t>
            </w:r>
          </w:p>
          <w:p w14:paraId="683CCE3F">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2.驻场期间及时发现系统存在的问题，并快速解决。</w:t>
            </w:r>
          </w:p>
          <w:p w14:paraId="3CCF63B8">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3.在客户授权的情况下，进入客户的软件管理系统，定期检查系统运行状况，预测系统未来可能出现的问题;驻场工程师现场了解判断和解决问题。</w:t>
            </w:r>
          </w:p>
          <w:p w14:paraId="4265B266">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4.安排工程师每季度定期拜访用户，随时监测系统的运行状况，一方面预防故障的发生，另一方面对发生的各种问题及时做出响应。</w:t>
            </w:r>
          </w:p>
          <w:p w14:paraId="67A85730">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5.详细的培训课程、方案和计划安排。</w:t>
            </w:r>
          </w:p>
          <w:p w14:paraId="4A24B36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6.技术支撑团队通过现场服务的方式为采购人提供技术保障支撑；通过电话、微信、QQ、上门服务等多种支持方式，为采购人提供技术支撑；服务时间：7*24小时。</w:t>
            </w:r>
          </w:p>
          <w:p w14:paraId="0B94E720">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7.日常运维要求：工作日服务时间内须确保电话、微信和QQ等各类通讯方式畅通，并具备通话记录查询功能；对于采购人提出的系统问题，应在半小时内给与响应，2小时内完成处理；运维服务须做到耐心、热情、细致，并按日提供工作日志。</w:t>
            </w:r>
          </w:p>
          <w:p w14:paraId="224B30A4">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8.系统故障及应急处理要求：系统发生宕机或系统故障时：及时上报并紧急处理，事后分析故障原因，并做好记录。制定系统应急预案、进行系统应急预演，出现重大事故时需进行应急处理。响应次数：不少于8次。响应时限：实时响应。</w:t>
            </w:r>
          </w:p>
        </w:tc>
      </w:tr>
    </w:tbl>
    <w:p w14:paraId="1128D0D6">
      <w:pPr>
        <w:spacing w:line="440" w:lineRule="exact"/>
        <w:rPr>
          <w:rFonts w:hint="eastAsia" w:cs="宋体" w:asciiTheme="minorEastAsia" w:hAnsiTheme="minorEastAsia" w:eastAsiaTheme="minorEastAsia"/>
          <w:color w:val="000000"/>
          <w:kern w:val="0"/>
          <w:sz w:val="24"/>
        </w:rPr>
      </w:pPr>
      <w:r>
        <w:rPr>
          <w:rFonts w:hint="eastAsia" w:ascii="宋体" w:hAnsi="宋体"/>
          <w:sz w:val="24"/>
          <w:szCs w:val="22"/>
        </w:rPr>
        <w:t>总体要求：</w:t>
      </w:r>
    </w:p>
    <w:p w14:paraId="65E052AB">
      <w:pPr>
        <w:spacing w:line="440" w:lineRule="exact"/>
        <w:rPr>
          <w:rFonts w:hint="eastAsia" w:ascii="宋体" w:hAnsi="宋体"/>
          <w:sz w:val="24"/>
          <w:szCs w:val="22"/>
        </w:rPr>
      </w:pPr>
      <w:r>
        <w:rPr>
          <w:rFonts w:hint="eastAsia" w:ascii="宋体" w:hAnsi="宋体"/>
          <w:sz w:val="24"/>
          <w:szCs w:val="22"/>
        </w:rPr>
        <w:t>1.供应商要每年提供不少于60人天的驻场支持，包括软件二次开发、解决系统问题、系统升级、性能测试、技术支撑、人员培训、日常运维及故障处理等工作。</w:t>
      </w:r>
    </w:p>
    <w:p w14:paraId="7F15DDC7">
      <w:pPr>
        <w:spacing w:line="440" w:lineRule="exact"/>
        <w:rPr>
          <w:rFonts w:hint="eastAsia" w:ascii="宋体" w:hAnsi="宋体"/>
          <w:sz w:val="24"/>
          <w:szCs w:val="22"/>
        </w:rPr>
      </w:pPr>
      <w:r>
        <w:rPr>
          <w:rFonts w:hint="eastAsia" w:ascii="宋体" w:hAnsi="宋体"/>
          <w:sz w:val="24"/>
          <w:szCs w:val="22"/>
        </w:rPr>
        <w:t>2.驻场工作涵盖及时处理系统问题、预测潜在问题、整理备份数据、提高系统稳定性、定期拜访用户、保障通讯畅通、做好应急处理和提供工作日志等。</w:t>
      </w:r>
    </w:p>
    <w:p w14:paraId="715FC448">
      <w:pPr>
        <w:spacing w:line="440" w:lineRule="exact"/>
        <w:rPr>
          <w:rFonts w:hint="eastAsia" w:ascii="宋体" w:hAnsi="宋体"/>
          <w:sz w:val="24"/>
          <w:szCs w:val="22"/>
        </w:rPr>
      </w:pPr>
      <w:r>
        <w:rPr>
          <w:rFonts w:hint="eastAsia" w:ascii="宋体" w:hAnsi="宋体"/>
          <w:sz w:val="24"/>
          <w:szCs w:val="22"/>
        </w:rPr>
        <w:t>3.升级信息采集设备及配件耗材应符合相应规格标准。</w:t>
      </w:r>
    </w:p>
    <w:p w14:paraId="24222967">
      <w:pPr>
        <w:spacing w:line="440" w:lineRule="exact"/>
        <w:rPr>
          <w:rFonts w:hint="eastAsia" w:cs="宋体" w:asciiTheme="minorEastAsia" w:hAnsiTheme="minorEastAsia" w:eastAsiaTheme="minorEastAsia"/>
          <w:color w:val="000000"/>
          <w:kern w:val="0"/>
          <w:sz w:val="24"/>
        </w:rPr>
      </w:pPr>
    </w:p>
    <w:p w14:paraId="2FECDC54">
      <w:pPr>
        <w:spacing w:line="440" w:lineRule="exact"/>
        <w:rPr>
          <w:rFonts w:hint="eastAsia" w:ascii="宋体" w:hAnsi="宋体"/>
          <w:sz w:val="24"/>
          <w:szCs w:val="22"/>
        </w:rPr>
      </w:pPr>
      <w:r>
        <w:rPr>
          <w:rFonts w:hint="eastAsia" w:ascii="宋体" w:hAnsi="宋体"/>
          <w:sz w:val="24"/>
          <w:szCs w:val="22"/>
        </w:rPr>
        <w:t>二、合同草案条款</w:t>
      </w:r>
    </w:p>
    <w:p w14:paraId="09A56F44">
      <w:pPr>
        <w:spacing w:line="440" w:lineRule="exact"/>
        <w:rPr>
          <w:rFonts w:hint="eastAsia" w:ascii="宋体" w:hAnsi="宋体"/>
          <w:sz w:val="24"/>
          <w:szCs w:val="22"/>
        </w:rPr>
      </w:pPr>
      <w:r>
        <w:rPr>
          <w:rFonts w:hint="eastAsia" w:ascii="宋体" w:hAnsi="宋体"/>
          <w:sz w:val="24"/>
          <w:szCs w:val="22"/>
        </w:rPr>
        <w:t>2.1交付需求：</w:t>
      </w:r>
    </w:p>
    <w:p w14:paraId="2AAA49B0">
      <w:pPr>
        <w:spacing w:line="440" w:lineRule="exact"/>
        <w:rPr>
          <w:rFonts w:hint="eastAsia" w:ascii="宋体" w:hAnsi="宋体"/>
          <w:sz w:val="24"/>
          <w:szCs w:val="22"/>
        </w:rPr>
      </w:pPr>
      <w:r>
        <w:rPr>
          <w:rFonts w:hint="eastAsia" w:ascii="宋体" w:hAnsi="宋体"/>
          <w:sz w:val="24"/>
          <w:szCs w:val="22"/>
        </w:rPr>
        <w:t>2.1.1交货时间：合同签订之日起至修复项目实施完毕。</w:t>
      </w:r>
    </w:p>
    <w:p w14:paraId="61D9B170">
      <w:pPr>
        <w:spacing w:line="440" w:lineRule="exact"/>
        <w:rPr>
          <w:rFonts w:hint="eastAsia" w:ascii="宋体" w:hAnsi="宋体"/>
          <w:sz w:val="24"/>
          <w:szCs w:val="22"/>
        </w:rPr>
      </w:pPr>
      <w:r>
        <w:rPr>
          <w:rFonts w:hint="eastAsia" w:ascii="宋体" w:hAnsi="宋体"/>
          <w:sz w:val="24"/>
          <w:szCs w:val="22"/>
        </w:rPr>
        <w:t>2.1.2交货地点：湖北省博物馆(或采购人指定的地点) 。</w:t>
      </w:r>
    </w:p>
    <w:p w14:paraId="777900FB">
      <w:pPr>
        <w:spacing w:line="440" w:lineRule="exact"/>
        <w:ind w:left="240" w:hanging="240" w:hangingChars="100"/>
        <w:rPr>
          <w:rFonts w:hint="eastAsia"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827A194">
      <w:pPr>
        <w:spacing w:line="440" w:lineRule="exact"/>
        <w:rPr>
          <w:rFonts w:hint="eastAsia" w:ascii="宋体" w:hAnsi="宋体"/>
          <w:sz w:val="24"/>
          <w:szCs w:val="22"/>
        </w:rPr>
      </w:pPr>
      <w:r>
        <w:rPr>
          <w:rFonts w:hint="eastAsia" w:ascii="宋体" w:hAnsi="宋体"/>
          <w:sz w:val="24"/>
          <w:szCs w:val="22"/>
        </w:rPr>
        <w:t>2.1.4验收要求：货物安装调试完毕，经采购人验收签字认可。</w:t>
      </w:r>
    </w:p>
    <w:p w14:paraId="236EA979">
      <w:pPr>
        <w:spacing w:line="440" w:lineRule="exact"/>
        <w:rPr>
          <w:rFonts w:hint="eastAsia" w:ascii="宋体" w:hAnsi="宋体"/>
          <w:sz w:val="24"/>
          <w:szCs w:val="22"/>
        </w:rPr>
      </w:pPr>
      <w:r>
        <w:rPr>
          <w:rFonts w:hint="eastAsia" w:ascii="宋体" w:hAnsi="宋体"/>
          <w:sz w:val="24"/>
          <w:szCs w:val="22"/>
        </w:rPr>
        <w:t>2.1.5合同签订及付款方式。</w:t>
      </w:r>
    </w:p>
    <w:p w14:paraId="6768406D">
      <w:pPr>
        <w:spacing w:line="440" w:lineRule="exact"/>
        <w:rPr>
          <w:rFonts w:hint="eastAsia" w:ascii="宋体" w:hAnsi="宋体"/>
          <w:sz w:val="24"/>
          <w:szCs w:val="22"/>
        </w:rPr>
      </w:pPr>
      <w:r>
        <w:rPr>
          <w:rFonts w:hint="eastAsia" w:ascii="宋体" w:hAnsi="宋体"/>
          <w:sz w:val="24"/>
          <w:szCs w:val="22"/>
        </w:rPr>
        <w:t>2.1.6本次采购合同由采购人与成交供应商签订。</w:t>
      </w:r>
    </w:p>
    <w:p w14:paraId="257C7BA7">
      <w:pPr>
        <w:spacing w:line="440" w:lineRule="exact"/>
        <w:ind w:left="240" w:hanging="240" w:hangingChars="100"/>
        <w:rPr>
          <w:rFonts w:hint="eastAsia" w:ascii="宋体" w:hAnsi="宋体"/>
          <w:sz w:val="24"/>
          <w:szCs w:val="22"/>
        </w:rPr>
      </w:pPr>
      <w:r>
        <w:rPr>
          <w:rFonts w:hint="eastAsia" w:ascii="宋体" w:hAnsi="宋体"/>
          <w:sz w:val="24"/>
          <w:szCs w:val="22"/>
        </w:rPr>
        <w:t>2.1.7付款方式：本项目签订合同后，支付合同款的30%；设备升级更新完毕后支付合同款的30%；</w:t>
      </w:r>
      <w:r>
        <w:rPr>
          <w:rFonts w:hint="eastAsia"/>
          <w:bCs/>
          <w:color w:val="000000" w:themeColor="text1"/>
          <w:kern w:val="0"/>
          <w:sz w:val="24"/>
        </w:rPr>
        <w:t>设备平台运行</w:t>
      </w:r>
      <w:r>
        <w:rPr>
          <w:rFonts w:hint="eastAsia" w:ascii="宋体" w:hAnsi="宋体"/>
          <w:sz w:val="24"/>
          <w:szCs w:val="22"/>
        </w:rPr>
        <w:t>正常验收通过成交供应商提供发票等资料后，采购人在15个工作日内支付合同款的40%。成交供应商认可采购人按约定的付款时间向湖北省财政厅提出了资金支付申请，则视同采购人已履行了合同付款义务。成交供应商必须按国家有关财税规定开具发票。</w:t>
      </w:r>
    </w:p>
    <w:p w14:paraId="33A07848">
      <w:pPr>
        <w:spacing w:before="100" w:beforeAutospacing="1" w:line="360" w:lineRule="auto"/>
        <w:rPr>
          <w:rFonts w:hint="eastAsia" w:ascii="宋体" w:hAnsi="宋体"/>
          <w:sz w:val="24"/>
          <w:szCs w:val="22"/>
        </w:rPr>
      </w:pPr>
      <w:r>
        <w:rPr>
          <w:rFonts w:hint="eastAsia" w:ascii="宋体" w:hAnsi="宋体"/>
          <w:sz w:val="24"/>
          <w:szCs w:val="22"/>
        </w:rPr>
        <w:t>2.2售后服务需求</w:t>
      </w:r>
    </w:p>
    <w:p w14:paraId="2E3327FE">
      <w:pPr>
        <w:spacing w:line="360" w:lineRule="auto"/>
        <w:ind w:left="240" w:hanging="240" w:hangingChars="100"/>
        <w:rPr>
          <w:rFonts w:hint="eastAsia"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7B91F9D6">
      <w:pPr>
        <w:spacing w:line="360" w:lineRule="auto"/>
        <w:ind w:left="240" w:hanging="240" w:hangingChars="100"/>
        <w:rPr>
          <w:rFonts w:hint="eastAsia"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A2A7A49">
      <w:pPr>
        <w:spacing w:line="360" w:lineRule="auto"/>
        <w:ind w:left="240" w:hanging="240" w:hangingChars="100"/>
        <w:rPr>
          <w:rFonts w:hint="eastAsia"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3AA1F998">
      <w:pPr>
        <w:spacing w:line="360" w:lineRule="auto"/>
        <w:ind w:left="566" w:leftChars="202"/>
        <w:rPr>
          <w:rFonts w:hint="eastAsia" w:ascii="宋体" w:hAnsi="宋体"/>
          <w:b/>
          <w:color w:val="548DD4"/>
          <w:sz w:val="24"/>
        </w:rPr>
      </w:pPr>
    </w:p>
    <w:p w14:paraId="72F10319">
      <w:pPr>
        <w:spacing w:before="240" w:after="60"/>
        <w:jc w:val="left"/>
        <w:outlineLvl w:val="0"/>
        <w:rPr>
          <w:rFonts w:hint="eastAsia" w:ascii="宋体" w:hAnsi="宋体" w:cs="宋体"/>
          <w:sz w:val="24"/>
        </w:rPr>
      </w:pPr>
      <w:r>
        <w:rPr>
          <w:rFonts w:hint="eastAsia" w:ascii="宋体" w:hAnsi="宋体" w:cs="宋体"/>
          <w:sz w:val="24"/>
        </w:rPr>
        <w:t>三、评审方法</w:t>
      </w:r>
    </w:p>
    <w:p w14:paraId="2310CFD8">
      <w:pPr>
        <w:shd w:val="clear" w:color="auto" w:fill="FFFFFF"/>
        <w:spacing w:line="360" w:lineRule="auto"/>
        <w:ind w:firstLine="240" w:firstLineChars="100"/>
        <w:rPr>
          <w:rFonts w:hint="eastAsia"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57024B63">
      <w:pPr>
        <w:shd w:val="clear" w:color="auto" w:fill="FFFFFF"/>
        <w:spacing w:line="360" w:lineRule="auto"/>
        <w:ind w:firstLine="240" w:firstLineChars="100"/>
        <w:rPr>
          <w:rFonts w:hint="eastAsia" w:ascii="宋体" w:hAnsi="宋体" w:cs="宋体"/>
          <w:caps/>
          <w:color w:val="000000"/>
          <w:sz w:val="24"/>
        </w:rPr>
      </w:pPr>
    </w:p>
    <w:p w14:paraId="20B3E1B3">
      <w:pPr>
        <w:shd w:val="clear" w:color="auto" w:fill="FFFFFF"/>
        <w:spacing w:line="360" w:lineRule="auto"/>
        <w:ind w:firstLine="240" w:firstLineChars="100"/>
        <w:rPr>
          <w:rFonts w:hint="eastAsia" w:ascii="宋体" w:hAnsi="宋体" w:cs="宋体"/>
          <w:caps/>
          <w:color w:val="000000"/>
          <w:sz w:val="24"/>
        </w:rPr>
      </w:pPr>
    </w:p>
    <w:p w14:paraId="2312AEF3">
      <w:pPr>
        <w:shd w:val="clear" w:color="auto" w:fill="FFFFFF"/>
        <w:spacing w:line="360" w:lineRule="auto"/>
        <w:ind w:firstLine="240" w:firstLineChars="100"/>
        <w:rPr>
          <w:rFonts w:hint="eastAsia" w:ascii="宋体" w:hAnsi="宋体" w:cs="宋体"/>
          <w:caps/>
          <w:color w:val="000000"/>
          <w:sz w:val="24"/>
        </w:rPr>
      </w:pPr>
    </w:p>
    <w:p w14:paraId="7D1FCE78">
      <w:pPr>
        <w:shd w:val="clear" w:color="auto" w:fill="FFFFFF"/>
        <w:spacing w:line="360" w:lineRule="auto"/>
        <w:ind w:firstLine="240" w:firstLineChars="100"/>
        <w:rPr>
          <w:rFonts w:hint="eastAsia" w:ascii="宋体" w:hAnsi="宋体" w:cs="宋体"/>
          <w:caps/>
          <w:color w:val="000000"/>
          <w:sz w:val="24"/>
        </w:rPr>
      </w:pPr>
    </w:p>
    <w:p w14:paraId="757F4850">
      <w:pPr>
        <w:shd w:val="clear" w:color="auto" w:fill="FFFFFF"/>
        <w:spacing w:line="360" w:lineRule="auto"/>
        <w:ind w:firstLine="240" w:firstLineChars="100"/>
        <w:rPr>
          <w:rFonts w:hint="eastAsia" w:ascii="宋体" w:hAnsi="宋体" w:cs="宋体"/>
          <w:caps/>
          <w:color w:val="000000"/>
          <w:sz w:val="24"/>
        </w:rPr>
      </w:pPr>
    </w:p>
    <w:p w14:paraId="6A920446">
      <w:pPr>
        <w:shd w:val="clear" w:color="auto" w:fill="FFFFFF"/>
        <w:spacing w:line="360" w:lineRule="auto"/>
        <w:ind w:firstLine="240" w:firstLineChars="100"/>
        <w:rPr>
          <w:rFonts w:hint="eastAsia" w:ascii="宋体" w:hAnsi="宋体" w:cs="宋体"/>
          <w:caps/>
          <w:color w:val="000000"/>
          <w:sz w:val="24"/>
        </w:rPr>
      </w:pPr>
    </w:p>
    <w:p w14:paraId="79C63F2C">
      <w:pPr>
        <w:shd w:val="clear" w:color="auto" w:fill="FFFFFF"/>
        <w:spacing w:line="360" w:lineRule="auto"/>
        <w:ind w:firstLine="240" w:firstLineChars="100"/>
        <w:rPr>
          <w:rFonts w:hint="eastAsia" w:ascii="宋体" w:hAnsi="宋体" w:cs="宋体"/>
          <w:caps/>
          <w:color w:val="000000"/>
          <w:sz w:val="24"/>
        </w:rPr>
      </w:pPr>
    </w:p>
    <w:p w14:paraId="6EAC999A">
      <w:pPr>
        <w:shd w:val="clear" w:color="auto" w:fill="FFFFFF"/>
        <w:spacing w:line="360" w:lineRule="auto"/>
        <w:ind w:firstLine="240" w:firstLineChars="100"/>
        <w:rPr>
          <w:rFonts w:hint="eastAsia" w:ascii="宋体" w:hAnsi="宋体" w:cs="宋体"/>
          <w:caps/>
          <w:color w:val="000000"/>
          <w:sz w:val="24"/>
        </w:rPr>
      </w:pPr>
    </w:p>
    <w:p w14:paraId="0E12FE78">
      <w:pPr>
        <w:shd w:val="clear" w:color="auto" w:fill="FFFFFF"/>
        <w:spacing w:line="360" w:lineRule="auto"/>
        <w:ind w:firstLine="240" w:firstLineChars="100"/>
        <w:rPr>
          <w:rFonts w:hint="eastAsia" w:ascii="宋体" w:hAnsi="宋体" w:cs="宋体"/>
          <w:caps/>
          <w:color w:val="000000"/>
          <w:sz w:val="24"/>
        </w:rPr>
      </w:pPr>
    </w:p>
    <w:p w14:paraId="09B8EB7B">
      <w:pPr>
        <w:shd w:val="clear" w:color="auto" w:fill="FFFFFF"/>
        <w:spacing w:line="360" w:lineRule="auto"/>
        <w:ind w:firstLine="240" w:firstLineChars="100"/>
        <w:rPr>
          <w:rFonts w:hint="eastAsia" w:ascii="宋体" w:hAnsi="宋体" w:cs="宋体"/>
          <w:caps/>
          <w:color w:val="000000"/>
          <w:sz w:val="24"/>
        </w:rPr>
      </w:pPr>
    </w:p>
    <w:p w14:paraId="263C1387">
      <w:pPr>
        <w:tabs>
          <w:tab w:val="left" w:pos="7665"/>
        </w:tabs>
        <w:ind w:firstLine="705" w:firstLineChars="196"/>
        <w:jc w:val="center"/>
        <w:outlineLvl w:val="1"/>
        <w:rPr>
          <w:rFonts w:eastAsia="仿宋_GB2312"/>
          <w:color w:val="000000" w:themeColor="text1"/>
          <w:sz w:val="44"/>
          <w:szCs w:val="44"/>
        </w:rPr>
      </w:pPr>
      <w:r>
        <w:rPr>
          <w:color w:val="000000" w:themeColor="text1"/>
          <w:sz w:val="36"/>
          <w:szCs w:val="36"/>
        </w:rPr>
        <w:t>第四章</w:t>
      </w:r>
      <w:r>
        <w:rPr>
          <w:rFonts w:hint="eastAsia"/>
          <w:color w:val="000000" w:themeColor="text1"/>
          <w:sz w:val="36"/>
          <w:szCs w:val="36"/>
        </w:rPr>
        <w:t xml:space="preserve">  </w:t>
      </w:r>
      <w:r>
        <w:rPr>
          <w:color w:val="000000" w:themeColor="text1"/>
          <w:sz w:val="36"/>
          <w:szCs w:val="36"/>
        </w:rPr>
        <w:t>合同书（格式）</w:t>
      </w:r>
    </w:p>
    <w:p w14:paraId="69C5E76D">
      <w:pPr>
        <w:spacing w:line="440" w:lineRule="exact"/>
        <w:jc w:val="center"/>
        <w:rPr>
          <w:rFonts w:eastAsia="仿宋_GB2312"/>
          <w:b/>
          <w:sz w:val="44"/>
          <w:szCs w:val="44"/>
        </w:rPr>
      </w:pPr>
    </w:p>
    <w:p w14:paraId="684C2214">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4BC43F2B">
      <w:pPr>
        <w:spacing w:line="300" w:lineRule="auto"/>
        <w:ind w:firstLine="539" w:firstLineChars="245"/>
        <w:rPr>
          <w:spacing w:val="-10"/>
          <w:sz w:val="24"/>
        </w:rPr>
      </w:pPr>
    </w:p>
    <w:p w14:paraId="42B82FA9">
      <w:pPr>
        <w:spacing w:line="500" w:lineRule="exact"/>
        <w:ind w:firstLine="540"/>
        <w:jc w:val="center"/>
        <w:rPr>
          <w:b/>
          <w:kern w:val="0"/>
          <w:sz w:val="36"/>
          <w:szCs w:val="36"/>
        </w:rPr>
      </w:pPr>
      <w:r>
        <w:rPr>
          <w:b/>
          <w:kern w:val="0"/>
          <w:sz w:val="36"/>
          <w:szCs w:val="36"/>
        </w:rPr>
        <w:t>合同书</w:t>
      </w:r>
    </w:p>
    <w:p w14:paraId="2F093479">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0F2EC3C7">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10195727">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37312CF0">
      <w:pPr>
        <w:autoSpaceDE w:val="0"/>
        <w:autoSpaceDN w:val="0"/>
        <w:adjustRightInd w:val="0"/>
        <w:spacing w:line="500" w:lineRule="exact"/>
        <w:ind w:firstLine="480" w:firstLineChars="200"/>
        <w:rPr>
          <w:kern w:val="0"/>
          <w:sz w:val="24"/>
          <w:szCs w:val="20"/>
        </w:rPr>
      </w:pPr>
      <w:r>
        <w:rPr>
          <w:kern w:val="0"/>
          <w:sz w:val="24"/>
          <w:szCs w:val="20"/>
        </w:rPr>
        <w:t>签订合同地点：</w:t>
      </w:r>
    </w:p>
    <w:p w14:paraId="7495CEBF">
      <w:pPr>
        <w:spacing w:line="500" w:lineRule="exact"/>
        <w:ind w:firstLine="480" w:firstLineChars="200"/>
        <w:rPr>
          <w:sz w:val="24"/>
          <w:szCs w:val="20"/>
        </w:rPr>
      </w:pPr>
      <w:r>
        <w:rPr>
          <w:sz w:val="24"/>
          <w:szCs w:val="20"/>
        </w:rPr>
        <w:t>本合同由（以下简称“需方”）与（以下简称“供方”）签订。</w:t>
      </w:r>
    </w:p>
    <w:p w14:paraId="3229743E">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7B5D35ED">
      <w:pPr>
        <w:autoSpaceDE w:val="0"/>
        <w:autoSpaceDN w:val="0"/>
        <w:adjustRightInd w:val="0"/>
        <w:spacing w:line="500" w:lineRule="exact"/>
        <w:ind w:firstLine="470" w:firstLineChars="196"/>
        <w:rPr>
          <w:rFonts w:hint="eastAsia" w:ascii="宋体" w:hAnsi="宋体"/>
          <w:kern w:val="0"/>
          <w:sz w:val="24"/>
          <w:szCs w:val="20"/>
        </w:rPr>
      </w:pPr>
      <w:r>
        <w:rPr>
          <w:rFonts w:ascii="宋体" w:hAnsi="宋体"/>
          <w:kern w:val="0"/>
          <w:sz w:val="24"/>
          <w:szCs w:val="20"/>
        </w:rPr>
        <w:t>经双方协商，同意按下列条文执行：</w:t>
      </w:r>
    </w:p>
    <w:p w14:paraId="41EAC945">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673845CA">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74DA3B88">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732AD8D9">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4DCDF431">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711DE346">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22A4EEB7">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2C66A6BE">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79178CB4">
      <w:pPr>
        <w:autoSpaceDE w:val="0"/>
        <w:autoSpaceDN w:val="0"/>
        <w:adjustRightInd w:val="0"/>
        <w:spacing w:line="500" w:lineRule="exact"/>
        <w:ind w:firstLine="480" w:firstLineChars="200"/>
        <w:rPr>
          <w:kern w:val="0"/>
          <w:sz w:val="24"/>
          <w:szCs w:val="20"/>
        </w:rPr>
      </w:pPr>
      <w:r>
        <w:rPr>
          <w:kern w:val="0"/>
          <w:sz w:val="24"/>
          <w:szCs w:val="20"/>
        </w:rPr>
        <w:t>4.4合同条款；</w:t>
      </w:r>
    </w:p>
    <w:p w14:paraId="177DD2C0">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510ABEE1">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2449A13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37BBA9C1">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356C2FF9">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12793BA7">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4FF22120">
      <w:pPr>
        <w:autoSpaceDE w:val="0"/>
        <w:autoSpaceDN w:val="0"/>
        <w:adjustRightInd w:val="0"/>
        <w:spacing w:line="500" w:lineRule="exact"/>
        <w:ind w:firstLine="480" w:firstLineChars="200"/>
        <w:rPr>
          <w:kern w:val="0"/>
          <w:sz w:val="24"/>
          <w:szCs w:val="20"/>
        </w:rPr>
      </w:pPr>
      <w:r>
        <w:rPr>
          <w:kern w:val="0"/>
          <w:sz w:val="24"/>
          <w:szCs w:val="20"/>
        </w:rPr>
        <w:t>7.付款方式</w:t>
      </w:r>
    </w:p>
    <w:p w14:paraId="16EDAFF4">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3783E9A0">
      <w:pPr>
        <w:autoSpaceDE w:val="0"/>
        <w:autoSpaceDN w:val="0"/>
        <w:adjustRightInd w:val="0"/>
        <w:spacing w:line="500" w:lineRule="exact"/>
        <w:ind w:firstLine="480" w:firstLineChars="200"/>
        <w:rPr>
          <w:kern w:val="0"/>
          <w:sz w:val="24"/>
          <w:szCs w:val="20"/>
        </w:rPr>
      </w:pPr>
      <w:r>
        <w:rPr>
          <w:kern w:val="0"/>
          <w:sz w:val="24"/>
          <w:szCs w:val="20"/>
        </w:rPr>
        <w:t>8.合同金额</w:t>
      </w:r>
    </w:p>
    <w:p w14:paraId="5AA66BA0">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3D7BC46C">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502B4145">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2673CC55">
      <w:pPr>
        <w:autoSpaceDE w:val="0"/>
        <w:autoSpaceDN w:val="0"/>
        <w:adjustRightInd w:val="0"/>
        <w:spacing w:line="500" w:lineRule="exact"/>
        <w:ind w:firstLine="480" w:firstLineChars="200"/>
        <w:rPr>
          <w:kern w:val="0"/>
          <w:sz w:val="24"/>
          <w:szCs w:val="20"/>
        </w:rPr>
      </w:pPr>
      <w:r>
        <w:rPr>
          <w:kern w:val="0"/>
          <w:sz w:val="24"/>
          <w:szCs w:val="20"/>
        </w:rPr>
        <w:t>10.合同生效</w:t>
      </w:r>
    </w:p>
    <w:p w14:paraId="4372B1AB">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216D054">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6042ECDF">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286165C">
      <w:pPr>
        <w:tabs>
          <w:tab w:val="left" w:pos="4860"/>
        </w:tabs>
        <w:autoSpaceDE w:val="0"/>
        <w:autoSpaceDN w:val="0"/>
        <w:adjustRightInd w:val="0"/>
        <w:spacing w:line="500" w:lineRule="exact"/>
        <w:ind w:firstLine="480" w:firstLineChars="200"/>
        <w:jc w:val="left"/>
        <w:rPr>
          <w:kern w:val="0"/>
          <w:sz w:val="24"/>
          <w:szCs w:val="20"/>
        </w:rPr>
      </w:pPr>
    </w:p>
    <w:p w14:paraId="6D1477C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4542E0A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31B1912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041981B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61933F4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68F0285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60477FD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32015CB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794D9B2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3145675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4E99E4A5">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00E573B3">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7D9440C3">
      <w:pPr>
        <w:adjustRightInd w:val="0"/>
        <w:snapToGrid w:val="0"/>
        <w:jc w:val="center"/>
        <w:outlineLvl w:val="0"/>
        <w:rPr>
          <w:b/>
          <w:sz w:val="18"/>
          <w:szCs w:val="18"/>
        </w:rPr>
      </w:pPr>
    </w:p>
    <w:p w14:paraId="3B857586">
      <w:pPr>
        <w:adjustRightInd w:val="0"/>
        <w:snapToGrid w:val="0"/>
        <w:outlineLvl w:val="0"/>
        <w:rPr>
          <w:szCs w:val="28"/>
        </w:rPr>
      </w:pPr>
      <w:r>
        <w:rPr>
          <w:szCs w:val="28"/>
        </w:rPr>
        <w:t>封面：</w:t>
      </w:r>
    </w:p>
    <w:p w14:paraId="09FA5E4A">
      <w:pPr>
        <w:pStyle w:val="18"/>
        <w:tabs>
          <w:tab w:val="left" w:pos="1260"/>
        </w:tabs>
        <w:jc w:val="center"/>
        <w:rPr>
          <w:rFonts w:ascii="Times New Roman" w:hAnsi="Times New Roman" w:cs="Times New Roman"/>
          <w:bCs/>
          <w:spacing w:val="100"/>
          <w:w w:val="110"/>
          <w:kern w:val="0"/>
          <w:sz w:val="52"/>
          <w:szCs w:val="52"/>
        </w:rPr>
      </w:pPr>
    </w:p>
    <w:p w14:paraId="64FFF0BB">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49C32A72">
      <w:pPr>
        <w:pStyle w:val="18"/>
        <w:jc w:val="center"/>
        <w:rPr>
          <w:rFonts w:ascii="Times New Roman" w:hAnsi="Times New Roman" w:cs="Times New Roman"/>
          <w:sz w:val="44"/>
        </w:rPr>
      </w:pPr>
      <w:r>
        <w:rPr>
          <w:rFonts w:ascii="Times New Roman" w:hAnsi="Times New Roman" w:cs="Times New Roman"/>
          <w:sz w:val="44"/>
        </w:rPr>
        <w:t>（正本）</w:t>
      </w:r>
    </w:p>
    <w:p w14:paraId="5F40428F">
      <w:pPr>
        <w:pStyle w:val="18"/>
        <w:jc w:val="center"/>
        <w:rPr>
          <w:rFonts w:ascii="Times New Roman" w:hAnsi="Times New Roman" w:cs="Times New Roman"/>
          <w:sz w:val="44"/>
        </w:rPr>
      </w:pPr>
    </w:p>
    <w:p w14:paraId="3F465E69">
      <w:pPr>
        <w:pStyle w:val="18"/>
        <w:jc w:val="center"/>
        <w:rPr>
          <w:rFonts w:ascii="Times New Roman" w:hAnsi="Times New Roman" w:cs="Times New Roman"/>
          <w:sz w:val="44"/>
        </w:rPr>
      </w:pPr>
    </w:p>
    <w:p w14:paraId="09A0C2A8">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775858B5">
      <w:pPr>
        <w:pStyle w:val="16"/>
        <w:spacing w:line="360" w:lineRule="auto"/>
        <w:ind w:firstLine="1280" w:firstLineChars="400"/>
        <w:rPr>
          <w:szCs w:val="32"/>
          <w:u w:val="single"/>
        </w:rPr>
      </w:pPr>
      <w:r>
        <w:rPr>
          <w:szCs w:val="32"/>
        </w:rPr>
        <w:t>项目名称：</w:t>
      </w:r>
    </w:p>
    <w:p w14:paraId="13500201">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7F69A9B7">
      <w:pPr>
        <w:pStyle w:val="18"/>
        <w:ind w:firstLine="1320" w:firstLineChars="300"/>
        <w:rPr>
          <w:rFonts w:ascii="Times New Roman" w:hAnsi="Times New Roman" w:cs="Times New Roman"/>
          <w:sz w:val="44"/>
        </w:rPr>
      </w:pPr>
    </w:p>
    <w:p w14:paraId="13A0CB04">
      <w:pPr>
        <w:pStyle w:val="18"/>
        <w:ind w:firstLine="1320" w:firstLineChars="300"/>
        <w:rPr>
          <w:rFonts w:ascii="Times New Roman" w:hAnsi="Times New Roman" w:cs="Times New Roman"/>
          <w:sz w:val="44"/>
        </w:rPr>
      </w:pPr>
    </w:p>
    <w:p w14:paraId="1A9923E9">
      <w:pPr>
        <w:pStyle w:val="18"/>
        <w:ind w:firstLine="1320" w:firstLineChars="300"/>
        <w:rPr>
          <w:rFonts w:ascii="Times New Roman" w:hAnsi="Times New Roman" w:cs="Times New Roman"/>
          <w:sz w:val="44"/>
        </w:rPr>
      </w:pPr>
    </w:p>
    <w:p w14:paraId="000351C1">
      <w:pPr>
        <w:pStyle w:val="18"/>
        <w:ind w:firstLine="1320" w:firstLineChars="300"/>
        <w:rPr>
          <w:rFonts w:ascii="Times New Roman" w:hAnsi="Times New Roman" w:cs="Times New Roman"/>
          <w:sz w:val="44"/>
        </w:rPr>
      </w:pPr>
    </w:p>
    <w:p w14:paraId="1A63FDC1">
      <w:pPr>
        <w:pStyle w:val="18"/>
        <w:ind w:firstLine="1320" w:firstLineChars="300"/>
        <w:rPr>
          <w:rFonts w:ascii="Times New Roman" w:hAnsi="Times New Roman" w:cs="Times New Roman"/>
          <w:sz w:val="44"/>
        </w:rPr>
      </w:pPr>
    </w:p>
    <w:p w14:paraId="090AA824">
      <w:pPr>
        <w:pStyle w:val="18"/>
        <w:ind w:firstLine="1320" w:firstLineChars="300"/>
        <w:rPr>
          <w:rFonts w:ascii="Times New Roman" w:hAnsi="Times New Roman" w:cs="Times New Roman"/>
          <w:sz w:val="44"/>
        </w:rPr>
      </w:pPr>
    </w:p>
    <w:p w14:paraId="78E111E7">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6D78C28A">
      <w:pPr>
        <w:jc w:val="center"/>
        <w:rPr>
          <w:rFonts w:hint="eastAsia" w:ascii="宋体" w:hAnsi="宋体"/>
          <w:sz w:val="32"/>
          <w:szCs w:val="32"/>
        </w:rPr>
      </w:pPr>
      <w:r>
        <w:rPr>
          <w:rFonts w:ascii="宋体" w:hAnsi="宋体"/>
          <w:sz w:val="32"/>
          <w:szCs w:val="32"/>
        </w:rPr>
        <w:t>年  月  日</w:t>
      </w:r>
    </w:p>
    <w:p w14:paraId="4CCC14DA">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4C48DE9D">
      <w:pPr>
        <w:adjustRightInd w:val="0"/>
        <w:snapToGrid w:val="0"/>
        <w:outlineLvl w:val="0"/>
        <w:rPr>
          <w:sz w:val="24"/>
        </w:rPr>
      </w:pPr>
      <w:r>
        <w:rPr>
          <w:szCs w:val="21"/>
        </w:rPr>
        <w:br w:type="page"/>
      </w:r>
      <w:r>
        <w:rPr>
          <w:sz w:val="24"/>
        </w:rPr>
        <w:t>附件1</w:t>
      </w:r>
    </w:p>
    <w:p w14:paraId="22910AB3">
      <w:pPr>
        <w:adjustRightInd w:val="0"/>
        <w:snapToGrid w:val="0"/>
        <w:jc w:val="center"/>
        <w:outlineLvl w:val="0"/>
        <w:rPr>
          <w:sz w:val="32"/>
          <w:szCs w:val="32"/>
        </w:rPr>
      </w:pPr>
      <w:r>
        <w:rPr>
          <w:sz w:val="32"/>
          <w:szCs w:val="32"/>
        </w:rPr>
        <w:t>谈判书</w:t>
      </w:r>
    </w:p>
    <w:p w14:paraId="31542A74">
      <w:pPr>
        <w:spacing w:line="500" w:lineRule="exact"/>
        <w:ind w:left="-118" w:leftChars="-42"/>
        <w:rPr>
          <w:rFonts w:eastAsia="仿宋_GB2312"/>
          <w:szCs w:val="28"/>
        </w:rPr>
      </w:pPr>
    </w:p>
    <w:p w14:paraId="04ED6B2D">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3355851">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5089F36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574B269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7914FBF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351450D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676EDF1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23704C2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2626E1E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3CB5B51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21F1CA9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53F6C1E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3C797EBB">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1BFF8E2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35FDF757">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B0697C6">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76F97898">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5B944E30">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638861B9">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219F1B1">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3859D3F7">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69257B34">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5DF46DE1">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0528317A">
      <w:pPr>
        <w:pStyle w:val="18"/>
        <w:spacing w:line="440" w:lineRule="exact"/>
        <w:ind w:firstLine="840"/>
        <w:rPr>
          <w:rFonts w:hint="eastAsia"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71FEB589">
      <w:pPr>
        <w:ind w:firstLine="3040" w:firstLineChars="950"/>
        <w:rPr>
          <w:sz w:val="32"/>
          <w:szCs w:val="32"/>
        </w:rPr>
      </w:pPr>
      <w:r>
        <w:rPr>
          <w:sz w:val="32"/>
          <w:szCs w:val="32"/>
        </w:rPr>
        <w:t>报价组成情况表</w:t>
      </w:r>
    </w:p>
    <w:p w14:paraId="53874D04">
      <w:pPr>
        <w:spacing w:line="500" w:lineRule="exact"/>
        <w:rPr>
          <w:rFonts w:eastAsia="仿宋_GB2312"/>
        </w:rPr>
      </w:pPr>
    </w:p>
    <w:p w14:paraId="08A28339">
      <w:pPr>
        <w:spacing w:line="240" w:lineRule="atLeast"/>
        <w:rPr>
          <w:sz w:val="24"/>
          <w:u w:val="single"/>
        </w:rPr>
      </w:pPr>
      <w:r>
        <w:rPr>
          <w:sz w:val="24"/>
        </w:rPr>
        <w:t>项目编号</w:t>
      </w:r>
      <w:r>
        <w:rPr>
          <w:rFonts w:hint="eastAsia"/>
          <w:sz w:val="24"/>
        </w:rPr>
        <w:t>（包号）</w:t>
      </w:r>
      <w:r>
        <w:rPr>
          <w:sz w:val="24"/>
        </w:rPr>
        <w:t>：</w:t>
      </w:r>
    </w:p>
    <w:p w14:paraId="5D90E358">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44ED2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A6E854E">
            <w:pPr>
              <w:adjustRightInd w:val="0"/>
              <w:snapToGrid w:val="0"/>
              <w:ind w:left="-118" w:leftChars="-42"/>
              <w:jc w:val="center"/>
              <w:rPr>
                <w:sz w:val="24"/>
              </w:rPr>
            </w:pPr>
            <w:r>
              <w:rPr>
                <w:sz w:val="24"/>
              </w:rPr>
              <w:t>序号</w:t>
            </w:r>
          </w:p>
        </w:tc>
        <w:tc>
          <w:tcPr>
            <w:tcW w:w="1868" w:type="dxa"/>
            <w:vAlign w:val="center"/>
          </w:tcPr>
          <w:p w14:paraId="1CFCCF1D">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29A253D8">
            <w:pPr>
              <w:adjustRightInd w:val="0"/>
              <w:snapToGrid w:val="0"/>
              <w:jc w:val="center"/>
              <w:rPr>
                <w:sz w:val="24"/>
              </w:rPr>
            </w:pPr>
            <w:r>
              <w:rPr>
                <w:sz w:val="24"/>
              </w:rPr>
              <w:t>规格型号</w:t>
            </w:r>
          </w:p>
        </w:tc>
        <w:tc>
          <w:tcPr>
            <w:tcW w:w="805" w:type="dxa"/>
            <w:vAlign w:val="center"/>
          </w:tcPr>
          <w:p w14:paraId="537743CF">
            <w:pPr>
              <w:adjustRightInd w:val="0"/>
              <w:snapToGrid w:val="0"/>
              <w:jc w:val="center"/>
              <w:rPr>
                <w:sz w:val="24"/>
              </w:rPr>
            </w:pPr>
            <w:r>
              <w:rPr>
                <w:sz w:val="24"/>
              </w:rPr>
              <w:t>数量</w:t>
            </w:r>
          </w:p>
        </w:tc>
        <w:tc>
          <w:tcPr>
            <w:tcW w:w="1653" w:type="dxa"/>
            <w:vAlign w:val="center"/>
          </w:tcPr>
          <w:p w14:paraId="21713AD6">
            <w:pPr>
              <w:adjustRightInd w:val="0"/>
              <w:snapToGrid w:val="0"/>
              <w:jc w:val="center"/>
              <w:rPr>
                <w:sz w:val="24"/>
              </w:rPr>
            </w:pPr>
            <w:r>
              <w:rPr>
                <w:sz w:val="24"/>
              </w:rPr>
              <w:t>制造商</w:t>
            </w:r>
            <w:r>
              <w:rPr>
                <w:rFonts w:hint="eastAsia"/>
                <w:sz w:val="24"/>
              </w:rPr>
              <w:t>名称</w:t>
            </w:r>
          </w:p>
        </w:tc>
        <w:tc>
          <w:tcPr>
            <w:tcW w:w="912" w:type="dxa"/>
            <w:vAlign w:val="center"/>
          </w:tcPr>
          <w:p w14:paraId="0FEAE708">
            <w:pPr>
              <w:adjustRightInd w:val="0"/>
              <w:snapToGrid w:val="0"/>
              <w:jc w:val="center"/>
              <w:rPr>
                <w:sz w:val="24"/>
              </w:rPr>
            </w:pPr>
            <w:r>
              <w:rPr>
                <w:sz w:val="24"/>
              </w:rPr>
              <w:t>单价</w:t>
            </w:r>
          </w:p>
        </w:tc>
        <w:tc>
          <w:tcPr>
            <w:tcW w:w="1136" w:type="dxa"/>
            <w:vAlign w:val="center"/>
          </w:tcPr>
          <w:p w14:paraId="41ADD5BA">
            <w:pPr>
              <w:adjustRightInd w:val="0"/>
              <w:snapToGrid w:val="0"/>
              <w:jc w:val="center"/>
              <w:rPr>
                <w:sz w:val="24"/>
              </w:rPr>
            </w:pPr>
            <w:r>
              <w:rPr>
                <w:sz w:val="24"/>
              </w:rPr>
              <w:t>备注</w:t>
            </w:r>
          </w:p>
        </w:tc>
      </w:tr>
      <w:tr w14:paraId="5D187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58F54A7A">
            <w:pPr>
              <w:adjustRightInd w:val="0"/>
              <w:snapToGrid w:val="0"/>
              <w:ind w:left="-118" w:leftChars="-42"/>
              <w:jc w:val="center"/>
              <w:rPr>
                <w:sz w:val="24"/>
              </w:rPr>
            </w:pPr>
            <w:r>
              <w:rPr>
                <w:sz w:val="24"/>
              </w:rPr>
              <w:t>1</w:t>
            </w:r>
          </w:p>
        </w:tc>
        <w:tc>
          <w:tcPr>
            <w:tcW w:w="1868" w:type="dxa"/>
            <w:vAlign w:val="center"/>
          </w:tcPr>
          <w:p w14:paraId="55370E46">
            <w:pPr>
              <w:adjustRightInd w:val="0"/>
              <w:snapToGrid w:val="0"/>
              <w:ind w:left="-118" w:leftChars="-42"/>
              <w:jc w:val="center"/>
              <w:rPr>
                <w:sz w:val="24"/>
              </w:rPr>
            </w:pPr>
          </w:p>
        </w:tc>
        <w:tc>
          <w:tcPr>
            <w:tcW w:w="1236" w:type="dxa"/>
            <w:vAlign w:val="center"/>
          </w:tcPr>
          <w:p w14:paraId="3C2B791C">
            <w:pPr>
              <w:adjustRightInd w:val="0"/>
              <w:snapToGrid w:val="0"/>
              <w:jc w:val="center"/>
              <w:rPr>
                <w:sz w:val="24"/>
              </w:rPr>
            </w:pPr>
          </w:p>
        </w:tc>
        <w:tc>
          <w:tcPr>
            <w:tcW w:w="805" w:type="dxa"/>
            <w:vAlign w:val="center"/>
          </w:tcPr>
          <w:p w14:paraId="6AD1ED4D">
            <w:pPr>
              <w:adjustRightInd w:val="0"/>
              <w:snapToGrid w:val="0"/>
              <w:jc w:val="center"/>
              <w:rPr>
                <w:sz w:val="24"/>
              </w:rPr>
            </w:pPr>
          </w:p>
        </w:tc>
        <w:tc>
          <w:tcPr>
            <w:tcW w:w="1653" w:type="dxa"/>
            <w:vAlign w:val="center"/>
          </w:tcPr>
          <w:p w14:paraId="1289A3C7">
            <w:pPr>
              <w:adjustRightInd w:val="0"/>
              <w:snapToGrid w:val="0"/>
              <w:jc w:val="center"/>
              <w:rPr>
                <w:sz w:val="24"/>
              </w:rPr>
            </w:pPr>
          </w:p>
        </w:tc>
        <w:tc>
          <w:tcPr>
            <w:tcW w:w="912" w:type="dxa"/>
            <w:vAlign w:val="center"/>
          </w:tcPr>
          <w:p w14:paraId="455CC60F">
            <w:pPr>
              <w:adjustRightInd w:val="0"/>
              <w:snapToGrid w:val="0"/>
              <w:jc w:val="center"/>
              <w:rPr>
                <w:sz w:val="24"/>
              </w:rPr>
            </w:pPr>
          </w:p>
        </w:tc>
        <w:tc>
          <w:tcPr>
            <w:tcW w:w="1136" w:type="dxa"/>
            <w:vAlign w:val="center"/>
          </w:tcPr>
          <w:p w14:paraId="13271334">
            <w:pPr>
              <w:adjustRightInd w:val="0"/>
              <w:snapToGrid w:val="0"/>
              <w:jc w:val="center"/>
              <w:rPr>
                <w:sz w:val="24"/>
              </w:rPr>
            </w:pPr>
          </w:p>
        </w:tc>
      </w:tr>
      <w:tr w14:paraId="3BB5B3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0FCCAC98">
            <w:pPr>
              <w:adjustRightInd w:val="0"/>
              <w:snapToGrid w:val="0"/>
              <w:ind w:left="-118" w:leftChars="-42"/>
              <w:jc w:val="center"/>
              <w:rPr>
                <w:sz w:val="24"/>
              </w:rPr>
            </w:pPr>
            <w:r>
              <w:rPr>
                <w:sz w:val="24"/>
              </w:rPr>
              <w:t>2</w:t>
            </w:r>
          </w:p>
        </w:tc>
        <w:tc>
          <w:tcPr>
            <w:tcW w:w="1868" w:type="dxa"/>
            <w:vAlign w:val="center"/>
          </w:tcPr>
          <w:p w14:paraId="3A060049">
            <w:pPr>
              <w:adjustRightInd w:val="0"/>
              <w:snapToGrid w:val="0"/>
              <w:ind w:left="-118" w:leftChars="-42"/>
              <w:jc w:val="center"/>
              <w:rPr>
                <w:sz w:val="24"/>
              </w:rPr>
            </w:pPr>
            <w:r>
              <w:rPr>
                <w:sz w:val="24"/>
              </w:rPr>
              <w:t>…</w:t>
            </w:r>
          </w:p>
        </w:tc>
        <w:tc>
          <w:tcPr>
            <w:tcW w:w="1236" w:type="dxa"/>
            <w:vAlign w:val="center"/>
          </w:tcPr>
          <w:p w14:paraId="1345CBC9">
            <w:pPr>
              <w:adjustRightInd w:val="0"/>
              <w:snapToGrid w:val="0"/>
              <w:jc w:val="center"/>
              <w:rPr>
                <w:sz w:val="24"/>
              </w:rPr>
            </w:pPr>
          </w:p>
        </w:tc>
        <w:tc>
          <w:tcPr>
            <w:tcW w:w="805" w:type="dxa"/>
            <w:vAlign w:val="center"/>
          </w:tcPr>
          <w:p w14:paraId="77A79AA2">
            <w:pPr>
              <w:adjustRightInd w:val="0"/>
              <w:snapToGrid w:val="0"/>
              <w:jc w:val="center"/>
              <w:rPr>
                <w:sz w:val="24"/>
              </w:rPr>
            </w:pPr>
          </w:p>
        </w:tc>
        <w:tc>
          <w:tcPr>
            <w:tcW w:w="1653" w:type="dxa"/>
            <w:vAlign w:val="center"/>
          </w:tcPr>
          <w:p w14:paraId="73E43707">
            <w:pPr>
              <w:adjustRightInd w:val="0"/>
              <w:snapToGrid w:val="0"/>
              <w:jc w:val="center"/>
              <w:rPr>
                <w:sz w:val="24"/>
              </w:rPr>
            </w:pPr>
          </w:p>
        </w:tc>
        <w:tc>
          <w:tcPr>
            <w:tcW w:w="912" w:type="dxa"/>
            <w:vAlign w:val="center"/>
          </w:tcPr>
          <w:p w14:paraId="15200341">
            <w:pPr>
              <w:adjustRightInd w:val="0"/>
              <w:snapToGrid w:val="0"/>
              <w:jc w:val="center"/>
              <w:rPr>
                <w:sz w:val="24"/>
              </w:rPr>
            </w:pPr>
          </w:p>
        </w:tc>
        <w:tc>
          <w:tcPr>
            <w:tcW w:w="1136" w:type="dxa"/>
            <w:vAlign w:val="center"/>
          </w:tcPr>
          <w:p w14:paraId="082983E6">
            <w:pPr>
              <w:adjustRightInd w:val="0"/>
              <w:snapToGrid w:val="0"/>
              <w:jc w:val="center"/>
              <w:rPr>
                <w:sz w:val="24"/>
              </w:rPr>
            </w:pPr>
          </w:p>
        </w:tc>
      </w:tr>
      <w:tr w14:paraId="678960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4AB380E">
            <w:pPr>
              <w:adjustRightInd w:val="0"/>
              <w:snapToGrid w:val="0"/>
              <w:ind w:left="-118" w:leftChars="-42"/>
              <w:jc w:val="center"/>
              <w:rPr>
                <w:sz w:val="24"/>
              </w:rPr>
            </w:pPr>
            <w:r>
              <w:rPr>
                <w:sz w:val="24"/>
              </w:rPr>
              <w:t>3</w:t>
            </w:r>
          </w:p>
        </w:tc>
        <w:tc>
          <w:tcPr>
            <w:tcW w:w="1868" w:type="dxa"/>
            <w:vAlign w:val="center"/>
          </w:tcPr>
          <w:p w14:paraId="779250B1">
            <w:pPr>
              <w:adjustRightInd w:val="0"/>
              <w:snapToGrid w:val="0"/>
              <w:ind w:left="-118" w:leftChars="-42"/>
              <w:jc w:val="center"/>
              <w:rPr>
                <w:sz w:val="24"/>
              </w:rPr>
            </w:pPr>
          </w:p>
        </w:tc>
        <w:tc>
          <w:tcPr>
            <w:tcW w:w="1236" w:type="dxa"/>
            <w:vAlign w:val="center"/>
          </w:tcPr>
          <w:p w14:paraId="432E8DD0">
            <w:pPr>
              <w:adjustRightInd w:val="0"/>
              <w:snapToGrid w:val="0"/>
              <w:jc w:val="center"/>
              <w:rPr>
                <w:sz w:val="24"/>
              </w:rPr>
            </w:pPr>
          </w:p>
        </w:tc>
        <w:tc>
          <w:tcPr>
            <w:tcW w:w="805" w:type="dxa"/>
            <w:vAlign w:val="center"/>
          </w:tcPr>
          <w:p w14:paraId="6C03339C">
            <w:pPr>
              <w:adjustRightInd w:val="0"/>
              <w:snapToGrid w:val="0"/>
              <w:jc w:val="center"/>
              <w:rPr>
                <w:sz w:val="24"/>
              </w:rPr>
            </w:pPr>
          </w:p>
        </w:tc>
        <w:tc>
          <w:tcPr>
            <w:tcW w:w="1653" w:type="dxa"/>
            <w:vAlign w:val="center"/>
          </w:tcPr>
          <w:p w14:paraId="51DFD9B6">
            <w:pPr>
              <w:adjustRightInd w:val="0"/>
              <w:snapToGrid w:val="0"/>
              <w:jc w:val="center"/>
              <w:rPr>
                <w:sz w:val="24"/>
              </w:rPr>
            </w:pPr>
          </w:p>
        </w:tc>
        <w:tc>
          <w:tcPr>
            <w:tcW w:w="912" w:type="dxa"/>
            <w:vAlign w:val="center"/>
          </w:tcPr>
          <w:p w14:paraId="13B006A4">
            <w:pPr>
              <w:adjustRightInd w:val="0"/>
              <w:snapToGrid w:val="0"/>
              <w:jc w:val="center"/>
              <w:rPr>
                <w:sz w:val="24"/>
              </w:rPr>
            </w:pPr>
          </w:p>
        </w:tc>
        <w:tc>
          <w:tcPr>
            <w:tcW w:w="1136" w:type="dxa"/>
            <w:vAlign w:val="center"/>
          </w:tcPr>
          <w:p w14:paraId="62FB8E27">
            <w:pPr>
              <w:adjustRightInd w:val="0"/>
              <w:snapToGrid w:val="0"/>
              <w:jc w:val="center"/>
              <w:rPr>
                <w:sz w:val="24"/>
              </w:rPr>
            </w:pPr>
          </w:p>
        </w:tc>
      </w:tr>
      <w:tr w14:paraId="2D215F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C455C3E">
            <w:pPr>
              <w:adjustRightInd w:val="0"/>
              <w:snapToGrid w:val="0"/>
              <w:ind w:left="-118" w:leftChars="-42"/>
              <w:jc w:val="center"/>
              <w:rPr>
                <w:sz w:val="24"/>
              </w:rPr>
            </w:pPr>
            <w:r>
              <w:rPr>
                <w:sz w:val="24"/>
              </w:rPr>
              <w:t>4</w:t>
            </w:r>
          </w:p>
        </w:tc>
        <w:tc>
          <w:tcPr>
            <w:tcW w:w="1868" w:type="dxa"/>
            <w:vAlign w:val="center"/>
          </w:tcPr>
          <w:p w14:paraId="2BF068CD">
            <w:pPr>
              <w:adjustRightInd w:val="0"/>
              <w:snapToGrid w:val="0"/>
              <w:ind w:left="-118" w:leftChars="-42"/>
              <w:jc w:val="center"/>
              <w:rPr>
                <w:sz w:val="24"/>
              </w:rPr>
            </w:pPr>
          </w:p>
        </w:tc>
        <w:tc>
          <w:tcPr>
            <w:tcW w:w="1236" w:type="dxa"/>
            <w:vAlign w:val="center"/>
          </w:tcPr>
          <w:p w14:paraId="40F155BE">
            <w:pPr>
              <w:adjustRightInd w:val="0"/>
              <w:snapToGrid w:val="0"/>
              <w:jc w:val="center"/>
              <w:rPr>
                <w:sz w:val="24"/>
              </w:rPr>
            </w:pPr>
          </w:p>
        </w:tc>
        <w:tc>
          <w:tcPr>
            <w:tcW w:w="805" w:type="dxa"/>
            <w:vAlign w:val="center"/>
          </w:tcPr>
          <w:p w14:paraId="057328A1">
            <w:pPr>
              <w:adjustRightInd w:val="0"/>
              <w:snapToGrid w:val="0"/>
              <w:jc w:val="center"/>
              <w:rPr>
                <w:sz w:val="24"/>
              </w:rPr>
            </w:pPr>
          </w:p>
        </w:tc>
        <w:tc>
          <w:tcPr>
            <w:tcW w:w="1653" w:type="dxa"/>
            <w:vAlign w:val="center"/>
          </w:tcPr>
          <w:p w14:paraId="2DEA4A5B">
            <w:pPr>
              <w:adjustRightInd w:val="0"/>
              <w:snapToGrid w:val="0"/>
              <w:jc w:val="center"/>
              <w:rPr>
                <w:sz w:val="24"/>
              </w:rPr>
            </w:pPr>
          </w:p>
        </w:tc>
        <w:tc>
          <w:tcPr>
            <w:tcW w:w="912" w:type="dxa"/>
            <w:vAlign w:val="center"/>
          </w:tcPr>
          <w:p w14:paraId="103362CC">
            <w:pPr>
              <w:adjustRightInd w:val="0"/>
              <w:snapToGrid w:val="0"/>
              <w:jc w:val="center"/>
              <w:rPr>
                <w:sz w:val="24"/>
              </w:rPr>
            </w:pPr>
          </w:p>
        </w:tc>
        <w:tc>
          <w:tcPr>
            <w:tcW w:w="1136" w:type="dxa"/>
            <w:vAlign w:val="center"/>
          </w:tcPr>
          <w:p w14:paraId="1E61E881">
            <w:pPr>
              <w:adjustRightInd w:val="0"/>
              <w:snapToGrid w:val="0"/>
              <w:jc w:val="center"/>
              <w:rPr>
                <w:sz w:val="24"/>
              </w:rPr>
            </w:pPr>
          </w:p>
        </w:tc>
      </w:tr>
      <w:tr w14:paraId="462DE0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46410A2">
            <w:pPr>
              <w:adjustRightInd w:val="0"/>
              <w:snapToGrid w:val="0"/>
              <w:ind w:left="-118" w:leftChars="-42"/>
              <w:jc w:val="center"/>
              <w:rPr>
                <w:sz w:val="24"/>
              </w:rPr>
            </w:pPr>
            <w:r>
              <w:rPr>
                <w:sz w:val="24"/>
              </w:rPr>
              <w:t>5</w:t>
            </w:r>
          </w:p>
        </w:tc>
        <w:tc>
          <w:tcPr>
            <w:tcW w:w="1868" w:type="dxa"/>
            <w:vAlign w:val="center"/>
          </w:tcPr>
          <w:p w14:paraId="3DDF11A9">
            <w:pPr>
              <w:adjustRightInd w:val="0"/>
              <w:snapToGrid w:val="0"/>
              <w:ind w:left="-118" w:leftChars="-42"/>
              <w:jc w:val="center"/>
              <w:rPr>
                <w:sz w:val="24"/>
              </w:rPr>
            </w:pPr>
            <w:r>
              <w:rPr>
                <w:sz w:val="24"/>
              </w:rPr>
              <w:t>…</w:t>
            </w:r>
          </w:p>
        </w:tc>
        <w:tc>
          <w:tcPr>
            <w:tcW w:w="1236" w:type="dxa"/>
            <w:vAlign w:val="center"/>
          </w:tcPr>
          <w:p w14:paraId="31B54F25">
            <w:pPr>
              <w:adjustRightInd w:val="0"/>
              <w:snapToGrid w:val="0"/>
              <w:jc w:val="center"/>
              <w:rPr>
                <w:sz w:val="24"/>
              </w:rPr>
            </w:pPr>
          </w:p>
        </w:tc>
        <w:tc>
          <w:tcPr>
            <w:tcW w:w="805" w:type="dxa"/>
            <w:vAlign w:val="center"/>
          </w:tcPr>
          <w:p w14:paraId="13AA149D">
            <w:pPr>
              <w:adjustRightInd w:val="0"/>
              <w:snapToGrid w:val="0"/>
              <w:jc w:val="center"/>
              <w:rPr>
                <w:sz w:val="24"/>
              </w:rPr>
            </w:pPr>
          </w:p>
        </w:tc>
        <w:tc>
          <w:tcPr>
            <w:tcW w:w="1653" w:type="dxa"/>
            <w:vAlign w:val="center"/>
          </w:tcPr>
          <w:p w14:paraId="7EE57A29">
            <w:pPr>
              <w:adjustRightInd w:val="0"/>
              <w:snapToGrid w:val="0"/>
              <w:jc w:val="center"/>
              <w:rPr>
                <w:sz w:val="24"/>
              </w:rPr>
            </w:pPr>
          </w:p>
        </w:tc>
        <w:tc>
          <w:tcPr>
            <w:tcW w:w="912" w:type="dxa"/>
            <w:vAlign w:val="center"/>
          </w:tcPr>
          <w:p w14:paraId="448C80C3">
            <w:pPr>
              <w:adjustRightInd w:val="0"/>
              <w:snapToGrid w:val="0"/>
              <w:jc w:val="center"/>
              <w:rPr>
                <w:sz w:val="24"/>
              </w:rPr>
            </w:pPr>
          </w:p>
        </w:tc>
        <w:tc>
          <w:tcPr>
            <w:tcW w:w="1136" w:type="dxa"/>
            <w:vAlign w:val="center"/>
          </w:tcPr>
          <w:p w14:paraId="5D349B12">
            <w:pPr>
              <w:adjustRightInd w:val="0"/>
              <w:snapToGrid w:val="0"/>
              <w:jc w:val="center"/>
              <w:rPr>
                <w:sz w:val="24"/>
              </w:rPr>
            </w:pPr>
          </w:p>
        </w:tc>
      </w:tr>
      <w:tr w14:paraId="2604B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906813E">
            <w:pPr>
              <w:adjustRightInd w:val="0"/>
              <w:snapToGrid w:val="0"/>
              <w:ind w:left="-118" w:leftChars="-42"/>
              <w:jc w:val="center"/>
              <w:rPr>
                <w:sz w:val="24"/>
              </w:rPr>
            </w:pPr>
            <w:r>
              <w:rPr>
                <w:sz w:val="24"/>
              </w:rPr>
              <w:t>6</w:t>
            </w:r>
          </w:p>
        </w:tc>
        <w:tc>
          <w:tcPr>
            <w:tcW w:w="1868" w:type="dxa"/>
            <w:vAlign w:val="center"/>
          </w:tcPr>
          <w:p w14:paraId="39991FB6">
            <w:pPr>
              <w:adjustRightInd w:val="0"/>
              <w:snapToGrid w:val="0"/>
              <w:ind w:left="-118" w:leftChars="-42"/>
              <w:jc w:val="center"/>
              <w:rPr>
                <w:sz w:val="24"/>
              </w:rPr>
            </w:pPr>
            <w:r>
              <w:rPr>
                <w:sz w:val="24"/>
              </w:rPr>
              <w:t>其它</w:t>
            </w:r>
          </w:p>
        </w:tc>
        <w:tc>
          <w:tcPr>
            <w:tcW w:w="1236" w:type="dxa"/>
            <w:vAlign w:val="center"/>
          </w:tcPr>
          <w:p w14:paraId="42624A15">
            <w:pPr>
              <w:adjustRightInd w:val="0"/>
              <w:snapToGrid w:val="0"/>
              <w:jc w:val="center"/>
              <w:rPr>
                <w:sz w:val="24"/>
              </w:rPr>
            </w:pPr>
          </w:p>
        </w:tc>
        <w:tc>
          <w:tcPr>
            <w:tcW w:w="805" w:type="dxa"/>
            <w:vAlign w:val="center"/>
          </w:tcPr>
          <w:p w14:paraId="4FC0CD9C">
            <w:pPr>
              <w:adjustRightInd w:val="0"/>
              <w:snapToGrid w:val="0"/>
              <w:jc w:val="center"/>
              <w:rPr>
                <w:sz w:val="24"/>
              </w:rPr>
            </w:pPr>
          </w:p>
        </w:tc>
        <w:tc>
          <w:tcPr>
            <w:tcW w:w="1653" w:type="dxa"/>
            <w:vAlign w:val="center"/>
          </w:tcPr>
          <w:p w14:paraId="329CCC8A">
            <w:pPr>
              <w:adjustRightInd w:val="0"/>
              <w:snapToGrid w:val="0"/>
              <w:jc w:val="center"/>
              <w:rPr>
                <w:sz w:val="24"/>
              </w:rPr>
            </w:pPr>
          </w:p>
        </w:tc>
        <w:tc>
          <w:tcPr>
            <w:tcW w:w="912" w:type="dxa"/>
            <w:vAlign w:val="center"/>
          </w:tcPr>
          <w:p w14:paraId="445F8F11">
            <w:pPr>
              <w:adjustRightInd w:val="0"/>
              <w:snapToGrid w:val="0"/>
              <w:jc w:val="center"/>
              <w:rPr>
                <w:sz w:val="24"/>
              </w:rPr>
            </w:pPr>
          </w:p>
        </w:tc>
        <w:tc>
          <w:tcPr>
            <w:tcW w:w="1136" w:type="dxa"/>
            <w:vAlign w:val="center"/>
          </w:tcPr>
          <w:p w14:paraId="21005D37">
            <w:pPr>
              <w:adjustRightInd w:val="0"/>
              <w:snapToGrid w:val="0"/>
              <w:jc w:val="center"/>
              <w:rPr>
                <w:sz w:val="24"/>
              </w:rPr>
            </w:pPr>
          </w:p>
        </w:tc>
      </w:tr>
      <w:tr w14:paraId="2B1CB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1E358EE5">
            <w:pPr>
              <w:adjustRightInd w:val="0"/>
              <w:snapToGrid w:val="0"/>
              <w:jc w:val="center"/>
              <w:rPr>
                <w:sz w:val="24"/>
              </w:rPr>
            </w:pPr>
            <w:r>
              <w:rPr>
                <w:sz w:val="24"/>
              </w:rPr>
              <w:t>总计</w:t>
            </w:r>
          </w:p>
        </w:tc>
        <w:tc>
          <w:tcPr>
            <w:tcW w:w="2048" w:type="dxa"/>
            <w:gridSpan w:val="2"/>
            <w:vAlign w:val="center"/>
          </w:tcPr>
          <w:p w14:paraId="07B7A409">
            <w:pPr>
              <w:adjustRightInd w:val="0"/>
              <w:snapToGrid w:val="0"/>
              <w:jc w:val="center"/>
              <w:rPr>
                <w:sz w:val="24"/>
              </w:rPr>
            </w:pPr>
          </w:p>
        </w:tc>
      </w:tr>
    </w:tbl>
    <w:p w14:paraId="0723F079">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08CD024A">
      <w:pPr>
        <w:pStyle w:val="18"/>
        <w:spacing w:line="500" w:lineRule="exact"/>
        <w:rPr>
          <w:rFonts w:ascii="Times New Roman" w:hAnsi="Times New Roman" w:cs="Times New Roman"/>
          <w:sz w:val="24"/>
          <w:szCs w:val="24"/>
        </w:rPr>
      </w:pPr>
    </w:p>
    <w:p w14:paraId="3BDD8A6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D14649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5264E640">
      <w:pPr>
        <w:spacing w:line="480" w:lineRule="auto"/>
      </w:pPr>
      <w:r>
        <w:rPr>
          <w:sz w:val="24"/>
        </w:rPr>
        <w:t>时间：</w:t>
      </w:r>
    </w:p>
    <w:p w14:paraId="03E211D3">
      <w:pPr>
        <w:pStyle w:val="18"/>
        <w:spacing w:line="440" w:lineRule="exact"/>
        <w:ind w:firstLine="840"/>
        <w:rPr>
          <w:rFonts w:ascii="Times New Roman" w:hAnsi="Times New Roman" w:eastAsia="仿宋_GB2312" w:cs="Times New Roman"/>
        </w:rPr>
      </w:pPr>
    </w:p>
    <w:p w14:paraId="12D286B3">
      <w:pPr>
        <w:spacing w:line="480" w:lineRule="auto"/>
        <w:jc w:val="center"/>
        <w:rPr>
          <w:rFonts w:eastAsia="仿宋_GB2312"/>
        </w:rPr>
      </w:pPr>
    </w:p>
    <w:p w14:paraId="31863999">
      <w:pPr>
        <w:pStyle w:val="18"/>
        <w:spacing w:line="440" w:lineRule="exact"/>
        <w:ind w:firstLine="840"/>
        <w:rPr>
          <w:bCs/>
          <w:sz w:val="24"/>
        </w:rPr>
      </w:pPr>
      <w:r>
        <w:rPr>
          <w:bCs/>
          <w:sz w:val="24"/>
        </w:rPr>
        <w:br w:type="page"/>
      </w:r>
      <w:r>
        <w:rPr>
          <w:bCs/>
          <w:sz w:val="24"/>
        </w:rPr>
        <w:t>附件3</w:t>
      </w:r>
    </w:p>
    <w:p w14:paraId="055C81BF">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48EA23B9">
      <w:pPr>
        <w:spacing w:line="240" w:lineRule="atLeast"/>
        <w:rPr>
          <w:sz w:val="24"/>
        </w:rPr>
      </w:pPr>
    </w:p>
    <w:p w14:paraId="596957E8">
      <w:pPr>
        <w:spacing w:line="240" w:lineRule="atLeast"/>
        <w:rPr>
          <w:sz w:val="24"/>
        </w:rPr>
      </w:pPr>
      <w:r>
        <w:rPr>
          <w:sz w:val="24"/>
        </w:rPr>
        <w:t>项目编号</w:t>
      </w:r>
      <w:r>
        <w:rPr>
          <w:rFonts w:hint="eastAsia"/>
          <w:sz w:val="24"/>
        </w:rPr>
        <w:t>（包号）</w:t>
      </w:r>
      <w:r>
        <w:rPr>
          <w:sz w:val="24"/>
        </w:rPr>
        <w:t>：</w:t>
      </w:r>
    </w:p>
    <w:p w14:paraId="395E481B">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3AB5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1011211">
            <w:pPr>
              <w:adjustRightInd w:val="0"/>
              <w:snapToGrid w:val="0"/>
              <w:ind w:left="-118" w:leftChars="-42"/>
              <w:jc w:val="center"/>
              <w:rPr>
                <w:sz w:val="24"/>
              </w:rPr>
            </w:pPr>
            <w:r>
              <w:rPr>
                <w:sz w:val="24"/>
              </w:rPr>
              <w:t>序号</w:t>
            </w:r>
          </w:p>
        </w:tc>
        <w:tc>
          <w:tcPr>
            <w:tcW w:w="2187" w:type="dxa"/>
            <w:vAlign w:val="center"/>
          </w:tcPr>
          <w:p w14:paraId="511F0358">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2DD039D6">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28478BAE">
            <w:pPr>
              <w:adjustRightInd w:val="0"/>
              <w:snapToGrid w:val="0"/>
              <w:jc w:val="center"/>
              <w:rPr>
                <w:sz w:val="24"/>
              </w:rPr>
            </w:pPr>
            <w:r>
              <w:rPr>
                <w:sz w:val="24"/>
              </w:rPr>
              <w:t>生产地</w:t>
            </w:r>
          </w:p>
        </w:tc>
        <w:tc>
          <w:tcPr>
            <w:tcW w:w="1701" w:type="dxa"/>
            <w:vAlign w:val="center"/>
          </w:tcPr>
          <w:p w14:paraId="5BC649E2">
            <w:pPr>
              <w:adjustRightInd w:val="0"/>
              <w:snapToGrid w:val="0"/>
              <w:jc w:val="center"/>
              <w:rPr>
                <w:sz w:val="24"/>
              </w:rPr>
            </w:pPr>
            <w:r>
              <w:rPr>
                <w:sz w:val="24"/>
              </w:rPr>
              <w:t>规格型号</w:t>
            </w:r>
          </w:p>
        </w:tc>
        <w:tc>
          <w:tcPr>
            <w:tcW w:w="1134" w:type="dxa"/>
            <w:vAlign w:val="center"/>
          </w:tcPr>
          <w:p w14:paraId="610D3B5E">
            <w:pPr>
              <w:adjustRightInd w:val="0"/>
              <w:snapToGrid w:val="0"/>
              <w:jc w:val="center"/>
              <w:rPr>
                <w:sz w:val="24"/>
              </w:rPr>
            </w:pPr>
            <w:r>
              <w:rPr>
                <w:sz w:val="24"/>
              </w:rPr>
              <w:t>数量</w:t>
            </w:r>
          </w:p>
        </w:tc>
      </w:tr>
      <w:tr w14:paraId="08946D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03FA364">
            <w:pPr>
              <w:adjustRightInd w:val="0"/>
              <w:snapToGrid w:val="0"/>
              <w:ind w:left="-118" w:leftChars="-42"/>
              <w:jc w:val="center"/>
              <w:rPr>
                <w:sz w:val="24"/>
              </w:rPr>
            </w:pPr>
            <w:r>
              <w:rPr>
                <w:sz w:val="24"/>
              </w:rPr>
              <w:t>1</w:t>
            </w:r>
          </w:p>
        </w:tc>
        <w:tc>
          <w:tcPr>
            <w:tcW w:w="2187" w:type="dxa"/>
            <w:vAlign w:val="center"/>
          </w:tcPr>
          <w:p w14:paraId="546C200C">
            <w:pPr>
              <w:adjustRightInd w:val="0"/>
              <w:snapToGrid w:val="0"/>
              <w:ind w:left="-118" w:leftChars="-42"/>
              <w:jc w:val="center"/>
              <w:rPr>
                <w:sz w:val="24"/>
              </w:rPr>
            </w:pPr>
          </w:p>
        </w:tc>
        <w:tc>
          <w:tcPr>
            <w:tcW w:w="1559" w:type="dxa"/>
            <w:tcBorders>
              <w:right w:val="single" w:color="auto" w:sz="4" w:space="0"/>
            </w:tcBorders>
            <w:vAlign w:val="center"/>
          </w:tcPr>
          <w:p w14:paraId="53165BC7">
            <w:pPr>
              <w:adjustRightInd w:val="0"/>
              <w:snapToGrid w:val="0"/>
              <w:jc w:val="center"/>
              <w:rPr>
                <w:sz w:val="24"/>
              </w:rPr>
            </w:pPr>
          </w:p>
        </w:tc>
        <w:tc>
          <w:tcPr>
            <w:tcW w:w="1560" w:type="dxa"/>
            <w:tcBorders>
              <w:left w:val="single" w:color="auto" w:sz="4" w:space="0"/>
            </w:tcBorders>
            <w:vAlign w:val="center"/>
          </w:tcPr>
          <w:p w14:paraId="1BCBBEF5">
            <w:pPr>
              <w:adjustRightInd w:val="0"/>
              <w:snapToGrid w:val="0"/>
              <w:jc w:val="center"/>
              <w:rPr>
                <w:sz w:val="24"/>
              </w:rPr>
            </w:pPr>
          </w:p>
        </w:tc>
        <w:tc>
          <w:tcPr>
            <w:tcW w:w="1701" w:type="dxa"/>
            <w:vAlign w:val="center"/>
          </w:tcPr>
          <w:p w14:paraId="7269726D">
            <w:pPr>
              <w:adjustRightInd w:val="0"/>
              <w:snapToGrid w:val="0"/>
              <w:jc w:val="center"/>
              <w:rPr>
                <w:sz w:val="24"/>
              </w:rPr>
            </w:pPr>
          </w:p>
        </w:tc>
        <w:tc>
          <w:tcPr>
            <w:tcW w:w="1134" w:type="dxa"/>
            <w:vAlign w:val="center"/>
          </w:tcPr>
          <w:p w14:paraId="5257ACFE">
            <w:pPr>
              <w:adjustRightInd w:val="0"/>
              <w:snapToGrid w:val="0"/>
              <w:jc w:val="center"/>
              <w:rPr>
                <w:sz w:val="24"/>
              </w:rPr>
            </w:pPr>
          </w:p>
        </w:tc>
      </w:tr>
      <w:tr w14:paraId="5F44CC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13DAB46">
            <w:pPr>
              <w:adjustRightInd w:val="0"/>
              <w:snapToGrid w:val="0"/>
              <w:ind w:left="-118" w:leftChars="-42"/>
              <w:jc w:val="center"/>
              <w:rPr>
                <w:sz w:val="24"/>
              </w:rPr>
            </w:pPr>
            <w:r>
              <w:rPr>
                <w:sz w:val="24"/>
              </w:rPr>
              <w:t>2</w:t>
            </w:r>
          </w:p>
        </w:tc>
        <w:tc>
          <w:tcPr>
            <w:tcW w:w="2187" w:type="dxa"/>
            <w:vAlign w:val="center"/>
          </w:tcPr>
          <w:p w14:paraId="75E07FB5">
            <w:pPr>
              <w:adjustRightInd w:val="0"/>
              <w:snapToGrid w:val="0"/>
              <w:ind w:left="-118" w:leftChars="-42"/>
              <w:jc w:val="center"/>
              <w:rPr>
                <w:sz w:val="24"/>
              </w:rPr>
            </w:pPr>
          </w:p>
        </w:tc>
        <w:tc>
          <w:tcPr>
            <w:tcW w:w="1559" w:type="dxa"/>
            <w:tcBorders>
              <w:right w:val="single" w:color="auto" w:sz="4" w:space="0"/>
            </w:tcBorders>
            <w:vAlign w:val="center"/>
          </w:tcPr>
          <w:p w14:paraId="40903672">
            <w:pPr>
              <w:adjustRightInd w:val="0"/>
              <w:snapToGrid w:val="0"/>
              <w:jc w:val="center"/>
              <w:rPr>
                <w:sz w:val="24"/>
              </w:rPr>
            </w:pPr>
          </w:p>
        </w:tc>
        <w:tc>
          <w:tcPr>
            <w:tcW w:w="1560" w:type="dxa"/>
            <w:tcBorders>
              <w:left w:val="single" w:color="auto" w:sz="4" w:space="0"/>
            </w:tcBorders>
            <w:vAlign w:val="center"/>
          </w:tcPr>
          <w:p w14:paraId="77857845">
            <w:pPr>
              <w:adjustRightInd w:val="0"/>
              <w:snapToGrid w:val="0"/>
              <w:jc w:val="center"/>
              <w:rPr>
                <w:sz w:val="24"/>
              </w:rPr>
            </w:pPr>
          </w:p>
        </w:tc>
        <w:tc>
          <w:tcPr>
            <w:tcW w:w="1701" w:type="dxa"/>
            <w:vAlign w:val="center"/>
          </w:tcPr>
          <w:p w14:paraId="5663EC7F">
            <w:pPr>
              <w:adjustRightInd w:val="0"/>
              <w:snapToGrid w:val="0"/>
              <w:jc w:val="center"/>
              <w:rPr>
                <w:sz w:val="24"/>
              </w:rPr>
            </w:pPr>
          </w:p>
        </w:tc>
        <w:tc>
          <w:tcPr>
            <w:tcW w:w="1134" w:type="dxa"/>
            <w:vAlign w:val="center"/>
          </w:tcPr>
          <w:p w14:paraId="5274A0AC">
            <w:pPr>
              <w:adjustRightInd w:val="0"/>
              <w:snapToGrid w:val="0"/>
              <w:jc w:val="center"/>
              <w:rPr>
                <w:sz w:val="24"/>
              </w:rPr>
            </w:pPr>
          </w:p>
        </w:tc>
      </w:tr>
      <w:tr w14:paraId="3F3A19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D730C39">
            <w:pPr>
              <w:adjustRightInd w:val="0"/>
              <w:snapToGrid w:val="0"/>
              <w:ind w:left="-118" w:leftChars="-42"/>
              <w:jc w:val="center"/>
              <w:rPr>
                <w:sz w:val="24"/>
              </w:rPr>
            </w:pPr>
            <w:r>
              <w:rPr>
                <w:sz w:val="24"/>
              </w:rPr>
              <w:t>3</w:t>
            </w:r>
          </w:p>
        </w:tc>
        <w:tc>
          <w:tcPr>
            <w:tcW w:w="2187" w:type="dxa"/>
            <w:vAlign w:val="center"/>
          </w:tcPr>
          <w:p w14:paraId="71A8E8C8">
            <w:pPr>
              <w:adjustRightInd w:val="0"/>
              <w:snapToGrid w:val="0"/>
              <w:ind w:left="-118" w:leftChars="-42"/>
              <w:jc w:val="center"/>
              <w:rPr>
                <w:sz w:val="24"/>
              </w:rPr>
            </w:pPr>
          </w:p>
        </w:tc>
        <w:tc>
          <w:tcPr>
            <w:tcW w:w="1559" w:type="dxa"/>
            <w:tcBorders>
              <w:right w:val="single" w:color="auto" w:sz="4" w:space="0"/>
            </w:tcBorders>
            <w:vAlign w:val="center"/>
          </w:tcPr>
          <w:p w14:paraId="77F72715">
            <w:pPr>
              <w:adjustRightInd w:val="0"/>
              <w:snapToGrid w:val="0"/>
              <w:jc w:val="center"/>
              <w:rPr>
                <w:sz w:val="24"/>
              </w:rPr>
            </w:pPr>
          </w:p>
        </w:tc>
        <w:tc>
          <w:tcPr>
            <w:tcW w:w="1560" w:type="dxa"/>
            <w:tcBorders>
              <w:left w:val="single" w:color="auto" w:sz="4" w:space="0"/>
            </w:tcBorders>
            <w:vAlign w:val="center"/>
          </w:tcPr>
          <w:p w14:paraId="5FA33628">
            <w:pPr>
              <w:adjustRightInd w:val="0"/>
              <w:snapToGrid w:val="0"/>
              <w:jc w:val="center"/>
              <w:rPr>
                <w:sz w:val="24"/>
              </w:rPr>
            </w:pPr>
          </w:p>
        </w:tc>
        <w:tc>
          <w:tcPr>
            <w:tcW w:w="1701" w:type="dxa"/>
            <w:vAlign w:val="center"/>
          </w:tcPr>
          <w:p w14:paraId="13617B2B">
            <w:pPr>
              <w:adjustRightInd w:val="0"/>
              <w:snapToGrid w:val="0"/>
              <w:jc w:val="center"/>
              <w:rPr>
                <w:sz w:val="24"/>
              </w:rPr>
            </w:pPr>
          </w:p>
        </w:tc>
        <w:tc>
          <w:tcPr>
            <w:tcW w:w="1134" w:type="dxa"/>
            <w:vAlign w:val="center"/>
          </w:tcPr>
          <w:p w14:paraId="1DBEE3E9">
            <w:pPr>
              <w:adjustRightInd w:val="0"/>
              <w:snapToGrid w:val="0"/>
              <w:jc w:val="center"/>
              <w:rPr>
                <w:sz w:val="24"/>
              </w:rPr>
            </w:pPr>
          </w:p>
        </w:tc>
      </w:tr>
      <w:tr w14:paraId="7E45A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EFD06F">
            <w:pPr>
              <w:adjustRightInd w:val="0"/>
              <w:snapToGrid w:val="0"/>
              <w:ind w:left="-118" w:leftChars="-42"/>
              <w:jc w:val="center"/>
              <w:rPr>
                <w:sz w:val="24"/>
              </w:rPr>
            </w:pPr>
            <w:r>
              <w:rPr>
                <w:sz w:val="24"/>
              </w:rPr>
              <w:t>4</w:t>
            </w:r>
          </w:p>
        </w:tc>
        <w:tc>
          <w:tcPr>
            <w:tcW w:w="2187" w:type="dxa"/>
            <w:vAlign w:val="center"/>
          </w:tcPr>
          <w:p w14:paraId="351C02E0">
            <w:pPr>
              <w:adjustRightInd w:val="0"/>
              <w:snapToGrid w:val="0"/>
              <w:ind w:left="-118" w:leftChars="-42"/>
              <w:jc w:val="center"/>
              <w:rPr>
                <w:sz w:val="24"/>
              </w:rPr>
            </w:pPr>
          </w:p>
        </w:tc>
        <w:tc>
          <w:tcPr>
            <w:tcW w:w="1559" w:type="dxa"/>
            <w:tcBorders>
              <w:right w:val="single" w:color="auto" w:sz="4" w:space="0"/>
            </w:tcBorders>
            <w:vAlign w:val="center"/>
          </w:tcPr>
          <w:p w14:paraId="0EA708F8">
            <w:pPr>
              <w:adjustRightInd w:val="0"/>
              <w:snapToGrid w:val="0"/>
              <w:jc w:val="center"/>
              <w:rPr>
                <w:sz w:val="24"/>
              </w:rPr>
            </w:pPr>
          </w:p>
        </w:tc>
        <w:tc>
          <w:tcPr>
            <w:tcW w:w="1560" w:type="dxa"/>
            <w:tcBorders>
              <w:left w:val="single" w:color="auto" w:sz="4" w:space="0"/>
            </w:tcBorders>
            <w:vAlign w:val="center"/>
          </w:tcPr>
          <w:p w14:paraId="390FD169">
            <w:pPr>
              <w:adjustRightInd w:val="0"/>
              <w:snapToGrid w:val="0"/>
              <w:jc w:val="center"/>
              <w:rPr>
                <w:sz w:val="24"/>
              </w:rPr>
            </w:pPr>
          </w:p>
        </w:tc>
        <w:tc>
          <w:tcPr>
            <w:tcW w:w="1701" w:type="dxa"/>
            <w:vAlign w:val="center"/>
          </w:tcPr>
          <w:p w14:paraId="2EE16F47">
            <w:pPr>
              <w:adjustRightInd w:val="0"/>
              <w:snapToGrid w:val="0"/>
              <w:jc w:val="center"/>
              <w:rPr>
                <w:sz w:val="24"/>
              </w:rPr>
            </w:pPr>
          </w:p>
        </w:tc>
        <w:tc>
          <w:tcPr>
            <w:tcW w:w="1134" w:type="dxa"/>
            <w:vAlign w:val="center"/>
          </w:tcPr>
          <w:p w14:paraId="1976D13C">
            <w:pPr>
              <w:adjustRightInd w:val="0"/>
              <w:snapToGrid w:val="0"/>
              <w:jc w:val="center"/>
              <w:rPr>
                <w:sz w:val="24"/>
              </w:rPr>
            </w:pPr>
          </w:p>
        </w:tc>
      </w:tr>
      <w:tr w14:paraId="66DE9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1374532">
            <w:pPr>
              <w:adjustRightInd w:val="0"/>
              <w:snapToGrid w:val="0"/>
              <w:ind w:left="-118" w:leftChars="-42"/>
              <w:jc w:val="center"/>
              <w:rPr>
                <w:sz w:val="24"/>
              </w:rPr>
            </w:pPr>
            <w:r>
              <w:rPr>
                <w:sz w:val="24"/>
              </w:rPr>
              <w:t>5</w:t>
            </w:r>
          </w:p>
        </w:tc>
        <w:tc>
          <w:tcPr>
            <w:tcW w:w="2187" w:type="dxa"/>
            <w:vAlign w:val="center"/>
          </w:tcPr>
          <w:p w14:paraId="50666076">
            <w:pPr>
              <w:adjustRightInd w:val="0"/>
              <w:snapToGrid w:val="0"/>
              <w:ind w:left="-118" w:leftChars="-42"/>
              <w:jc w:val="center"/>
              <w:rPr>
                <w:sz w:val="24"/>
              </w:rPr>
            </w:pPr>
          </w:p>
        </w:tc>
        <w:tc>
          <w:tcPr>
            <w:tcW w:w="1559" w:type="dxa"/>
            <w:tcBorders>
              <w:right w:val="single" w:color="auto" w:sz="4" w:space="0"/>
            </w:tcBorders>
            <w:vAlign w:val="center"/>
          </w:tcPr>
          <w:p w14:paraId="028F6BC8">
            <w:pPr>
              <w:adjustRightInd w:val="0"/>
              <w:snapToGrid w:val="0"/>
              <w:jc w:val="center"/>
              <w:rPr>
                <w:sz w:val="24"/>
              </w:rPr>
            </w:pPr>
          </w:p>
        </w:tc>
        <w:tc>
          <w:tcPr>
            <w:tcW w:w="1560" w:type="dxa"/>
            <w:tcBorders>
              <w:left w:val="single" w:color="auto" w:sz="4" w:space="0"/>
            </w:tcBorders>
            <w:vAlign w:val="center"/>
          </w:tcPr>
          <w:p w14:paraId="5326941F">
            <w:pPr>
              <w:adjustRightInd w:val="0"/>
              <w:snapToGrid w:val="0"/>
              <w:jc w:val="center"/>
              <w:rPr>
                <w:sz w:val="24"/>
              </w:rPr>
            </w:pPr>
          </w:p>
        </w:tc>
        <w:tc>
          <w:tcPr>
            <w:tcW w:w="1701" w:type="dxa"/>
            <w:vAlign w:val="center"/>
          </w:tcPr>
          <w:p w14:paraId="0A0D5983">
            <w:pPr>
              <w:adjustRightInd w:val="0"/>
              <w:snapToGrid w:val="0"/>
              <w:jc w:val="center"/>
              <w:rPr>
                <w:sz w:val="24"/>
              </w:rPr>
            </w:pPr>
          </w:p>
        </w:tc>
        <w:tc>
          <w:tcPr>
            <w:tcW w:w="1134" w:type="dxa"/>
            <w:vAlign w:val="center"/>
          </w:tcPr>
          <w:p w14:paraId="3D2F9E74">
            <w:pPr>
              <w:adjustRightInd w:val="0"/>
              <w:snapToGrid w:val="0"/>
              <w:jc w:val="center"/>
              <w:rPr>
                <w:sz w:val="24"/>
              </w:rPr>
            </w:pPr>
          </w:p>
        </w:tc>
      </w:tr>
      <w:tr w14:paraId="0F2CE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DC842C">
            <w:pPr>
              <w:adjustRightInd w:val="0"/>
              <w:snapToGrid w:val="0"/>
              <w:ind w:left="-118" w:leftChars="-42"/>
              <w:jc w:val="center"/>
              <w:rPr>
                <w:sz w:val="24"/>
              </w:rPr>
            </w:pPr>
            <w:r>
              <w:rPr>
                <w:sz w:val="24"/>
              </w:rPr>
              <w:t>6</w:t>
            </w:r>
          </w:p>
        </w:tc>
        <w:tc>
          <w:tcPr>
            <w:tcW w:w="2187" w:type="dxa"/>
            <w:vAlign w:val="center"/>
          </w:tcPr>
          <w:p w14:paraId="3DC74681">
            <w:pPr>
              <w:adjustRightInd w:val="0"/>
              <w:snapToGrid w:val="0"/>
              <w:ind w:left="-118" w:leftChars="-42"/>
              <w:jc w:val="center"/>
              <w:rPr>
                <w:sz w:val="24"/>
              </w:rPr>
            </w:pPr>
          </w:p>
        </w:tc>
        <w:tc>
          <w:tcPr>
            <w:tcW w:w="1559" w:type="dxa"/>
            <w:tcBorders>
              <w:right w:val="single" w:color="auto" w:sz="4" w:space="0"/>
            </w:tcBorders>
            <w:vAlign w:val="center"/>
          </w:tcPr>
          <w:p w14:paraId="20E89762">
            <w:pPr>
              <w:adjustRightInd w:val="0"/>
              <w:snapToGrid w:val="0"/>
              <w:jc w:val="center"/>
              <w:rPr>
                <w:sz w:val="24"/>
              </w:rPr>
            </w:pPr>
          </w:p>
        </w:tc>
        <w:tc>
          <w:tcPr>
            <w:tcW w:w="1560" w:type="dxa"/>
            <w:tcBorders>
              <w:left w:val="single" w:color="auto" w:sz="4" w:space="0"/>
            </w:tcBorders>
            <w:vAlign w:val="center"/>
          </w:tcPr>
          <w:p w14:paraId="1604603F">
            <w:pPr>
              <w:adjustRightInd w:val="0"/>
              <w:snapToGrid w:val="0"/>
              <w:jc w:val="center"/>
              <w:rPr>
                <w:sz w:val="24"/>
              </w:rPr>
            </w:pPr>
          </w:p>
        </w:tc>
        <w:tc>
          <w:tcPr>
            <w:tcW w:w="1701" w:type="dxa"/>
            <w:vAlign w:val="center"/>
          </w:tcPr>
          <w:p w14:paraId="40ED1BF7">
            <w:pPr>
              <w:adjustRightInd w:val="0"/>
              <w:snapToGrid w:val="0"/>
              <w:jc w:val="center"/>
              <w:rPr>
                <w:sz w:val="24"/>
              </w:rPr>
            </w:pPr>
          </w:p>
        </w:tc>
        <w:tc>
          <w:tcPr>
            <w:tcW w:w="1134" w:type="dxa"/>
            <w:vAlign w:val="center"/>
          </w:tcPr>
          <w:p w14:paraId="6356ACB8">
            <w:pPr>
              <w:adjustRightInd w:val="0"/>
              <w:snapToGrid w:val="0"/>
              <w:jc w:val="center"/>
              <w:rPr>
                <w:sz w:val="24"/>
              </w:rPr>
            </w:pPr>
          </w:p>
        </w:tc>
      </w:tr>
      <w:tr w14:paraId="66A44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9C4A94A">
            <w:pPr>
              <w:adjustRightInd w:val="0"/>
              <w:snapToGrid w:val="0"/>
              <w:ind w:left="-118" w:leftChars="-42"/>
              <w:jc w:val="center"/>
              <w:rPr>
                <w:sz w:val="24"/>
              </w:rPr>
            </w:pPr>
            <w:r>
              <w:rPr>
                <w:sz w:val="24"/>
              </w:rPr>
              <w:t>7</w:t>
            </w:r>
          </w:p>
        </w:tc>
        <w:tc>
          <w:tcPr>
            <w:tcW w:w="2187" w:type="dxa"/>
            <w:vAlign w:val="center"/>
          </w:tcPr>
          <w:p w14:paraId="189F4ADC">
            <w:pPr>
              <w:adjustRightInd w:val="0"/>
              <w:snapToGrid w:val="0"/>
              <w:ind w:left="-118" w:leftChars="-42"/>
              <w:jc w:val="center"/>
              <w:rPr>
                <w:sz w:val="24"/>
              </w:rPr>
            </w:pPr>
          </w:p>
        </w:tc>
        <w:tc>
          <w:tcPr>
            <w:tcW w:w="1559" w:type="dxa"/>
            <w:tcBorders>
              <w:right w:val="single" w:color="auto" w:sz="4" w:space="0"/>
            </w:tcBorders>
            <w:vAlign w:val="center"/>
          </w:tcPr>
          <w:p w14:paraId="32079EA2">
            <w:pPr>
              <w:adjustRightInd w:val="0"/>
              <w:snapToGrid w:val="0"/>
              <w:jc w:val="center"/>
              <w:rPr>
                <w:sz w:val="24"/>
              </w:rPr>
            </w:pPr>
          </w:p>
        </w:tc>
        <w:tc>
          <w:tcPr>
            <w:tcW w:w="1560" w:type="dxa"/>
            <w:tcBorders>
              <w:left w:val="single" w:color="auto" w:sz="4" w:space="0"/>
            </w:tcBorders>
            <w:vAlign w:val="center"/>
          </w:tcPr>
          <w:p w14:paraId="695D75FB">
            <w:pPr>
              <w:adjustRightInd w:val="0"/>
              <w:snapToGrid w:val="0"/>
              <w:jc w:val="center"/>
              <w:rPr>
                <w:sz w:val="24"/>
              </w:rPr>
            </w:pPr>
          </w:p>
        </w:tc>
        <w:tc>
          <w:tcPr>
            <w:tcW w:w="1701" w:type="dxa"/>
            <w:vAlign w:val="center"/>
          </w:tcPr>
          <w:p w14:paraId="418402D0">
            <w:pPr>
              <w:adjustRightInd w:val="0"/>
              <w:snapToGrid w:val="0"/>
              <w:jc w:val="center"/>
              <w:rPr>
                <w:sz w:val="24"/>
              </w:rPr>
            </w:pPr>
          </w:p>
        </w:tc>
        <w:tc>
          <w:tcPr>
            <w:tcW w:w="1134" w:type="dxa"/>
            <w:vAlign w:val="center"/>
          </w:tcPr>
          <w:p w14:paraId="006CBD3C">
            <w:pPr>
              <w:adjustRightInd w:val="0"/>
              <w:snapToGrid w:val="0"/>
              <w:jc w:val="center"/>
              <w:rPr>
                <w:sz w:val="24"/>
              </w:rPr>
            </w:pPr>
          </w:p>
        </w:tc>
      </w:tr>
      <w:tr w14:paraId="7A550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764E0EB">
            <w:pPr>
              <w:adjustRightInd w:val="0"/>
              <w:snapToGrid w:val="0"/>
              <w:ind w:left="-118" w:leftChars="-42"/>
              <w:jc w:val="center"/>
              <w:rPr>
                <w:sz w:val="24"/>
              </w:rPr>
            </w:pPr>
            <w:r>
              <w:rPr>
                <w:sz w:val="24"/>
              </w:rPr>
              <w:t>8</w:t>
            </w:r>
          </w:p>
        </w:tc>
        <w:tc>
          <w:tcPr>
            <w:tcW w:w="2187" w:type="dxa"/>
            <w:vAlign w:val="center"/>
          </w:tcPr>
          <w:p w14:paraId="04156633">
            <w:pPr>
              <w:adjustRightInd w:val="0"/>
              <w:snapToGrid w:val="0"/>
              <w:ind w:left="-118" w:leftChars="-42"/>
              <w:jc w:val="center"/>
              <w:rPr>
                <w:sz w:val="24"/>
              </w:rPr>
            </w:pPr>
          </w:p>
        </w:tc>
        <w:tc>
          <w:tcPr>
            <w:tcW w:w="1559" w:type="dxa"/>
            <w:tcBorders>
              <w:right w:val="single" w:color="auto" w:sz="4" w:space="0"/>
            </w:tcBorders>
            <w:vAlign w:val="center"/>
          </w:tcPr>
          <w:p w14:paraId="43FE694D">
            <w:pPr>
              <w:adjustRightInd w:val="0"/>
              <w:snapToGrid w:val="0"/>
              <w:jc w:val="center"/>
              <w:rPr>
                <w:sz w:val="24"/>
              </w:rPr>
            </w:pPr>
          </w:p>
        </w:tc>
        <w:tc>
          <w:tcPr>
            <w:tcW w:w="1560" w:type="dxa"/>
            <w:tcBorders>
              <w:left w:val="single" w:color="auto" w:sz="4" w:space="0"/>
            </w:tcBorders>
            <w:vAlign w:val="center"/>
          </w:tcPr>
          <w:p w14:paraId="121A8059">
            <w:pPr>
              <w:adjustRightInd w:val="0"/>
              <w:snapToGrid w:val="0"/>
              <w:jc w:val="center"/>
              <w:rPr>
                <w:sz w:val="24"/>
              </w:rPr>
            </w:pPr>
          </w:p>
        </w:tc>
        <w:tc>
          <w:tcPr>
            <w:tcW w:w="1701" w:type="dxa"/>
            <w:vAlign w:val="center"/>
          </w:tcPr>
          <w:p w14:paraId="1DBA93DA">
            <w:pPr>
              <w:adjustRightInd w:val="0"/>
              <w:snapToGrid w:val="0"/>
              <w:jc w:val="center"/>
              <w:rPr>
                <w:sz w:val="24"/>
              </w:rPr>
            </w:pPr>
          </w:p>
        </w:tc>
        <w:tc>
          <w:tcPr>
            <w:tcW w:w="1134" w:type="dxa"/>
            <w:vAlign w:val="center"/>
          </w:tcPr>
          <w:p w14:paraId="19C6CA8B">
            <w:pPr>
              <w:adjustRightInd w:val="0"/>
              <w:snapToGrid w:val="0"/>
              <w:jc w:val="center"/>
              <w:rPr>
                <w:sz w:val="24"/>
              </w:rPr>
            </w:pPr>
          </w:p>
        </w:tc>
      </w:tr>
      <w:tr w14:paraId="1CE6F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A0A9FD1">
            <w:pPr>
              <w:adjustRightInd w:val="0"/>
              <w:snapToGrid w:val="0"/>
              <w:ind w:left="-118" w:leftChars="-42"/>
              <w:jc w:val="center"/>
              <w:rPr>
                <w:sz w:val="24"/>
              </w:rPr>
            </w:pPr>
            <w:r>
              <w:rPr>
                <w:sz w:val="24"/>
              </w:rPr>
              <w:t>…</w:t>
            </w:r>
          </w:p>
        </w:tc>
        <w:tc>
          <w:tcPr>
            <w:tcW w:w="2187" w:type="dxa"/>
            <w:vAlign w:val="center"/>
          </w:tcPr>
          <w:p w14:paraId="74A1D549">
            <w:pPr>
              <w:adjustRightInd w:val="0"/>
              <w:snapToGrid w:val="0"/>
              <w:ind w:left="-118" w:leftChars="-42"/>
              <w:jc w:val="center"/>
              <w:rPr>
                <w:sz w:val="24"/>
              </w:rPr>
            </w:pPr>
          </w:p>
        </w:tc>
        <w:tc>
          <w:tcPr>
            <w:tcW w:w="1559" w:type="dxa"/>
            <w:tcBorders>
              <w:right w:val="single" w:color="auto" w:sz="4" w:space="0"/>
            </w:tcBorders>
            <w:vAlign w:val="center"/>
          </w:tcPr>
          <w:p w14:paraId="7F8052D8">
            <w:pPr>
              <w:adjustRightInd w:val="0"/>
              <w:snapToGrid w:val="0"/>
              <w:jc w:val="center"/>
              <w:rPr>
                <w:sz w:val="24"/>
              </w:rPr>
            </w:pPr>
          </w:p>
        </w:tc>
        <w:tc>
          <w:tcPr>
            <w:tcW w:w="1560" w:type="dxa"/>
            <w:tcBorders>
              <w:left w:val="single" w:color="auto" w:sz="4" w:space="0"/>
            </w:tcBorders>
            <w:vAlign w:val="center"/>
          </w:tcPr>
          <w:p w14:paraId="78F71616">
            <w:pPr>
              <w:adjustRightInd w:val="0"/>
              <w:snapToGrid w:val="0"/>
              <w:jc w:val="center"/>
              <w:rPr>
                <w:sz w:val="24"/>
              </w:rPr>
            </w:pPr>
          </w:p>
        </w:tc>
        <w:tc>
          <w:tcPr>
            <w:tcW w:w="1701" w:type="dxa"/>
            <w:vAlign w:val="center"/>
          </w:tcPr>
          <w:p w14:paraId="3A17404E">
            <w:pPr>
              <w:adjustRightInd w:val="0"/>
              <w:snapToGrid w:val="0"/>
              <w:jc w:val="center"/>
              <w:rPr>
                <w:sz w:val="24"/>
              </w:rPr>
            </w:pPr>
          </w:p>
        </w:tc>
        <w:tc>
          <w:tcPr>
            <w:tcW w:w="1134" w:type="dxa"/>
            <w:vAlign w:val="center"/>
          </w:tcPr>
          <w:p w14:paraId="290AC2FC">
            <w:pPr>
              <w:adjustRightInd w:val="0"/>
              <w:snapToGrid w:val="0"/>
              <w:jc w:val="center"/>
              <w:rPr>
                <w:sz w:val="24"/>
              </w:rPr>
            </w:pPr>
          </w:p>
        </w:tc>
      </w:tr>
    </w:tbl>
    <w:p w14:paraId="64BBCDB3">
      <w:pPr>
        <w:spacing w:line="240" w:lineRule="atLeast"/>
        <w:ind w:firstLine="480" w:firstLineChars="200"/>
      </w:pPr>
      <w:r>
        <w:rPr>
          <w:sz w:val="24"/>
        </w:rPr>
        <w:t>说明：提供详细的货物和服务范围，包括货物和服务类别及制造（开发）商、备品备件等。</w:t>
      </w:r>
    </w:p>
    <w:p w14:paraId="13CF4304">
      <w:pPr>
        <w:spacing w:line="500" w:lineRule="exact"/>
        <w:rPr>
          <w:rFonts w:eastAsia="仿宋_GB2312"/>
          <w:sz w:val="24"/>
        </w:rPr>
      </w:pPr>
    </w:p>
    <w:p w14:paraId="114AB50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0F15A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FBE47D0">
      <w:pPr>
        <w:spacing w:line="480" w:lineRule="auto"/>
      </w:pPr>
      <w:r>
        <w:rPr>
          <w:sz w:val="24"/>
        </w:rPr>
        <w:t>时间：</w:t>
      </w:r>
    </w:p>
    <w:p w14:paraId="31D5CD8E">
      <w:pPr>
        <w:spacing w:line="480" w:lineRule="auto"/>
        <w:rPr>
          <w:bCs/>
          <w:sz w:val="24"/>
        </w:rPr>
      </w:pPr>
      <w:r>
        <w:rPr>
          <w:rFonts w:eastAsia="仿宋_GB2312"/>
          <w:bCs/>
          <w:szCs w:val="28"/>
        </w:rPr>
        <w:br w:type="page"/>
      </w:r>
      <w:r>
        <w:rPr>
          <w:bCs/>
          <w:sz w:val="24"/>
        </w:rPr>
        <w:t>附件4</w:t>
      </w:r>
    </w:p>
    <w:p w14:paraId="723B9600">
      <w:pPr>
        <w:spacing w:line="480" w:lineRule="auto"/>
        <w:jc w:val="center"/>
        <w:rPr>
          <w:sz w:val="32"/>
          <w:szCs w:val="32"/>
        </w:rPr>
      </w:pPr>
      <w:r>
        <w:rPr>
          <w:rFonts w:hint="eastAsia"/>
          <w:sz w:val="32"/>
          <w:szCs w:val="32"/>
        </w:rPr>
        <w:t>资格性符合性检查对照表</w:t>
      </w:r>
    </w:p>
    <w:p w14:paraId="72F680E6">
      <w:pPr>
        <w:spacing w:line="240" w:lineRule="atLeast"/>
        <w:rPr>
          <w:sz w:val="24"/>
          <w:u w:val="single"/>
        </w:rPr>
      </w:pPr>
      <w:r>
        <w:rPr>
          <w:sz w:val="24"/>
        </w:rPr>
        <w:t>项目编号</w:t>
      </w:r>
      <w:r>
        <w:rPr>
          <w:rFonts w:hint="eastAsia"/>
          <w:sz w:val="24"/>
        </w:rPr>
        <w:t>（包号）</w:t>
      </w:r>
      <w:r>
        <w:rPr>
          <w:sz w:val="24"/>
        </w:rPr>
        <w:t>：</w:t>
      </w:r>
    </w:p>
    <w:p w14:paraId="75BBDDFB">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122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3FCBB6">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0176E3C1">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90C2666">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7229F53D">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4EB216D3">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74C8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5532CFA">
            <w:pPr>
              <w:jc w:val="center"/>
              <w:rPr>
                <w:rFonts w:ascii="Calibri" w:hAnsi="Calibri"/>
                <w:kern w:val="0"/>
                <w:sz w:val="24"/>
                <w:szCs w:val="20"/>
              </w:rPr>
            </w:pPr>
            <w:r>
              <w:rPr>
                <w:rFonts w:hint="eastAsia" w:ascii="Calibri" w:hAnsi="Calibri"/>
                <w:kern w:val="0"/>
                <w:sz w:val="24"/>
                <w:szCs w:val="20"/>
              </w:rPr>
              <w:t>1</w:t>
            </w:r>
          </w:p>
        </w:tc>
        <w:tc>
          <w:tcPr>
            <w:tcW w:w="4164" w:type="dxa"/>
          </w:tcPr>
          <w:p w14:paraId="22F140F9">
            <w:pPr>
              <w:rPr>
                <w:rFonts w:ascii="Calibri" w:hAnsi="Calibri"/>
                <w:kern w:val="0"/>
                <w:sz w:val="24"/>
                <w:szCs w:val="20"/>
              </w:rPr>
            </w:pPr>
          </w:p>
        </w:tc>
        <w:tc>
          <w:tcPr>
            <w:tcW w:w="1265" w:type="dxa"/>
          </w:tcPr>
          <w:p w14:paraId="1C56553E">
            <w:pPr>
              <w:jc w:val="center"/>
              <w:rPr>
                <w:rFonts w:ascii="Calibri" w:hAnsi="Calibri"/>
                <w:kern w:val="0"/>
                <w:sz w:val="24"/>
                <w:szCs w:val="20"/>
              </w:rPr>
            </w:pPr>
          </w:p>
        </w:tc>
        <w:tc>
          <w:tcPr>
            <w:tcW w:w="1096" w:type="dxa"/>
          </w:tcPr>
          <w:p w14:paraId="3710FB9F">
            <w:pPr>
              <w:jc w:val="center"/>
              <w:rPr>
                <w:rFonts w:ascii="Calibri" w:hAnsi="Calibri"/>
                <w:kern w:val="0"/>
                <w:sz w:val="24"/>
                <w:szCs w:val="20"/>
              </w:rPr>
            </w:pPr>
          </w:p>
        </w:tc>
        <w:tc>
          <w:tcPr>
            <w:tcW w:w="1541" w:type="dxa"/>
            <w:vAlign w:val="center"/>
          </w:tcPr>
          <w:p w14:paraId="2191E346">
            <w:pPr>
              <w:ind w:left="-20" w:leftChars="-50" w:hanging="120" w:hangingChars="50"/>
              <w:jc w:val="center"/>
              <w:rPr>
                <w:rFonts w:ascii="Calibri" w:hAnsi="Calibri"/>
                <w:kern w:val="0"/>
                <w:sz w:val="24"/>
                <w:szCs w:val="20"/>
              </w:rPr>
            </w:pPr>
          </w:p>
        </w:tc>
      </w:tr>
      <w:tr w14:paraId="3AAF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099440E">
            <w:pPr>
              <w:jc w:val="center"/>
              <w:rPr>
                <w:rFonts w:ascii="Calibri" w:hAnsi="Calibri"/>
                <w:kern w:val="0"/>
                <w:sz w:val="24"/>
                <w:szCs w:val="20"/>
              </w:rPr>
            </w:pPr>
            <w:r>
              <w:rPr>
                <w:rFonts w:hint="eastAsia" w:ascii="Calibri" w:hAnsi="Calibri"/>
                <w:kern w:val="0"/>
                <w:sz w:val="24"/>
                <w:szCs w:val="20"/>
              </w:rPr>
              <w:t>2</w:t>
            </w:r>
          </w:p>
        </w:tc>
        <w:tc>
          <w:tcPr>
            <w:tcW w:w="4164" w:type="dxa"/>
          </w:tcPr>
          <w:p w14:paraId="22D4BCCE">
            <w:pPr>
              <w:rPr>
                <w:rFonts w:ascii="Calibri" w:hAnsi="Calibri"/>
                <w:kern w:val="0"/>
                <w:sz w:val="24"/>
                <w:szCs w:val="20"/>
              </w:rPr>
            </w:pPr>
          </w:p>
        </w:tc>
        <w:tc>
          <w:tcPr>
            <w:tcW w:w="1265" w:type="dxa"/>
          </w:tcPr>
          <w:p w14:paraId="565BFE01">
            <w:pPr>
              <w:jc w:val="center"/>
              <w:rPr>
                <w:rFonts w:ascii="Calibri" w:hAnsi="Calibri"/>
                <w:kern w:val="0"/>
                <w:sz w:val="24"/>
                <w:szCs w:val="20"/>
              </w:rPr>
            </w:pPr>
          </w:p>
        </w:tc>
        <w:tc>
          <w:tcPr>
            <w:tcW w:w="1096" w:type="dxa"/>
          </w:tcPr>
          <w:p w14:paraId="222C5E08">
            <w:pPr>
              <w:jc w:val="center"/>
              <w:rPr>
                <w:rFonts w:ascii="Calibri" w:hAnsi="Calibri"/>
                <w:kern w:val="0"/>
                <w:sz w:val="24"/>
                <w:szCs w:val="20"/>
              </w:rPr>
            </w:pPr>
          </w:p>
        </w:tc>
        <w:tc>
          <w:tcPr>
            <w:tcW w:w="1541" w:type="dxa"/>
            <w:vAlign w:val="center"/>
          </w:tcPr>
          <w:p w14:paraId="1B202170">
            <w:pPr>
              <w:jc w:val="center"/>
              <w:rPr>
                <w:rFonts w:ascii="Calibri" w:hAnsi="Calibri"/>
                <w:kern w:val="0"/>
                <w:sz w:val="24"/>
                <w:szCs w:val="20"/>
              </w:rPr>
            </w:pPr>
          </w:p>
        </w:tc>
      </w:tr>
      <w:tr w14:paraId="41E4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D8ADB18">
            <w:pPr>
              <w:jc w:val="center"/>
              <w:rPr>
                <w:rFonts w:ascii="Calibri" w:hAnsi="Calibri"/>
                <w:kern w:val="0"/>
                <w:sz w:val="24"/>
                <w:szCs w:val="20"/>
              </w:rPr>
            </w:pPr>
            <w:r>
              <w:rPr>
                <w:rFonts w:hint="eastAsia" w:ascii="Calibri" w:hAnsi="Calibri"/>
                <w:kern w:val="0"/>
                <w:sz w:val="24"/>
                <w:szCs w:val="20"/>
              </w:rPr>
              <w:t>3</w:t>
            </w:r>
          </w:p>
        </w:tc>
        <w:tc>
          <w:tcPr>
            <w:tcW w:w="4164" w:type="dxa"/>
          </w:tcPr>
          <w:p w14:paraId="5304127E">
            <w:pPr>
              <w:rPr>
                <w:rFonts w:ascii="Calibri" w:hAnsi="Calibri"/>
                <w:kern w:val="0"/>
                <w:sz w:val="24"/>
                <w:szCs w:val="20"/>
              </w:rPr>
            </w:pPr>
          </w:p>
        </w:tc>
        <w:tc>
          <w:tcPr>
            <w:tcW w:w="1265" w:type="dxa"/>
          </w:tcPr>
          <w:p w14:paraId="5E463F78">
            <w:pPr>
              <w:jc w:val="center"/>
              <w:rPr>
                <w:rFonts w:ascii="Calibri" w:hAnsi="Calibri"/>
                <w:kern w:val="0"/>
                <w:sz w:val="24"/>
                <w:szCs w:val="20"/>
              </w:rPr>
            </w:pPr>
          </w:p>
        </w:tc>
        <w:tc>
          <w:tcPr>
            <w:tcW w:w="1096" w:type="dxa"/>
          </w:tcPr>
          <w:p w14:paraId="47FDB450">
            <w:pPr>
              <w:jc w:val="center"/>
              <w:rPr>
                <w:rFonts w:ascii="Calibri" w:hAnsi="Calibri"/>
                <w:kern w:val="0"/>
                <w:sz w:val="24"/>
                <w:szCs w:val="20"/>
              </w:rPr>
            </w:pPr>
          </w:p>
        </w:tc>
        <w:tc>
          <w:tcPr>
            <w:tcW w:w="1541" w:type="dxa"/>
            <w:vAlign w:val="center"/>
          </w:tcPr>
          <w:p w14:paraId="6AFB331B">
            <w:pPr>
              <w:jc w:val="center"/>
              <w:rPr>
                <w:rFonts w:ascii="Calibri" w:hAnsi="Calibri"/>
                <w:kern w:val="0"/>
                <w:sz w:val="24"/>
                <w:szCs w:val="20"/>
              </w:rPr>
            </w:pPr>
          </w:p>
        </w:tc>
      </w:tr>
      <w:tr w14:paraId="3340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85052C3">
            <w:pPr>
              <w:jc w:val="center"/>
              <w:rPr>
                <w:rFonts w:ascii="Calibri" w:hAnsi="Calibri"/>
                <w:kern w:val="0"/>
                <w:sz w:val="24"/>
                <w:szCs w:val="20"/>
              </w:rPr>
            </w:pPr>
            <w:r>
              <w:rPr>
                <w:rFonts w:hint="eastAsia" w:ascii="Calibri" w:hAnsi="Calibri"/>
                <w:kern w:val="0"/>
                <w:sz w:val="24"/>
                <w:szCs w:val="20"/>
              </w:rPr>
              <w:t>4</w:t>
            </w:r>
          </w:p>
        </w:tc>
        <w:tc>
          <w:tcPr>
            <w:tcW w:w="4164" w:type="dxa"/>
          </w:tcPr>
          <w:p w14:paraId="3C8404C4">
            <w:pPr>
              <w:rPr>
                <w:rFonts w:ascii="Calibri" w:hAnsi="Calibri"/>
                <w:kern w:val="0"/>
                <w:sz w:val="24"/>
                <w:szCs w:val="20"/>
              </w:rPr>
            </w:pPr>
          </w:p>
        </w:tc>
        <w:tc>
          <w:tcPr>
            <w:tcW w:w="1265" w:type="dxa"/>
          </w:tcPr>
          <w:p w14:paraId="2FB7ABD8">
            <w:pPr>
              <w:jc w:val="center"/>
              <w:rPr>
                <w:rFonts w:ascii="Calibri" w:hAnsi="Calibri"/>
                <w:kern w:val="0"/>
                <w:sz w:val="24"/>
                <w:szCs w:val="20"/>
              </w:rPr>
            </w:pPr>
          </w:p>
        </w:tc>
        <w:tc>
          <w:tcPr>
            <w:tcW w:w="1096" w:type="dxa"/>
          </w:tcPr>
          <w:p w14:paraId="344852BD">
            <w:pPr>
              <w:jc w:val="center"/>
              <w:rPr>
                <w:rFonts w:ascii="Calibri" w:hAnsi="Calibri"/>
                <w:kern w:val="0"/>
                <w:sz w:val="24"/>
                <w:szCs w:val="20"/>
              </w:rPr>
            </w:pPr>
          </w:p>
        </w:tc>
        <w:tc>
          <w:tcPr>
            <w:tcW w:w="1541" w:type="dxa"/>
            <w:vAlign w:val="center"/>
          </w:tcPr>
          <w:p w14:paraId="559AEB42">
            <w:pPr>
              <w:jc w:val="center"/>
              <w:rPr>
                <w:rFonts w:ascii="Calibri" w:hAnsi="Calibri"/>
                <w:kern w:val="0"/>
                <w:sz w:val="24"/>
                <w:szCs w:val="20"/>
              </w:rPr>
            </w:pPr>
          </w:p>
        </w:tc>
      </w:tr>
      <w:tr w14:paraId="7688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0BA8BC6">
            <w:pPr>
              <w:jc w:val="center"/>
              <w:rPr>
                <w:rFonts w:ascii="Calibri" w:hAnsi="Calibri"/>
                <w:kern w:val="0"/>
                <w:sz w:val="24"/>
                <w:szCs w:val="20"/>
              </w:rPr>
            </w:pPr>
            <w:r>
              <w:rPr>
                <w:rFonts w:hint="eastAsia" w:ascii="Calibri" w:hAnsi="Calibri"/>
                <w:kern w:val="0"/>
                <w:sz w:val="24"/>
                <w:szCs w:val="20"/>
              </w:rPr>
              <w:t>5</w:t>
            </w:r>
          </w:p>
        </w:tc>
        <w:tc>
          <w:tcPr>
            <w:tcW w:w="4164" w:type="dxa"/>
          </w:tcPr>
          <w:p w14:paraId="4F910DAF">
            <w:pPr>
              <w:rPr>
                <w:rFonts w:ascii="Calibri" w:hAnsi="Calibri"/>
                <w:kern w:val="0"/>
                <w:sz w:val="24"/>
                <w:szCs w:val="20"/>
              </w:rPr>
            </w:pPr>
          </w:p>
        </w:tc>
        <w:tc>
          <w:tcPr>
            <w:tcW w:w="1265" w:type="dxa"/>
          </w:tcPr>
          <w:p w14:paraId="0AC6DBDA">
            <w:pPr>
              <w:jc w:val="center"/>
              <w:rPr>
                <w:rFonts w:ascii="Calibri" w:hAnsi="Calibri"/>
                <w:kern w:val="0"/>
                <w:sz w:val="24"/>
                <w:szCs w:val="20"/>
              </w:rPr>
            </w:pPr>
          </w:p>
        </w:tc>
        <w:tc>
          <w:tcPr>
            <w:tcW w:w="1096" w:type="dxa"/>
          </w:tcPr>
          <w:p w14:paraId="09ECF58B">
            <w:pPr>
              <w:jc w:val="center"/>
              <w:rPr>
                <w:rFonts w:ascii="Calibri" w:hAnsi="Calibri"/>
                <w:kern w:val="0"/>
                <w:sz w:val="24"/>
                <w:szCs w:val="20"/>
              </w:rPr>
            </w:pPr>
          </w:p>
        </w:tc>
        <w:tc>
          <w:tcPr>
            <w:tcW w:w="1541" w:type="dxa"/>
            <w:vAlign w:val="center"/>
          </w:tcPr>
          <w:p w14:paraId="62948393">
            <w:pPr>
              <w:jc w:val="center"/>
              <w:rPr>
                <w:rFonts w:ascii="Calibri" w:hAnsi="Calibri"/>
                <w:kern w:val="0"/>
                <w:sz w:val="24"/>
                <w:szCs w:val="20"/>
              </w:rPr>
            </w:pPr>
          </w:p>
        </w:tc>
      </w:tr>
      <w:tr w14:paraId="7FB2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8D253F">
            <w:pPr>
              <w:jc w:val="center"/>
              <w:rPr>
                <w:rFonts w:ascii="Calibri" w:hAnsi="Calibri"/>
                <w:kern w:val="0"/>
                <w:sz w:val="24"/>
                <w:szCs w:val="20"/>
              </w:rPr>
            </w:pPr>
            <w:r>
              <w:rPr>
                <w:rFonts w:hint="eastAsia" w:ascii="Calibri" w:hAnsi="Calibri"/>
                <w:kern w:val="0"/>
                <w:sz w:val="24"/>
                <w:szCs w:val="20"/>
              </w:rPr>
              <w:t>6</w:t>
            </w:r>
          </w:p>
        </w:tc>
        <w:tc>
          <w:tcPr>
            <w:tcW w:w="4164" w:type="dxa"/>
          </w:tcPr>
          <w:p w14:paraId="71DAE1F0">
            <w:pPr>
              <w:rPr>
                <w:rFonts w:ascii="Calibri" w:hAnsi="Calibri"/>
                <w:kern w:val="0"/>
                <w:sz w:val="24"/>
                <w:szCs w:val="20"/>
              </w:rPr>
            </w:pPr>
          </w:p>
        </w:tc>
        <w:tc>
          <w:tcPr>
            <w:tcW w:w="1265" w:type="dxa"/>
          </w:tcPr>
          <w:p w14:paraId="751A9E5C">
            <w:pPr>
              <w:jc w:val="left"/>
              <w:rPr>
                <w:rFonts w:ascii="Calibri" w:hAnsi="Calibri"/>
                <w:kern w:val="0"/>
                <w:sz w:val="24"/>
                <w:szCs w:val="20"/>
              </w:rPr>
            </w:pPr>
          </w:p>
        </w:tc>
        <w:tc>
          <w:tcPr>
            <w:tcW w:w="1096" w:type="dxa"/>
          </w:tcPr>
          <w:p w14:paraId="193A1819">
            <w:pPr>
              <w:jc w:val="left"/>
              <w:rPr>
                <w:rFonts w:ascii="Calibri" w:hAnsi="Calibri"/>
                <w:kern w:val="0"/>
                <w:sz w:val="24"/>
                <w:szCs w:val="20"/>
              </w:rPr>
            </w:pPr>
          </w:p>
        </w:tc>
        <w:tc>
          <w:tcPr>
            <w:tcW w:w="1541" w:type="dxa"/>
            <w:vAlign w:val="center"/>
          </w:tcPr>
          <w:p w14:paraId="64BB477A">
            <w:pPr>
              <w:jc w:val="center"/>
              <w:rPr>
                <w:rFonts w:ascii="Calibri" w:hAnsi="Calibri"/>
                <w:kern w:val="0"/>
                <w:sz w:val="24"/>
                <w:szCs w:val="20"/>
              </w:rPr>
            </w:pPr>
          </w:p>
        </w:tc>
      </w:tr>
      <w:tr w14:paraId="457C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D1133F2">
            <w:pPr>
              <w:jc w:val="center"/>
              <w:rPr>
                <w:rFonts w:ascii="Calibri" w:hAnsi="Calibri"/>
                <w:kern w:val="0"/>
                <w:sz w:val="24"/>
                <w:szCs w:val="20"/>
              </w:rPr>
            </w:pPr>
            <w:r>
              <w:rPr>
                <w:rFonts w:hint="eastAsia" w:ascii="Calibri" w:hAnsi="Calibri"/>
                <w:kern w:val="0"/>
                <w:sz w:val="24"/>
                <w:szCs w:val="20"/>
              </w:rPr>
              <w:t>7</w:t>
            </w:r>
          </w:p>
        </w:tc>
        <w:tc>
          <w:tcPr>
            <w:tcW w:w="4164" w:type="dxa"/>
          </w:tcPr>
          <w:p w14:paraId="4802B6BC">
            <w:pPr>
              <w:rPr>
                <w:rFonts w:ascii="Calibri" w:hAnsi="Calibri"/>
                <w:kern w:val="0"/>
                <w:sz w:val="24"/>
                <w:szCs w:val="20"/>
              </w:rPr>
            </w:pPr>
          </w:p>
        </w:tc>
        <w:tc>
          <w:tcPr>
            <w:tcW w:w="1265" w:type="dxa"/>
          </w:tcPr>
          <w:p w14:paraId="2B2932D3">
            <w:pPr>
              <w:jc w:val="left"/>
              <w:rPr>
                <w:rFonts w:ascii="Calibri" w:hAnsi="Calibri"/>
                <w:kern w:val="0"/>
                <w:sz w:val="24"/>
                <w:szCs w:val="20"/>
              </w:rPr>
            </w:pPr>
          </w:p>
        </w:tc>
        <w:tc>
          <w:tcPr>
            <w:tcW w:w="1096" w:type="dxa"/>
          </w:tcPr>
          <w:p w14:paraId="668F8B09">
            <w:pPr>
              <w:jc w:val="left"/>
              <w:rPr>
                <w:rFonts w:ascii="Calibri" w:hAnsi="Calibri"/>
                <w:kern w:val="0"/>
                <w:sz w:val="24"/>
                <w:szCs w:val="20"/>
              </w:rPr>
            </w:pPr>
          </w:p>
        </w:tc>
        <w:tc>
          <w:tcPr>
            <w:tcW w:w="1541" w:type="dxa"/>
            <w:vAlign w:val="center"/>
          </w:tcPr>
          <w:p w14:paraId="2BD5D5ED">
            <w:pPr>
              <w:jc w:val="center"/>
              <w:rPr>
                <w:rFonts w:ascii="Calibri" w:hAnsi="Calibri"/>
                <w:kern w:val="0"/>
                <w:sz w:val="24"/>
                <w:szCs w:val="20"/>
              </w:rPr>
            </w:pPr>
          </w:p>
        </w:tc>
      </w:tr>
      <w:tr w14:paraId="15B3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B79C898">
            <w:pPr>
              <w:jc w:val="center"/>
              <w:rPr>
                <w:rFonts w:ascii="Calibri" w:hAnsi="Calibri"/>
                <w:kern w:val="0"/>
                <w:sz w:val="24"/>
                <w:szCs w:val="20"/>
              </w:rPr>
            </w:pPr>
            <w:r>
              <w:rPr>
                <w:rFonts w:hint="eastAsia" w:ascii="Calibri" w:hAnsi="Calibri"/>
                <w:kern w:val="0"/>
                <w:sz w:val="24"/>
                <w:szCs w:val="20"/>
              </w:rPr>
              <w:t>8</w:t>
            </w:r>
          </w:p>
        </w:tc>
        <w:tc>
          <w:tcPr>
            <w:tcW w:w="4164" w:type="dxa"/>
          </w:tcPr>
          <w:p w14:paraId="6A115711">
            <w:pPr>
              <w:rPr>
                <w:rFonts w:ascii="Calibri" w:hAnsi="Calibri"/>
                <w:kern w:val="0"/>
                <w:sz w:val="24"/>
                <w:szCs w:val="20"/>
              </w:rPr>
            </w:pPr>
          </w:p>
        </w:tc>
        <w:tc>
          <w:tcPr>
            <w:tcW w:w="1265" w:type="dxa"/>
          </w:tcPr>
          <w:p w14:paraId="36461DF0">
            <w:pPr>
              <w:jc w:val="center"/>
              <w:rPr>
                <w:rFonts w:ascii="Calibri" w:hAnsi="Calibri"/>
                <w:kern w:val="0"/>
                <w:sz w:val="24"/>
                <w:szCs w:val="20"/>
              </w:rPr>
            </w:pPr>
          </w:p>
        </w:tc>
        <w:tc>
          <w:tcPr>
            <w:tcW w:w="1096" w:type="dxa"/>
          </w:tcPr>
          <w:p w14:paraId="3AF75635">
            <w:pPr>
              <w:jc w:val="center"/>
              <w:rPr>
                <w:rFonts w:ascii="Calibri" w:hAnsi="Calibri"/>
                <w:kern w:val="0"/>
                <w:sz w:val="24"/>
                <w:szCs w:val="20"/>
              </w:rPr>
            </w:pPr>
          </w:p>
        </w:tc>
        <w:tc>
          <w:tcPr>
            <w:tcW w:w="1541" w:type="dxa"/>
            <w:vAlign w:val="center"/>
          </w:tcPr>
          <w:p w14:paraId="3DB2F6D0">
            <w:pPr>
              <w:jc w:val="center"/>
              <w:rPr>
                <w:rFonts w:ascii="Calibri" w:hAnsi="Calibri"/>
                <w:kern w:val="0"/>
                <w:sz w:val="24"/>
                <w:szCs w:val="20"/>
              </w:rPr>
            </w:pPr>
          </w:p>
        </w:tc>
      </w:tr>
      <w:tr w14:paraId="027D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E87B66">
            <w:pPr>
              <w:jc w:val="center"/>
              <w:rPr>
                <w:rFonts w:ascii="Calibri" w:hAnsi="Calibri"/>
                <w:kern w:val="0"/>
                <w:sz w:val="24"/>
                <w:szCs w:val="20"/>
              </w:rPr>
            </w:pPr>
            <w:r>
              <w:rPr>
                <w:rFonts w:hint="eastAsia" w:ascii="Calibri" w:hAnsi="Calibri"/>
                <w:kern w:val="0"/>
                <w:sz w:val="24"/>
                <w:szCs w:val="20"/>
              </w:rPr>
              <w:t>9</w:t>
            </w:r>
          </w:p>
        </w:tc>
        <w:tc>
          <w:tcPr>
            <w:tcW w:w="4164" w:type="dxa"/>
          </w:tcPr>
          <w:p w14:paraId="63D2B798">
            <w:pPr>
              <w:rPr>
                <w:rFonts w:ascii="Calibri" w:hAnsi="Calibri"/>
                <w:kern w:val="0"/>
                <w:sz w:val="24"/>
                <w:szCs w:val="20"/>
              </w:rPr>
            </w:pPr>
          </w:p>
        </w:tc>
        <w:tc>
          <w:tcPr>
            <w:tcW w:w="1265" w:type="dxa"/>
          </w:tcPr>
          <w:p w14:paraId="25DA1D42">
            <w:pPr>
              <w:jc w:val="center"/>
              <w:rPr>
                <w:rFonts w:ascii="Calibri" w:hAnsi="Calibri"/>
                <w:kern w:val="0"/>
                <w:sz w:val="24"/>
                <w:szCs w:val="20"/>
              </w:rPr>
            </w:pPr>
          </w:p>
        </w:tc>
        <w:tc>
          <w:tcPr>
            <w:tcW w:w="1096" w:type="dxa"/>
          </w:tcPr>
          <w:p w14:paraId="3BA13B0D">
            <w:pPr>
              <w:jc w:val="center"/>
              <w:rPr>
                <w:rFonts w:ascii="Calibri" w:hAnsi="Calibri"/>
                <w:kern w:val="0"/>
                <w:sz w:val="24"/>
                <w:szCs w:val="20"/>
              </w:rPr>
            </w:pPr>
          </w:p>
        </w:tc>
        <w:tc>
          <w:tcPr>
            <w:tcW w:w="1541" w:type="dxa"/>
            <w:vAlign w:val="center"/>
          </w:tcPr>
          <w:p w14:paraId="336345E7">
            <w:pPr>
              <w:jc w:val="center"/>
              <w:rPr>
                <w:rFonts w:ascii="Calibri" w:hAnsi="Calibri"/>
                <w:kern w:val="0"/>
                <w:sz w:val="24"/>
                <w:szCs w:val="20"/>
              </w:rPr>
            </w:pPr>
          </w:p>
        </w:tc>
      </w:tr>
      <w:tr w14:paraId="736C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1CB5DA">
            <w:pPr>
              <w:jc w:val="center"/>
              <w:rPr>
                <w:rFonts w:ascii="Calibri" w:hAnsi="Calibri"/>
                <w:kern w:val="0"/>
                <w:sz w:val="24"/>
                <w:szCs w:val="20"/>
              </w:rPr>
            </w:pPr>
            <w:r>
              <w:rPr>
                <w:rFonts w:ascii="Calibri" w:hAnsi="Calibri"/>
                <w:kern w:val="0"/>
                <w:sz w:val="24"/>
                <w:szCs w:val="20"/>
              </w:rPr>
              <w:t>…</w:t>
            </w:r>
          </w:p>
        </w:tc>
        <w:tc>
          <w:tcPr>
            <w:tcW w:w="4164" w:type="dxa"/>
          </w:tcPr>
          <w:p w14:paraId="7C792165">
            <w:pPr>
              <w:rPr>
                <w:rFonts w:ascii="Calibri" w:hAnsi="Calibri"/>
                <w:kern w:val="0"/>
                <w:sz w:val="24"/>
                <w:szCs w:val="20"/>
              </w:rPr>
            </w:pPr>
          </w:p>
        </w:tc>
        <w:tc>
          <w:tcPr>
            <w:tcW w:w="1265" w:type="dxa"/>
          </w:tcPr>
          <w:p w14:paraId="4E030F2F">
            <w:pPr>
              <w:jc w:val="center"/>
              <w:rPr>
                <w:rFonts w:ascii="Calibri" w:hAnsi="Calibri"/>
                <w:kern w:val="0"/>
                <w:sz w:val="24"/>
                <w:szCs w:val="20"/>
              </w:rPr>
            </w:pPr>
          </w:p>
        </w:tc>
        <w:tc>
          <w:tcPr>
            <w:tcW w:w="1096" w:type="dxa"/>
          </w:tcPr>
          <w:p w14:paraId="666A62B3">
            <w:pPr>
              <w:jc w:val="center"/>
              <w:rPr>
                <w:rFonts w:ascii="Calibri" w:hAnsi="Calibri"/>
                <w:kern w:val="0"/>
                <w:sz w:val="24"/>
                <w:szCs w:val="20"/>
              </w:rPr>
            </w:pPr>
          </w:p>
        </w:tc>
        <w:tc>
          <w:tcPr>
            <w:tcW w:w="1541" w:type="dxa"/>
            <w:vAlign w:val="center"/>
          </w:tcPr>
          <w:p w14:paraId="1A596B0F">
            <w:pPr>
              <w:jc w:val="center"/>
              <w:rPr>
                <w:rFonts w:ascii="Calibri" w:hAnsi="Calibri"/>
                <w:kern w:val="0"/>
                <w:sz w:val="24"/>
                <w:szCs w:val="20"/>
              </w:rPr>
            </w:pPr>
          </w:p>
        </w:tc>
      </w:tr>
      <w:tr w14:paraId="399B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3BAE05F">
            <w:pPr>
              <w:rPr>
                <w:rFonts w:ascii="Calibri" w:hAnsi="Calibri"/>
                <w:kern w:val="0"/>
                <w:sz w:val="24"/>
                <w:szCs w:val="20"/>
              </w:rPr>
            </w:pPr>
            <w:r>
              <w:rPr>
                <w:rFonts w:hint="eastAsia" w:ascii="Calibri" w:hAnsi="Calibri"/>
                <w:kern w:val="0"/>
                <w:sz w:val="24"/>
                <w:szCs w:val="20"/>
              </w:rPr>
              <w:t>自评结论</w:t>
            </w:r>
          </w:p>
        </w:tc>
        <w:tc>
          <w:tcPr>
            <w:tcW w:w="1265" w:type="dxa"/>
          </w:tcPr>
          <w:p w14:paraId="233E5FE0">
            <w:pPr>
              <w:jc w:val="center"/>
              <w:rPr>
                <w:rFonts w:ascii="Calibri" w:hAnsi="Calibri"/>
                <w:kern w:val="0"/>
                <w:sz w:val="24"/>
                <w:szCs w:val="20"/>
              </w:rPr>
            </w:pPr>
          </w:p>
        </w:tc>
        <w:tc>
          <w:tcPr>
            <w:tcW w:w="1096" w:type="dxa"/>
          </w:tcPr>
          <w:p w14:paraId="2AF0D32B">
            <w:pPr>
              <w:jc w:val="center"/>
              <w:rPr>
                <w:rFonts w:ascii="Calibri" w:hAnsi="Calibri"/>
                <w:kern w:val="0"/>
                <w:sz w:val="24"/>
                <w:szCs w:val="20"/>
              </w:rPr>
            </w:pPr>
          </w:p>
        </w:tc>
        <w:tc>
          <w:tcPr>
            <w:tcW w:w="1541" w:type="dxa"/>
            <w:vAlign w:val="center"/>
          </w:tcPr>
          <w:p w14:paraId="73E1D456">
            <w:pPr>
              <w:jc w:val="center"/>
              <w:rPr>
                <w:rFonts w:ascii="Calibri" w:hAnsi="Calibri"/>
                <w:kern w:val="0"/>
                <w:sz w:val="24"/>
                <w:szCs w:val="20"/>
              </w:rPr>
            </w:pPr>
          </w:p>
        </w:tc>
      </w:tr>
    </w:tbl>
    <w:p w14:paraId="2BB4C17A">
      <w:pPr>
        <w:spacing w:line="240" w:lineRule="atLeast"/>
        <w:rPr>
          <w:sz w:val="24"/>
        </w:rPr>
      </w:pPr>
      <w:r>
        <w:rPr>
          <w:sz w:val="24"/>
        </w:rPr>
        <w:t>说明：</w:t>
      </w:r>
    </w:p>
    <w:p w14:paraId="506F3664">
      <w:pPr>
        <w:spacing w:line="240" w:lineRule="atLeast"/>
        <w:ind w:firstLine="480" w:firstLineChars="200"/>
        <w:rPr>
          <w:sz w:val="24"/>
        </w:rPr>
      </w:pPr>
      <w:r>
        <w:rPr>
          <w:sz w:val="24"/>
        </w:rPr>
        <w:t>1. 备注栏中应提供相关内容在响应文件中的页码。</w:t>
      </w:r>
    </w:p>
    <w:p w14:paraId="558688B2">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53703DC">
      <w:pPr>
        <w:spacing w:line="440" w:lineRule="exact"/>
        <w:rPr>
          <w:sz w:val="24"/>
        </w:rPr>
      </w:pPr>
    </w:p>
    <w:p w14:paraId="4A9BD7AD">
      <w:pPr>
        <w:spacing w:line="440" w:lineRule="exact"/>
        <w:rPr>
          <w:sz w:val="24"/>
        </w:rPr>
      </w:pPr>
    </w:p>
    <w:p w14:paraId="57ADEFFF">
      <w:pPr>
        <w:spacing w:line="440" w:lineRule="exact"/>
        <w:rPr>
          <w:sz w:val="24"/>
        </w:rPr>
      </w:pPr>
    </w:p>
    <w:p w14:paraId="46DCF5E8">
      <w:pPr>
        <w:spacing w:line="440" w:lineRule="exact"/>
        <w:rPr>
          <w:sz w:val="24"/>
          <w:u w:val="single"/>
        </w:rPr>
      </w:pPr>
      <w:r>
        <w:rPr>
          <w:sz w:val="24"/>
        </w:rPr>
        <w:t>供应商名称（公章）：</w:t>
      </w:r>
    </w:p>
    <w:p w14:paraId="25D2B12E">
      <w:pPr>
        <w:spacing w:line="440" w:lineRule="exact"/>
        <w:rPr>
          <w:sz w:val="24"/>
          <w:u w:val="single"/>
        </w:rPr>
      </w:pPr>
      <w:r>
        <w:rPr>
          <w:sz w:val="24"/>
        </w:rPr>
        <w:t>授权代表（签字）</w:t>
      </w:r>
      <w:r>
        <w:rPr>
          <w:rFonts w:hint="eastAsia"/>
          <w:sz w:val="24"/>
        </w:rPr>
        <w:t>：</w:t>
      </w:r>
    </w:p>
    <w:p w14:paraId="1EE3FAC5">
      <w:pPr>
        <w:spacing w:line="440" w:lineRule="exact"/>
        <w:rPr>
          <w:sz w:val="24"/>
        </w:rPr>
      </w:pPr>
      <w:r>
        <w:rPr>
          <w:sz w:val="24"/>
        </w:rPr>
        <w:t>时间：</w:t>
      </w:r>
    </w:p>
    <w:p w14:paraId="2B180EDD">
      <w:pPr>
        <w:widowControl/>
        <w:jc w:val="left"/>
        <w:rPr>
          <w:bCs/>
          <w:sz w:val="24"/>
        </w:rPr>
      </w:pPr>
    </w:p>
    <w:p w14:paraId="54FF1012">
      <w:pPr>
        <w:widowControl/>
        <w:jc w:val="left"/>
        <w:rPr>
          <w:bCs/>
          <w:sz w:val="24"/>
        </w:rPr>
      </w:pPr>
      <w:r>
        <w:rPr>
          <w:bCs/>
          <w:sz w:val="24"/>
        </w:rPr>
        <w:br w:type="page"/>
      </w:r>
    </w:p>
    <w:p w14:paraId="58186FEF">
      <w:pPr>
        <w:spacing w:line="480" w:lineRule="auto"/>
        <w:rPr>
          <w:bCs/>
          <w:sz w:val="24"/>
        </w:rPr>
      </w:pPr>
      <w:r>
        <w:rPr>
          <w:rFonts w:hint="eastAsia"/>
          <w:bCs/>
          <w:sz w:val="24"/>
        </w:rPr>
        <w:t>附件5</w:t>
      </w:r>
    </w:p>
    <w:p w14:paraId="3C8B0528">
      <w:pPr>
        <w:jc w:val="center"/>
        <w:rPr>
          <w:bCs/>
          <w:sz w:val="32"/>
          <w:szCs w:val="32"/>
        </w:rPr>
      </w:pPr>
      <w:r>
        <w:rPr>
          <w:bCs/>
          <w:sz w:val="32"/>
          <w:szCs w:val="32"/>
        </w:rPr>
        <w:t>技术响应、偏离情况说明表</w:t>
      </w:r>
    </w:p>
    <w:p w14:paraId="3C51A77F">
      <w:pPr>
        <w:rPr>
          <w:bCs/>
          <w:sz w:val="24"/>
        </w:rPr>
      </w:pPr>
      <w:r>
        <w:rPr>
          <w:bCs/>
          <w:sz w:val="24"/>
        </w:rPr>
        <w:t>项目编号</w:t>
      </w:r>
      <w:r>
        <w:rPr>
          <w:rFonts w:hint="eastAsia"/>
          <w:sz w:val="24"/>
        </w:rPr>
        <w:t>（包号）</w:t>
      </w:r>
      <w:r>
        <w:rPr>
          <w:bCs/>
          <w:sz w:val="24"/>
        </w:rPr>
        <w:t>：</w:t>
      </w:r>
    </w:p>
    <w:p w14:paraId="2393966B">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152B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6FFE5432">
            <w:pPr>
              <w:jc w:val="center"/>
              <w:rPr>
                <w:bCs/>
                <w:sz w:val="24"/>
              </w:rPr>
            </w:pPr>
            <w:r>
              <w:rPr>
                <w:bCs/>
                <w:sz w:val="24"/>
              </w:rPr>
              <w:t>序号</w:t>
            </w:r>
          </w:p>
        </w:tc>
        <w:tc>
          <w:tcPr>
            <w:tcW w:w="2204" w:type="dxa"/>
            <w:vAlign w:val="center"/>
          </w:tcPr>
          <w:p w14:paraId="0AF0ED64">
            <w:pPr>
              <w:rPr>
                <w:bCs/>
                <w:sz w:val="24"/>
              </w:rPr>
            </w:pPr>
            <w:r>
              <w:rPr>
                <w:bCs/>
                <w:sz w:val="24"/>
              </w:rPr>
              <w:t>谈判文件要求部分</w:t>
            </w:r>
          </w:p>
        </w:tc>
        <w:tc>
          <w:tcPr>
            <w:tcW w:w="2269" w:type="dxa"/>
            <w:vAlign w:val="center"/>
          </w:tcPr>
          <w:p w14:paraId="57CFC61B">
            <w:pPr>
              <w:ind w:leftChars="-38" w:right="-106" w:rightChars="-38" w:hanging="105" w:hangingChars="44"/>
              <w:jc w:val="center"/>
              <w:rPr>
                <w:bCs/>
                <w:sz w:val="24"/>
              </w:rPr>
            </w:pPr>
            <w:r>
              <w:rPr>
                <w:bCs/>
                <w:sz w:val="24"/>
              </w:rPr>
              <w:t>响应文件的响应部分</w:t>
            </w:r>
          </w:p>
        </w:tc>
        <w:tc>
          <w:tcPr>
            <w:tcW w:w="1278" w:type="dxa"/>
            <w:vAlign w:val="center"/>
          </w:tcPr>
          <w:p w14:paraId="58EFDD2A">
            <w:pPr>
              <w:jc w:val="center"/>
              <w:rPr>
                <w:bCs/>
                <w:sz w:val="24"/>
              </w:rPr>
            </w:pPr>
            <w:r>
              <w:rPr>
                <w:bCs/>
                <w:sz w:val="24"/>
              </w:rPr>
              <w:t>偏离说明</w:t>
            </w:r>
          </w:p>
        </w:tc>
        <w:tc>
          <w:tcPr>
            <w:tcW w:w="2315" w:type="dxa"/>
            <w:vAlign w:val="center"/>
          </w:tcPr>
          <w:p w14:paraId="0504688E">
            <w:pPr>
              <w:jc w:val="center"/>
              <w:rPr>
                <w:bCs/>
                <w:sz w:val="24"/>
              </w:rPr>
            </w:pPr>
            <w:r>
              <w:rPr>
                <w:bCs/>
                <w:sz w:val="24"/>
              </w:rPr>
              <w:t>备注</w:t>
            </w:r>
          </w:p>
        </w:tc>
      </w:tr>
      <w:tr w14:paraId="7C3E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CE3D798">
            <w:pPr>
              <w:jc w:val="center"/>
              <w:rPr>
                <w:bCs/>
                <w:sz w:val="24"/>
              </w:rPr>
            </w:pPr>
            <w:r>
              <w:rPr>
                <w:bCs/>
                <w:sz w:val="24"/>
              </w:rPr>
              <w:t>1</w:t>
            </w:r>
          </w:p>
        </w:tc>
        <w:tc>
          <w:tcPr>
            <w:tcW w:w="2204" w:type="dxa"/>
            <w:vAlign w:val="center"/>
          </w:tcPr>
          <w:p w14:paraId="5BD2BB15">
            <w:pPr>
              <w:rPr>
                <w:bCs/>
                <w:sz w:val="24"/>
              </w:rPr>
            </w:pPr>
          </w:p>
        </w:tc>
        <w:tc>
          <w:tcPr>
            <w:tcW w:w="2269" w:type="dxa"/>
            <w:vAlign w:val="center"/>
          </w:tcPr>
          <w:p w14:paraId="3E5FFECD">
            <w:pPr>
              <w:rPr>
                <w:bCs/>
                <w:sz w:val="24"/>
              </w:rPr>
            </w:pPr>
          </w:p>
        </w:tc>
        <w:tc>
          <w:tcPr>
            <w:tcW w:w="1278" w:type="dxa"/>
            <w:vAlign w:val="center"/>
          </w:tcPr>
          <w:p w14:paraId="03BEE714">
            <w:pPr>
              <w:rPr>
                <w:bCs/>
                <w:sz w:val="24"/>
              </w:rPr>
            </w:pPr>
          </w:p>
        </w:tc>
        <w:tc>
          <w:tcPr>
            <w:tcW w:w="2315" w:type="dxa"/>
            <w:vAlign w:val="center"/>
          </w:tcPr>
          <w:p w14:paraId="4DB38D42">
            <w:pPr>
              <w:jc w:val="center"/>
              <w:rPr>
                <w:bCs/>
                <w:sz w:val="24"/>
              </w:rPr>
            </w:pPr>
          </w:p>
        </w:tc>
      </w:tr>
      <w:tr w14:paraId="7981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58FAD1C">
            <w:pPr>
              <w:jc w:val="center"/>
              <w:rPr>
                <w:bCs/>
                <w:sz w:val="24"/>
              </w:rPr>
            </w:pPr>
            <w:r>
              <w:rPr>
                <w:bCs/>
                <w:sz w:val="24"/>
              </w:rPr>
              <w:t>2</w:t>
            </w:r>
          </w:p>
        </w:tc>
        <w:tc>
          <w:tcPr>
            <w:tcW w:w="2204" w:type="dxa"/>
            <w:vAlign w:val="center"/>
          </w:tcPr>
          <w:p w14:paraId="43F0D3C7">
            <w:pPr>
              <w:rPr>
                <w:bCs/>
                <w:sz w:val="24"/>
              </w:rPr>
            </w:pPr>
          </w:p>
        </w:tc>
        <w:tc>
          <w:tcPr>
            <w:tcW w:w="2269" w:type="dxa"/>
            <w:vAlign w:val="center"/>
          </w:tcPr>
          <w:p w14:paraId="08F95383">
            <w:pPr>
              <w:rPr>
                <w:bCs/>
                <w:sz w:val="24"/>
              </w:rPr>
            </w:pPr>
          </w:p>
        </w:tc>
        <w:tc>
          <w:tcPr>
            <w:tcW w:w="1278" w:type="dxa"/>
            <w:vAlign w:val="center"/>
          </w:tcPr>
          <w:p w14:paraId="60057060">
            <w:pPr>
              <w:rPr>
                <w:bCs/>
                <w:sz w:val="24"/>
              </w:rPr>
            </w:pPr>
          </w:p>
        </w:tc>
        <w:tc>
          <w:tcPr>
            <w:tcW w:w="2315" w:type="dxa"/>
            <w:vAlign w:val="center"/>
          </w:tcPr>
          <w:p w14:paraId="4BB4FE06">
            <w:pPr>
              <w:jc w:val="center"/>
              <w:rPr>
                <w:bCs/>
                <w:sz w:val="24"/>
              </w:rPr>
            </w:pPr>
          </w:p>
        </w:tc>
      </w:tr>
      <w:tr w14:paraId="4A79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AB8104E">
            <w:pPr>
              <w:jc w:val="center"/>
              <w:rPr>
                <w:bCs/>
                <w:sz w:val="24"/>
              </w:rPr>
            </w:pPr>
            <w:r>
              <w:rPr>
                <w:bCs/>
                <w:sz w:val="24"/>
              </w:rPr>
              <w:t>3</w:t>
            </w:r>
          </w:p>
        </w:tc>
        <w:tc>
          <w:tcPr>
            <w:tcW w:w="2204" w:type="dxa"/>
            <w:vAlign w:val="center"/>
          </w:tcPr>
          <w:p w14:paraId="52563203">
            <w:pPr>
              <w:rPr>
                <w:bCs/>
                <w:sz w:val="24"/>
              </w:rPr>
            </w:pPr>
          </w:p>
        </w:tc>
        <w:tc>
          <w:tcPr>
            <w:tcW w:w="2269" w:type="dxa"/>
            <w:vAlign w:val="center"/>
          </w:tcPr>
          <w:p w14:paraId="4FC98756">
            <w:pPr>
              <w:rPr>
                <w:bCs/>
                <w:sz w:val="24"/>
              </w:rPr>
            </w:pPr>
          </w:p>
        </w:tc>
        <w:tc>
          <w:tcPr>
            <w:tcW w:w="1278" w:type="dxa"/>
            <w:vAlign w:val="center"/>
          </w:tcPr>
          <w:p w14:paraId="0159DDD1">
            <w:pPr>
              <w:rPr>
                <w:bCs/>
                <w:sz w:val="24"/>
              </w:rPr>
            </w:pPr>
          </w:p>
        </w:tc>
        <w:tc>
          <w:tcPr>
            <w:tcW w:w="2315" w:type="dxa"/>
            <w:vAlign w:val="center"/>
          </w:tcPr>
          <w:p w14:paraId="6F9F39CB">
            <w:pPr>
              <w:jc w:val="center"/>
              <w:rPr>
                <w:bCs/>
                <w:sz w:val="24"/>
              </w:rPr>
            </w:pPr>
          </w:p>
        </w:tc>
      </w:tr>
      <w:tr w14:paraId="11C7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00726E">
            <w:pPr>
              <w:jc w:val="center"/>
              <w:rPr>
                <w:bCs/>
                <w:sz w:val="24"/>
              </w:rPr>
            </w:pPr>
            <w:r>
              <w:rPr>
                <w:bCs/>
                <w:sz w:val="24"/>
              </w:rPr>
              <w:t>4</w:t>
            </w:r>
          </w:p>
        </w:tc>
        <w:tc>
          <w:tcPr>
            <w:tcW w:w="2204" w:type="dxa"/>
            <w:vAlign w:val="center"/>
          </w:tcPr>
          <w:p w14:paraId="63329FCE">
            <w:pPr>
              <w:rPr>
                <w:bCs/>
                <w:sz w:val="24"/>
              </w:rPr>
            </w:pPr>
          </w:p>
        </w:tc>
        <w:tc>
          <w:tcPr>
            <w:tcW w:w="2269" w:type="dxa"/>
            <w:vAlign w:val="center"/>
          </w:tcPr>
          <w:p w14:paraId="2829845E">
            <w:pPr>
              <w:rPr>
                <w:bCs/>
                <w:sz w:val="24"/>
              </w:rPr>
            </w:pPr>
          </w:p>
        </w:tc>
        <w:tc>
          <w:tcPr>
            <w:tcW w:w="1278" w:type="dxa"/>
            <w:vAlign w:val="center"/>
          </w:tcPr>
          <w:p w14:paraId="5BC7DE84">
            <w:pPr>
              <w:rPr>
                <w:bCs/>
                <w:sz w:val="24"/>
              </w:rPr>
            </w:pPr>
          </w:p>
        </w:tc>
        <w:tc>
          <w:tcPr>
            <w:tcW w:w="2315" w:type="dxa"/>
            <w:vAlign w:val="center"/>
          </w:tcPr>
          <w:p w14:paraId="1DB05C06">
            <w:pPr>
              <w:jc w:val="center"/>
              <w:rPr>
                <w:bCs/>
                <w:sz w:val="24"/>
              </w:rPr>
            </w:pPr>
          </w:p>
        </w:tc>
      </w:tr>
      <w:tr w14:paraId="429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FF678BE">
            <w:pPr>
              <w:jc w:val="center"/>
              <w:rPr>
                <w:bCs/>
                <w:sz w:val="24"/>
              </w:rPr>
            </w:pPr>
            <w:r>
              <w:rPr>
                <w:bCs/>
                <w:sz w:val="24"/>
              </w:rPr>
              <w:t>5</w:t>
            </w:r>
          </w:p>
        </w:tc>
        <w:tc>
          <w:tcPr>
            <w:tcW w:w="2204" w:type="dxa"/>
            <w:vAlign w:val="center"/>
          </w:tcPr>
          <w:p w14:paraId="4D82D150">
            <w:pPr>
              <w:rPr>
                <w:bCs/>
                <w:sz w:val="24"/>
              </w:rPr>
            </w:pPr>
          </w:p>
        </w:tc>
        <w:tc>
          <w:tcPr>
            <w:tcW w:w="2269" w:type="dxa"/>
            <w:vAlign w:val="center"/>
          </w:tcPr>
          <w:p w14:paraId="2EA4BE0F">
            <w:pPr>
              <w:rPr>
                <w:bCs/>
                <w:sz w:val="24"/>
              </w:rPr>
            </w:pPr>
          </w:p>
        </w:tc>
        <w:tc>
          <w:tcPr>
            <w:tcW w:w="1278" w:type="dxa"/>
            <w:vAlign w:val="center"/>
          </w:tcPr>
          <w:p w14:paraId="011C10AE">
            <w:pPr>
              <w:rPr>
                <w:bCs/>
                <w:sz w:val="24"/>
              </w:rPr>
            </w:pPr>
          </w:p>
        </w:tc>
        <w:tc>
          <w:tcPr>
            <w:tcW w:w="2315" w:type="dxa"/>
            <w:vAlign w:val="center"/>
          </w:tcPr>
          <w:p w14:paraId="2CB8A4C6">
            <w:pPr>
              <w:jc w:val="center"/>
              <w:rPr>
                <w:bCs/>
                <w:sz w:val="24"/>
              </w:rPr>
            </w:pPr>
          </w:p>
        </w:tc>
      </w:tr>
      <w:tr w14:paraId="0FB9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3089C03">
            <w:pPr>
              <w:jc w:val="center"/>
              <w:rPr>
                <w:bCs/>
                <w:sz w:val="24"/>
              </w:rPr>
            </w:pPr>
            <w:r>
              <w:rPr>
                <w:bCs/>
                <w:sz w:val="24"/>
              </w:rPr>
              <w:t>6</w:t>
            </w:r>
          </w:p>
        </w:tc>
        <w:tc>
          <w:tcPr>
            <w:tcW w:w="2204" w:type="dxa"/>
            <w:vAlign w:val="center"/>
          </w:tcPr>
          <w:p w14:paraId="4C55CF58">
            <w:pPr>
              <w:rPr>
                <w:bCs/>
                <w:sz w:val="24"/>
              </w:rPr>
            </w:pPr>
          </w:p>
        </w:tc>
        <w:tc>
          <w:tcPr>
            <w:tcW w:w="2269" w:type="dxa"/>
            <w:vAlign w:val="center"/>
          </w:tcPr>
          <w:p w14:paraId="13003BE9">
            <w:pPr>
              <w:rPr>
                <w:bCs/>
                <w:sz w:val="24"/>
              </w:rPr>
            </w:pPr>
          </w:p>
        </w:tc>
        <w:tc>
          <w:tcPr>
            <w:tcW w:w="1278" w:type="dxa"/>
            <w:vAlign w:val="center"/>
          </w:tcPr>
          <w:p w14:paraId="0B07246D">
            <w:pPr>
              <w:rPr>
                <w:bCs/>
                <w:sz w:val="24"/>
              </w:rPr>
            </w:pPr>
          </w:p>
        </w:tc>
        <w:tc>
          <w:tcPr>
            <w:tcW w:w="2315" w:type="dxa"/>
            <w:vAlign w:val="center"/>
          </w:tcPr>
          <w:p w14:paraId="2C0D27B7">
            <w:pPr>
              <w:jc w:val="center"/>
              <w:rPr>
                <w:bCs/>
                <w:sz w:val="24"/>
              </w:rPr>
            </w:pPr>
          </w:p>
        </w:tc>
      </w:tr>
      <w:tr w14:paraId="3A2E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5D32444">
            <w:pPr>
              <w:jc w:val="center"/>
              <w:rPr>
                <w:bCs/>
                <w:sz w:val="24"/>
              </w:rPr>
            </w:pPr>
            <w:r>
              <w:rPr>
                <w:bCs/>
                <w:sz w:val="24"/>
              </w:rPr>
              <w:t>7</w:t>
            </w:r>
          </w:p>
        </w:tc>
        <w:tc>
          <w:tcPr>
            <w:tcW w:w="2204" w:type="dxa"/>
            <w:vAlign w:val="center"/>
          </w:tcPr>
          <w:p w14:paraId="202321C4">
            <w:pPr>
              <w:rPr>
                <w:bCs/>
                <w:sz w:val="24"/>
              </w:rPr>
            </w:pPr>
          </w:p>
        </w:tc>
        <w:tc>
          <w:tcPr>
            <w:tcW w:w="2269" w:type="dxa"/>
            <w:vAlign w:val="center"/>
          </w:tcPr>
          <w:p w14:paraId="7ED3269A">
            <w:pPr>
              <w:rPr>
                <w:bCs/>
                <w:sz w:val="24"/>
              </w:rPr>
            </w:pPr>
          </w:p>
        </w:tc>
        <w:tc>
          <w:tcPr>
            <w:tcW w:w="1278" w:type="dxa"/>
            <w:vAlign w:val="center"/>
          </w:tcPr>
          <w:p w14:paraId="057CF050">
            <w:pPr>
              <w:rPr>
                <w:bCs/>
                <w:sz w:val="24"/>
              </w:rPr>
            </w:pPr>
          </w:p>
        </w:tc>
        <w:tc>
          <w:tcPr>
            <w:tcW w:w="2315" w:type="dxa"/>
            <w:vAlign w:val="center"/>
          </w:tcPr>
          <w:p w14:paraId="251BE509">
            <w:pPr>
              <w:jc w:val="center"/>
              <w:rPr>
                <w:bCs/>
                <w:sz w:val="24"/>
              </w:rPr>
            </w:pPr>
          </w:p>
        </w:tc>
      </w:tr>
      <w:tr w14:paraId="7636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F48CAB">
            <w:pPr>
              <w:jc w:val="center"/>
              <w:rPr>
                <w:bCs/>
                <w:sz w:val="24"/>
              </w:rPr>
            </w:pPr>
            <w:r>
              <w:rPr>
                <w:bCs/>
                <w:sz w:val="24"/>
              </w:rPr>
              <w:t>8</w:t>
            </w:r>
          </w:p>
        </w:tc>
        <w:tc>
          <w:tcPr>
            <w:tcW w:w="2204" w:type="dxa"/>
            <w:vAlign w:val="center"/>
          </w:tcPr>
          <w:p w14:paraId="26C53A77">
            <w:pPr>
              <w:rPr>
                <w:bCs/>
                <w:sz w:val="24"/>
              </w:rPr>
            </w:pPr>
          </w:p>
        </w:tc>
        <w:tc>
          <w:tcPr>
            <w:tcW w:w="2269" w:type="dxa"/>
            <w:vAlign w:val="center"/>
          </w:tcPr>
          <w:p w14:paraId="77609F80">
            <w:pPr>
              <w:rPr>
                <w:bCs/>
                <w:sz w:val="24"/>
              </w:rPr>
            </w:pPr>
          </w:p>
        </w:tc>
        <w:tc>
          <w:tcPr>
            <w:tcW w:w="1278" w:type="dxa"/>
            <w:vAlign w:val="center"/>
          </w:tcPr>
          <w:p w14:paraId="50D3DB26">
            <w:pPr>
              <w:rPr>
                <w:bCs/>
                <w:sz w:val="24"/>
              </w:rPr>
            </w:pPr>
          </w:p>
        </w:tc>
        <w:tc>
          <w:tcPr>
            <w:tcW w:w="2315" w:type="dxa"/>
            <w:vAlign w:val="center"/>
          </w:tcPr>
          <w:p w14:paraId="6A8B1F23">
            <w:pPr>
              <w:jc w:val="center"/>
              <w:rPr>
                <w:bCs/>
                <w:sz w:val="24"/>
              </w:rPr>
            </w:pPr>
          </w:p>
        </w:tc>
      </w:tr>
      <w:tr w14:paraId="625F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2541ADE">
            <w:pPr>
              <w:jc w:val="center"/>
              <w:rPr>
                <w:bCs/>
                <w:sz w:val="24"/>
              </w:rPr>
            </w:pPr>
            <w:r>
              <w:rPr>
                <w:bCs/>
                <w:sz w:val="24"/>
              </w:rPr>
              <w:t>…</w:t>
            </w:r>
          </w:p>
        </w:tc>
        <w:tc>
          <w:tcPr>
            <w:tcW w:w="2204" w:type="dxa"/>
            <w:vAlign w:val="center"/>
          </w:tcPr>
          <w:p w14:paraId="0F977511">
            <w:pPr>
              <w:rPr>
                <w:bCs/>
                <w:sz w:val="24"/>
              </w:rPr>
            </w:pPr>
          </w:p>
        </w:tc>
        <w:tc>
          <w:tcPr>
            <w:tcW w:w="2269" w:type="dxa"/>
            <w:vAlign w:val="center"/>
          </w:tcPr>
          <w:p w14:paraId="4072CC6A">
            <w:pPr>
              <w:rPr>
                <w:bCs/>
                <w:sz w:val="24"/>
              </w:rPr>
            </w:pPr>
          </w:p>
        </w:tc>
        <w:tc>
          <w:tcPr>
            <w:tcW w:w="1278" w:type="dxa"/>
            <w:vAlign w:val="center"/>
          </w:tcPr>
          <w:p w14:paraId="0F18E40A">
            <w:pPr>
              <w:rPr>
                <w:bCs/>
                <w:sz w:val="24"/>
              </w:rPr>
            </w:pPr>
          </w:p>
        </w:tc>
        <w:tc>
          <w:tcPr>
            <w:tcW w:w="2315" w:type="dxa"/>
            <w:vAlign w:val="center"/>
          </w:tcPr>
          <w:p w14:paraId="48F10BD4">
            <w:pPr>
              <w:jc w:val="center"/>
              <w:rPr>
                <w:bCs/>
                <w:sz w:val="24"/>
              </w:rPr>
            </w:pPr>
          </w:p>
        </w:tc>
      </w:tr>
    </w:tbl>
    <w:p w14:paraId="0A8ADCF9">
      <w:pPr>
        <w:adjustRightInd w:val="0"/>
        <w:snapToGrid w:val="0"/>
        <w:ind w:left="720" w:hanging="720" w:hangingChars="300"/>
        <w:rPr>
          <w:rFonts w:hint="eastAsia" w:ascii="宋体" w:hAnsi="宋体"/>
          <w:sz w:val="24"/>
        </w:rPr>
      </w:pPr>
      <w:r>
        <w:rPr>
          <w:rFonts w:ascii="宋体" w:hAnsi="宋体"/>
          <w:sz w:val="24"/>
        </w:rPr>
        <w:t>说明：</w:t>
      </w:r>
    </w:p>
    <w:p w14:paraId="0C4BFBED">
      <w:pPr>
        <w:spacing w:line="300" w:lineRule="auto"/>
        <w:ind w:firstLine="480" w:firstLineChars="200"/>
        <w:rPr>
          <w:sz w:val="24"/>
        </w:rPr>
      </w:pPr>
      <w:r>
        <w:rPr>
          <w:sz w:val="24"/>
        </w:rPr>
        <w:t>1. 备注栏中应提供相关内容在响应文件中的页码。</w:t>
      </w:r>
    </w:p>
    <w:p w14:paraId="5A0C60CD">
      <w:pPr>
        <w:adjustRightInd w:val="0"/>
        <w:snapToGrid w:val="0"/>
        <w:ind w:firstLine="480" w:firstLineChars="200"/>
        <w:rPr>
          <w:rFonts w:hint="eastAsia"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27EA9109">
      <w:pPr>
        <w:rPr>
          <w:bCs/>
          <w:szCs w:val="28"/>
        </w:rPr>
      </w:pPr>
    </w:p>
    <w:p w14:paraId="6CCAC3B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9C2F4DC">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7386A60">
      <w:pPr>
        <w:spacing w:line="480" w:lineRule="auto"/>
        <w:rPr>
          <w:sz w:val="24"/>
          <w:u w:val="single"/>
        </w:rPr>
      </w:pPr>
      <w:r>
        <w:rPr>
          <w:sz w:val="24"/>
        </w:rPr>
        <w:t>时间：</w:t>
      </w:r>
    </w:p>
    <w:p w14:paraId="1A559F2C">
      <w:pPr>
        <w:rPr>
          <w:bCs/>
          <w:sz w:val="24"/>
        </w:rPr>
      </w:pPr>
      <w:r>
        <w:rPr>
          <w:bCs/>
          <w:szCs w:val="28"/>
        </w:rPr>
        <w:br w:type="page"/>
      </w:r>
      <w:r>
        <w:rPr>
          <w:bCs/>
          <w:sz w:val="24"/>
        </w:rPr>
        <w:t>附件</w:t>
      </w:r>
      <w:r>
        <w:rPr>
          <w:rFonts w:hint="eastAsia"/>
          <w:bCs/>
          <w:sz w:val="24"/>
        </w:rPr>
        <w:t>6</w:t>
      </w:r>
    </w:p>
    <w:p w14:paraId="61C81A99">
      <w:pPr>
        <w:jc w:val="center"/>
        <w:rPr>
          <w:bCs/>
          <w:sz w:val="32"/>
          <w:szCs w:val="32"/>
        </w:rPr>
      </w:pPr>
      <w:r>
        <w:rPr>
          <w:bCs/>
          <w:sz w:val="32"/>
          <w:szCs w:val="32"/>
        </w:rPr>
        <w:t>合同草案条款响应、偏离情况说明表</w:t>
      </w:r>
    </w:p>
    <w:p w14:paraId="54B14196">
      <w:pPr>
        <w:rPr>
          <w:bCs/>
          <w:sz w:val="24"/>
        </w:rPr>
      </w:pPr>
      <w:r>
        <w:rPr>
          <w:bCs/>
          <w:sz w:val="24"/>
        </w:rPr>
        <w:t>项目名称：</w:t>
      </w:r>
    </w:p>
    <w:p w14:paraId="2F2E07D0">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4D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3EE74C2">
            <w:pPr>
              <w:rPr>
                <w:bCs/>
                <w:sz w:val="24"/>
              </w:rPr>
            </w:pPr>
            <w:r>
              <w:rPr>
                <w:bCs/>
                <w:sz w:val="24"/>
              </w:rPr>
              <w:t>序号</w:t>
            </w:r>
          </w:p>
        </w:tc>
        <w:tc>
          <w:tcPr>
            <w:tcW w:w="2061" w:type="dxa"/>
            <w:vAlign w:val="center"/>
          </w:tcPr>
          <w:p w14:paraId="3E01E0D0">
            <w:pPr>
              <w:ind w:right="-106" w:rightChars="-38"/>
              <w:jc w:val="center"/>
              <w:rPr>
                <w:bCs/>
                <w:sz w:val="24"/>
              </w:rPr>
            </w:pPr>
            <w:r>
              <w:rPr>
                <w:bCs/>
                <w:sz w:val="24"/>
              </w:rPr>
              <w:t>谈判文件要求部分</w:t>
            </w:r>
          </w:p>
        </w:tc>
        <w:tc>
          <w:tcPr>
            <w:tcW w:w="2269" w:type="dxa"/>
            <w:vAlign w:val="center"/>
          </w:tcPr>
          <w:p w14:paraId="691A5717">
            <w:pPr>
              <w:ind w:left="2" w:leftChars="-38" w:right="-106" w:rightChars="-38" w:hanging="108" w:hangingChars="45"/>
              <w:jc w:val="center"/>
              <w:rPr>
                <w:bCs/>
                <w:sz w:val="24"/>
              </w:rPr>
            </w:pPr>
            <w:r>
              <w:rPr>
                <w:bCs/>
                <w:sz w:val="24"/>
              </w:rPr>
              <w:t>响应文件的响应部分</w:t>
            </w:r>
          </w:p>
        </w:tc>
        <w:tc>
          <w:tcPr>
            <w:tcW w:w="1277" w:type="dxa"/>
            <w:vAlign w:val="center"/>
          </w:tcPr>
          <w:p w14:paraId="328BEACB">
            <w:pPr>
              <w:jc w:val="center"/>
              <w:rPr>
                <w:bCs/>
                <w:sz w:val="24"/>
              </w:rPr>
            </w:pPr>
            <w:r>
              <w:rPr>
                <w:bCs/>
                <w:sz w:val="24"/>
              </w:rPr>
              <w:t>偏离说明</w:t>
            </w:r>
          </w:p>
        </w:tc>
        <w:tc>
          <w:tcPr>
            <w:tcW w:w="2459" w:type="dxa"/>
            <w:vAlign w:val="center"/>
          </w:tcPr>
          <w:p w14:paraId="3CBB34A1">
            <w:pPr>
              <w:jc w:val="center"/>
              <w:rPr>
                <w:bCs/>
                <w:sz w:val="24"/>
              </w:rPr>
            </w:pPr>
            <w:r>
              <w:rPr>
                <w:bCs/>
                <w:sz w:val="24"/>
              </w:rPr>
              <w:t>备注</w:t>
            </w:r>
          </w:p>
        </w:tc>
      </w:tr>
      <w:tr w14:paraId="42E6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0CD950">
            <w:pPr>
              <w:rPr>
                <w:bCs/>
                <w:sz w:val="24"/>
              </w:rPr>
            </w:pPr>
            <w:r>
              <w:rPr>
                <w:bCs/>
                <w:sz w:val="24"/>
              </w:rPr>
              <w:t>1</w:t>
            </w:r>
          </w:p>
        </w:tc>
        <w:tc>
          <w:tcPr>
            <w:tcW w:w="2061" w:type="dxa"/>
            <w:vAlign w:val="center"/>
          </w:tcPr>
          <w:p w14:paraId="1BF98E3C">
            <w:pPr>
              <w:rPr>
                <w:bCs/>
                <w:sz w:val="24"/>
              </w:rPr>
            </w:pPr>
          </w:p>
        </w:tc>
        <w:tc>
          <w:tcPr>
            <w:tcW w:w="2269" w:type="dxa"/>
            <w:vAlign w:val="center"/>
          </w:tcPr>
          <w:p w14:paraId="4FD241CD">
            <w:pPr>
              <w:rPr>
                <w:bCs/>
                <w:sz w:val="24"/>
              </w:rPr>
            </w:pPr>
          </w:p>
        </w:tc>
        <w:tc>
          <w:tcPr>
            <w:tcW w:w="1277" w:type="dxa"/>
            <w:vAlign w:val="center"/>
          </w:tcPr>
          <w:p w14:paraId="5033438B">
            <w:pPr>
              <w:rPr>
                <w:bCs/>
                <w:sz w:val="24"/>
              </w:rPr>
            </w:pPr>
          </w:p>
        </w:tc>
        <w:tc>
          <w:tcPr>
            <w:tcW w:w="2459" w:type="dxa"/>
            <w:vAlign w:val="center"/>
          </w:tcPr>
          <w:p w14:paraId="59B2FED1">
            <w:pPr>
              <w:jc w:val="center"/>
              <w:rPr>
                <w:bCs/>
                <w:sz w:val="24"/>
              </w:rPr>
            </w:pPr>
          </w:p>
        </w:tc>
      </w:tr>
      <w:tr w14:paraId="62F1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903EE9">
            <w:pPr>
              <w:rPr>
                <w:bCs/>
                <w:sz w:val="24"/>
              </w:rPr>
            </w:pPr>
            <w:r>
              <w:rPr>
                <w:bCs/>
                <w:sz w:val="24"/>
              </w:rPr>
              <w:t>2</w:t>
            </w:r>
          </w:p>
        </w:tc>
        <w:tc>
          <w:tcPr>
            <w:tcW w:w="2061" w:type="dxa"/>
            <w:vAlign w:val="center"/>
          </w:tcPr>
          <w:p w14:paraId="41CA44A4">
            <w:pPr>
              <w:rPr>
                <w:bCs/>
                <w:sz w:val="24"/>
              </w:rPr>
            </w:pPr>
          </w:p>
        </w:tc>
        <w:tc>
          <w:tcPr>
            <w:tcW w:w="2269" w:type="dxa"/>
            <w:vAlign w:val="center"/>
          </w:tcPr>
          <w:p w14:paraId="07B812CF">
            <w:pPr>
              <w:rPr>
                <w:bCs/>
                <w:sz w:val="24"/>
              </w:rPr>
            </w:pPr>
          </w:p>
        </w:tc>
        <w:tc>
          <w:tcPr>
            <w:tcW w:w="1277" w:type="dxa"/>
            <w:vAlign w:val="center"/>
          </w:tcPr>
          <w:p w14:paraId="3BB650C3">
            <w:pPr>
              <w:rPr>
                <w:bCs/>
                <w:sz w:val="24"/>
              </w:rPr>
            </w:pPr>
          </w:p>
        </w:tc>
        <w:tc>
          <w:tcPr>
            <w:tcW w:w="2459" w:type="dxa"/>
            <w:vAlign w:val="center"/>
          </w:tcPr>
          <w:p w14:paraId="5C452034">
            <w:pPr>
              <w:jc w:val="center"/>
              <w:rPr>
                <w:bCs/>
                <w:sz w:val="24"/>
              </w:rPr>
            </w:pPr>
          </w:p>
        </w:tc>
      </w:tr>
      <w:tr w14:paraId="25D7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1759719">
            <w:pPr>
              <w:rPr>
                <w:bCs/>
                <w:sz w:val="24"/>
              </w:rPr>
            </w:pPr>
            <w:r>
              <w:rPr>
                <w:bCs/>
                <w:sz w:val="24"/>
              </w:rPr>
              <w:t>3</w:t>
            </w:r>
          </w:p>
        </w:tc>
        <w:tc>
          <w:tcPr>
            <w:tcW w:w="2061" w:type="dxa"/>
            <w:vAlign w:val="center"/>
          </w:tcPr>
          <w:p w14:paraId="7732824E">
            <w:pPr>
              <w:rPr>
                <w:bCs/>
                <w:sz w:val="24"/>
              </w:rPr>
            </w:pPr>
          </w:p>
        </w:tc>
        <w:tc>
          <w:tcPr>
            <w:tcW w:w="2269" w:type="dxa"/>
            <w:vAlign w:val="center"/>
          </w:tcPr>
          <w:p w14:paraId="67BDDD93">
            <w:pPr>
              <w:rPr>
                <w:bCs/>
                <w:sz w:val="24"/>
              </w:rPr>
            </w:pPr>
          </w:p>
        </w:tc>
        <w:tc>
          <w:tcPr>
            <w:tcW w:w="1277" w:type="dxa"/>
            <w:vAlign w:val="center"/>
          </w:tcPr>
          <w:p w14:paraId="79EA3853">
            <w:pPr>
              <w:rPr>
                <w:bCs/>
                <w:sz w:val="24"/>
              </w:rPr>
            </w:pPr>
          </w:p>
        </w:tc>
        <w:tc>
          <w:tcPr>
            <w:tcW w:w="2459" w:type="dxa"/>
            <w:vAlign w:val="center"/>
          </w:tcPr>
          <w:p w14:paraId="297FC5E2">
            <w:pPr>
              <w:jc w:val="center"/>
              <w:rPr>
                <w:bCs/>
                <w:sz w:val="24"/>
              </w:rPr>
            </w:pPr>
          </w:p>
        </w:tc>
      </w:tr>
      <w:tr w14:paraId="39E3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DEB24AC">
            <w:pPr>
              <w:rPr>
                <w:bCs/>
                <w:sz w:val="24"/>
              </w:rPr>
            </w:pPr>
            <w:r>
              <w:rPr>
                <w:bCs/>
                <w:sz w:val="24"/>
              </w:rPr>
              <w:t>4</w:t>
            </w:r>
          </w:p>
        </w:tc>
        <w:tc>
          <w:tcPr>
            <w:tcW w:w="2061" w:type="dxa"/>
            <w:vAlign w:val="center"/>
          </w:tcPr>
          <w:p w14:paraId="50EABA78">
            <w:pPr>
              <w:rPr>
                <w:bCs/>
                <w:sz w:val="24"/>
              </w:rPr>
            </w:pPr>
          </w:p>
        </w:tc>
        <w:tc>
          <w:tcPr>
            <w:tcW w:w="2269" w:type="dxa"/>
            <w:vAlign w:val="center"/>
          </w:tcPr>
          <w:p w14:paraId="58005B38">
            <w:pPr>
              <w:rPr>
                <w:bCs/>
                <w:sz w:val="24"/>
              </w:rPr>
            </w:pPr>
          </w:p>
        </w:tc>
        <w:tc>
          <w:tcPr>
            <w:tcW w:w="1277" w:type="dxa"/>
            <w:vAlign w:val="center"/>
          </w:tcPr>
          <w:p w14:paraId="20B85414">
            <w:pPr>
              <w:rPr>
                <w:bCs/>
                <w:sz w:val="24"/>
              </w:rPr>
            </w:pPr>
          </w:p>
        </w:tc>
        <w:tc>
          <w:tcPr>
            <w:tcW w:w="2459" w:type="dxa"/>
            <w:vAlign w:val="center"/>
          </w:tcPr>
          <w:p w14:paraId="5A7E49D9">
            <w:pPr>
              <w:jc w:val="center"/>
              <w:rPr>
                <w:bCs/>
                <w:sz w:val="24"/>
              </w:rPr>
            </w:pPr>
          </w:p>
        </w:tc>
      </w:tr>
      <w:tr w14:paraId="4E18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73D482B">
            <w:pPr>
              <w:rPr>
                <w:bCs/>
                <w:sz w:val="24"/>
              </w:rPr>
            </w:pPr>
            <w:r>
              <w:rPr>
                <w:bCs/>
                <w:sz w:val="24"/>
              </w:rPr>
              <w:t>5</w:t>
            </w:r>
          </w:p>
        </w:tc>
        <w:tc>
          <w:tcPr>
            <w:tcW w:w="2061" w:type="dxa"/>
            <w:vAlign w:val="center"/>
          </w:tcPr>
          <w:p w14:paraId="0506A105">
            <w:pPr>
              <w:rPr>
                <w:bCs/>
                <w:sz w:val="24"/>
              </w:rPr>
            </w:pPr>
          </w:p>
        </w:tc>
        <w:tc>
          <w:tcPr>
            <w:tcW w:w="2269" w:type="dxa"/>
            <w:vAlign w:val="center"/>
          </w:tcPr>
          <w:p w14:paraId="6A5BF8FB">
            <w:pPr>
              <w:rPr>
                <w:bCs/>
                <w:sz w:val="24"/>
              </w:rPr>
            </w:pPr>
          </w:p>
        </w:tc>
        <w:tc>
          <w:tcPr>
            <w:tcW w:w="1277" w:type="dxa"/>
            <w:vAlign w:val="center"/>
          </w:tcPr>
          <w:p w14:paraId="656BAFEA">
            <w:pPr>
              <w:rPr>
                <w:bCs/>
                <w:sz w:val="24"/>
              </w:rPr>
            </w:pPr>
          </w:p>
        </w:tc>
        <w:tc>
          <w:tcPr>
            <w:tcW w:w="2459" w:type="dxa"/>
            <w:vAlign w:val="center"/>
          </w:tcPr>
          <w:p w14:paraId="6F489213">
            <w:pPr>
              <w:jc w:val="center"/>
              <w:rPr>
                <w:bCs/>
                <w:sz w:val="24"/>
              </w:rPr>
            </w:pPr>
          </w:p>
        </w:tc>
      </w:tr>
      <w:tr w14:paraId="31C0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AD33FBC">
            <w:pPr>
              <w:rPr>
                <w:bCs/>
                <w:sz w:val="24"/>
              </w:rPr>
            </w:pPr>
            <w:r>
              <w:rPr>
                <w:bCs/>
                <w:sz w:val="24"/>
              </w:rPr>
              <w:t>6</w:t>
            </w:r>
          </w:p>
        </w:tc>
        <w:tc>
          <w:tcPr>
            <w:tcW w:w="2061" w:type="dxa"/>
            <w:vAlign w:val="center"/>
          </w:tcPr>
          <w:p w14:paraId="0540CF97">
            <w:pPr>
              <w:rPr>
                <w:bCs/>
                <w:sz w:val="24"/>
              </w:rPr>
            </w:pPr>
          </w:p>
        </w:tc>
        <w:tc>
          <w:tcPr>
            <w:tcW w:w="2269" w:type="dxa"/>
            <w:vAlign w:val="center"/>
          </w:tcPr>
          <w:p w14:paraId="2268817D">
            <w:pPr>
              <w:rPr>
                <w:bCs/>
                <w:sz w:val="24"/>
              </w:rPr>
            </w:pPr>
          </w:p>
        </w:tc>
        <w:tc>
          <w:tcPr>
            <w:tcW w:w="1277" w:type="dxa"/>
            <w:vAlign w:val="center"/>
          </w:tcPr>
          <w:p w14:paraId="1E3C63A4">
            <w:pPr>
              <w:rPr>
                <w:bCs/>
                <w:sz w:val="24"/>
              </w:rPr>
            </w:pPr>
          </w:p>
        </w:tc>
        <w:tc>
          <w:tcPr>
            <w:tcW w:w="2459" w:type="dxa"/>
            <w:vAlign w:val="center"/>
          </w:tcPr>
          <w:p w14:paraId="0DC74C25">
            <w:pPr>
              <w:jc w:val="center"/>
              <w:rPr>
                <w:bCs/>
                <w:sz w:val="24"/>
              </w:rPr>
            </w:pPr>
          </w:p>
        </w:tc>
      </w:tr>
      <w:tr w14:paraId="4A38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3C5F4F">
            <w:pPr>
              <w:rPr>
                <w:bCs/>
                <w:sz w:val="24"/>
              </w:rPr>
            </w:pPr>
            <w:r>
              <w:rPr>
                <w:bCs/>
                <w:sz w:val="24"/>
              </w:rPr>
              <w:t>7</w:t>
            </w:r>
          </w:p>
        </w:tc>
        <w:tc>
          <w:tcPr>
            <w:tcW w:w="2061" w:type="dxa"/>
            <w:vAlign w:val="center"/>
          </w:tcPr>
          <w:p w14:paraId="7D2147FE">
            <w:pPr>
              <w:rPr>
                <w:bCs/>
                <w:sz w:val="24"/>
              </w:rPr>
            </w:pPr>
          </w:p>
        </w:tc>
        <w:tc>
          <w:tcPr>
            <w:tcW w:w="2269" w:type="dxa"/>
            <w:vAlign w:val="center"/>
          </w:tcPr>
          <w:p w14:paraId="00D3C381">
            <w:pPr>
              <w:rPr>
                <w:bCs/>
                <w:sz w:val="24"/>
              </w:rPr>
            </w:pPr>
          </w:p>
        </w:tc>
        <w:tc>
          <w:tcPr>
            <w:tcW w:w="1277" w:type="dxa"/>
            <w:vAlign w:val="center"/>
          </w:tcPr>
          <w:p w14:paraId="56FFD273">
            <w:pPr>
              <w:rPr>
                <w:bCs/>
                <w:sz w:val="24"/>
              </w:rPr>
            </w:pPr>
          </w:p>
        </w:tc>
        <w:tc>
          <w:tcPr>
            <w:tcW w:w="2459" w:type="dxa"/>
            <w:vAlign w:val="center"/>
          </w:tcPr>
          <w:p w14:paraId="2F397486">
            <w:pPr>
              <w:jc w:val="center"/>
              <w:rPr>
                <w:bCs/>
                <w:sz w:val="24"/>
              </w:rPr>
            </w:pPr>
          </w:p>
        </w:tc>
      </w:tr>
      <w:tr w14:paraId="68A3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CF79A3">
            <w:pPr>
              <w:rPr>
                <w:bCs/>
                <w:sz w:val="24"/>
              </w:rPr>
            </w:pPr>
            <w:r>
              <w:rPr>
                <w:bCs/>
                <w:sz w:val="24"/>
              </w:rPr>
              <w:t>8</w:t>
            </w:r>
          </w:p>
        </w:tc>
        <w:tc>
          <w:tcPr>
            <w:tcW w:w="2061" w:type="dxa"/>
            <w:vAlign w:val="center"/>
          </w:tcPr>
          <w:p w14:paraId="4C7A3B87">
            <w:pPr>
              <w:rPr>
                <w:bCs/>
                <w:sz w:val="24"/>
              </w:rPr>
            </w:pPr>
          </w:p>
        </w:tc>
        <w:tc>
          <w:tcPr>
            <w:tcW w:w="2269" w:type="dxa"/>
            <w:vAlign w:val="center"/>
          </w:tcPr>
          <w:p w14:paraId="084A97AB">
            <w:pPr>
              <w:rPr>
                <w:bCs/>
                <w:sz w:val="24"/>
              </w:rPr>
            </w:pPr>
          </w:p>
        </w:tc>
        <w:tc>
          <w:tcPr>
            <w:tcW w:w="1277" w:type="dxa"/>
            <w:vAlign w:val="center"/>
          </w:tcPr>
          <w:p w14:paraId="30A924A2">
            <w:pPr>
              <w:rPr>
                <w:bCs/>
                <w:sz w:val="24"/>
              </w:rPr>
            </w:pPr>
          </w:p>
        </w:tc>
        <w:tc>
          <w:tcPr>
            <w:tcW w:w="2459" w:type="dxa"/>
            <w:vAlign w:val="center"/>
          </w:tcPr>
          <w:p w14:paraId="63EF2674">
            <w:pPr>
              <w:jc w:val="center"/>
              <w:rPr>
                <w:bCs/>
                <w:sz w:val="24"/>
              </w:rPr>
            </w:pPr>
          </w:p>
        </w:tc>
      </w:tr>
      <w:tr w14:paraId="47F6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358019F">
            <w:pPr>
              <w:rPr>
                <w:bCs/>
                <w:sz w:val="24"/>
              </w:rPr>
            </w:pPr>
            <w:r>
              <w:rPr>
                <w:bCs/>
                <w:sz w:val="24"/>
              </w:rPr>
              <w:t>…</w:t>
            </w:r>
          </w:p>
        </w:tc>
        <w:tc>
          <w:tcPr>
            <w:tcW w:w="2061" w:type="dxa"/>
            <w:vAlign w:val="center"/>
          </w:tcPr>
          <w:p w14:paraId="72430487">
            <w:pPr>
              <w:rPr>
                <w:bCs/>
                <w:sz w:val="24"/>
              </w:rPr>
            </w:pPr>
          </w:p>
        </w:tc>
        <w:tc>
          <w:tcPr>
            <w:tcW w:w="2269" w:type="dxa"/>
            <w:vAlign w:val="center"/>
          </w:tcPr>
          <w:p w14:paraId="1011B219">
            <w:pPr>
              <w:rPr>
                <w:bCs/>
                <w:sz w:val="24"/>
              </w:rPr>
            </w:pPr>
          </w:p>
        </w:tc>
        <w:tc>
          <w:tcPr>
            <w:tcW w:w="1277" w:type="dxa"/>
            <w:vAlign w:val="center"/>
          </w:tcPr>
          <w:p w14:paraId="11EA10B9">
            <w:pPr>
              <w:rPr>
                <w:bCs/>
                <w:sz w:val="24"/>
              </w:rPr>
            </w:pPr>
          </w:p>
        </w:tc>
        <w:tc>
          <w:tcPr>
            <w:tcW w:w="2459" w:type="dxa"/>
            <w:vAlign w:val="center"/>
          </w:tcPr>
          <w:p w14:paraId="5B90400E">
            <w:pPr>
              <w:jc w:val="center"/>
              <w:rPr>
                <w:bCs/>
                <w:sz w:val="24"/>
              </w:rPr>
            </w:pPr>
          </w:p>
        </w:tc>
      </w:tr>
    </w:tbl>
    <w:p w14:paraId="4AD3025B">
      <w:pPr>
        <w:pStyle w:val="16"/>
        <w:spacing w:line="300" w:lineRule="auto"/>
        <w:ind w:firstLine="0"/>
        <w:rPr>
          <w:rFonts w:hint="eastAsia" w:ascii="宋体" w:hAnsi="宋体"/>
          <w:sz w:val="24"/>
          <w:szCs w:val="24"/>
        </w:rPr>
      </w:pPr>
      <w:r>
        <w:rPr>
          <w:rFonts w:ascii="宋体" w:hAnsi="宋体"/>
          <w:sz w:val="24"/>
          <w:szCs w:val="24"/>
        </w:rPr>
        <w:t>说明：</w:t>
      </w:r>
    </w:p>
    <w:p w14:paraId="1C0E3C25">
      <w:pPr>
        <w:spacing w:line="300" w:lineRule="auto"/>
        <w:ind w:firstLine="480" w:firstLineChars="200"/>
        <w:rPr>
          <w:sz w:val="24"/>
        </w:rPr>
      </w:pPr>
      <w:r>
        <w:rPr>
          <w:sz w:val="24"/>
        </w:rPr>
        <w:t>1. 备注栏中应提供相关内容在响应文件中的页码。</w:t>
      </w:r>
    </w:p>
    <w:p w14:paraId="69261E2C">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766069CE">
      <w:pPr>
        <w:spacing w:line="440" w:lineRule="exact"/>
        <w:rPr>
          <w:sz w:val="24"/>
        </w:rPr>
      </w:pPr>
    </w:p>
    <w:p w14:paraId="6BC7EC49">
      <w:pPr>
        <w:spacing w:line="440" w:lineRule="exact"/>
        <w:rPr>
          <w:sz w:val="24"/>
          <w:u w:val="single"/>
        </w:rPr>
      </w:pPr>
      <w:r>
        <w:rPr>
          <w:sz w:val="24"/>
        </w:rPr>
        <w:t>供应商名称（公章）：</w:t>
      </w:r>
    </w:p>
    <w:p w14:paraId="6FC08E73">
      <w:pPr>
        <w:spacing w:line="440" w:lineRule="exact"/>
        <w:rPr>
          <w:sz w:val="24"/>
        </w:rPr>
      </w:pPr>
      <w:r>
        <w:rPr>
          <w:sz w:val="24"/>
        </w:rPr>
        <w:t>授权代表（签字）：</w:t>
      </w:r>
    </w:p>
    <w:p w14:paraId="4925BB34">
      <w:pPr>
        <w:spacing w:line="440" w:lineRule="exact"/>
        <w:rPr>
          <w:sz w:val="24"/>
        </w:rPr>
      </w:pPr>
      <w:r>
        <w:rPr>
          <w:sz w:val="24"/>
        </w:rPr>
        <w:t>时间：</w:t>
      </w:r>
    </w:p>
    <w:p w14:paraId="478B833F">
      <w:pPr>
        <w:ind w:firstLine="480" w:firstLineChars="200"/>
        <w:rPr>
          <w:rFonts w:hint="eastAsia" w:ascii="宋体" w:hAnsi="宋体"/>
          <w:sz w:val="24"/>
        </w:rPr>
      </w:pPr>
    </w:p>
    <w:p w14:paraId="4E36DB0E">
      <w:pPr>
        <w:pStyle w:val="18"/>
        <w:spacing w:line="500" w:lineRule="exact"/>
        <w:rPr>
          <w:rFonts w:ascii="Times New Roman" w:hAnsi="Times New Roman" w:cs="Times New Roman"/>
          <w:sz w:val="24"/>
          <w:szCs w:val="24"/>
        </w:rPr>
      </w:pPr>
    </w:p>
    <w:p w14:paraId="297E99C1">
      <w:pPr>
        <w:rPr>
          <w:bCs/>
          <w:sz w:val="24"/>
        </w:rPr>
      </w:pPr>
      <w:r>
        <w:rPr>
          <w:bCs/>
          <w:sz w:val="24"/>
        </w:rPr>
        <w:t>附件</w:t>
      </w:r>
      <w:r>
        <w:rPr>
          <w:rFonts w:hint="eastAsia"/>
          <w:bCs/>
          <w:sz w:val="24"/>
        </w:rPr>
        <w:t>7</w:t>
      </w:r>
    </w:p>
    <w:p w14:paraId="78DD49A4">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5C5F122F">
      <w:pPr>
        <w:spacing w:before="156" w:beforeLines="50" w:after="312" w:afterLines="100"/>
        <w:rPr>
          <w:bCs/>
          <w:sz w:val="24"/>
        </w:rPr>
      </w:pPr>
    </w:p>
    <w:p w14:paraId="46498DC9">
      <w:pPr>
        <w:spacing w:before="156" w:beforeLines="50" w:after="312" w:afterLines="100"/>
        <w:rPr>
          <w:bCs/>
          <w:sz w:val="24"/>
        </w:rPr>
      </w:pPr>
      <w:r>
        <w:rPr>
          <w:rFonts w:hint="eastAsia"/>
          <w:bCs/>
          <w:sz w:val="24"/>
        </w:rPr>
        <w:t>（集中采购机构名称）</w:t>
      </w:r>
      <w:r>
        <w:rPr>
          <w:bCs/>
          <w:sz w:val="24"/>
        </w:rPr>
        <w:t>：</w:t>
      </w:r>
    </w:p>
    <w:p w14:paraId="0ED12367">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0847CF8F">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5F249B6">
      <w:pPr>
        <w:spacing w:line="440" w:lineRule="exact"/>
        <w:ind w:firstLine="480" w:firstLineChars="200"/>
        <w:rPr>
          <w:bCs/>
          <w:sz w:val="24"/>
        </w:rPr>
      </w:pPr>
      <w:r>
        <w:rPr>
          <w:bCs/>
          <w:sz w:val="24"/>
        </w:rPr>
        <w:t>特此声明。</w:t>
      </w:r>
    </w:p>
    <w:p w14:paraId="7B029DC3">
      <w:pPr>
        <w:spacing w:before="156" w:beforeLines="50" w:after="312" w:afterLines="100" w:line="440" w:lineRule="exact"/>
        <w:rPr>
          <w:bCs/>
          <w:sz w:val="24"/>
        </w:rPr>
      </w:pPr>
    </w:p>
    <w:p w14:paraId="2E6B2918">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60143CE2">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037088AA">
      <w:pPr>
        <w:spacing w:before="312" w:beforeLines="100" w:after="100" w:afterAutospacing="1"/>
        <w:ind w:firstLine="480" w:firstLineChars="200"/>
        <w:rPr>
          <w:bCs/>
          <w:sz w:val="24"/>
          <w:u w:val="single"/>
        </w:rPr>
      </w:pPr>
      <w:r>
        <w:rPr>
          <w:bCs/>
          <w:sz w:val="24"/>
        </w:rPr>
        <w:t>电话：电话（手机）：</w:t>
      </w:r>
    </w:p>
    <w:p w14:paraId="0F379E14">
      <w:pPr>
        <w:spacing w:before="312" w:beforeLines="100" w:after="100" w:afterAutospacing="1"/>
        <w:ind w:firstLine="480" w:firstLineChars="200"/>
        <w:rPr>
          <w:bCs/>
          <w:sz w:val="24"/>
          <w:u w:val="single"/>
        </w:rPr>
      </w:pPr>
      <w:r>
        <w:rPr>
          <w:bCs/>
          <w:sz w:val="24"/>
        </w:rPr>
        <w:t>传真：办公电话/传真：</w:t>
      </w:r>
    </w:p>
    <w:p w14:paraId="63B82135">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47A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9DED415">
            <w:pPr>
              <w:spacing w:before="156" w:beforeLines="50" w:after="312" w:afterLines="100"/>
              <w:rPr>
                <w:bCs/>
                <w:sz w:val="24"/>
              </w:rPr>
            </w:pPr>
            <w:r>
              <w:rPr>
                <w:bCs/>
                <w:sz w:val="24"/>
              </w:rPr>
              <w:t>粘贴被授权人身份证（复印件）</w:t>
            </w:r>
          </w:p>
        </w:tc>
      </w:tr>
    </w:tbl>
    <w:p w14:paraId="5D638E39">
      <w:pPr>
        <w:spacing w:before="156" w:beforeLines="50" w:after="312" w:afterLines="100"/>
        <w:rPr>
          <w:bCs/>
          <w:sz w:val="24"/>
        </w:rPr>
      </w:pPr>
    </w:p>
    <w:p w14:paraId="4F540483">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653DED54">
      <w:pPr>
        <w:spacing w:line="500" w:lineRule="exact"/>
        <w:jc w:val="center"/>
        <w:rPr>
          <w:bCs/>
          <w:sz w:val="32"/>
          <w:szCs w:val="32"/>
        </w:rPr>
      </w:pPr>
      <w:r>
        <w:rPr>
          <w:rFonts w:hint="eastAsia"/>
          <w:bCs/>
          <w:sz w:val="32"/>
          <w:szCs w:val="32"/>
        </w:rPr>
        <w:t>法人或者其他组织的营业执照等证明文件，自然人的</w:t>
      </w:r>
    </w:p>
    <w:p w14:paraId="13C6A442">
      <w:pPr>
        <w:spacing w:line="500" w:lineRule="exact"/>
        <w:jc w:val="center"/>
        <w:rPr>
          <w:bCs/>
          <w:sz w:val="32"/>
          <w:szCs w:val="32"/>
        </w:rPr>
      </w:pPr>
      <w:r>
        <w:rPr>
          <w:rFonts w:hint="eastAsia"/>
          <w:bCs/>
          <w:sz w:val="32"/>
          <w:szCs w:val="32"/>
        </w:rPr>
        <w:t>身份证明等</w:t>
      </w:r>
      <w:r>
        <w:rPr>
          <w:bCs/>
          <w:sz w:val="32"/>
          <w:szCs w:val="32"/>
        </w:rPr>
        <w:t>证明材料</w:t>
      </w:r>
    </w:p>
    <w:p w14:paraId="46982B4D">
      <w:pPr>
        <w:rPr>
          <w:rFonts w:eastAsia="仿宋_GB2312"/>
          <w:bCs/>
          <w:szCs w:val="28"/>
        </w:rPr>
      </w:pPr>
    </w:p>
    <w:p w14:paraId="56C21312">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E627B2B">
      <w:pPr>
        <w:spacing w:line="440" w:lineRule="exact"/>
        <w:ind w:left="360" w:hanging="360" w:hangingChars="150"/>
        <w:rPr>
          <w:bCs/>
          <w:sz w:val="24"/>
        </w:rPr>
      </w:pPr>
    </w:p>
    <w:p w14:paraId="531C1476">
      <w:pPr>
        <w:widowControl/>
        <w:jc w:val="left"/>
        <w:rPr>
          <w:bCs/>
          <w:sz w:val="24"/>
        </w:rPr>
      </w:pPr>
      <w:r>
        <w:rPr>
          <w:bCs/>
          <w:sz w:val="24"/>
        </w:rPr>
        <w:br w:type="page"/>
      </w:r>
    </w:p>
    <w:p w14:paraId="7749C5CF">
      <w:pPr>
        <w:spacing w:line="440" w:lineRule="exact"/>
        <w:ind w:left="360" w:hanging="360" w:hangingChars="150"/>
        <w:rPr>
          <w:bCs/>
          <w:sz w:val="24"/>
        </w:rPr>
      </w:pPr>
      <w:r>
        <w:rPr>
          <w:bCs/>
          <w:sz w:val="24"/>
        </w:rPr>
        <w:t>附件</w:t>
      </w:r>
      <w:r>
        <w:rPr>
          <w:rFonts w:hint="eastAsia"/>
          <w:bCs/>
          <w:sz w:val="24"/>
        </w:rPr>
        <w:t>9</w:t>
      </w:r>
    </w:p>
    <w:p w14:paraId="64369952">
      <w:pPr>
        <w:spacing w:line="440" w:lineRule="exact"/>
        <w:ind w:left="3" w:leftChars="1" w:firstLine="480" w:firstLineChars="200"/>
        <w:rPr>
          <w:bCs/>
          <w:sz w:val="24"/>
        </w:rPr>
      </w:pPr>
    </w:p>
    <w:p w14:paraId="1DA4DA33">
      <w:pPr>
        <w:widowControl/>
        <w:jc w:val="left"/>
        <w:rPr>
          <w:bCs/>
          <w:sz w:val="24"/>
        </w:rPr>
      </w:pPr>
    </w:p>
    <w:p w14:paraId="58539039">
      <w:pPr>
        <w:spacing w:line="440" w:lineRule="exact"/>
        <w:jc w:val="center"/>
        <w:rPr>
          <w:rFonts w:hint="eastAsia" w:ascii="宋体" w:hAnsi="宋体"/>
          <w:bCs/>
          <w:sz w:val="32"/>
          <w:szCs w:val="32"/>
        </w:rPr>
      </w:pPr>
      <w:r>
        <w:rPr>
          <w:rFonts w:hint="eastAsia" w:ascii="宋体" w:hAnsi="宋体"/>
          <w:bCs/>
          <w:sz w:val="32"/>
          <w:szCs w:val="32"/>
        </w:rPr>
        <w:t>具备履行合同所必需的设备和专业技术能力的</w:t>
      </w:r>
    </w:p>
    <w:p w14:paraId="18D0AF4E">
      <w:pPr>
        <w:spacing w:line="440" w:lineRule="exact"/>
        <w:jc w:val="center"/>
        <w:rPr>
          <w:rFonts w:hint="eastAsia" w:ascii="宋体" w:hAnsi="宋体"/>
          <w:bCs/>
          <w:sz w:val="32"/>
          <w:szCs w:val="32"/>
        </w:rPr>
      </w:pPr>
      <w:r>
        <w:rPr>
          <w:rFonts w:hint="eastAsia" w:ascii="宋体" w:hAnsi="宋体"/>
          <w:bCs/>
          <w:sz w:val="32"/>
          <w:szCs w:val="32"/>
        </w:rPr>
        <w:t>证明材料</w:t>
      </w:r>
    </w:p>
    <w:p w14:paraId="18E1F996">
      <w:pPr>
        <w:spacing w:line="440" w:lineRule="exact"/>
        <w:jc w:val="center"/>
        <w:rPr>
          <w:rFonts w:hint="eastAsia" w:ascii="宋体" w:hAnsi="宋体"/>
          <w:bCs/>
          <w:sz w:val="32"/>
          <w:szCs w:val="32"/>
        </w:rPr>
      </w:pPr>
    </w:p>
    <w:p w14:paraId="3030B673">
      <w:pPr>
        <w:spacing w:line="500" w:lineRule="exact"/>
        <w:jc w:val="center"/>
        <w:rPr>
          <w:bCs/>
          <w:sz w:val="24"/>
        </w:rPr>
      </w:pPr>
      <w:r>
        <w:rPr>
          <w:rFonts w:hint="eastAsia" w:ascii="宋体" w:hAnsi="宋体"/>
          <w:bCs/>
          <w:sz w:val="24"/>
        </w:rPr>
        <w:t>（提供履行合同所必需的设备和专业技术能力的相关文件）</w:t>
      </w:r>
    </w:p>
    <w:p w14:paraId="57D43424">
      <w:pPr>
        <w:widowControl/>
        <w:jc w:val="left"/>
        <w:rPr>
          <w:sz w:val="24"/>
        </w:rPr>
      </w:pPr>
      <w:r>
        <w:rPr>
          <w:sz w:val="24"/>
        </w:rPr>
        <w:br w:type="page"/>
      </w:r>
    </w:p>
    <w:p w14:paraId="02E1252B">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B6F6">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1CC9D95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54A7">
    <w:pPr>
      <w:framePr w:wrap="around" w:vAnchor="text" w:hAnchor="margin" w:xAlign="right" w:y="1"/>
    </w:pPr>
    <w:r>
      <w:fldChar w:fldCharType="begin"/>
    </w:r>
    <w:r>
      <w:instrText xml:space="preserve">PAGE  </w:instrText>
    </w:r>
    <w:r>
      <w:fldChar w:fldCharType="end"/>
    </w:r>
  </w:p>
  <w:p w14:paraId="78E8558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6EB3">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8C47">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0854554">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3E87">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0EB0">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92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2183"/>
    <w:rsid w:val="000177F1"/>
    <w:rsid w:val="0002385B"/>
    <w:rsid w:val="00024E1A"/>
    <w:rsid w:val="00026127"/>
    <w:rsid w:val="00027B5C"/>
    <w:rsid w:val="000320DE"/>
    <w:rsid w:val="00032919"/>
    <w:rsid w:val="00033F4E"/>
    <w:rsid w:val="000358BE"/>
    <w:rsid w:val="0003616F"/>
    <w:rsid w:val="00037800"/>
    <w:rsid w:val="0004150B"/>
    <w:rsid w:val="00044FAF"/>
    <w:rsid w:val="00046FF6"/>
    <w:rsid w:val="000500D9"/>
    <w:rsid w:val="00050568"/>
    <w:rsid w:val="000553A8"/>
    <w:rsid w:val="00061FBF"/>
    <w:rsid w:val="0006310B"/>
    <w:rsid w:val="000638D5"/>
    <w:rsid w:val="00063AD6"/>
    <w:rsid w:val="00071C72"/>
    <w:rsid w:val="0007331D"/>
    <w:rsid w:val="00074BC4"/>
    <w:rsid w:val="00074DEC"/>
    <w:rsid w:val="000765C9"/>
    <w:rsid w:val="00076BD9"/>
    <w:rsid w:val="000834C2"/>
    <w:rsid w:val="0009057C"/>
    <w:rsid w:val="00091AE4"/>
    <w:rsid w:val="00095A23"/>
    <w:rsid w:val="000A3CC6"/>
    <w:rsid w:val="000A670B"/>
    <w:rsid w:val="000B284C"/>
    <w:rsid w:val="000B403F"/>
    <w:rsid w:val="000C21EB"/>
    <w:rsid w:val="000C5B15"/>
    <w:rsid w:val="000D1869"/>
    <w:rsid w:val="000D5243"/>
    <w:rsid w:val="000E161F"/>
    <w:rsid w:val="000E41DF"/>
    <w:rsid w:val="000F3592"/>
    <w:rsid w:val="000F5347"/>
    <w:rsid w:val="001014B4"/>
    <w:rsid w:val="001048F7"/>
    <w:rsid w:val="00107AFB"/>
    <w:rsid w:val="001135E5"/>
    <w:rsid w:val="00117677"/>
    <w:rsid w:val="00120B72"/>
    <w:rsid w:val="00133A4D"/>
    <w:rsid w:val="00134288"/>
    <w:rsid w:val="00137ED6"/>
    <w:rsid w:val="001444FE"/>
    <w:rsid w:val="00145AEF"/>
    <w:rsid w:val="00147D7B"/>
    <w:rsid w:val="00151D6B"/>
    <w:rsid w:val="00151F40"/>
    <w:rsid w:val="001606A3"/>
    <w:rsid w:val="001655DB"/>
    <w:rsid w:val="00172C3A"/>
    <w:rsid w:val="001733E1"/>
    <w:rsid w:val="001749F0"/>
    <w:rsid w:val="001770E0"/>
    <w:rsid w:val="0018521F"/>
    <w:rsid w:val="0018673E"/>
    <w:rsid w:val="00187A58"/>
    <w:rsid w:val="0019030E"/>
    <w:rsid w:val="001964EC"/>
    <w:rsid w:val="001A0A20"/>
    <w:rsid w:val="001B3B3F"/>
    <w:rsid w:val="001B797A"/>
    <w:rsid w:val="001C2598"/>
    <w:rsid w:val="001C3B1B"/>
    <w:rsid w:val="001D06A7"/>
    <w:rsid w:val="001D52B3"/>
    <w:rsid w:val="001D5BAD"/>
    <w:rsid w:val="001E2B4C"/>
    <w:rsid w:val="001E365D"/>
    <w:rsid w:val="001E5905"/>
    <w:rsid w:val="001F0893"/>
    <w:rsid w:val="001F7336"/>
    <w:rsid w:val="00201E12"/>
    <w:rsid w:val="0020249C"/>
    <w:rsid w:val="00204D70"/>
    <w:rsid w:val="00206EAC"/>
    <w:rsid w:val="00210735"/>
    <w:rsid w:val="00212BB5"/>
    <w:rsid w:val="00227D55"/>
    <w:rsid w:val="00236ACA"/>
    <w:rsid w:val="00236E07"/>
    <w:rsid w:val="00240FF6"/>
    <w:rsid w:val="0025304B"/>
    <w:rsid w:val="00263E7C"/>
    <w:rsid w:val="002648DE"/>
    <w:rsid w:val="00270F16"/>
    <w:rsid w:val="00271374"/>
    <w:rsid w:val="00275391"/>
    <w:rsid w:val="00285EA6"/>
    <w:rsid w:val="002877C0"/>
    <w:rsid w:val="00287800"/>
    <w:rsid w:val="00290B90"/>
    <w:rsid w:val="002A375C"/>
    <w:rsid w:val="002A4A9F"/>
    <w:rsid w:val="002A5A29"/>
    <w:rsid w:val="002A6568"/>
    <w:rsid w:val="002B43FE"/>
    <w:rsid w:val="002C1528"/>
    <w:rsid w:val="002D54AE"/>
    <w:rsid w:val="002D59C2"/>
    <w:rsid w:val="002E77B5"/>
    <w:rsid w:val="002F057F"/>
    <w:rsid w:val="002F22C6"/>
    <w:rsid w:val="002F2C4C"/>
    <w:rsid w:val="002F4450"/>
    <w:rsid w:val="002F6064"/>
    <w:rsid w:val="00301514"/>
    <w:rsid w:val="003036A3"/>
    <w:rsid w:val="003116F2"/>
    <w:rsid w:val="00315079"/>
    <w:rsid w:val="00322166"/>
    <w:rsid w:val="003325EE"/>
    <w:rsid w:val="003329D9"/>
    <w:rsid w:val="0033742E"/>
    <w:rsid w:val="00343CD2"/>
    <w:rsid w:val="00345330"/>
    <w:rsid w:val="0034601D"/>
    <w:rsid w:val="00352077"/>
    <w:rsid w:val="00367552"/>
    <w:rsid w:val="00370D67"/>
    <w:rsid w:val="00374E4D"/>
    <w:rsid w:val="003778E0"/>
    <w:rsid w:val="003A16BC"/>
    <w:rsid w:val="003A33A7"/>
    <w:rsid w:val="003A4BBF"/>
    <w:rsid w:val="003A7A9A"/>
    <w:rsid w:val="003B041C"/>
    <w:rsid w:val="003B7BF3"/>
    <w:rsid w:val="003C4D79"/>
    <w:rsid w:val="003C6C22"/>
    <w:rsid w:val="003D133C"/>
    <w:rsid w:val="003D6B22"/>
    <w:rsid w:val="003E2520"/>
    <w:rsid w:val="003F12BA"/>
    <w:rsid w:val="003F50DE"/>
    <w:rsid w:val="004025A3"/>
    <w:rsid w:val="00402CEB"/>
    <w:rsid w:val="004121CD"/>
    <w:rsid w:val="00424FA7"/>
    <w:rsid w:val="00427193"/>
    <w:rsid w:val="00432073"/>
    <w:rsid w:val="00433066"/>
    <w:rsid w:val="004470CC"/>
    <w:rsid w:val="00450F9F"/>
    <w:rsid w:val="004515E0"/>
    <w:rsid w:val="00452C0A"/>
    <w:rsid w:val="004601AA"/>
    <w:rsid w:val="00461AA3"/>
    <w:rsid w:val="00467A55"/>
    <w:rsid w:val="00482074"/>
    <w:rsid w:val="004832D0"/>
    <w:rsid w:val="004845E2"/>
    <w:rsid w:val="00485424"/>
    <w:rsid w:val="00487B68"/>
    <w:rsid w:val="00491219"/>
    <w:rsid w:val="00493214"/>
    <w:rsid w:val="004A28BD"/>
    <w:rsid w:val="004A4976"/>
    <w:rsid w:val="004A4C07"/>
    <w:rsid w:val="004A5C80"/>
    <w:rsid w:val="004B1581"/>
    <w:rsid w:val="004B1F45"/>
    <w:rsid w:val="004B30C5"/>
    <w:rsid w:val="004B6F6A"/>
    <w:rsid w:val="004C4C24"/>
    <w:rsid w:val="004E01E8"/>
    <w:rsid w:val="004E0CD3"/>
    <w:rsid w:val="004F12D5"/>
    <w:rsid w:val="004F434D"/>
    <w:rsid w:val="004F6151"/>
    <w:rsid w:val="00501BB2"/>
    <w:rsid w:val="005054A2"/>
    <w:rsid w:val="00506857"/>
    <w:rsid w:val="00510DBA"/>
    <w:rsid w:val="00526A0D"/>
    <w:rsid w:val="00534683"/>
    <w:rsid w:val="00543B1A"/>
    <w:rsid w:val="005466BB"/>
    <w:rsid w:val="005467A8"/>
    <w:rsid w:val="00546F17"/>
    <w:rsid w:val="005517EC"/>
    <w:rsid w:val="00553914"/>
    <w:rsid w:val="005569C8"/>
    <w:rsid w:val="00560C50"/>
    <w:rsid w:val="00565346"/>
    <w:rsid w:val="00572685"/>
    <w:rsid w:val="00573399"/>
    <w:rsid w:val="005777EA"/>
    <w:rsid w:val="00584BF5"/>
    <w:rsid w:val="0058596B"/>
    <w:rsid w:val="0058757A"/>
    <w:rsid w:val="005900AD"/>
    <w:rsid w:val="005A1D9A"/>
    <w:rsid w:val="005A2FA9"/>
    <w:rsid w:val="005A3ED1"/>
    <w:rsid w:val="005B5AF8"/>
    <w:rsid w:val="005B5EBA"/>
    <w:rsid w:val="005C5EEA"/>
    <w:rsid w:val="005C7DAE"/>
    <w:rsid w:val="005D0A3B"/>
    <w:rsid w:val="005D132B"/>
    <w:rsid w:val="005D4689"/>
    <w:rsid w:val="005D6296"/>
    <w:rsid w:val="005D7A94"/>
    <w:rsid w:val="005E033E"/>
    <w:rsid w:val="005E1832"/>
    <w:rsid w:val="005E66E3"/>
    <w:rsid w:val="005F7153"/>
    <w:rsid w:val="00600F68"/>
    <w:rsid w:val="006124B6"/>
    <w:rsid w:val="006157DD"/>
    <w:rsid w:val="00617B2D"/>
    <w:rsid w:val="00625ADB"/>
    <w:rsid w:val="00631884"/>
    <w:rsid w:val="00635655"/>
    <w:rsid w:val="00636196"/>
    <w:rsid w:val="00636576"/>
    <w:rsid w:val="00641CF1"/>
    <w:rsid w:val="00646836"/>
    <w:rsid w:val="00660595"/>
    <w:rsid w:val="0066645A"/>
    <w:rsid w:val="0066685A"/>
    <w:rsid w:val="00666BBB"/>
    <w:rsid w:val="0067140B"/>
    <w:rsid w:val="00671465"/>
    <w:rsid w:val="00675420"/>
    <w:rsid w:val="0067700A"/>
    <w:rsid w:val="006820F0"/>
    <w:rsid w:val="00691AF9"/>
    <w:rsid w:val="00694469"/>
    <w:rsid w:val="006950A7"/>
    <w:rsid w:val="00695E1A"/>
    <w:rsid w:val="006A1281"/>
    <w:rsid w:val="006A18DB"/>
    <w:rsid w:val="006A1D9E"/>
    <w:rsid w:val="006A2CAD"/>
    <w:rsid w:val="006A573C"/>
    <w:rsid w:val="006B0A86"/>
    <w:rsid w:val="006B10DB"/>
    <w:rsid w:val="006B34F6"/>
    <w:rsid w:val="006C24F6"/>
    <w:rsid w:val="006D1686"/>
    <w:rsid w:val="006D3F78"/>
    <w:rsid w:val="006D699F"/>
    <w:rsid w:val="006E0002"/>
    <w:rsid w:val="006E037A"/>
    <w:rsid w:val="006E0B88"/>
    <w:rsid w:val="006E44BA"/>
    <w:rsid w:val="006E4AD9"/>
    <w:rsid w:val="006F0C86"/>
    <w:rsid w:val="006F6366"/>
    <w:rsid w:val="006F682C"/>
    <w:rsid w:val="007031B2"/>
    <w:rsid w:val="00706FCB"/>
    <w:rsid w:val="0071611D"/>
    <w:rsid w:val="00733253"/>
    <w:rsid w:val="00734792"/>
    <w:rsid w:val="00737F14"/>
    <w:rsid w:val="00740F07"/>
    <w:rsid w:val="00741CFF"/>
    <w:rsid w:val="00743C97"/>
    <w:rsid w:val="00747C22"/>
    <w:rsid w:val="00751368"/>
    <w:rsid w:val="00751D76"/>
    <w:rsid w:val="00754E0A"/>
    <w:rsid w:val="007613FF"/>
    <w:rsid w:val="00766B73"/>
    <w:rsid w:val="0077348D"/>
    <w:rsid w:val="00776770"/>
    <w:rsid w:val="00781C5F"/>
    <w:rsid w:val="00784E0E"/>
    <w:rsid w:val="00786F69"/>
    <w:rsid w:val="0079176F"/>
    <w:rsid w:val="00793E79"/>
    <w:rsid w:val="007A0A46"/>
    <w:rsid w:val="007A4516"/>
    <w:rsid w:val="007A5607"/>
    <w:rsid w:val="007A74EA"/>
    <w:rsid w:val="007C0B2D"/>
    <w:rsid w:val="007C5316"/>
    <w:rsid w:val="007C67FD"/>
    <w:rsid w:val="007D01BC"/>
    <w:rsid w:val="007D1F38"/>
    <w:rsid w:val="007D7E94"/>
    <w:rsid w:val="007E173B"/>
    <w:rsid w:val="007E2328"/>
    <w:rsid w:val="007E6979"/>
    <w:rsid w:val="007E7897"/>
    <w:rsid w:val="007F0145"/>
    <w:rsid w:val="007F5F9E"/>
    <w:rsid w:val="007F741C"/>
    <w:rsid w:val="00801764"/>
    <w:rsid w:val="008038AC"/>
    <w:rsid w:val="00812748"/>
    <w:rsid w:val="0081731D"/>
    <w:rsid w:val="00824951"/>
    <w:rsid w:val="00832F19"/>
    <w:rsid w:val="008338A4"/>
    <w:rsid w:val="00834D0C"/>
    <w:rsid w:val="00837418"/>
    <w:rsid w:val="008433C2"/>
    <w:rsid w:val="00847324"/>
    <w:rsid w:val="00855EE4"/>
    <w:rsid w:val="008706D2"/>
    <w:rsid w:val="00872177"/>
    <w:rsid w:val="00872C3F"/>
    <w:rsid w:val="00872F51"/>
    <w:rsid w:val="0088104E"/>
    <w:rsid w:val="008851BE"/>
    <w:rsid w:val="0089007C"/>
    <w:rsid w:val="00890EC5"/>
    <w:rsid w:val="00892B2A"/>
    <w:rsid w:val="00897533"/>
    <w:rsid w:val="008A5600"/>
    <w:rsid w:val="008A696D"/>
    <w:rsid w:val="008A7F29"/>
    <w:rsid w:val="008B2D5E"/>
    <w:rsid w:val="008B36CC"/>
    <w:rsid w:val="008B3917"/>
    <w:rsid w:val="008B403B"/>
    <w:rsid w:val="008B41A6"/>
    <w:rsid w:val="008C07DA"/>
    <w:rsid w:val="008C0A0E"/>
    <w:rsid w:val="008C5A75"/>
    <w:rsid w:val="008C6D19"/>
    <w:rsid w:val="008C78A9"/>
    <w:rsid w:val="008C7EDC"/>
    <w:rsid w:val="008D310D"/>
    <w:rsid w:val="008D3859"/>
    <w:rsid w:val="008F2E73"/>
    <w:rsid w:val="008F5276"/>
    <w:rsid w:val="008F57E8"/>
    <w:rsid w:val="0090149B"/>
    <w:rsid w:val="00901FD9"/>
    <w:rsid w:val="00912A90"/>
    <w:rsid w:val="00913A31"/>
    <w:rsid w:val="00921D6F"/>
    <w:rsid w:val="009224B9"/>
    <w:rsid w:val="009236DA"/>
    <w:rsid w:val="00925A4E"/>
    <w:rsid w:val="00945509"/>
    <w:rsid w:val="00945F7B"/>
    <w:rsid w:val="00950E14"/>
    <w:rsid w:val="00962F07"/>
    <w:rsid w:val="00970923"/>
    <w:rsid w:val="00972A7E"/>
    <w:rsid w:val="00974044"/>
    <w:rsid w:val="00982221"/>
    <w:rsid w:val="00984E56"/>
    <w:rsid w:val="0098755F"/>
    <w:rsid w:val="009946F7"/>
    <w:rsid w:val="009A00B8"/>
    <w:rsid w:val="009A02E8"/>
    <w:rsid w:val="009A0A20"/>
    <w:rsid w:val="009A6BBD"/>
    <w:rsid w:val="009B0A7F"/>
    <w:rsid w:val="009B0ED7"/>
    <w:rsid w:val="009B1CFC"/>
    <w:rsid w:val="009B434E"/>
    <w:rsid w:val="009B4C04"/>
    <w:rsid w:val="009C0C5D"/>
    <w:rsid w:val="009C421D"/>
    <w:rsid w:val="009C5142"/>
    <w:rsid w:val="009C5641"/>
    <w:rsid w:val="009D7C8B"/>
    <w:rsid w:val="009E0437"/>
    <w:rsid w:val="009E2048"/>
    <w:rsid w:val="009E27BB"/>
    <w:rsid w:val="009F363D"/>
    <w:rsid w:val="009F4026"/>
    <w:rsid w:val="009F534E"/>
    <w:rsid w:val="009F55A5"/>
    <w:rsid w:val="009F57DF"/>
    <w:rsid w:val="009F7AC1"/>
    <w:rsid w:val="00A0152C"/>
    <w:rsid w:val="00A016C8"/>
    <w:rsid w:val="00A07EEF"/>
    <w:rsid w:val="00A16224"/>
    <w:rsid w:val="00A202BE"/>
    <w:rsid w:val="00A21260"/>
    <w:rsid w:val="00A258D0"/>
    <w:rsid w:val="00A270CB"/>
    <w:rsid w:val="00A2712C"/>
    <w:rsid w:val="00A3361A"/>
    <w:rsid w:val="00A454DE"/>
    <w:rsid w:val="00A50381"/>
    <w:rsid w:val="00A51053"/>
    <w:rsid w:val="00A51381"/>
    <w:rsid w:val="00A517EE"/>
    <w:rsid w:val="00A56502"/>
    <w:rsid w:val="00A57452"/>
    <w:rsid w:val="00A616B7"/>
    <w:rsid w:val="00A61FD6"/>
    <w:rsid w:val="00A70FEF"/>
    <w:rsid w:val="00A71C99"/>
    <w:rsid w:val="00A756A1"/>
    <w:rsid w:val="00A77A1C"/>
    <w:rsid w:val="00A81BE9"/>
    <w:rsid w:val="00A905EA"/>
    <w:rsid w:val="00A907D4"/>
    <w:rsid w:val="00A91A1D"/>
    <w:rsid w:val="00AA6949"/>
    <w:rsid w:val="00AA7676"/>
    <w:rsid w:val="00AB1478"/>
    <w:rsid w:val="00AB44F6"/>
    <w:rsid w:val="00AB4B88"/>
    <w:rsid w:val="00AB4F86"/>
    <w:rsid w:val="00AB5E46"/>
    <w:rsid w:val="00AC2841"/>
    <w:rsid w:val="00AC342E"/>
    <w:rsid w:val="00AC691A"/>
    <w:rsid w:val="00AD38BD"/>
    <w:rsid w:val="00AD691A"/>
    <w:rsid w:val="00AD74EC"/>
    <w:rsid w:val="00AE0CA5"/>
    <w:rsid w:val="00AE69B6"/>
    <w:rsid w:val="00AE7877"/>
    <w:rsid w:val="00AF027B"/>
    <w:rsid w:val="00AF5576"/>
    <w:rsid w:val="00AF6C96"/>
    <w:rsid w:val="00AF78D3"/>
    <w:rsid w:val="00B03E9B"/>
    <w:rsid w:val="00B0636C"/>
    <w:rsid w:val="00B10CEE"/>
    <w:rsid w:val="00B14395"/>
    <w:rsid w:val="00B15450"/>
    <w:rsid w:val="00B22C0F"/>
    <w:rsid w:val="00B232FC"/>
    <w:rsid w:val="00B247EE"/>
    <w:rsid w:val="00B255E9"/>
    <w:rsid w:val="00B3319B"/>
    <w:rsid w:val="00B37580"/>
    <w:rsid w:val="00B42733"/>
    <w:rsid w:val="00B427DB"/>
    <w:rsid w:val="00B42A90"/>
    <w:rsid w:val="00B4303B"/>
    <w:rsid w:val="00B442BA"/>
    <w:rsid w:val="00B4490C"/>
    <w:rsid w:val="00B454D2"/>
    <w:rsid w:val="00B46B23"/>
    <w:rsid w:val="00B507D0"/>
    <w:rsid w:val="00B5126F"/>
    <w:rsid w:val="00B56A08"/>
    <w:rsid w:val="00B637E4"/>
    <w:rsid w:val="00B658A1"/>
    <w:rsid w:val="00B71F6A"/>
    <w:rsid w:val="00B71FC3"/>
    <w:rsid w:val="00B73255"/>
    <w:rsid w:val="00B764A0"/>
    <w:rsid w:val="00B80E29"/>
    <w:rsid w:val="00B80EFB"/>
    <w:rsid w:val="00B81FBF"/>
    <w:rsid w:val="00B95778"/>
    <w:rsid w:val="00BA092B"/>
    <w:rsid w:val="00BA6A28"/>
    <w:rsid w:val="00BB09DF"/>
    <w:rsid w:val="00BC4FC3"/>
    <w:rsid w:val="00BC7360"/>
    <w:rsid w:val="00BD014E"/>
    <w:rsid w:val="00BD1078"/>
    <w:rsid w:val="00BD25D8"/>
    <w:rsid w:val="00BD6887"/>
    <w:rsid w:val="00BE09DD"/>
    <w:rsid w:val="00BE6DC4"/>
    <w:rsid w:val="00BF2FA9"/>
    <w:rsid w:val="00C016BF"/>
    <w:rsid w:val="00C04389"/>
    <w:rsid w:val="00C05C30"/>
    <w:rsid w:val="00C11B2E"/>
    <w:rsid w:val="00C2578E"/>
    <w:rsid w:val="00C267F7"/>
    <w:rsid w:val="00C27B89"/>
    <w:rsid w:val="00C353F0"/>
    <w:rsid w:val="00C440DA"/>
    <w:rsid w:val="00C47BFB"/>
    <w:rsid w:val="00C51814"/>
    <w:rsid w:val="00C53AFF"/>
    <w:rsid w:val="00C604FC"/>
    <w:rsid w:val="00C6069E"/>
    <w:rsid w:val="00C60A53"/>
    <w:rsid w:val="00C635C3"/>
    <w:rsid w:val="00C63F6C"/>
    <w:rsid w:val="00C71C47"/>
    <w:rsid w:val="00C736F7"/>
    <w:rsid w:val="00C765AC"/>
    <w:rsid w:val="00C8075B"/>
    <w:rsid w:val="00C87726"/>
    <w:rsid w:val="00C904A3"/>
    <w:rsid w:val="00C93A67"/>
    <w:rsid w:val="00C95955"/>
    <w:rsid w:val="00CA12DC"/>
    <w:rsid w:val="00CA1489"/>
    <w:rsid w:val="00CA5F94"/>
    <w:rsid w:val="00CA7DD7"/>
    <w:rsid w:val="00CB458D"/>
    <w:rsid w:val="00CB6ED3"/>
    <w:rsid w:val="00CD1FC4"/>
    <w:rsid w:val="00CD781A"/>
    <w:rsid w:val="00CE4643"/>
    <w:rsid w:val="00CE47A6"/>
    <w:rsid w:val="00CE6AA9"/>
    <w:rsid w:val="00CF4C74"/>
    <w:rsid w:val="00D015FA"/>
    <w:rsid w:val="00D01F9A"/>
    <w:rsid w:val="00D02EBB"/>
    <w:rsid w:val="00D122B2"/>
    <w:rsid w:val="00D12539"/>
    <w:rsid w:val="00D235CB"/>
    <w:rsid w:val="00D33A9E"/>
    <w:rsid w:val="00D37451"/>
    <w:rsid w:val="00D404AE"/>
    <w:rsid w:val="00D43DA9"/>
    <w:rsid w:val="00D509A3"/>
    <w:rsid w:val="00D53242"/>
    <w:rsid w:val="00D53B2D"/>
    <w:rsid w:val="00D56690"/>
    <w:rsid w:val="00D71C8E"/>
    <w:rsid w:val="00D74E7D"/>
    <w:rsid w:val="00D840A2"/>
    <w:rsid w:val="00D850CE"/>
    <w:rsid w:val="00D851A6"/>
    <w:rsid w:val="00D93C3A"/>
    <w:rsid w:val="00DA5C39"/>
    <w:rsid w:val="00DB7AED"/>
    <w:rsid w:val="00DC0115"/>
    <w:rsid w:val="00DC05A5"/>
    <w:rsid w:val="00DC2FAA"/>
    <w:rsid w:val="00DC3AEE"/>
    <w:rsid w:val="00DD60F6"/>
    <w:rsid w:val="00DE01BE"/>
    <w:rsid w:val="00DE287A"/>
    <w:rsid w:val="00DF0F26"/>
    <w:rsid w:val="00DF2447"/>
    <w:rsid w:val="00DF2496"/>
    <w:rsid w:val="00DF7C2F"/>
    <w:rsid w:val="00DF7F45"/>
    <w:rsid w:val="00E00192"/>
    <w:rsid w:val="00E04346"/>
    <w:rsid w:val="00E226F3"/>
    <w:rsid w:val="00E239AC"/>
    <w:rsid w:val="00E24FB2"/>
    <w:rsid w:val="00E33268"/>
    <w:rsid w:val="00E3787B"/>
    <w:rsid w:val="00E447C9"/>
    <w:rsid w:val="00E45EBF"/>
    <w:rsid w:val="00E464AE"/>
    <w:rsid w:val="00E47A7A"/>
    <w:rsid w:val="00E519EC"/>
    <w:rsid w:val="00E54B2B"/>
    <w:rsid w:val="00E70662"/>
    <w:rsid w:val="00E82233"/>
    <w:rsid w:val="00E84C13"/>
    <w:rsid w:val="00E87EFF"/>
    <w:rsid w:val="00E94523"/>
    <w:rsid w:val="00E96947"/>
    <w:rsid w:val="00EA1AEA"/>
    <w:rsid w:val="00EA3C4A"/>
    <w:rsid w:val="00EA5809"/>
    <w:rsid w:val="00EB049B"/>
    <w:rsid w:val="00EB39FE"/>
    <w:rsid w:val="00EC0AA5"/>
    <w:rsid w:val="00EC470C"/>
    <w:rsid w:val="00EC4FBE"/>
    <w:rsid w:val="00EC5143"/>
    <w:rsid w:val="00ED2180"/>
    <w:rsid w:val="00ED25D2"/>
    <w:rsid w:val="00ED3DD9"/>
    <w:rsid w:val="00ED57CF"/>
    <w:rsid w:val="00EE2D0A"/>
    <w:rsid w:val="00EE36EB"/>
    <w:rsid w:val="00EE48A1"/>
    <w:rsid w:val="00EE61CD"/>
    <w:rsid w:val="00EE63B1"/>
    <w:rsid w:val="00EF3523"/>
    <w:rsid w:val="00EF5C15"/>
    <w:rsid w:val="00F0092A"/>
    <w:rsid w:val="00F01ACB"/>
    <w:rsid w:val="00F12BC1"/>
    <w:rsid w:val="00F2380B"/>
    <w:rsid w:val="00F25B21"/>
    <w:rsid w:val="00F26B3C"/>
    <w:rsid w:val="00F31DF8"/>
    <w:rsid w:val="00F33163"/>
    <w:rsid w:val="00F34045"/>
    <w:rsid w:val="00F35895"/>
    <w:rsid w:val="00F360DA"/>
    <w:rsid w:val="00F410D3"/>
    <w:rsid w:val="00F41141"/>
    <w:rsid w:val="00F51AE0"/>
    <w:rsid w:val="00F600CA"/>
    <w:rsid w:val="00F67AD9"/>
    <w:rsid w:val="00F72525"/>
    <w:rsid w:val="00F73098"/>
    <w:rsid w:val="00F8404C"/>
    <w:rsid w:val="00F92593"/>
    <w:rsid w:val="00F93F9A"/>
    <w:rsid w:val="00F968C6"/>
    <w:rsid w:val="00FC1453"/>
    <w:rsid w:val="00FC2C1A"/>
    <w:rsid w:val="00FD0892"/>
    <w:rsid w:val="00FD58F6"/>
    <w:rsid w:val="00FE026B"/>
    <w:rsid w:val="00FE5A8A"/>
    <w:rsid w:val="00FE6C0D"/>
    <w:rsid w:val="00FF0CBB"/>
    <w:rsid w:val="00FF1DE8"/>
    <w:rsid w:val="00FF6097"/>
    <w:rsid w:val="0EFC079A"/>
    <w:rsid w:val="113F73F5"/>
    <w:rsid w:val="15EE2487"/>
    <w:rsid w:val="18DB31BE"/>
    <w:rsid w:val="23CE6BA7"/>
    <w:rsid w:val="28E2555C"/>
    <w:rsid w:val="33C024F3"/>
    <w:rsid w:val="38573674"/>
    <w:rsid w:val="40D154F2"/>
    <w:rsid w:val="4CA91A53"/>
    <w:rsid w:val="5282733C"/>
    <w:rsid w:val="576552A2"/>
    <w:rsid w:val="6A3D3412"/>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9549</Words>
  <Characters>9969</Characters>
  <Lines>78</Lines>
  <Paragraphs>22</Paragraphs>
  <TotalTime>23</TotalTime>
  <ScaleCrop>false</ScaleCrop>
  <LinksUpToDate>false</LinksUpToDate>
  <CharactersWithSpaces>10237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2024-07-12T02:26:00Z</cp:lastPrinted>
  <dcterms:modified xsi:type="dcterms:W3CDTF">2024-08-30T06:57:16Z</dcterms:modified>
  <dc:title>竞争性谈判文件</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F475F486BF7F4FED82D93AC3802D484E_12</vt:lpwstr>
  </property>
</Properties>
</file>