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36"/>
          <w:szCs w:val="36"/>
        </w:rPr>
      </w:pPr>
      <w:r>
        <w:rPr>
          <w:rFonts w:hint="eastAsia"/>
          <w:color w:val="auto"/>
          <w:sz w:val="36"/>
          <w:szCs w:val="36"/>
        </w:rPr>
        <w:t>湖北省博物馆</w:t>
      </w:r>
      <w:bookmarkStart w:id="2" w:name="_GoBack"/>
      <w:bookmarkEnd w:id="2"/>
      <w:r>
        <w:rPr>
          <w:rFonts w:hint="eastAsia"/>
          <w:color w:val="auto"/>
          <w:sz w:val="36"/>
          <w:szCs w:val="36"/>
        </w:rPr>
        <w:t>维修升级西馆</w:t>
      </w:r>
      <w:r>
        <w:rPr>
          <w:color w:val="auto"/>
          <w:sz w:val="36"/>
          <w:szCs w:val="36"/>
        </w:rPr>
        <w:t>及北馆地下一层</w:t>
      </w:r>
      <w:r>
        <w:rPr>
          <w:rFonts w:hint="eastAsia"/>
          <w:color w:val="auto"/>
          <w:sz w:val="36"/>
          <w:szCs w:val="36"/>
        </w:rPr>
        <w:t>仓库安防设备项目采购谈判公告</w:t>
      </w:r>
    </w:p>
    <w:p>
      <w:pPr>
        <w:spacing w:line="36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湖北省政府集中采购目录及标准（2021年版）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rPr>
        <w:t>20﹞56号），湖北省博物馆拟就维修升级西馆及北馆地下一层仓库安防设备项目所需服务进行竞争性谈判采购。欢迎供应商前来投标。</w:t>
      </w:r>
      <w:r>
        <w:rPr>
          <w:color w:val="auto"/>
          <w:sz w:val="24"/>
          <w:szCs w:val="24"/>
        </w:rPr>
        <w:br/>
      </w:r>
      <w:r>
        <w:rPr>
          <w:rFonts w:hint="eastAsia"/>
          <w:color w:val="auto"/>
          <w:sz w:val="24"/>
          <w:szCs w:val="24"/>
        </w:rPr>
        <w:t xml:space="preserve">一、项目名称及预算：维修升级西馆及北馆地下一层仓库安防设备项目，预算金额 </w:t>
      </w:r>
      <w:r>
        <w:rPr>
          <w:color w:val="auto"/>
          <w:sz w:val="24"/>
          <w:szCs w:val="24"/>
        </w:rPr>
        <w:t>19.5</w:t>
      </w:r>
      <w:r>
        <w:rPr>
          <w:rFonts w:hint="eastAsia"/>
          <w:color w:val="auto"/>
          <w:sz w:val="24"/>
          <w:szCs w:val="24"/>
        </w:rPr>
        <w:t>万元。</w:t>
      </w:r>
    </w:p>
    <w:p>
      <w:pPr>
        <w:numPr>
          <w:ilvl w:val="0"/>
          <w:numId w:val="1"/>
        </w:numPr>
        <w:spacing w:line="360" w:lineRule="atLeast"/>
        <w:rPr>
          <w:color w:val="auto"/>
          <w:sz w:val="24"/>
          <w:szCs w:val="24"/>
        </w:rPr>
      </w:pPr>
      <w:r>
        <w:rPr>
          <w:rFonts w:hint="eastAsia"/>
          <w:color w:val="auto"/>
          <w:sz w:val="24"/>
          <w:szCs w:val="24"/>
        </w:rPr>
        <w:t>采购内容及要求：详见谈判文件</w:t>
      </w:r>
      <w:r>
        <w:rPr>
          <w:color w:val="auto"/>
          <w:sz w:val="24"/>
          <w:szCs w:val="24"/>
        </w:rPr>
        <w:br/>
      </w:r>
      <w:r>
        <w:rPr>
          <w:rFonts w:hint="eastAsia"/>
          <w:color w:val="auto"/>
          <w:sz w:val="24"/>
          <w:szCs w:val="24"/>
        </w:rPr>
        <w:t>三、投标人资格要求：</w:t>
      </w:r>
    </w:p>
    <w:p>
      <w:pPr>
        <w:numPr>
          <w:ilvl w:val="0"/>
          <w:numId w:val="2"/>
        </w:numPr>
        <w:spacing w:line="360" w:lineRule="atLeast"/>
        <w:rPr>
          <w:color w:val="auto"/>
          <w:sz w:val="24"/>
          <w:szCs w:val="24"/>
        </w:rPr>
      </w:pPr>
      <w:r>
        <w:rPr>
          <w:rFonts w:hint="eastAsia"/>
          <w:color w:val="auto"/>
          <w:sz w:val="24"/>
          <w:szCs w:val="24"/>
        </w:rPr>
        <w:t>投标人应具备《政府采购法》第二十二条规定的条件。</w:t>
      </w:r>
    </w:p>
    <w:p>
      <w:pPr>
        <w:spacing w:line="360" w:lineRule="atLeast"/>
        <w:rPr>
          <w:color w:val="auto"/>
          <w:sz w:val="24"/>
          <w:szCs w:val="24"/>
        </w:rPr>
      </w:pPr>
      <w:r>
        <w:rPr>
          <w:rFonts w:hint="eastAsia"/>
          <w:color w:val="auto"/>
          <w:sz w:val="24"/>
          <w:szCs w:val="24"/>
        </w:rPr>
        <w:t>四、谈判文件的获取：</w:t>
      </w:r>
      <w:r>
        <w:rPr>
          <w:color w:val="auto"/>
          <w:sz w:val="24"/>
          <w:szCs w:val="24"/>
        </w:rPr>
        <w:br/>
      </w:r>
      <w:r>
        <w:rPr>
          <w:rFonts w:hint="eastAsia"/>
          <w:color w:val="auto"/>
          <w:sz w:val="24"/>
          <w:szCs w:val="24"/>
        </w:rPr>
        <w:t xml:space="preserve">    登陆湖北省博物馆网站在此公告附件中免费下载。</w:t>
      </w:r>
      <w:r>
        <w:rPr>
          <w:color w:val="auto"/>
          <w:sz w:val="24"/>
          <w:szCs w:val="24"/>
        </w:rPr>
        <w:br/>
      </w:r>
      <w:r>
        <w:rPr>
          <w:rFonts w:hint="eastAsia"/>
          <w:color w:val="auto"/>
          <w:sz w:val="24"/>
          <w:szCs w:val="24"/>
        </w:rPr>
        <w:t>五、报名方式：</w:t>
      </w:r>
    </w:p>
    <w:p>
      <w:pPr>
        <w:spacing w:line="36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360" w:lineRule="atLeast"/>
        <w:rPr>
          <w:color w:val="auto"/>
          <w:sz w:val="24"/>
          <w:szCs w:val="24"/>
        </w:rPr>
      </w:pPr>
      <w:r>
        <w:rPr>
          <w:rFonts w:hint="eastAsia"/>
          <w:color w:val="auto"/>
          <w:sz w:val="24"/>
          <w:szCs w:val="24"/>
        </w:rPr>
        <w:t>邮件主题名称必须写明：参与保安宿舍维修改造监理服务项目报名登记。</w:t>
      </w:r>
    </w:p>
    <w:p>
      <w:pPr>
        <w:spacing w:line="36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六、报名截止时间：2023年1</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2</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pPr>
        <w:numPr>
          <w:ilvl w:val="0"/>
          <w:numId w:val="3"/>
        </w:numPr>
        <w:spacing w:line="360" w:lineRule="atLeast"/>
        <w:rPr>
          <w:color w:val="auto"/>
          <w:sz w:val="24"/>
          <w:szCs w:val="24"/>
        </w:rPr>
      </w:pPr>
      <w:r>
        <w:rPr>
          <w:rFonts w:hint="eastAsia"/>
          <w:color w:val="auto"/>
          <w:sz w:val="24"/>
          <w:szCs w:val="24"/>
        </w:rPr>
        <w:t>投标开标时间：</w:t>
      </w:r>
      <w:r>
        <w:rPr>
          <w:color w:val="auto"/>
          <w:sz w:val="24"/>
          <w:szCs w:val="24"/>
        </w:rPr>
        <w:br/>
      </w:r>
      <w:r>
        <w:rPr>
          <w:rFonts w:hint="eastAsia"/>
          <w:color w:val="auto"/>
          <w:sz w:val="24"/>
          <w:szCs w:val="24"/>
        </w:rPr>
        <w:t xml:space="preserve">    投标开标截止时间：2</w:t>
      </w:r>
      <w:r>
        <w:rPr>
          <w:color w:val="auto"/>
          <w:sz w:val="24"/>
          <w:szCs w:val="24"/>
        </w:rPr>
        <w:t>023</w:t>
      </w:r>
      <w:r>
        <w:rPr>
          <w:rFonts w:hint="eastAsia"/>
          <w:color w:val="auto"/>
          <w:sz w:val="24"/>
          <w:szCs w:val="24"/>
        </w:rPr>
        <w:t>年1</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3</w:t>
      </w:r>
      <w:r>
        <w:rPr>
          <w:rFonts w:hint="eastAsia"/>
          <w:color w:val="auto"/>
          <w:sz w:val="24"/>
          <w:szCs w:val="24"/>
        </w:rPr>
        <w:t>日10时</w:t>
      </w:r>
      <w:r>
        <w:rPr>
          <w:rFonts w:hint="eastAsia"/>
          <w:color w:val="auto"/>
          <w:sz w:val="24"/>
          <w:szCs w:val="24"/>
          <w:lang w:val="en-US" w:eastAsia="zh-CN"/>
        </w:rPr>
        <w:t>3</w:t>
      </w:r>
      <w:r>
        <w:rPr>
          <w:rFonts w:hint="eastAsia"/>
          <w:color w:val="auto"/>
          <w:sz w:val="24"/>
          <w:szCs w:val="24"/>
        </w:rPr>
        <w:t>0分。</w:t>
      </w:r>
      <w:r>
        <w:rPr>
          <w:color w:val="auto"/>
          <w:sz w:val="24"/>
          <w:szCs w:val="24"/>
        </w:rPr>
        <w:br/>
      </w:r>
      <w:r>
        <w:rPr>
          <w:rFonts w:hint="eastAsia"/>
          <w:color w:val="auto"/>
          <w:sz w:val="24"/>
          <w:szCs w:val="24"/>
        </w:rPr>
        <w:t xml:space="preserve">    投标文件要求及送达地点：投标供应商需将投标文件（含资质证明文件复印件及其他资料）进行密封递交到湖北省博物馆。</w:t>
      </w:r>
    </w:p>
    <w:p>
      <w:pPr>
        <w:spacing w:line="360" w:lineRule="atLeast"/>
        <w:rPr>
          <w:color w:val="auto"/>
          <w:sz w:val="24"/>
          <w:szCs w:val="24"/>
        </w:rPr>
      </w:pPr>
      <w:r>
        <w:rPr>
          <w:rFonts w:hint="eastAsia"/>
          <w:color w:val="auto"/>
          <w:sz w:val="24"/>
          <w:szCs w:val="24"/>
        </w:rPr>
        <w:t>八、成交原则及付款方式</w:t>
      </w:r>
    </w:p>
    <w:p>
      <w:pPr>
        <w:spacing w:line="36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pPr>
        <w:spacing w:line="360" w:lineRule="atLeast"/>
        <w:rPr>
          <w:color w:val="auto"/>
          <w:sz w:val="24"/>
          <w:szCs w:val="24"/>
        </w:rPr>
      </w:pPr>
      <w:r>
        <w:rPr>
          <w:rFonts w:hint="eastAsia"/>
          <w:color w:val="auto"/>
          <w:sz w:val="24"/>
          <w:szCs w:val="24"/>
        </w:rPr>
        <w:t>九、联系方式</w:t>
      </w:r>
    </w:p>
    <w:p>
      <w:pPr>
        <w:spacing w:line="360" w:lineRule="atLeast"/>
        <w:rPr>
          <w:color w:val="auto"/>
          <w:sz w:val="24"/>
          <w:szCs w:val="24"/>
        </w:rPr>
      </w:pPr>
      <w:r>
        <w:rPr>
          <w:rFonts w:hint="eastAsia"/>
          <w:color w:val="auto"/>
          <w:sz w:val="24"/>
          <w:szCs w:val="24"/>
        </w:rPr>
        <w:t>联系人：</w:t>
      </w:r>
      <w:r>
        <w:rPr>
          <w:rFonts w:hint="eastAsia" w:cs="宋体"/>
          <w:color w:val="auto"/>
          <w:kern w:val="0"/>
          <w:sz w:val="24"/>
        </w:rPr>
        <w:t>张玉婷</w:t>
      </w:r>
    </w:p>
    <w:p>
      <w:pPr>
        <w:spacing w:line="360" w:lineRule="atLeast"/>
        <w:rPr>
          <w:rFonts w:cs="宋体"/>
          <w:color w:val="auto"/>
          <w:kern w:val="0"/>
          <w:sz w:val="24"/>
        </w:rPr>
      </w:pPr>
      <w:r>
        <w:rPr>
          <w:rFonts w:hint="eastAsia"/>
          <w:color w:val="auto"/>
          <w:sz w:val="24"/>
          <w:szCs w:val="24"/>
        </w:rPr>
        <w:t>电话</w:t>
      </w:r>
      <w:r>
        <w:rPr>
          <w:color w:val="auto"/>
          <w:sz w:val="24"/>
          <w:szCs w:val="24"/>
        </w:rPr>
        <w:t>/</w:t>
      </w:r>
      <w:r>
        <w:rPr>
          <w:rFonts w:hint="eastAsia"/>
          <w:color w:val="auto"/>
          <w:sz w:val="24"/>
          <w:szCs w:val="24"/>
        </w:rPr>
        <w:t>传真：</w:t>
      </w:r>
      <w:r>
        <w:rPr>
          <w:color w:val="auto"/>
          <w:sz w:val="24"/>
          <w:szCs w:val="24"/>
        </w:rPr>
        <w:t>88992501</w:t>
      </w:r>
    </w:p>
    <w:p>
      <w:pPr>
        <w:spacing w:line="360" w:lineRule="atLeast"/>
        <w:rPr>
          <w:color w:val="auto"/>
          <w:sz w:val="24"/>
          <w:szCs w:val="24"/>
        </w:rPr>
      </w:pPr>
      <w:r>
        <w:rPr>
          <w:rFonts w:hint="eastAsia"/>
          <w:color w:val="auto"/>
          <w:sz w:val="24"/>
          <w:szCs w:val="24"/>
        </w:rPr>
        <w:t>电子邮箱：25716150</w:t>
      </w:r>
      <w:r>
        <w:rPr>
          <w:color w:val="auto"/>
          <w:sz w:val="24"/>
          <w:szCs w:val="24"/>
        </w:rPr>
        <w:t>@qq.com</w:t>
      </w:r>
    </w:p>
    <w:p>
      <w:pPr>
        <w:spacing w:line="36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360" w:lineRule="atLeast"/>
        <w:rPr>
          <w:color w:val="auto"/>
          <w:sz w:val="24"/>
          <w:szCs w:val="24"/>
        </w:rPr>
      </w:pPr>
    </w:p>
    <w:p>
      <w:pPr>
        <w:spacing w:line="360" w:lineRule="atLeast"/>
        <w:rPr>
          <w:color w:val="auto"/>
          <w:sz w:val="24"/>
          <w:szCs w:val="24"/>
        </w:rPr>
      </w:pPr>
    </w:p>
    <w:p>
      <w:pPr>
        <w:spacing w:line="360" w:lineRule="atLeast"/>
        <w:ind w:firstLine="5520" w:firstLineChars="2300"/>
        <w:rPr>
          <w:color w:val="auto"/>
          <w:sz w:val="24"/>
          <w:szCs w:val="24"/>
        </w:rPr>
      </w:pPr>
      <w:r>
        <w:rPr>
          <w:rFonts w:hint="eastAsia"/>
          <w:color w:val="auto"/>
          <w:sz w:val="24"/>
          <w:szCs w:val="24"/>
        </w:rPr>
        <w:t>2</w:t>
      </w:r>
      <w:r>
        <w:rPr>
          <w:color w:val="auto"/>
          <w:sz w:val="24"/>
          <w:szCs w:val="24"/>
        </w:rPr>
        <w:t>023</w:t>
      </w:r>
      <w:r>
        <w:rPr>
          <w:rFonts w:hint="eastAsia"/>
          <w:color w:val="auto"/>
          <w:sz w:val="24"/>
          <w:szCs w:val="24"/>
        </w:rPr>
        <w:t xml:space="preserve">年  </w:t>
      </w:r>
      <w:r>
        <w:rPr>
          <w:color w:val="auto"/>
          <w:sz w:val="24"/>
          <w:szCs w:val="24"/>
        </w:rPr>
        <w:t>10</w:t>
      </w:r>
      <w:r>
        <w:rPr>
          <w:rFonts w:hint="eastAsia"/>
          <w:color w:val="auto"/>
          <w:sz w:val="24"/>
          <w:szCs w:val="24"/>
        </w:rPr>
        <w:t xml:space="preserve"> 月</w:t>
      </w:r>
      <w:r>
        <w:rPr>
          <w:color w:val="auto"/>
          <w:sz w:val="24"/>
          <w:szCs w:val="24"/>
        </w:rPr>
        <w:t xml:space="preserve"> </w:t>
      </w:r>
      <w:r>
        <w:rPr>
          <w:rFonts w:hint="eastAsia"/>
          <w:color w:val="auto"/>
          <w:sz w:val="24"/>
          <w:szCs w:val="24"/>
          <w:lang w:val="en-US" w:eastAsia="zh-CN"/>
        </w:rPr>
        <w:t>30</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8111135">
    <w:nsid w:val="65371E9F"/>
    <w:multiLevelType w:val="singleLevel"/>
    <w:tmpl w:val="65371E9F"/>
    <w:lvl w:ilvl="0" w:tentative="1">
      <w:start w:val="1"/>
      <w:numFmt w:val="decimal"/>
      <w:suff w:val="nothing"/>
      <w:lvlText w:val="%1．"/>
      <w:lvlJc w:val="left"/>
    </w:lvl>
  </w:abstractNum>
  <w:abstractNum w:abstractNumId="1698110946">
    <w:nsid w:val="65371DE2"/>
    <w:multiLevelType w:val="singleLevel"/>
    <w:tmpl w:val="65371DE2"/>
    <w:lvl w:ilvl="0" w:tentative="1">
      <w:start w:val="2"/>
      <w:numFmt w:val="chineseCounting"/>
      <w:suff w:val="nothing"/>
      <w:lvlText w:val="%1、"/>
      <w:lvlJc w:val="left"/>
    </w:lvl>
  </w:abstractNum>
  <w:abstractNum w:abstractNumId="1511429447">
    <w:nsid w:val="5A169547"/>
    <w:multiLevelType w:val="singleLevel"/>
    <w:tmpl w:val="5A169547"/>
    <w:lvl w:ilvl="0" w:tentative="1">
      <w:start w:val="7"/>
      <w:numFmt w:val="chineseCounting"/>
      <w:suff w:val="nothing"/>
      <w:lvlText w:val="%1、"/>
      <w:lvlJc w:val="left"/>
    </w:lvl>
  </w:abstractNum>
  <w:num w:numId="1">
    <w:abstractNumId w:val="1698110946"/>
  </w:num>
  <w:num w:numId="2">
    <w:abstractNumId w:val="1698111135"/>
  </w:num>
  <w:num w:numId="3">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B2F0C"/>
    <w:rsid w:val="000B3C8C"/>
    <w:rsid w:val="000E65F3"/>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134E0"/>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77BDE"/>
    <w:rsid w:val="006E09B2"/>
    <w:rsid w:val="006F4F29"/>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8A6188"/>
    <w:rsid w:val="008C1D1C"/>
    <w:rsid w:val="009425C0"/>
    <w:rsid w:val="009511A8"/>
    <w:rsid w:val="009A7814"/>
    <w:rsid w:val="009B2C4D"/>
    <w:rsid w:val="00A20ECD"/>
    <w:rsid w:val="00A26E7F"/>
    <w:rsid w:val="00A55EF9"/>
    <w:rsid w:val="00A70995"/>
    <w:rsid w:val="00AB0670"/>
    <w:rsid w:val="00AC3EE0"/>
    <w:rsid w:val="00AC6036"/>
    <w:rsid w:val="00AE206A"/>
    <w:rsid w:val="00AE4029"/>
    <w:rsid w:val="00AF00EB"/>
    <w:rsid w:val="00AF2676"/>
    <w:rsid w:val="00B22D17"/>
    <w:rsid w:val="00B24A7D"/>
    <w:rsid w:val="00B37195"/>
    <w:rsid w:val="00B56C86"/>
    <w:rsid w:val="00B617FE"/>
    <w:rsid w:val="00B65124"/>
    <w:rsid w:val="00B745F1"/>
    <w:rsid w:val="00B9320A"/>
    <w:rsid w:val="00BA31CF"/>
    <w:rsid w:val="00BD6392"/>
    <w:rsid w:val="00BE1450"/>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C17D5"/>
    <w:rsid w:val="00FC2AFD"/>
    <w:rsid w:val="00FD5C02"/>
    <w:rsid w:val="069C16B8"/>
    <w:rsid w:val="09DF6D3E"/>
    <w:rsid w:val="0FB95727"/>
    <w:rsid w:val="1170576A"/>
    <w:rsid w:val="18D67D52"/>
    <w:rsid w:val="18DE5F8C"/>
    <w:rsid w:val="1BDB3CAB"/>
    <w:rsid w:val="26613029"/>
    <w:rsid w:val="29FB372C"/>
    <w:rsid w:val="2C380F7F"/>
    <w:rsid w:val="30E9709E"/>
    <w:rsid w:val="320E00F7"/>
    <w:rsid w:val="350836FD"/>
    <w:rsid w:val="3624163E"/>
    <w:rsid w:val="394F65C0"/>
    <w:rsid w:val="3F7367C3"/>
    <w:rsid w:val="42255A37"/>
    <w:rsid w:val="4D4B18DC"/>
    <w:rsid w:val="56290D2D"/>
    <w:rsid w:val="58344261"/>
    <w:rsid w:val="5E9716B3"/>
    <w:rsid w:val="63321358"/>
    <w:rsid w:val="690F4E10"/>
    <w:rsid w:val="6A9F7D19"/>
    <w:rsid w:val="6E961F7F"/>
    <w:rsid w:val="7C9D7651"/>
    <w:rsid w:val="7FDD0F12"/>
    <w:rsid w:val="EF7EDB5E"/>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0"/>
    <w:rPr>
      <w:b/>
      <w:bCs/>
    </w:rPr>
  </w:style>
  <w:style w:type="paragraph" w:styleId="3">
    <w:name w:val="annotation text"/>
    <w:basedOn w:val="1"/>
    <w:link w:val="13"/>
    <w:unhideWhenUsed/>
    <w:uiPriority w:val="0"/>
    <w:pPr>
      <w:jc w:val="left"/>
    </w:pPr>
  </w:style>
  <w:style w:type="paragraph" w:styleId="4">
    <w:name w:val="Balloon Text"/>
    <w:basedOn w:val="1"/>
    <w:link w:val="15"/>
    <w:unhideWhenUsed/>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uiPriority w:val="0"/>
    <w:rPr>
      <w:rFonts w:cs="Times New Roman"/>
      <w:kern w:val="2"/>
      <w:sz w:val="21"/>
      <w:szCs w:val="22"/>
    </w:rPr>
  </w:style>
  <w:style w:type="character" w:customStyle="1" w:styleId="14">
    <w:name w:val="批注主题 Char"/>
    <w:basedOn w:val="13"/>
    <w:link w:val="2"/>
    <w:semiHidden/>
    <w:uiPriority w:val="0"/>
    <w:rPr>
      <w:rFonts w:cs="Times New Roman"/>
      <w:b/>
      <w:bCs/>
      <w:kern w:val="2"/>
      <w:sz w:val="21"/>
      <w:szCs w:val="22"/>
    </w:rPr>
  </w:style>
  <w:style w:type="character" w:customStyle="1" w:styleId="15">
    <w:name w:val="批注框文本 Char"/>
    <w:basedOn w:val="8"/>
    <w:link w:val="4"/>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107</Words>
  <Characters>615</Characters>
  <Lines>5</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2023-10-24T11:03:00Z</dcterms:created>
  <dc:creator>Administrator</dc:creator>
  <cp:lastModifiedBy>hp</cp:lastModifiedBy>
  <dcterms:modified xsi:type="dcterms:W3CDTF">2023-10-30T07:42:14Z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