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ind w:firstLine="960" w:firstLineChars="300"/>
        <w:jc w:val="both"/>
        <w:rPr>
          <w:rFonts w:hint="eastAsia" w:ascii="宋体" w:hAnsi="宋体" w:eastAsia="宋体" w:cs="宋体"/>
          <w:b w:val="0"/>
          <w:bCs w:val="0"/>
          <w:sz w:val="28"/>
          <w:szCs w:val="28"/>
          <w:lang w:val="en-US" w:eastAsia="zh-CN"/>
        </w:rPr>
      </w:pPr>
      <w:r>
        <w:rPr>
          <w:bCs/>
          <w:sz w:val="32"/>
          <w:szCs w:val="32"/>
        </w:rPr>
        <w:t>项目名称：</w:t>
      </w:r>
      <w:r>
        <w:rPr>
          <w:rFonts w:hint="eastAsia" w:ascii="宋体" w:hAnsi="宋体" w:eastAsia="宋体" w:cs="宋体"/>
          <w:b w:val="0"/>
          <w:bCs/>
          <w:color w:val="000000"/>
          <w:sz w:val="28"/>
          <w:szCs w:val="28"/>
          <w:lang w:val="en-US" w:eastAsia="zh-CN"/>
        </w:rPr>
        <w:t>“</w:t>
      </w:r>
      <w:r>
        <w:rPr>
          <w:rFonts w:hint="eastAsia" w:ascii="宋体" w:hAnsi="宋体" w:eastAsia="宋体" w:cs="宋体"/>
          <w:b w:val="0"/>
          <w:bCs w:val="0"/>
          <w:color w:val="000000"/>
          <w:sz w:val="28"/>
          <w:szCs w:val="28"/>
          <w:lang w:val="en-US" w:eastAsia="zh-CN"/>
        </w:rPr>
        <w:t>湖北省博物馆二期展馆文物转移至三期库房存放及拍照项目</w:t>
      </w:r>
      <w:r>
        <w:rPr>
          <w:rFonts w:hint="eastAsia" w:ascii="宋体" w:hAnsi="宋体" w:eastAsia="宋体" w:cs="宋体"/>
          <w:b w:val="0"/>
          <w:bCs/>
          <w:color w:val="000000"/>
          <w:sz w:val="28"/>
          <w:szCs w:val="28"/>
          <w:lang w:val="en-US" w:eastAsia="zh-CN"/>
        </w:rPr>
        <w:t>”</w:t>
      </w:r>
    </w:p>
    <w:p>
      <w:pPr>
        <w:ind w:firstLine="960" w:firstLineChars="300"/>
        <w:jc w:val="both"/>
        <w:rPr>
          <w:rFonts w:hint="default" w:ascii="宋体" w:hAnsi="宋体" w:eastAsia="宋体" w:cs="宋体"/>
          <w:b w:val="0"/>
          <w:bCs w:val="0"/>
          <w:sz w:val="28"/>
          <w:szCs w:val="28"/>
          <w:lang w:val="en-US" w:eastAsia="zh-CN"/>
        </w:rPr>
      </w:pPr>
      <w:r>
        <w:rPr>
          <w:rFonts w:hint="eastAsia"/>
          <w:bCs/>
          <w:sz w:val="32"/>
          <w:szCs w:val="32"/>
        </w:rPr>
        <w:t>谈判</w:t>
      </w:r>
      <w:r>
        <w:rPr>
          <w:bCs/>
          <w:sz w:val="32"/>
          <w:szCs w:val="32"/>
        </w:rPr>
        <w:t>内容：</w:t>
      </w:r>
      <w:r>
        <w:rPr>
          <w:rFonts w:hint="eastAsia" w:ascii="宋体" w:hAnsi="宋体" w:eastAsia="宋体" w:cs="宋体"/>
          <w:b w:val="0"/>
          <w:bCs w:val="0"/>
          <w:color w:val="000000"/>
          <w:sz w:val="28"/>
          <w:szCs w:val="28"/>
          <w:lang w:val="en-US" w:eastAsia="zh-CN"/>
        </w:rPr>
        <w:t>湖北省博物馆二期展馆文物转移至三期库房存放及拍照</w:t>
      </w:r>
      <w:r>
        <w:rPr>
          <w:rFonts w:hint="eastAsia" w:ascii="宋体" w:hAnsi="宋体" w:cs="宋体"/>
          <w:b w:val="0"/>
          <w:bCs w:val="0"/>
          <w:color w:val="000000"/>
          <w:sz w:val="28"/>
          <w:szCs w:val="28"/>
          <w:lang w:val="en-US" w:eastAsia="zh-CN"/>
        </w:rPr>
        <w:t>，四楼书画厅布撤展</w:t>
      </w:r>
    </w:p>
    <w:p>
      <w:pPr>
        <w:spacing w:line="480" w:lineRule="auto"/>
        <w:ind w:left="958" w:leftChars="342"/>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FF0000"/>
          <w:sz w:val="32"/>
          <w:szCs w:val="32"/>
        </w:rPr>
      </w:pPr>
      <w:r>
        <w:rPr>
          <w:rFonts w:hint="eastAsia"/>
          <w:bCs/>
          <w:color w:val="FF0000"/>
          <w:sz w:val="32"/>
          <w:szCs w:val="32"/>
        </w:rPr>
        <w:t>湖北省博物馆</w:t>
      </w:r>
    </w:p>
    <w:p>
      <w:pPr>
        <w:spacing w:line="520" w:lineRule="exact"/>
        <w:jc w:val="center"/>
        <w:rPr>
          <w:color w:val="FF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rFonts w:hint="eastAsia"/>
          <w:color w:val="FF0000"/>
          <w:sz w:val="32"/>
          <w:szCs w:val="32"/>
          <w:lang w:val="en-US" w:eastAsia="zh-CN"/>
        </w:rPr>
        <w:t>3</w:t>
      </w:r>
      <w:r>
        <w:rPr>
          <w:color w:val="FF0000"/>
          <w:sz w:val="32"/>
          <w:szCs w:val="32"/>
        </w:rPr>
        <w:t>年</w:t>
      </w:r>
      <w:r>
        <w:rPr>
          <w:rFonts w:hint="eastAsia"/>
          <w:color w:val="FF0000"/>
          <w:sz w:val="32"/>
          <w:szCs w:val="32"/>
          <w:lang w:val="en-US" w:eastAsia="zh-CN"/>
        </w:rPr>
        <w:t>8</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rFonts w:hint="eastAsia" w:ascii="宋体" w:hAnsi="宋体" w:eastAsia="宋体" w:cs="宋体"/>
          <w:bCs/>
          <w:sz w:val="24"/>
          <w:szCs w:val="24"/>
        </w:rPr>
      </w:pPr>
      <w:r>
        <w:rPr>
          <w:rFonts w:hint="eastAsia" w:ascii="宋体" w:hAnsi="宋体" w:eastAsia="宋体" w:cs="宋体"/>
          <w:bCs/>
          <w:sz w:val="24"/>
          <w:szCs w:val="24"/>
        </w:rPr>
        <w:t>受邀请供应商：</w:t>
      </w:r>
    </w:p>
    <w:p>
      <w:pPr>
        <w:jc w:val="both"/>
        <w:rPr>
          <w:rFonts w:hint="eastAsia" w:ascii="宋体" w:hAnsi="宋体" w:eastAsia="宋体" w:cs="宋体"/>
          <w:bCs/>
          <w:sz w:val="24"/>
          <w:szCs w:val="24"/>
          <w:u w:val="single"/>
        </w:rPr>
      </w:pPr>
      <w:r>
        <w:rPr>
          <w:rFonts w:hint="eastAsia" w:ascii="宋体" w:hAnsi="宋体" w:eastAsia="宋体" w:cs="宋体"/>
          <w:bCs/>
          <w:sz w:val="24"/>
          <w:szCs w:val="24"/>
        </w:rPr>
        <w:t>谈判小组确定你公司为</w:t>
      </w:r>
      <w:r>
        <w:rPr>
          <w:rFonts w:hint="eastAsia" w:ascii="宋体" w:hAnsi="宋体" w:eastAsia="宋体" w:cs="宋体"/>
          <w:color w:val="FF0000"/>
          <w:sz w:val="24"/>
          <w:szCs w:val="24"/>
        </w:rPr>
        <w:t>（</w:t>
      </w:r>
      <w:r>
        <w:rPr>
          <w:rFonts w:hint="eastAsia" w:ascii="宋体" w:hAnsi="宋体" w:eastAsia="宋体" w:cs="宋体"/>
          <w:b w:val="0"/>
          <w:bCs w:val="0"/>
          <w:color w:val="000000"/>
          <w:sz w:val="24"/>
          <w:szCs w:val="24"/>
          <w:lang w:val="en-US" w:eastAsia="zh-CN"/>
        </w:rPr>
        <w:t>湖北省博物馆二期展馆文物转移至三期库房存放及拍照项目</w:t>
      </w:r>
      <w:r>
        <w:rPr>
          <w:rFonts w:hint="eastAsia" w:ascii="宋体" w:hAnsi="宋体" w:eastAsia="宋体" w:cs="宋体"/>
          <w:color w:val="FF0000"/>
          <w:sz w:val="24"/>
          <w:szCs w:val="24"/>
        </w:rPr>
        <w:t>）</w:t>
      </w:r>
      <w:r>
        <w:rPr>
          <w:rFonts w:hint="eastAsia" w:ascii="宋体" w:hAnsi="宋体" w:eastAsia="宋体" w:cs="宋体"/>
          <w:bCs/>
          <w:sz w:val="24"/>
          <w:szCs w:val="24"/>
        </w:rPr>
        <w:t>的谈判供应商，现邀请你公司参加谈判。</w:t>
      </w:r>
    </w:p>
    <w:p>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一、项目编号：</w:t>
      </w:r>
    </w:p>
    <w:p>
      <w:p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Cs/>
          <w:sz w:val="24"/>
          <w:szCs w:val="24"/>
        </w:rPr>
        <w:t>二、项目名称：</w:t>
      </w:r>
      <w:r>
        <w:rPr>
          <w:rFonts w:hint="eastAsia" w:ascii="宋体" w:hAnsi="宋体" w:eastAsia="宋体" w:cs="宋体"/>
          <w:b w:val="0"/>
          <w:bCs w:val="0"/>
          <w:color w:val="000000"/>
          <w:sz w:val="24"/>
          <w:szCs w:val="24"/>
          <w:lang w:val="en-US" w:eastAsia="zh-CN"/>
        </w:rPr>
        <w:t>湖北省博物馆二期展馆文物转移至三期库房存放及拍照项目</w:t>
      </w:r>
    </w:p>
    <w:p>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4048"/>
        <w:gridCol w:w="3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序号</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服务名称</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048" w:type="dxa"/>
            <w:tcBorders>
              <w:top w:val="single" w:color="000000" w:sz="4" w:space="0"/>
              <w:left w:val="nil"/>
              <w:right w:val="single" w:color="000000" w:sz="4" w:space="0"/>
            </w:tcBorders>
            <w:vAlign w:val="center"/>
          </w:tcPr>
          <w:p>
            <w:pPr>
              <w:shd w:val="clear" w:color="auto" w:fill="FFFFFF"/>
              <w:spacing w:line="360" w:lineRule="auto"/>
              <w:jc w:val="left"/>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负责完成湖北省博物馆</w:t>
            </w:r>
            <w:r>
              <w:rPr>
                <w:rFonts w:hint="eastAsia" w:ascii="宋体" w:hAnsi="宋体" w:eastAsia="宋体" w:cs="宋体"/>
                <w:b w:val="0"/>
                <w:bCs w:val="0"/>
                <w:color w:val="000000"/>
                <w:sz w:val="24"/>
                <w:szCs w:val="24"/>
                <w:lang w:val="en-US" w:eastAsia="zh-CN"/>
              </w:rPr>
              <w:t>二期展馆文物转移至三期库房存放的工作，</w:t>
            </w:r>
            <w:r>
              <w:rPr>
                <w:rFonts w:hint="eastAsia" w:ascii="宋体" w:hAnsi="宋体" w:eastAsia="宋体" w:cs="宋体"/>
                <w:b w:val="0"/>
                <w:bCs w:val="0"/>
                <w:sz w:val="24"/>
                <w:szCs w:val="24"/>
                <w:lang w:val="en-US" w:eastAsia="zh-CN"/>
              </w:rPr>
              <w:t>工作包括文物出库、协助点交、包装和装箱。</w:t>
            </w:r>
          </w:p>
        </w:tc>
        <w:tc>
          <w:tcPr>
            <w:tcW w:w="3322" w:type="dxa"/>
            <w:tcBorders>
              <w:top w:val="single" w:color="000000" w:sz="4" w:space="0"/>
              <w:left w:val="nil"/>
              <w:right w:val="single" w:color="000000" w:sz="4" w:space="0"/>
            </w:tcBorders>
            <w:vAlign w:val="center"/>
          </w:tcPr>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4000件（套）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048" w:type="dxa"/>
            <w:tcBorders>
              <w:top w:val="single" w:color="000000" w:sz="4" w:space="0"/>
              <w:left w:val="nil"/>
              <w:right w:val="single" w:color="000000" w:sz="4" w:space="0"/>
            </w:tcBorders>
            <w:vAlign w:val="center"/>
          </w:tcPr>
          <w:p>
            <w:pPr>
              <w:shd w:val="clear" w:color="auto" w:fill="FFFFFF"/>
              <w:spacing w:line="360" w:lineRule="auto"/>
              <w:jc w:val="left"/>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负责协助完成二期布展文物</w:t>
            </w:r>
            <w:r>
              <w:rPr>
                <w:rFonts w:hint="eastAsia" w:ascii="宋体" w:hAnsi="宋体" w:eastAsia="宋体" w:cs="宋体"/>
                <w:b w:val="0"/>
                <w:bCs w:val="0"/>
                <w:color w:val="000000"/>
                <w:sz w:val="24"/>
                <w:szCs w:val="24"/>
                <w:lang w:val="en-US" w:eastAsia="zh-CN"/>
              </w:rPr>
              <w:t>拍照项目。</w:t>
            </w:r>
          </w:p>
        </w:tc>
        <w:tc>
          <w:tcPr>
            <w:tcW w:w="3322" w:type="dxa"/>
            <w:tcBorders>
              <w:top w:val="single" w:color="000000" w:sz="4" w:space="0"/>
              <w:left w:val="nil"/>
              <w:right w:val="single" w:color="000000" w:sz="4" w:space="0"/>
            </w:tcBorders>
            <w:vAlign w:val="center"/>
          </w:tcPr>
          <w:p>
            <w:pPr>
              <w:spacing w:line="360" w:lineRule="auto"/>
              <w:jc w:val="left"/>
              <w:rPr>
                <w:rFonts w:hint="eastAsia" w:ascii="宋体" w:hAnsi="宋体" w:eastAsia="宋体" w:cs="宋体"/>
                <w:color w:val="000000"/>
                <w:sz w:val="24"/>
                <w:szCs w:val="24"/>
                <w:lang w:val="en-US"/>
              </w:rPr>
            </w:pPr>
            <w:r>
              <w:rPr>
                <w:rFonts w:hint="eastAsia" w:ascii="宋体" w:hAnsi="宋体" w:eastAsia="宋体" w:cs="宋体"/>
                <w:b w:val="0"/>
                <w:bCs w:val="0"/>
                <w:sz w:val="24"/>
                <w:szCs w:val="24"/>
                <w:lang w:val="en-US" w:eastAsia="zh-CN"/>
              </w:rPr>
              <w:t>2000件（套）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048" w:type="dxa"/>
            <w:tcBorders>
              <w:top w:val="single" w:color="000000" w:sz="4" w:space="0"/>
              <w:left w:val="nil"/>
              <w:bottom w:val="single" w:color="000000" w:sz="4" w:space="0"/>
              <w:right w:val="single" w:color="000000" w:sz="4" w:space="0"/>
            </w:tcBorders>
            <w:vAlign w:val="center"/>
          </w:tcPr>
          <w:p>
            <w:pPr>
              <w:numPr>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rPr>
              <w:t>负责协助完成四楼书画厅布撤展。</w:t>
            </w:r>
          </w:p>
          <w:p>
            <w:pPr>
              <w:shd w:val="clear" w:color="auto" w:fill="FFFFFF"/>
              <w:spacing w:line="360" w:lineRule="auto"/>
              <w:jc w:val="left"/>
              <w:rPr>
                <w:rFonts w:hint="eastAsia" w:ascii="宋体" w:hAnsi="宋体" w:eastAsia="宋体" w:cs="宋体"/>
                <w:color w:val="000000"/>
                <w:sz w:val="24"/>
                <w:szCs w:val="24"/>
              </w:rPr>
            </w:pP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70幅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4048" w:type="dxa"/>
            <w:tcBorders>
              <w:top w:val="single" w:color="000000" w:sz="4" w:space="0"/>
              <w:left w:val="nil"/>
              <w:bottom w:val="single" w:color="000000" w:sz="4" w:space="0"/>
              <w:right w:val="single" w:color="000000" w:sz="4" w:space="0"/>
            </w:tcBorders>
            <w:vAlign w:val="center"/>
          </w:tcPr>
          <w:p>
            <w:pPr>
              <w:numPr>
                <w:numId w:val="0"/>
              </w:numPr>
              <w:spacing w:line="360" w:lineRule="auto"/>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负责提供包装所需相应材料及设备，以及根据甲方需求采购所需材料。</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中标单位需制定详细的工作方案。</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负责全程文物包装、装箱及装卸车工作，并提供包装所需相应材料及设备。</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中标单位需制定详细的工作方案。</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参与文物搬迁工作的人员数量不可底于8人，工作时长和周期以现场进度为准。</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参与工作的人员需向甲方提供无犯罪记录证明。</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参与运输的</w:t>
            </w:r>
            <w:r>
              <w:rPr>
                <w:rFonts w:hint="eastAsia" w:ascii="宋体" w:hAnsi="宋体" w:eastAsia="宋体" w:cs="宋体"/>
                <w:b w:val="0"/>
                <w:bCs w:val="0"/>
                <w:sz w:val="24"/>
                <w:szCs w:val="24"/>
              </w:rPr>
              <w:t>车辆</w:t>
            </w:r>
            <w:r>
              <w:rPr>
                <w:rFonts w:hint="eastAsia" w:ascii="宋体" w:hAnsi="宋体" w:eastAsia="宋体" w:cs="宋体"/>
                <w:b w:val="0"/>
                <w:bCs w:val="0"/>
                <w:sz w:val="24"/>
                <w:szCs w:val="24"/>
                <w:lang w:eastAsia="zh-CN"/>
              </w:rPr>
              <w:t>必须具有</w:t>
            </w:r>
            <w:r>
              <w:rPr>
                <w:rFonts w:hint="eastAsia" w:ascii="宋体" w:hAnsi="宋体" w:eastAsia="宋体" w:cs="宋体"/>
                <w:b w:val="0"/>
                <w:bCs w:val="0"/>
                <w:sz w:val="24"/>
                <w:szCs w:val="24"/>
              </w:rPr>
              <w:t>避震、车内消防设备、GPS定位及防盗</w:t>
            </w:r>
            <w:r>
              <w:rPr>
                <w:rFonts w:hint="eastAsia" w:ascii="宋体" w:hAnsi="宋体" w:eastAsia="宋体" w:cs="宋体"/>
                <w:b w:val="0"/>
                <w:bCs w:val="0"/>
                <w:sz w:val="24"/>
                <w:szCs w:val="24"/>
                <w:lang w:eastAsia="zh-CN"/>
              </w:rPr>
              <w:t>系统。</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如需临时改变工作方案，所造成的合同金额变更，甲方不追加不减少。</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36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中标单位承担工作期间外馆工作人员接待费。</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总支出限额5000元整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4048" w:type="dxa"/>
            <w:tcBorders>
              <w:top w:val="single" w:color="000000" w:sz="4" w:space="0"/>
              <w:left w:val="nil"/>
              <w:bottom w:val="single" w:color="000000" w:sz="4" w:space="0"/>
              <w:right w:val="single" w:color="000000" w:sz="4" w:space="0"/>
            </w:tcBorders>
            <w:vAlign w:val="center"/>
          </w:tcPr>
          <w:p>
            <w:pPr>
              <w:numPr>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项目结束后，经验收合格，根据中标金额一次性支付，中标单位提供支付票据后，我馆在15个工作日内完成支付，我馆向财政提交支付申请，视同完成支付义务。</w:t>
            </w:r>
          </w:p>
        </w:tc>
        <w:tc>
          <w:tcPr>
            <w:tcW w:w="3322"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b w:val="0"/>
                <w:bCs w:val="0"/>
                <w:sz w:val="24"/>
                <w:szCs w:val="24"/>
                <w:lang w:val="en-US" w:eastAsia="zh-CN"/>
              </w:rPr>
            </w:pPr>
          </w:p>
        </w:tc>
      </w:tr>
    </w:tbl>
    <w:p>
      <w:pPr>
        <w:spacing w:line="440" w:lineRule="exact"/>
        <w:ind w:firstLine="480" w:firstLineChars="200"/>
        <w:rPr>
          <w:rFonts w:hint="eastAsia" w:ascii="宋体" w:hAnsi="宋体" w:eastAsia="宋体" w:cs="宋体"/>
          <w:bCs/>
          <w:sz w:val="24"/>
          <w:szCs w:val="24"/>
        </w:rPr>
      </w:pPr>
    </w:p>
    <w:p>
      <w:pPr>
        <w:spacing w:line="440" w:lineRule="exact"/>
        <w:ind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四、采购预算：</w:t>
      </w:r>
      <w:r>
        <w:rPr>
          <w:rFonts w:hint="eastAsia" w:ascii="宋体" w:hAnsi="宋体" w:eastAsia="宋体" w:cs="宋体"/>
          <w:bCs/>
          <w:color w:val="FF0000"/>
          <w:sz w:val="24"/>
          <w:szCs w:val="24"/>
          <w:u w:val="single"/>
        </w:rPr>
        <w:t xml:space="preserve"> </w:t>
      </w:r>
      <w:r>
        <w:rPr>
          <w:rFonts w:hint="eastAsia" w:ascii="宋体" w:hAnsi="宋体" w:eastAsia="宋体" w:cs="宋体"/>
          <w:bCs/>
          <w:color w:val="FF0000"/>
          <w:sz w:val="24"/>
          <w:szCs w:val="24"/>
          <w:u w:val="single"/>
          <w:lang w:val="en-US" w:eastAsia="zh-CN"/>
        </w:rPr>
        <w:t>15万</w:t>
      </w:r>
      <w:r>
        <w:rPr>
          <w:rFonts w:hint="eastAsia" w:ascii="宋体" w:hAnsi="宋体" w:eastAsia="宋体" w:cs="宋体"/>
          <w:bCs/>
          <w:color w:val="FF0000"/>
          <w:sz w:val="24"/>
          <w:szCs w:val="24"/>
          <w:u w:val="single"/>
        </w:rPr>
        <w:t xml:space="preserve"> </w:t>
      </w:r>
      <w:r>
        <w:rPr>
          <w:rFonts w:hint="eastAsia" w:ascii="宋体" w:hAnsi="宋体" w:eastAsia="宋体" w:cs="宋体"/>
          <w:bCs/>
          <w:color w:val="FF0000"/>
          <w:sz w:val="24"/>
          <w:szCs w:val="24"/>
        </w:rPr>
        <w:t>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五、供应商资格条件</w:t>
      </w:r>
      <w:r>
        <w:rPr>
          <w:rFonts w:hint="eastAsia" w:ascii="宋体" w:hAnsi="宋体" w:eastAsia="宋体" w:cs="宋体"/>
          <w:sz w:val="24"/>
          <w:szCs w:val="24"/>
        </w:rPr>
        <w:t>：详见《供应商须知前附表》。</w:t>
      </w:r>
    </w:p>
    <w:p>
      <w:pPr>
        <w:spacing w:line="44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六、竞争性谈判文件的获得</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（一）获取时间：202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日（工作时间）。</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（二）领取方式：湖北省博物馆官网上获取。</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七、递交响应文件截止时间和谈判时间：详见《供应商须知前附表》。</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八、响应文件送达地点：详见《供应商须知前附表》。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九、联系方式：详见《供应商须知前附表》。</w:t>
      </w:r>
    </w:p>
    <w:p>
      <w:pPr>
        <w:spacing w:line="440" w:lineRule="exact"/>
        <w:jc w:val="right"/>
        <w:rPr>
          <w:rFonts w:hint="eastAsia" w:ascii="宋体" w:hAnsi="宋体" w:eastAsia="宋体" w:cs="宋体"/>
          <w:sz w:val="24"/>
          <w:szCs w:val="24"/>
        </w:rPr>
      </w:pPr>
    </w:p>
    <w:p>
      <w:pPr>
        <w:spacing w:line="440" w:lineRule="exact"/>
        <w:jc w:val="left"/>
        <w:rPr>
          <w:rFonts w:hint="eastAsia" w:ascii="宋体" w:hAnsi="宋体" w:eastAsia="宋体" w:cs="宋体"/>
          <w:sz w:val="24"/>
          <w:szCs w:val="24"/>
        </w:rPr>
      </w:pPr>
      <w:r>
        <w:rPr>
          <w:rFonts w:hint="eastAsia" w:ascii="宋体" w:hAnsi="宋体" w:eastAsia="宋体" w:cs="宋体"/>
          <w:kern w:val="0"/>
          <w:sz w:val="24"/>
          <w:szCs w:val="24"/>
        </w:rPr>
        <w:t xml:space="preserve">                                                     湖北省博物馆</w:t>
      </w:r>
    </w:p>
    <w:p>
      <w:pPr>
        <w:spacing w:line="440" w:lineRule="exact"/>
        <w:ind w:firstLine="6240" w:firstLineChars="2600"/>
        <w:outlineLvl w:val="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vAlign w:val="center"/>
          </w:tcPr>
          <w:p>
            <w:pPr>
              <w:rPr>
                <w:bCs/>
                <w:kern w:val="0"/>
                <w:sz w:val="24"/>
              </w:rPr>
            </w:pPr>
            <w:r>
              <w:rPr>
                <w:rFonts w:hint="eastAsia" w:ascii="宋体" w:hAnsi="宋体" w:eastAsia="宋体" w:cs="宋体"/>
                <w:b w:val="0"/>
                <w:bCs w:val="0"/>
                <w:color w:val="000000"/>
                <w:sz w:val="24"/>
                <w:szCs w:val="24"/>
                <w:lang w:val="en-US" w:eastAsia="zh-CN"/>
              </w:rPr>
              <w:t>湖北省博物馆二期展馆文物转移至三期库房存放及拍照项目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vAlign w:val="center"/>
          </w:tcPr>
          <w:p>
            <w:pPr>
              <w:jc w:val="both"/>
              <w:rPr>
                <w:bCs/>
                <w:kern w:val="0"/>
                <w:sz w:val="24"/>
              </w:rPr>
            </w:pPr>
            <w:r>
              <w:rPr>
                <w:rFonts w:hint="eastAsia" w:ascii="宋体" w:hAnsi="宋体" w:eastAsia="宋体" w:cs="宋体"/>
                <w:b w:val="0"/>
                <w:bCs w:val="0"/>
                <w:color w:val="000000"/>
                <w:sz w:val="24"/>
                <w:szCs w:val="24"/>
                <w:lang w:val="en-US" w:eastAsia="zh-CN"/>
              </w:rPr>
              <w:t>湖北省博物馆二期展馆文物转移至三期库房存放及拍照</w:t>
            </w:r>
            <w:r>
              <w:rPr>
                <w:rFonts w:hint="eastAsia" w:ascii="宋体" w:hAnsi="宋体" w:cs="宋体"/>
                <w:b w:val="0"/>
                <w:bCs w:val="0"/>
                <w:color w:val="000000"/>
                <w:sz w:val="24"/>
                <w:szCs w:val="24"/>
                <w:lang w:val="en-US" w:eastAsia="zh-CN"/>
              </w:rPr>
              <w:t>，四楼书画厅布撤展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kern w:val="0"/>
                <w:sz w:val="24"/>
              </w:rPr>
            </w:pPr>
            <w:r>
              <w:rPr>
                <w:rFonts w:hint="eastAsia" w:cs="宋体"/>
                <w:kern w:val="0"/>
                <w:sz w:val="24"/>
                <w:lang w:val="en-US" w:eastAsia="zh-CN"/>
              </w:rPr>
              <w:t>15</w:t>
            </w:r>
            <w:r>
              <w:rPr>
                <w:rFonts w:hint="eastAsia"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val="en-US" w:eastAsia="zh-CN"/>
              </w:rPr>
              <w:t>程陶</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18086035013</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rPr>
                <w:rFonts w:hint="default" w:eastAsia="宋体"/>
                <w:kern w:val="0"/>
                <w:sz w:val="24"/>
                <w:lang w:val="en-US" w:eastAsia="zh-CN"/>
              </w:rPr>
            </w:pPr>
            <w:r>
              <w:rPr>
                <w:rFonts w:hint="eastAsia"/>
                <w:kern w:val="0"/>
                <w:sz w:val="24"/>
                <w:lang w:val="en-US" w:eastAsia="zh-CN"/>
              </w:rPr>
              <w:t>2021年至今独立完成省市级博物馆文物布撤展项目六项，并提供相关合同影印本。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hint="eastAsia" w:cs="宋体"/>
          <w:sz w:val="30"/>
          <w:szCs w:val="30"/>
        </w:rPr>
      </w:pPr>
    </w:p>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szCs w:val="24"/>
        </w:rPr>
      </w:pPr>
      <w:r>
        <w:rPr>
          <w:sz w:val="24"/>
        </w:rPr>
        <w:t>3</w:t>
      </w:r>
      <w:r>
        <w:rPr>
          <w:rFonts w:hint="eastAsia"/>
          <w:sz w:val="24"/>
        </w:rPr>
        <w:t>2</w:t>
      </w:r>
      <w:r>
        <w:rPr>
          <w:sz w:val="24"/>
        </w:rPr>
        <w:t xml:space="preserve">. </w:t>
      </w:r>
      <w:r>
        <w:rPr>
          <w:rFonts w:hint="eastAsia" w:ascii="宋体" w:hAnsi="宋体" w:eastAsia="宋体" w:cs="宋体"/>
          <w:b w:val="0"/>
          <w:bCs w:val="0"/>
          <w:sz w:val="24"/>
          <w:szCs w:val="24"/>
          <w:lang w:val="en-US" w:eastAsia="zh-CN"/>
        </w:rPr>
        <w:t>项目结束后，经验收合格，根据中标金额一次性支付，中标单位提供支付票据后，我馆在15个工作日内完成支付，我馆向财政提交支付申请，视同完成支付义务。</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w:t>
      </w:r>
      <w:r>
        <w:rPr>
          <w:rFonts w:hint="eastAsia" w:ascii="宋体" w:hAnsi="宋体" w:cs="宋体"/>
          <w:sz w:val="24"/>
          <w:lang w:val="en-US" w:eastAsia="zh-CN"/>
        </w:rPr>
        <w:t>服务</w:t>
      </w:r>
      <w:r>
        <w:rPr>
          <w:rFonts w:hint="eastAsia" w:ascii="宋体" w:hAnsi="宋体" w:cs="宋体"/>
          <w:sz w:val="24"/>
        </w:rPr>
        <w:t>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750" w:type="dxa"/>
            <w:vAlign w:val="center"/>
          </w:tcPr>
          <w:p>
            <w:pPr>
              <w:adjustRightInd w:val="0"/>
              <w:snapToGrid w:val="0"/>
              <w:ind w:left="-118" w:leftChars="-42"/>
              <w:jc w:val="left"/>
              <w:rPr>
                <w:rFonts w:ascii="宋体" w:hAnsi="宋体"/>
                <w:caps/>
                <w:sz w:val="18"/>
                <w:szCs w:val="18"/>
              </w:rPr>
            </w:pPr>
            <w:r>
              <w:rPr>
                <w:rFonts w:hint="eastAsia" w:ascii="宋体" w:hAnsi="宋体" w:eastAsia="宋体" w:cs="宋体"/>
                <w:b w:val="0"/>
                <w:bCs w:val="0"/>
                <w:sz w:val="18"/>
                <w:szCs w:val="18"/>
                <w:lang w:val="en-US" w:eastAsia="zh-CN"/>
              </w:rPr>
              <w:t>湖北省博物馆</w:t>
            </w:r>
            <w:r>
              <w:rPr>
                <w:rFonts w:hint="eastAsia" w:ascii="宋体" w:hAnsi="宋体" w:eastAsia="宋体" w:cs="宋体"/>
                <w:b w:val="0"/>
                <w:bCs w:val="0"/>
                <w:color w:val="000000"/>
                <w:sz w:val="18"/>
                <w:szCs w:val="18"/>
                <w:lang w:val="en-US" w:eastAsia="zh-CN"/>
              </w:rPr>
              <w:t>二期展馆文物转移至三期库房存放的工作，</w:t>
            </w:r>
            <w:r>
              <w:rPr>
                <w:rFonts w:hint="eastAsia" w:ascii="宋体" w:hAnsi="宋体" w:eastAsia="宋体" w:cs="宋体"/>
                <w:b w:val="0"/>
                <w:bCs w:val="0"/>
                <w:sz w:val="18"/>
                <w:szCs w:val="18"/>
                <w:lang w:val="en-US" w:eastAsia="zh-CN"/>
              </w:rPr>
              <w:t>工作包括文物出库、协助点交、包装和装箱</w:t>
            </w: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18"/>
                <w:szCs w:val="18"/>
                <w:lang w:val="en-US" w:eastAsia="zh-CN"/>
              </w:rPr>
            </w:pPr>
            <w:r>
              <w:rPr>
                <w:rFonts w:hint="eastAsia" w:ascii="宋体" w:hAnsi="宋体"/>
                <w:caps/>
                <w:sz w:val="18"/>
                <w:szCs w:val="18"/>
                <w:lang w:val="en-US" w:eastAsia="zh-CN"/>
              </w:rPr>
              <w:t>根据采购方需求，协助完成文物转移工作，并提供文物转移所需设备支持，以及包装材料等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2</w:t>
            </w:r>
          </w:p>
        </w:tc>
        <w:tc>
          <w:tcPr>
            <w:tcW w:w="1750" w:type="dxa"/>
            <w:vAlign w:val="center"/>
          </w:tcPr>
          <w:p>
            <w:pPr>
              <w:adjustRightInd w:val="0"/>
              <w:snapToGrid w:val="0"/>
              <w:ind w:left="-118" w:leftChars="-42"/>
              <w:jc w:val="left"/>
              <w:rPr>
                <w:rFonts w:ascii="宋体" w:hAnsi="宋体" w:cs="宋体"/>
                <w:sz w:val="18"/>
                <w:szCs w:val="18"/>
              </w:rPr>
            </w:pPr>
            <w:r>
              <w:rPr>
                <w:rFonts w:hint="eastAsia" w:ascii="宋体" w:hAnsi="宋体" w:eastAsia="宋体" w:cs="宋体"/>
                <w:b w:val="0"/>
                <w:bCs w:val="0"/>
                <w:sz w:val="18"/>
                <w:szCs w:val="18"/>
                <w:lang w:val="en-US" w:eastAsia="zh-CN"/>
              </w:rPr>
              <w:t>二期布展文物</w:t>
            </w:r>
            <w:r>
              <w:rPr>
                <w:rFonts w:hint="eastAsia" w:ascii="宋体" w:hAnsi="宋体" w:eastAsia="宋体" w:cs="宋体"/>
                <w:b w:val="0"/>
                <w:bCs w:val="0"/>
                <w:color w:val="000000"/>
                <w:sz w:val="18"/>
                <w:szCs w:val="18"/>
                <w:lang w:val="en-US" w:eastAsia="zh-CN"/>
              </w:rPr>
              <w:t>拍照</w:t>
            </w: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18"/>
                <w:szCs w:val="18"/>
                <w:lang w:val="en-US" w:eastAsia="zh-CN"/>
              </w:rPr>
            </w:pPr>
            <w:r>
              <w:rPr>
                <w:rFonts w:hint="eastAsia" w:ascii="宋体" w:hAnsi="宋体"/>
                <w:caps/>
                <w:sz w:val="18"/>
                <w:szCs w:val="18"/>
                <w:lang w:val="en-US" w:eastAsia="zh-CN"/>
              </w:rPr>
              <w:t>根据采购方需求，协助完成库房文物拍照工作。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3</w:t>
            </w:r>
          </w:p>
        </w:tc>
        <w:tc>
          <w:tcPr>
            <w:tcW w:w="1750" w:type="dxa"/>
            <w:vAlign w:val="center"/>
          </w:tcPr>
          <w:p>
            <w:pPr>
              <w:adjustRightInd w:val="0"/>
              <w:snapToGrid w:val="0"/>
              <w:ind w:left="-118" w:leftChars="-42"/>
              <w:jc w:val="left"/>
              <w:rPr>
                <w:rFonts w:ascii="宋体" w:hAnsi="宋体"/>
                <w:caps/>
                <w:sz w:val="18"/>
                <w:szCs w:val="18"/>
              </w:rPr>
            </w:pPr>
            <w:r>
              <w:rPr>
                <w:rFonts w:hint="eastAsia" w:ascii="宋体" w:hAnsi="宋体" w:eastAsia="宋体" w:cs="宋体"/>
                <w:b w:val="0"/>
                <w:bCs w:val="0"/>
                <w:color w:val="000000"/>
                <w:sz w:val="18"/>
                <w:szCs w:val="18"/>
                <w:lang w:val="en-US" w:eastAsia="zh-CN"/>
              </w:rPr>
              <w:t>四楼书画厅布撤展</w:t>
            </w: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18"/>
                <w:szCs w:val="18"/>
                <w:lang w:val="en-US" w:eastAsia="zh-CN"/>
              </w:rPr>
            </w:pPr>
            <w:r>
              <w:rPr>
                <w:rFonts w:hint="eastAsia" w:ascii="宋体" w:hAnsi="宋体"/>
                <w:caps/>
                <w:sz w:val="18"/>
                <w:szCs w:val="18"/>
                <w:lang w:val="en-US" w:eastAsia="zh-CN"/>
              </w:rPr>
              <w:t>根据采购方需求，协助完成书画厅布撤展工作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4</w:t>
            </w:r>
          </w:p>
        </w:tc>
        <w:tc>
          <w:tcPr>
            <w:tcW w:w="1750" w:type="dxa"/>
            <w:vAlign w:val="center"/>
          </w:tcPr>
          <w:p>
            <w:pPr>
              <w:adjustRightInd w:val="0"/>
              <w:snapToGrid w:val="0"/>
              <w:ind w:left="-118" w:leftChars="-42"/>
              <w:jc w:val="left"/>
              <w:rPr>
                <w:rFonts w:ascii="宋体" w:hAnsi="宋体"/>
                <w:caps/>
                <w:sz w:val="18"/>
                <w:szCs w:val="18"/>
              </w:rPr>
            </w:pPr>
            <w:r>
              <w:rPr>
                <w:rFonts w:hint="eastAsia"/>
                <w:sz w:val="18"/>
                <w:szCs w:val="18"/>
                <w:lang w:val="en-US" w:eastAsia="zh-CN"/>
              </w:rPr>
              <w:t>材料采购</w:t>
            </w:r>
          </w:p>
        </w:tc>
        <w:tc>
          <w:tcPr>
            <w:tcW w:w="1117" w:type="dxa"/>
            <w:vAlign w:val="center"/>
          </w:tcPr>
          <w:p>
            <w:pPr>
              <w:jc w:val="center"/>
              <w:rPr>
                <w:rFonts w:ascii="宋体" w:hAnsi="宋体"/>
                <w:caps/>
                <w:sz w:val="24"/>
              </w:rPr>
            </w:pPr>
          </w:p>
        </w:tc>
        <w:tc>
          <w:tcPr>
            <w:tcW w:w="5730" w:type="dxa"/>
            <w:vAlign w:val="center"/>
          </w:tcPr>
          <w:p>
            <w:pPr>
              <w:ind w:left="240" w:hanging="180" w:hangingChars="100"/>
              <w:jc w:val="left"/>
              <w:rPr>
                <w:rFonts w:hint="default" w:ascii="宋体" w:hAnsi="宋体" w:eastAsia="宋体"/>
                <w:caps/>
                <w:sz w:val="18"/>
                <w:szCs w:val="18"/>
                <w:lang w:val="en-US" w:eastAsia="zh-CN"/>
              </w:rPr>
            </w:pPr>
            <w:r>
              <w:rPr>
                <w:rFonts w:hint="eastAsia" w:ascii="宋体" w:hAnsi="宋体"/>
                <w:caps/>
                <w:sz w:val="18"/>
                <w:szCs w:val="18"/>
                <w:lang w:val="en-US" w:eastAsia="zh-CN"/>
              </w:rPr>
              <w:t>根据采购方需求，采购布撤展用具和材料。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5</w:t>
            </w:r>
          </w:p>
        </w:tc>
        <w:tc>
          <w:tcPr>
            <w:tcW w:w="1750" w:type="dxa"/>
            <w:vAlign w:val="center"/>
          </w:tcPr>
          <w:p>
            <w:pPr>
              <w:adjustRightInd w:val="0"/>
              <w:snapToGrid w:val="0"/>
              <w:ind w:left="-118" w:leftChars="-42"/>
              <w:jc w:val="left"/>
              <w:rPr>
                <w:rFonts w:ascii="宋体" w:hAnsi="宋体"/>
                <w:caps/>
                <w:sz w:val="18"/>
                <w:szCs w:val="18"/>
              </w:rPr>
            </w:pPr>
            <w:r>
              <w:rPr>
                <w:rFonts w:hint="eastAsia"/>
                <w:sz w:val="18"/>
                <w:szCs w:val="18"/>
                <w:lang w:val="en-US" w:eastAsia="zh-CN"/>
              </w:rPr>
              <w:t>人工8人，工作周期30天</w:t>
            </w:r>
          </w:p>
        </w:tc>
        <w:tc>
          <w:tcPr>
            <w:tcW w:w="1117" w:type="dxa"/>
            <w:vAlign w:val="center"/>
          </w:tcPr>
          <w:p>
            <w:pPr>
              <w:widowControl/>
              <w:jc w:val="center"/>
              <w:textAlignment w:val="center"/>
              <w:rPr>
                <w:rFonts w:ascii="宋体" w:hAnsi="宋体"/>
                <w:caps/>
                <w:sz w:val="24"/>
              </w:rPr>
            </w:pPr>
          </w:p>
        </w:tc>
        <w:tc>
          <w:tcPr>
            <w:tcW w:w="5730" w:type="dxa"/>
            <w:vAlign w:val="center"/>
          </w:tcPr>
          <w:p>
            <w:pPr>
              <w:rPr>
                <w:rFonts w:hint="default" w:ascii="宋体" w:hAnsi="宋体" w:eastAsia="宋体"/>
                <w:caps/>
                <w:sz w:val="18"/>
                <w:szCs w:val="18"/>
                <w:lang w:val="en-US" w:eastAsia="zh-CN"/>
              </w:rPr>
            </w:pPr>
            <w:r>
              <w:rPr>
                <w:rFonts w:hint="eastAsia" w:ascii="宋体" w:hAnsi="宋体"/>
                <w:caps/>
                <w:sz w:val="18"/>
                <w:szCs w:val="18"/>
                <w:lang w:val="en-US" w:eastAsia="zh-CN"/>
              </w:rPr>
              <w:t>提供无犯罪记录证明，以及聘用证明。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6</w:t>
            </w:r>
          </w:p>
        </w:tc>
        <w:tc>
          <w:tcPr>
            <w:tcW w:w="1750" w:type="dxa"/>
            <w:vAlign w:val="center"/>
          </w:tcPr>
          <w:p>
            <w:pPr>
              <w:adjustRightInd w:val="0"/>
              <w:snapToGrid w:val="0"/>
              <w:ind w:left="-118" w:leftChars="-42"/>
              <w:jc w:val="left"/>
              <w:rPr>
                <w:rFonts w:ascii="宋体" w:hAnsi="宋体"/>
                <w:caps/>
                <w:sz w:val="18"/>
                <w:szCs w:val="18"/>
              </w:rPr>
            </w:pPr>
            <w:r>
              <w:rPr>
                <w:rFonts w:hint="eastAsia"/>
                <w:sz w:val="18"/>
                <w:szCs w:val="18"/>
                <w:lang w:val="en-US" w:eastAsia="zh-CN"/>
              </w:rPr>
              <w:t>接待费</w:t>
            </w: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18"/>
                <w:szCs w:val="18"/>
                <w:lang w:val="en-US" w:eastAsia="zh-CN"/>
              </w:rPr>
            </w:pPr>
            <w:r>
              <w:rPr>
                <w:rFonts w:hint="eastAsia" w:ascii="宋体" w:hAnsi="宋体"/>
                <w:caps/>
                <w:sz w:val="18"/>
                <w:szCs w:val="18"/>
                <w:lang w:val="en-US" w:eastAsia="zh-CN"/>
              </w:rPr>
              <w:t>接待费</w:t>
            </w:r>
          </w:p>
        </w:tc>
      </w:tr>
    </w:tbl>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2.1.7付款方式：本项目无预付款。经验收合格后，支付全款。（货物、服务类可付全款；工程类项目需支付3%质保金，质保期满后无息退还）</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bookmarkStart w:id="0" w:name="_GoBack"/>
      <w:bookmarkEnd w:id="0"/>
    </w:p>
    <w:p>
      <w:pPr>
        <w:shd w:val="clear" w:color="auto" w:fill="FFFFFF"/>
        <w:spacing w:line="360" w:lineRule="auto"/>
        <w:ind w:firstLine="240" w:firstLineChars="100"/>
        <w:rPr>
          <w:rFonts w:hint="eastAsia" w:ascii="宋体" w:hAnsi="宋体" w:cs="宋体"/>
          <w:color w:val="000000"/>
          <w:sz w:val="24"/>
        </w:rPr>
      </w:pPr>
    </w:p>
    <w:p>
      <w:pPr>
        <w:shd w:val="clear" w:color="auto" w:fill="FFFFFF"/>
        <w:spacing w:line="360" w:lineRule="auto"/>
        <w:ind w:firstLine="240" w:firstLineChars="100"/>
        <w:rPr>
          <w:rFonts w:hint="eastAsia" w:ascii="宋体" w:hAnsi="宋体" w:cs="宋体"/>
          <w:color w:val="000000"/>
          <w:sz w:val="24"/>
        </w:rPr>
      </w:pPr>
    </w:p>
    <w:p>
      <w:pPr>
        <w:shd w:val="clear" w:color="auto" w:fill="FFFFFF"/>
        <w:spacing w:line="360" w:lineRule="auto"/>
        <w:ind w:firstLine="240" w:firstLineChars="100"/>
        <w:rPr>
          <w:rFonts w:ascii="宋体" w:hAnsi="宋体" w:cs="宋体"/>
          <w:color w:val="000000"/>
          <w:sz w:val="24"/>
        </w:rPr>
      </w:pPr>
    </w:p>
    <w:p>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701"/>
        <w:gridCol w:w="1403"/>
        <w:gridCol w:w="1177"/>
        <w:gridCol w:w="1281"/>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701" w:type="dxa"/>
            <w:vAlign w:val="center"/>
          </w:tcPr>
          <w:p>
            <w:pPr>
              <w:adjustRightInd w:val="0"/>
              <w:snapToGrid w:val="0"/>
              <w:ind w:left="-118" w:leftChars="-42"/>
              <w:jc w:val="center"/>
              <w:rPr>
                <w:sz w:val="24"/>
              </w:rPr>
            </w:pPr>
            <w:r>
              <w:rPr>
                <w:sz w:val="24"/>
              </w:rPr>
              <w:t>名称</w:t>
            </w:r>
            <w:r>
              <w:rPr>
                <w:rFonts w:hint="eastAsia"/>
                <w:sz w:val="24"/>
              </w:rPr>
              <w:t>（服务）</w:t>
            </w:r>
          </w:p>
        </w:tc>
        <w:tc>
          <w:tcPr>
            <w:tcW w:w="1403" w:type="dxa"/>
            <w:vAlign w:val="center"/>
          </w:tcPr>
          <w:p>
            <w:pPr>
              <w:adjustRightInd w:val="0"/>
              <w:snapToGrid w:val="0"/>
              <w:jc w:val="center"/>
              <w:rPr>
                <w:rFonts w:hint="default" w:eastAsia="宋体"/>
                <w:sz w:val="24"/>
                <w:lang w:val="en-US" w:eastAsia="zh-CN"/>
              </w:rPr>
            </w:pPr>
            <w:r>
              <w:rPr>
                <w:rFonts w:hint="eastAsia"/>
                <w:sz w:val="24"/>
                <w:lang w:val="en-US" w:eastAsia="zh-CN"/>
              </w:rPr>
              <w:t>单个限价</w:t>
            </w: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总价限价</w:t>
            </w:r>
          </w:p>
        </w:tc>
        <w:tc>
          <w:tcPr>
            <w:tcW w:w="1281" w:type="dxa"/>
            <w:vAlign w:val="center"/>
          </w:tcPr>
          <w:p>
            <w:pPr>
              <w:adjustRightInd w:val="0"/>
              <w:snapToGrid w:val="0"/>
              <w:jc w:val="center"/>
              <w:rPr>
                <w:rFonts w:hint="default" w:eastAsia="宋体"/>
                <w:sz w:val="24"/>
                <w:lang w:val="en-US" w:eastAsia="zh-CN"/>
              </w:rPr>
            </w:pPr>
            <w:r>
              <w:rPr>
                <w:rFonts w:hint="eastAsia"/>
                <w:sz w:val="24"/>
                <w:lang w:val="en-US" w:eastAsia="zh-CN"/>
              </w:rPr>
              <w:t>报价</w:t>
            </w:r>
          </w:p>
        </w:tc>
        <w:tc>
          <w:tcPr>
            <w:tcW w:w="912" w:type="dxa"/>
            <w:vAlign w:val="center"/>
          </w:tcPr>
          <w:p>
            <w:pPr>
              <w:adjustRightInd w:val="0"/>
              <w:snapToGrid w:val="0"/>
              <w:jc w:val="center"/>
              <w:rPr>
                <w:rFonts w:hint="eastAsia" w:eastAsia="宋体"/>
                <w:sz w:val="24"/>
                <w:lang w:eastAsia="zh-CN"/>
              </w:rPr>
            </w:pPr>
            <w:r>
              <w:rPr>
                <w:rFonts w:hint="eastAsia"/>
                <w:sz w:val="24"/>
                <w:lang w:val="en-US" w:eastAsia="zh-CN"/>
              </w:rPr>
              <w:t>小计</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ascii="宋体" w:hAnsi="宋体" w:eastAsia="宋体" w:cs="宋体"/>
                <w:b w:val="0"/>
                <w:bCs w:val="0"/>
                <w:sz w:val="24"/>
                <w:szCs w:val="24"/>
                <w:lang w:val="en-US" w:eastAsia="zh-CN"/>
              </w:rPr>
              <w:t>湖北省博物馆</w:t>
            </w:r>
            <w:r>
              <w:rPr>
                <w:rFonts w:hint="eastAsia" w:ascii="宋体" w:hAnsi="宋体" w:eastAsia="宋体" w:cs="宋体"/>
                <w:b w:val="0"/>
                <w:bCs w:val="0"/>
                <w:color w:val="000000"/>
                <w:sz w:val="24"/>
                <w:szCs w:val="24"/>
                <w:lang w:val="en-US" w:eastAsia="zh-CN"/>
              </w:rPr>
              <w:t>二期展馆文物转移至三期库房存放的工作，</w:t>
            </w:r>
            <w:r>
              <w:rPr>
                <w:rFonts w:hint="eastAsia" w:ascii="宋体" w:hAnsi="宋体" w:eastAsia="宋体" w:cs="宋体"/>
                <w:b w:val="0"/>
                <w:bCs w:val="0"/>
                <w:sz w:val="24"/>
                <w:szCs w:val="24"/>
                <w:lang w:val="en-US" w:eastAsia="zh-CN"/>
              </w:rPr>
              <w:t>工作包括文物出库、协助点交、包装和装箱</w:t>
            </w:r>
          </w:p>
        </w:tc>
        <w:tc>
          <w:tcPr>
            <w:tcW w:w="1403" w:type="dxa"/>
            <w:vAlign w:val="center"/>
          </w:tcPr>
          <w:p>
            <w:pPr>
              <w:adjustRightInd w:val="0"/>
              <w:snapToGrid w:val="0"/>
              <w:jc w:val="center"/>
              <w:rPr>
                <w:rFonts w:hint="default" w:eastAsia="宋体"/>
                <w:sz w:val="24"/>
                <w:lang w:val="en-US" w:eastAsia="zh-CN"/>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25000元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ascii="宋体" w:hAnsi="宋体" w:eastAsia="宋体" w:cs="宋体"/>
                <w:b w:val="0"/>
                <w:bCs w:val="0"/>
                <w:sz w:val="28"/>
                <w:szCs w:val="28"/>
                <w:lang w:val="en-US" w:eastAsia="zh-CN"/>
              </w:rPr>
              <w:t>二期布展文物</w:t>
            </w:r>
            <w:r>
              <w:rPr>
                <w:rFonts w:hint="eastAsia" w:ascii="宋体" w:hAnsi="宋体" w:eastAsia="宋体" w:cs="宋体"/>
                <w:b w:val="0"/>
                <w:bCs w:val="0"/>
                <w:color w:val="000000"/>
                <w:sz w:val="28"/>
                <w:szCs w:val="28"/>
                <w:lang w:val="en-US" w:eastAsia="zh-CN"/>
              </w:rPr>
              <w:t>拍照</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sz w:val="24"/>
              </w:rPr>
            </w:pPr>
            <w:r>
              <w:rPr>
                <w:rFonts w:hint="eastAsia"/>
                <w:sz w:val="24"/>
                <w:lang w:val="en-US" w:eastAsia="zh-CN"/>
              </w:rPr>
              <w:t>20000元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ascii="宋体" w:hAnsi="宋体" w:eastAsia="宋体" w:cs="宋体"/>
                <w:b w:val="0"/>
                <w:bCs w:val="0"/>
                <w:color w:val="000000"/>
                <w:sz w:val="28"/>
                <w:szCs w:val="28"/>
                <w:lang w:val="en-US" w:eastAsia="zh-CN"/>
              </w:rPr>
              <w:t>四楼书画厅布撤展</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8000元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sz w:val="24"/>
                <w:lang w:val="en-US" w:eastAsia="zh-CN"/>
              </w:rPr>
              <w:t>材料采购</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15000元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sz w:val="24"/>
                <w:lang w:val="en-US" w:eastAsia="zh-CN"/>
              </w:rPr>
              <w:t>人工,8人，30天</w:t>
            </w:r>
          </w:p>
        </w:tc>
        <w:tc>
          <w:tcPr>
            <w:tcW w:w="1403" w:type="dxa"/>
            <w:vAlign w:val="center"/>
          </w:tcPr>
          <w:p>
            <w:pPr>
              <w:adjustRightInd w:val="0"/>
              <w:snapToGrid w:val="0"/>
              <w:jc w:val="center"/>
              <w:rPr>
                <w:rFonts w:hint="default" w:eastAsia="宋体"/>
                <w:sz w:val="24"/>
                <w:lang w:val="en-US" w:eastAsia="zh-CN"/>
              </w:rPr>
            </w:pPr>
            <w:r>
              <w:rPr>
                <w:rFonts w:hint="eastAsia"/>
                <w:sz w:val="24"/>
                <w:lang w:val="en-US" w:eastAsia="zh-CN"/>
              </w:rPr>
              <w:t>300元/人</w:t>
            </w: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72000元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val="en-US" w:eastAsia="zh-CN"/>
              </w:rPr>
            </w:pPr>
            <w:r>
              <w:rPr>
                <w:rFonts w:hint="eastAsia"/>
                <w:sz w:val="24"/>
                <w:lang w:val="en-US" w:eastAsia="zh-CN"/>
              </w:rPr>
              <w:t>6</w:t>
            </w:r>
          </w:p>
        </w:tc>
        <w:tc>
          <w:tcPr>
            <w:tcW w:w="1701" w:type="dxa"/>
            <w:vAlign w:val="center"/>
          </w:tcPr>
          <w:p>
            <w:pPr>
              <w:adjustRightInd w:val="0"/>
              <w:snapToGrid w:val="0"/>
              <w:ind w:left="-118" w:leftChars="-42"/>
              <w:jc w:val="left"/>
              <w:rPr>
                <w:rFonts w:hint="default"/>
                <w:sz w:val="24"/>
                <w:lang w:val="en-US" w:eastAsia="zh-CN"/>
              </w:rPr>
            </w:pPr>
            <w:r>
              <w:rPr>
                <w:rFonts w:hint="eastAsia"/>
                <w:sz w:val="24"/>
                <w:lang w:val="en-US" w:eastAsia="zh-CN"/>
              </w:rPr>
              <w:t>接待费</w:t>
            </w:r>
          </w:p>
        </w:tc>
        <w:tc>
          <w:tcPr>
            <w:tcW w:w="1403" w:type="dxa"/>
            <w:vAlign w:val="center"/>
          </w:tcPr>
          <w:p>
            <w:pPr>
              <w:adjustRightInd w:val="0"/>
              <w:snapToGrid w:val="0"/>
              <w:jc w:val="center"/>
              <w:rPr>
                <w:rFonts w:hint="eastAsia"/>
                <w:sz w:val="24"/>
                <w:lang w:val="en-US" w:eastAsia="zh-CN"/>
              </w:rPr>
            </w:pPr>
          </w:p>
        </w:tc>
        <w:tc>
          <w:tcPr>
            <w:tcW w:w="1177" w:type="dxa"/>
            <w:vAlign w:val="center"/>
          </w:tcPr>
          <w:p>
            <w:pPr>
              <w:adjustRightInd w:val="0"/>
              <w:snapToGrid w:val="0"/>
              <w:jc w:val="center"/>
              <w:rPr>
                <w:rFonts w:hint="default"/>
                <w:sz w:val="24"/>
                <w:lang w:val="en-US" w:eastAsia="zh-CN"/>
              </w:rPr>
            </w:pPr>
            <w:r>
              <w:rPr>
                <w:rFonts w:hint="eastAsia"/>
                <w:sz w:val="24"/>
                <w:lang w:val="en-US" w:eastAsia="zh-CN"/>
              </w:rPr>
              <w:t>5000元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7</w:t>
            </w:r>
          </w:p>
        </w:tc>
        <w:tc>
          <w:tcPr>
            <w:tcW w:w="1701" w:type="dxa"/>
            <w:vAlign w:val="center"/>
          </w:tcPr>
          <w:p>
            <w:pPr>
              <w:adjustRightInd w:val="0"/>
              <w:snapToGrid w:val="0"/>
              <w:ind w:left="-118" w:leftChars="-42"/>
              <w:jc w:val="left"/>
              <w:rPr>
                <w:sz w:val="24"/>
              </w:rPr>
            </w:pPr>
            <w:r>
              <w:rPr>
                <w:sz w:val="24"/>
              </w:rPr>
              <w:t>其它</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5000元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left"/>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Q0OTVmZTQ1NDY2ZjYxOGNlNmE2ODYzMjM1YWI0MzIifQ=="/>
    <w:docVar w:name="KSO_WPS_MARK_KEY" w:val="41439291-1a87-45e2-8b11-44d498c71b31"/>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5E162C"/>
    <w:rsid w:val="13802BC0"/>
    <w:rsid w:val="1E0F6D7E"/>
    <w:rsid w:val="20A467FB"/>
    <w:rsid w:val="34B3559F"/>
    <w:rsid w:val="3C7B36A6"/>
    <w:rsid w:val="474E45FA"/>
    <w:rsid w:val="5DD80AEF"/>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8885</Words>
  <Characters>9267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2023-08-16T03:07:36Z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25D14377EBDC45F6AF156BB56B859889</vt:lpwstr>
  </property>
</Properties>
</file>