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bCs/>
          <w:sz w:val="32"/>
          <w:szCs w:val="32"/>
        </w:rPr>
      </w:pPr>
      <w:r>
        <w:rPr>
          <w:bCs/>
          <w:sz w:val="32"/>
          <w:szCs w:val="32"/>
        </w:rPr>
        <w:t>项目名称：</w:t>
      </w:r>
      <w:r>
        <w:rPr>
          <w:rFonts w:hint="eastAsia"/>
          <w:bCs/>
          <w:sz w:val="32"/>
          <w:szCs w:val="32"/>
        </w:rPr>
        <w:t>手持检票设备维修项目</w:t>
      </w:r>
    </w:p>
    <w:p>
      <w:pPr>
        <w:spacing w:line="480" w:lineRule="auto"/>
        <w:ind w:left="958" w:leftChars="342"/>
        <w:rPr>
          <w:bCs/>
          <w:sz w:val="32"/>
        </w:rPr>
      </w:pPr>
      <w:r>
        <w:rPr>
          <w:rFonts w:hint="eastAsia"/>
          <w:bCs/>
          <w:sz w:val="32"/>
          <w:szCs w:val="32"/>
        </w:rPr>
        <w:t>谈判</w:t>
      </w:r>
      <w:r>
        <w:rPr>
          <w:bCs/>
          <w:sz w:val="32"/>
          <w:szCs w:val="32"/>
        </w:rPr>
        <w:t>内容：</w:t>
      </w:r>
      <w:r>
        <w:rPr>
          <w:rFonts w:hint="eastAsia"/>
          <w:bCs/>
          <w:sz w:val="32"/>
          <w:szCs w:val="32"/>
        </w:rPr>
        <w:t>手持检票设备维修</w:t>
      </w: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sz w:val="32"/>
          <w:szCs w:val="32"/>
        </w:rPr>
      </w:pPr>
      <w:r>
        <w:rPr>
          <w:rFonts w:hint="eastAsia"/>
          <w:bCs/>
          <w:sz w:val="32"/>
          <w:szCs w:val="32"/>
        </w:rPr>
        <w:t>湖北省博物馆</w:t>
      </w:r>
    </w:p>
    <w:p>
      <w:pPr>
        <w:spacing w:line="520" w:lineRule="exact"/>
        <w:jc w:val="center"/>
        <w:rPr>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sz w:val="32"/>
          <w:szCs w:val="32"/>
        </w:rPr>
        <w:t>2023</w:t>
      </w:r>
      <w:r>
        <w:rPr>
          <w:sz w:val="32"/>
          <w:szCs w:val="32"/>
        </w:rPr>
        <w:t>年</w:t>
      </w:r>
      <w:r>
        <w:rPr>
          <w:rFonts w:hint="eastAsia"/>
          <w:sz w:val="32"/>
          <w:szCs w:val="32"/>
        </w:rPr>
        <w:t>8</w:t>
      </w:r>
      <w:r>
        <w:rPr>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sz w:val="24"/>
          <w:u w:val="single"/>
        </w:rPr>
      </w:pPr>
      <w:r>
        <w:rPr>
          <w:bCs/>
          <w:sz w:val="24"/>
        </w:rPr>
        <w:t>谈判小组确定你公司为</w:t>
      </w:r>
      <w:r>
        <w:rPr>
          <w:rFonts w:hint="eastAsia"/>
          <w:sz w:val="24"/>
        </w:rPr>
        <w:t>（</w:t>
      </w:r>
      <w:r>
        <w:rPr>
          <w:rFonts w:hint="eastAsia"/>
          <w:bCs/>
          <w:sz w:val="24"/>
          <w:u w:val="single"/>
        </w:rPr>
        <w:t>手持检票设备维修项目</w:t>
      </w:r>
      <w:r>
        <w:rPr>
          <w:rFonts w:hint="eastAsia"/>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rFonts w:hint="eastAsia"/>
          <w:bCs/>
          <w:sz w:val="24"/>
        </w:rPr>
      </w:pPr>
      <w:r>
        <w:rPr>
          <w:bCs/>
          <w:sz w:val="24"/>
        </w:rPr>
        <w:t>二、项目名称：</w:t>
      </w:r>
      <w:r>
        <w:rPr>
          <w:rFonts w:hint="eastAsia"/>
          <w:bCs/>
          <w:sz w:val="24"/>
        </w:rPr>
        <w:t>手持检票设备维修项目</w:t>
      </w:r>
    </w:p>
    <w:p>
      <w:pPr>
        <w:spacing w:line="440" w:lineRule="exact"/>
        <w:ind w:firstLine="480" w:firstLineChars="200"/>
        <w:rPr>
          <w:bCs/>
          <w:sz w:val="24"/>
        </w:rPr>
      </w:pPr>
      <w:r>
        <w:rPr>
          <w:bCs/>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手持式检票设备维修</w:t>
            </w:r>
          </w:p>
        </w:tc>
        <w:tc>
          <w:tcPr>
            <w:tcW w:w="2246" w:type="dxa"/>
            <w:tcBorders>
              <w:top w:val="single" w:color="000000" w:sz="4" w:space="0"/>
              <w:left w:val="nil"/>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10台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手持检票设备适配现有门票预约系统服务</w:t>
            </w:r>
          </w:p>
        </w:tc>
        <w:tc>
          <w:tcPr>
            <w:tcW w:w="2246" w:type="dxa"/>
            <w:tcBorders>
              <w:top w:val="single" w:color="000000" w:sz="4" w:space="0"/>
              <w:left w:val="nil"/>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10台</w:t>
            </w:r>
          </w:p>
        </w:tc>
      </w:tr>
    </w:tbl>
    <w:p>
      <w:pPr>
        <w:spacing w:line="440" w:lineRule="exact"/>
        <w:ind w:firstLine="480" w:firstLineChars="200"/>
        <w:rPr>
          <w:bCs/>
          <w:sz w:val="24"/>
        </w:rPr>
      </w:pPr>
    </w:p>
    <w:p>
      <w:pPr>
        <w:spacing w:line="440" w:lineRule="exact"/>
        <w:ind w:firstLine="480" w:firstLineChars="200"/>
        <w:rPr>
          <w:bCs/>
          <w:sz w:val="24"/>
        </w:rPr>
      </w:pPr>
      <w:r>
        <w:rPr>
          <w:bCs/>
          <w:sz w:val="24"/>
        </w:rPr>
        <w:t>四、采购预算：</w:t>
      </w:r>
      <w:r>
        <w:rPr>
          <w:rFonts w:hint="eastAsia"/>
          <w:bCs/>
          <w:sz w:val="24"/>
          <w:u w:val="single"/>
        </w:rPr>
        <w:t xml:space="preserve">   110000   </w:t>
      </w:r>
      <w:r>
        <w:rPr>
          <w:rFonts w:hint="eastAsia"/>
          <w:bCs/>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bookmarkStart w:id="0" w:name="_GoBack"/>
      <w:bookmarkEnd w:id="0"/>
    </w:p>
    <w:p>
      <w:pPr>
        <w:spacing w:line="440" w:lineRule="exact"/>
        <w:ind w:firstLine="480"/>
        <w:rPr>
          <w:sz w:val="24"/>
        </w:rPr>
      </w:pPr>
      <w:r>
        <w:rPr>
          <w:rFonts w:hint="eastAsia" w:cs="宋体"/>
          <w:sz w:val="24"/>
        </w:rPr>
        <w:t>（一）获取时间：</w:t>
      </w:r>
      <w:r>
        <w:rPr>
          <w:sz w:val="24"/>
        </w:rPr>
        <w:t>20</w:t>
      </w:r>
      <w:r>
        <w:rPr>
          <w:rFonts w:hint="eastAsia"/>
          <w:sz w:val="24"/>
        </w:rPr>
        <w:t>23</w:t>
      </w:r>
      <w:r>
        <w:rPr>
          <w:rFonts w:hint="eastAsia" w:cs="宋体"/>
          <w:sz w:val="24"/>
        </w:rPr>
        <w:t>年</w:t>
      </w:r>
      <w:r>
        <w:rPr>
          <w:rFonts w:hint="eastAsia"/>
          <w:sz w:val="24"/>
          <w:lang w:val="en-US" w:eastAsia="zh-CN"/>
        </w:rPr>
        <w:t>8</w:t>
      </w:r>
      <w:r>
        <w:rPr>
          <w:rFonts w:hint="eastAsia" w:cs="宋体"/>
          <w:sz w:val="24"/>
        </w:rPr>
        <w:t>月</w:t>
      </w:r>
      <w:r>
        <w:rPr>
          <w:rFonts w:hint="eastAsia"/>
          <w:sz w:val="24"/>
          <w:lang w:val="en-US" w:eastAsia="zh-CN"/>
        </w:rPr>
        <w:t>24</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23</w:t>
      </w:r>
      <w:r>
        <w:rPr>
          <w:sz w:val="24"/>
        </w:rPr>
        <w:t>年</w:t>
      </w:r>
      <w:r>
        <w:rPr>
          <w:rFonts w:hint="eastAsia"/>
          <w:sz w:val="24"/>
        </w:rPr>
        <w:t>8</w:t>
      </w:r>
      <w:r>
        <w:rPr>
          <w:sz w:val="24"/>
        </w:rPr>
        <w:t>月</w:t>
      </w:r>
      <w:r>
        <w:rPr>
          <w:rFonts w:hint="eastAsia"/>
          <w:sz w:val="24"/>
          <w:lang w:val="en-US" w:eastAsia="zh-CN"/>
        </w:rPr>
        <w:t>22</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kern w:val="0"/>
                <w:sz w:val="24"/>
              </w:rPr>
            </w:pPr>
            <w:r>
              <w:rPr>
                <w:rFonts w:hint="eastAsia" w:cs="宋体"/>
                <w:kern w:val="0"/>
                <w:sz w:val="24"/>
              </w:rPr>
              <w:t>项目名称</w:t>
            </w:r>
          </w:p>
        </w:tc>
        <w:tc>
          <w:tcPr>
            <w:tcW w:w="6429" w:type="dxa"/>
            <w:vAlign w:val="center"/>
          </w:tcPr>
          <w:p>
            <w:pPr>
              <w:rPr>
                <w:bCs/>
                <w:kern w:val="0"/>
                <w:sz w:val="24"/>
              </w:rPr>
            </w:pPr>
            <w:r>
              <w:rPr>
                <w:rFonts w:hint="eastAsia"/>
                <w:bCs/>
                <w:kern w:val="0"/>
                <w:sz w:val="24"/>
              </w:rPr>
              <w:t>手持检票设备维修项目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采购内容</w:t>
            </w:r>
          </w:p>
        </w:tc>
        <w:tc>
          <w:tcPr>
            <w:tcW w:w="6429" w:type="dxa"/>
            <w:vAlign w:val="center"/>
          </w:tcPr>
          <w:p>
            <w:pPr>
              <w:rPr>
                <w:bCs/>
                <w:kern w:val="0"/>
                <w:sz w:val="24"/>
              </w:rPr>
            </w:pPr>
            <w:r>
              <w:rPr>
                <w:rFonts w:hint="eastAsia"/>
                <w:bCs/>
                <w:kern w:val="0"/>
                <w:sz w:val="24"/>
              </w:rPr>
              <w:t>手持检票设备维修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采购预算</w:t>
            </w:r>
          </w:p>
        </w:tc>
        <w:tc>
          <w:tcPr>
            <w:tcW w:w="6429" w:type="dxa"/>
            <w:vAlign w:val="center"/>
          </w:tcPr>
          <w:p>
            <w:pPr>
              <w:rPr>
                <w:kern w:val="0"/>
                <w:sz w:val="24"/>
              </w:rPr>
            </w:pPr>
            <w:r>
              <w:rPr>
                <w:rFonts w:hint="eastAsia" w:cs="宋体"/>
                <w:kern w:val="0"/>
                <w:sz w:val="24"/>
              </w:rPr>
              <w:t>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联系人：杨理胜</w:t>
            </w:r>
          </w:p>
          <w:p>
            <w:pPr>
              <w:rPr>
                <w:kern w:val="0"/>
                <w:sz w:val="24"/>
              </w:rPr>
            </w:pPr>
            <w:r>
              <w:rPr>
                <w:rFonts w:hint="eastAsia" w:cs="宋体"/>
                <w:kern w:val="0"/>
                <w:sz w:val="24"/>
              </w:rPr>
              <w:t>联系方式：027-86793565</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kern w:val="0"/>
                <w:sz w:val="24"/>
              </w:rPr>
            </w:pPr>
            <w:r>
              <w:rPr>
                <w:rFonts w:hint="eastAsia"/>
                <w:bCs/>
                <w:sz w:val="24"/>
              </w:rPr>
              <w:t>其他资格证明文件及资料</w:t>
            </w:r>
          </w:p>
        </w:tc>
        <w:tc>
          <w:tcPr>
            <w:tcW w:w="6429" w:type="dxa"/>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23</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8</w:t>
            </w:r>
            <w:r>
              <w:rPr>
                <w:rFonts w:hint="eastAsia" w:ascii="Times New Roman" w:hAnsi="Times New Roman" w:cs="Times New Roman"/>
                <w:sz w:val="24"/>
                <w:szCs w:val="24"/>
                <w:lang w:val="en-US"/>
              </w:rPr>
              <w:t xml:space="preserve"> </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28</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23</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8</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28</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1"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sz w:val="36"/>
          <w:szCs w:val="36"/>
        </w:rPr>
      </w:pPr>
      <w:r>
        <w:rPr>
          <w:sz w:val="36"/>
          <w:szCs w:val="36"/>
        </w:rPr>
        <w:t>第三章</w:t>
      </w:r>
      <w:r>
        <w:rPr>
          <w:rFonts w:hint="eastAsia"/>
          <w:sz w:val="36"/>
          <w:szCs w:val="36"/>
        </w:rPr>
        <w:t xml:space="preserve">  </w:t>
      </w:r>
      <w:r>
        <w:rPr>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32"/>
        <w:tblW w:w="8783" w:type="dxa"/>
        <w:jc w:val="center"/>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41"/>
        <w:gridCol w:w="525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5" w:hRule="atLeast"/>
          <w:jc w:val="center"/>
        </w:trPr>
        <w:tc>
          <w:tcPr>
            <w:tcW w:w="2541" w:type="dxa"/>
            <w:vAlign w:val="top"/>
          </w:tcPr>
          <w:p>
            <w:pPr>
              <w:spacing w:line="720" w:lineRule="auto"/>
              <w:jc w:val="center"/>
              <w:rPr>
                <w:rFonts w:ascii="宋体" w:hAnsi="宋体" w:eastAsia="宋体" w:cs="Helvetica Neue"/>
                <w:kern w:val="0"/>
                <w:sz w:val="24"/>
              </w:rPr>
            </w:pPr>
            <w:r>
              <w:rPr>
                <w:rFonts w:hint="eastAsia" w:ascii="宋体" w:hAnsi="宋体" w:eastAsia="宋体" w:cs="Helvetica Neue"/>
                <w:kern w:val="0"/>
                <w:sz w:val="24"/>
              </w:rPr>
              <w:t>名称</w:t>
            </w:r>
          </w:p>
        </w:tc>
        <w:tc>
          <w:tcPr>
            <w:tcW w:w="5256" w:type="dxa"/>
            <w:vAlign w:val="top"/>
          </w:tcPr>
          <w:p>
            <w:pPr>
              <w:spacing w:line="720" w:lineRule="auto"/>
              <w:jc w:val="center"/>
              <w:rPr>
                <w:rFonts w:ascii="宋体" w:hAnsi="宋体" w:eastAsia="宋体" w:cs="Helvetica Neue"/>
                <w:kern w:val="0"/>
                <w:sz w:val="24"/>
              </w:rPr>
            </w:pPr>
            <w:r>
              <w:rPr>
                <w:rFonts w:hint="eastAsia" w:ascii="宋体" w:hAnsi="宋体" w:eastAsia="宋体" w:cs="Helvetica Neue"/>
                <w:kern w:val="0"/>
                <w:sz w:val="24"/>
              </w:rPr>
              <w:t>参数及维修要求</w:t>
            </w:r>
          </w:p>
        </w:tc>
        <w:tc>
          <w:tcPr>
            <w:tcW w:w="986" w:type="dxa"/>
            <w:vAlign w:val="top"/>
          </w:tcPr>
          <w:p>
            <w:pPr>
              <w:jc w:val="center"/>
              <w:rPr>
                <w:rFonts w:hint="eastAsia" w:ascii="宋体" w:hAnsi="宋体" w:eastAsia="宋体" w:cs="Helvetica Neue"/>
                <w:kern w:val="0"/>
                <w:sz w:val="24"/>
              </w:rPr>
            </w:pPr>
          </w:p>
          <w:p>
            <w:pPr>
              <w:jc w:val="center"/>
              <w:rPr>
                <w:rFonts w:ascii="宋体" w:hAnsi="宋体" w:eastAsia="宋体" w:cs="Helvetica Neue"/>
                <w:kern w:val="0"/>
                <w:sz w:val="24"/>
              </w:rPr>
            </w:pPr>
            <w:r>
              <w:rPr>
                <w:rFonts w:hint="eastAsia" w:ascii="宋体" w:hAnsi="宋体" w:eastAsia="宋体" w:cs="Helvetica Neue"/>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75" w:hRule="atLeast"/>
          <w:jc w:val="center"/>
        </w:trPr>
        <w:tc>
          <w:tcPr>
            <w:tcW w:w="2541" w:type="dxa"/>
            <w:vAlign w:val="top"/>
          </w:tcPr>
          <w:p>
            <w:pPr>
              <w:rPr>
                <w:rFonts w:ascii="宋体" w:hAnsi="宋体" w:eastAsia="宋体" w:cs="Helvetica Neue"/>
                <w:kern w:val="0"/>
                <w:sz w:val="24"/>
              </w:rPr>
            </w:pPr>
            <w:r>
              <w:rPr>
                <w:rFonts w:hint="eastAsia" w:ascii="宋体" w:hAnsi="宋体" w:eastAsia="宋体" w:cs="Helvetica Neue"/>
                <w:kern w:val="0"/>
                <w:sz w:val="24"/>
              </w:rPr>
              <w:t>移动手持式检票终端维修</w:t>
            </w:r>
          </w:p>
        </w:tc>
        <w:tc>
          <w:tcPr>
            <w:tcW w:w="5256" w:type="dxa"/>
            <w:vAlign w:val="top"/>
          </w:tcPr>
          <w:p>
            <w:pPr>
              <w:rPr>
                <w:rFonts w:hint="eastAsia" w:ascii="宋体" w:hAnsi="宋体" w:eastAsia="宋体" w:cs="Helvetica Neue"/>
                <w:kern w:val="0"/>
                <w:sz w:val="24"/>
              </w:rPr>
            </w:pPr>
            <w:r>
              <w:rPr>
                <w:rFonts w:hint="eastAsia" w:ascii="宋体" w:hAnsi="宋体" w:eastAsia="宋体" w:cs="Helvetica Neue"/>
                <w:kern w:val="0"/>
                <w:sz w:val="24"/>
              </w:rPr>
              <w:t xml:space="preserve">CPU：MTK4核2.0GHz  </w:t>
            </w:r>
          </w:p>
          <w:p>
            <w:pPr>
              <w:rPr>
                <w:rFonts w:hint="eastAsia" w:ascii="宋体" w:hAnsi="宋体" w:eastAsia="宋体" w:cs="Helvetica Neue"/>
                <w:kern w:val="0"/>
                <w:sz w:val="24"/>
              </w:rPr>
            </w:pPr>
            <w:r>
              <w:rPr>
                <w:rFonts w:hint="eastAsia" w:ascii="宋体" w:hAnsi="宋体" w:eastAsia="宋体" w:cs="Helvetica Neue"/>
                <w:kern w:val="0"/>
                <w:sz w:val="24"/>
              </w:rPr>
              <w:t>RAM ：2GB</w:t>
            </w:r>
          </w:p>
          <w:p>
            <w:pPr>
              <w:rPr>
                <w:rFonts w:hint="eastAsia" w:ascii="宋体" w:hAnsi="宋体" w:eastAsia="宋体" w:cs="Helvetica Neue"/>
                <w:kern w:val="0"/>
                <w:sz w:val="24"/>
              </w:rPr>
            </w:pPr>
            <w:r>
              <w:rPr>
                <w:rFonts w:hint="eastAsia" w:ascii="宋体" w:hAnsi="宋体" w:eastAsia="宋体" w:cs="Helvetica Neue"/>
                <w:kern w:val="0"/>
                <w:sz w:val="24"/>
              </w:rPr>
              <w:t>ROM ：16GB</w:t>
            </w:r>
          </w:p>
          <w:p>
            <w:pPr>
              <w:rPr>
                <w:rFonts w:hint="eastAsia" w:ascii="宋体" w:hAnsi="宋体" w:eastAsia="宋体" w:cs="Helvetica Neue"/>
                <w:kern w:val="0"/>
                <w:sz w:val="24"/>
              </w:rPr>
            </w:pPr>
            <w:r>
              <w:rPr>
                <w:rFonts w:hint="eastAsia" w:ascii="宋体" w:hAnsi="宋体" w:eastAsia="宋体" w:cs="Helvetica Neue"/>
                <w:kern w:val="0"/>
                <w:sz w:val="24"/>
              </w:rPr>
              <w:t>用户存储扩展 ：Micro SD Card，最大兼容32G</w:t>
            </w:r>
          </w:p>
          <w:p>
            <w:pPr>
              <w:rPr>
                <w:rFonts w:hint="eastAsia" w:ascii="宋体" w:hAnsi="宋体" w:eastAsia="宋体" w:cs="Helvetica Neue"/>
                <w:kern w:val="0"/>
                <w:sz w:val="24"/>
              </w:rPr>
            </w:pPr>
            <w:r>
              <w:rPr>
                <w:rFonts w:hint="eastAsia" w:ascii="宋体" w:hAnsi="宋体" w:eastAsia="宋体" w:cs="Helvetica Neue"/>
                <w:kern w:val="0"/>
                <w:sz w:val="24"/>
              </w:rPr>
              <w:t xml:space="preserve">接口/通信：支持USB2.0  HighSpeed, 支持OTG </w:t>
            </w:r>
          </w:p>
          <w:p>
            <w:pPr>
              <w:rPr>
                <w:rFonts w:hint="eastAsia" w:ascii="宋体" w:hAnsi="宋体" w:eastAsia="宋体" w:cs="Helvetica Neue"/>
                <w:kern w:val="0"/>
                <w:sz w:val="24"/>
              </w:rPr>
            </w:pPr>
            <w:r>
              <w:rPr>
                <w:rFonts w:hint="eastAsia" w:ascii="宋体" w:hAnsi="宋体" w:eastAsia="宋体" w:cs="Helvetica Neue"/>
                <w:kern w:val="0"/>
                <w:sz w:val="24"/>
              </w:rPr>
              <w:t>显示屏幕：3.5英寸工业级耐低温电容式触摸屏，支持戴手套/带水触摸</w:t>
            </w:r>
          </w:p>
          <w:p>
            <w:pPr>
              <w:rPr>
                <w:rFonts w:hint="eastAsia" w:ascii="宋体" w:hAnsi="宋体" w:eastAsia="宋体" w:cs="Helvetica Neue"/>
                <w:kern w:val="0"/>
                <w:sz w:val="24"/>
              </w:rPr>
            </w:pPr>
            <w:r>
              <w:rPr>
                <w:rFonts w:hint="eastAsia" w:ascii="宋体" w:hAnsi="宋体" w:eastAsia="宋体" w:cs="Helvetica Neue"/>
                <w:kern w:val="0"/>
                <w:sz w:val="24"/>
              </w:rPr>
              <w:t>电源：可拆卸3.7V锂离子充电电池</w:t>
            </w:r>
          </w:p>
          <w:p>
            <w:pPr>
              <w:rPr>
                <w:rFonts w:hint="eastAsia" w:ascii="宋体" w:hAnsi="宋体" w:eastAsia="宋体" w:cs="Helvetica Neue"/>
                <w:kern w:val="0"/>
                <w:sz w:val="24"/>
              </w:rPr>
            </w:pPr>
            <w:r>
              <w:rPr>
                <w:rFonts w:hint="eastAsia" w:ascii="宋体" w:hAnsi="宋体" w:eastAsia="宋体" w:cs="Helvetica Neue"/>
                <w:kern w:val="0"/>
                <w:sz w:val="24"/>
              </w:rPr>
              <w:t>防水防尘工业等级 IP65</w:t>
            </w:r>
          </w:p>
          <w:p>
            <w:pPr>
              <w:rPr>
                <w:rFonts w:ascii="宋体" w:hAnsi="宋体" w:eastAsia="宋体" w:cs="Helvetica Neue"/>
                <w:kern w:val="0"/>
                <w:sz w:val="24"/>
              </w:rPr>
            </w:pPr>
            <w:r>
              <w:rPr>
                <w:rFonts w:hint="eastAsia" w:ascii="宋体" w:hAnsi="宋体" w:eastAsia="宋体" w:cs="Helvetica Neue"/>
                <w:kern w:val="0"/>
                <w:sz w:val="24"/>
              </w:rPr>
              <w:t>维修要求：必须具备设备原有全部功能，读取每张身份证完成票务核销时间不得超过3秒，点击屏幕反应时间不得超过1秒，电池正常使用时间不低于1小时</w:t>
            </w:r>
          </w:p>
        </w:tc>
        <w:tc>
          <w:tcPr>
            <w:tcW w:w="986" w:type="dxa"/>
            <w:vAlign w:val="top"/>
          </w:tcPr>
          <w:p>
            <w:pPr>
              <w:jc w:val="center"/>
              <w:rPr>
                <w:rFonts w:ascii="宋体" w:hAnsi="宋体" w:eastAsia="宋体" w:cs="Helvetica Neue"/>
                <w:kern w:val="0"/>
                <w:sz w:val="24"/>
              </w:rPr>
            </w:pPr>
            <w:r>
              <w:rPr>
                <w:rFonts w:hint="eastAsia" w:ascii="宋体" w:hAnsi="宋体" w:eastAsia="宋体" w:cs="Helvetica Neue"/>
                <w:kern w:val="0"/>
                <w:sz w:val="24"/>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3" w:hRule="atLeast"/>
          <w:jc w:val="center"/>
        </w:trPr>
        <w:tc>
          <w:tcPr>
            <w:tcW w:w="2541" w:type="dxa"/>
            <w:vAlign w:val="top"/>
          </w:tcPr>
          <w:p>
            <w:pPr>
              <w:rPr>
                <w:rFonts w:ascii="宋体" w:hAnsi="宋体" w:eastAsia="宋体" w:cs="Helvetica Neue"/>
                <w:kern w:val="0"/>
                <w:sz w:val="24"/>
              </w:rPr>
            </w:pPr>
            <w:r>
              <w:rPr>
                <w:rFonts w:hint="eastAsia" w:ascii="宋体" w:hAnsi="宋体" w:eastAsia="宋体" w:cs="Helvetica Neue"/>
                <w:kern w:val="0"/>
                <w:sz w:val="24"/>
              </w:rPr>
              <w:t>适配调试服务</w:t>
            </w:r>
          </w:p>
        </w:tc>
        <w:tc>
          <w:tcPr>
            <w:tcW w:w="5256" w:type="dxa"/>
            <w:vAlign w:val="top"/>
          </w:tcPr>
          <w:p>
            <w:pPr>
              <w:rPr>
                <w:rFonts w:ascii="宋体" w:hAnsi="宋体" w:eastAsia="宋体" w:cs="Helvetica Neue"/>
                <w:kern w:val="0"/>
                <w:sz w:val="24"/>
              </w:rPr>
            </w:pPr>
            <w:r>
              <w:rPr>
                <w:rFonts w:hint="eastAsia" w:ascii="宋体" w:hAnsi="宋体" w:eastAsia="宋体" w:cs="Helvetica Neue"/>
                <w:kern w:val="0"/>
                <w:sz w:val="24"/>
              </w:rPr>
              <w:t>设备与现有门票预约系统适配调试</w:t>
            </w:r>
          </w:p>
        </w:tc>
        <w:tc>
          <w:tcPr>
            <w:tcW w:w="986" w:type="dxa"/>
            <w:vAlign w:val="top"/>
          </w:tcPr>
          <w:p>
            <w:pPr>
              <w:ind w:firstLine="120" w:firstLineChars="50"/>
              <w:rPr>
                <w:rFonts w:ascii="宋体" w:hAnsi="宋体" w:eastAsia="宋体" w:cs="Helvetica Neue"/>
                <w:kern w:val="0"/>
                <w:sz w:val="24"/>
              </w:rPr>
            </w:pPr>
            <w:r>
              <w:rPr>
                <w:rFonts w:hint="eastAsia" w:ascii="宋体" w:hAnsi="宋体" w:eastAsia="宋体" w:cs="Helvetica Neue"/>
                <w:kern w:val="0"/>
                <w:sz w:val="24"/>
              </w:rPr>
              <w:t>10台</w:t>
            </w:r>
          </w:p>
        </w:tc>
      </w:tr>
    </w:tbl>
    <w:p>
      <w:pPr>
        <w:ind w:firstLine="480" w:firstLineChars="200"/>
        <w:rPr>
          <w:rFonts w:hint="eastAsia" w:ascii="宋体" w:hAnsi="宋体"/>
          <w:sz w:val="24"/>
          <w:szCs w:val="22"/>
        </w:rPr>
      </w:pPr>
      <w:r>
        <w:rPr>
          <w:rFonts w:hint="eastAsia" w:ascii="宋体" w:hAnsi="宋体"/>
          <w:sz w:val="24"/>
          <w:szCs w:val="22"/>
        </w:rPr>
        <w:t>总体要求：</w:t>
      </w:r>
    </w:p>
    <w:p>
      <w:pPr>
        <w:ind w:firstLine="480" w:firstLineChars="200"/>
        <w:rPr>
          <w:rFonts w:ascii="宋体" w:hAnsi="宋体"/>
          <w:sz w:val="24"/>
          <w:szCs w:val="22"/>
        </w:rPr>
      </w:pPr>
      <w:r>
        <w:rPr>
          <w:rFonts w:hint="eastAsia" w:ascii="宋体" w:hAnsi="宋体"/>
          <w:sz w:val="24"/>
          <w:szCs w:val="22"/>
        </w:rPr>
        <w:t>1.维修过程中如需更换配件，</w:t>
      </w:r>
      <w:r>
        <w:rPr>
          <w:rFonts w:ascii="宋体" w:hAnsi="宋体"/>
          <w:sz w:val="24"/>
          <w:szCs w:val="22"/>
        </w:rPr>
        <w:t>必须是全新、未使用的原装产品，且在正常安装、使用和保养条件下，其使用寿命期内各项指标均达到质量要求</w:t>
      </w:r>
      <w:r>
        <w:rPr>
          <w:rFonts w:hint="eastAsia" w:ascii="宋体" w:hAnsi="宋体"/>
          <w:sz w:val="24"/>
          <w:szCs w:val="22"/>
        </w:rPr>
        <w:t>。更换配件费用由供应商支付。</w:t>
      </w:r>
    </w:p>
    <w:p>
      <w:pPr>
        <w:ind w:firstLine="480" w:firstLineChars="200"/>
        <w:rPr>
          <w:rFonts w:ascii="宋体" w:hAnsi="宋体"/>
          <w:sz w:val="24"/>
          <w:szCs w:val="22"/>
        </w:rPr>
      </w:pPr>
      <w:r>
        <w:rPr>
          <w:rFonts w:hint="eastAsia" w:ascii="宋体" w:hAnsi="宋体"/>
          <w:sz w:val="24"/>
          <w:szCs w:val="22"/>
        </w:rPr>
        <w:t>2.完成维修后，设备均需提供免费质保1年。</w:t>
      </w:r>
    </w:p>
    <w:p>
      <w:pPr>
        <w:spacing w:line="440" w:lineRule="exact"/>
        <w:rPr>
          <w:rFonts w:ascii="宋体" w:hAnsi="宋体"/>
          <w:sz w:val="24"/>
          <w:szCs w:val="22"/>
        </w:rPr>
      </w:pP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2.1.1交货时间：合同签订之日起7个日历天内完成全部设备维修，2个日历天内完成设备适配调试服务。</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hint="eastAsia" w:ascii="宋体" w:hAnsi="宋体"/>
          <w:sz w:val="24"/>
          <w:szCs w:val="22"/>
        </w:rPr>
      </w:pPr>
      <w:r>
        <w:rPr>
          <w:rFonts w:hint="eastAsia" w:ascii="宋体" w:hAnsi="宋体"/>
          <w:sz w:val="24"/>
          <w:szCs w:val="22"/>
        </w:rPr>
        <w:t>2.1.7付款方式：设备经验收合格后，供应商提供票据后15日之内，采购人按湖北省财政厅相关规定将款项从国库支付至供应商对公账户。供应商认可采购人按约定的付款时间向湖北省财政厅提出了资金支付申请，则视同采购人已履行了合同付款时间义务。供应商必须按国家有关财税规定开具发票。</w:t>
      </w:r>
    </w:p>
    <w:p>
      <w:pPr>
        <w:spacing w:line="440" w:lineRule="exact"/>
        <w:ind w:left="240" w:hanging="240" w:hangingChars="100"/>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tabs>
          <w:tab w:val="left" w:pos="7665"/>
        </w:tabs>
        <w:ind w:firstLine="706" w:firstLineChars="196"/>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hint="eastAsia"/>
          <w:sz w:val="24"/>
        </w:rPr>
      </w:pPr>
      <w:r>
        <w:rPr>
          <w:sz w:val="24"/>
        </w:rPr>
        <w:t>项目名称：</w:t>
      </w:r>
      <w:r>
        <w:rPr>
          <w:rFonts w:hint="eastAsia"/>
          <w:sz w:val="24"/>
        </w:rPr>
        <w:t>手持检票设备维修</w:t>
      </w:r>
    </w:p>
    <w:tbl>
      <w:tblPr>
        <w:tblStyle w:val="32"/>
        <w:tblW w:w="10772" w:type="dxa"/>
        <w:tblInd w:w="-10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44"/>
        <w:gridCol w:w="5040"/>
        <w:gridCol w:w="986"/>
        <w:gridCol w:w="853"/>
        <w:gridCol w:w="980"/>
        <w:gridCol w:w="81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2" w:hRule="atLeast"/>
        </w:trPr>
        <w:tc>
          <w:tcPr>
            <w:tcW w:w="1244" w:type="dxa"/>
            <w:vAlign w:val="top"/>
          </w:tcPr>
          <w:p>
            <w:pPr>
              <w:spacing w:line="720" w:lineRule="auto"/>
              <w:jc w:val="center"/>
              <w:rPr>
                <w:rFonts w:ascii="华文仿宋" w:hAnsi="华文仿宋" w:eastAsia="华文仿宋" w:cs="Helvetica Neue"/>
                <w:kern w:val="0"/>
                <w:sz w:val="24"/>
              </w:rPr>
            </w:pPr>
            <w:r>
              <w:rPr>
                <w:rFonts w:hint="eastAsia" w:ascii="华文仿宋" w:hAnsi="华文仿宋" w:eastAsia="华文仿宋" w:cs="Helvetica Neue"/>
                <w:kern w:val="0"/>
                <w:sz w:val="24"/>
              </w:rPr>
              <w:t>名称</w:t>
            </w:r>
          </w:p>
        </w:tc>
        <w:tc>
          <w:tcPr>
            <w:tcW w:w="5040" w:type="dxa"/>
            <w:vAlign w:val="top"/>
          </w:tcPr>
          <w:p>
            <w:pPr>
              <w:spacing w:line="720" w:lineRule="auto"/>
              <w:jc w:val="center"/>
              <w:rPr>
                <w:rFonts w:ascii="华文仿宋" w:hAnsi="华文仿宋" w:eastAsia="华文仿宋" w:cs="Helvetica Neue"/>
                <w:kern w:val="0"/>
                <w:sz w:val="24"/>
              </w:rPr>
            </w:pPr>
            <w:r>
              <w:rPr>
                <w:rFonts w:hint="eastAsia" w:ascii="华文仿宋" w:hAnsi="华文仿宋" w:eastAsia="华文仿宋" w:cs="Helvetica Neue"/>
                <w:kern w:val="0"/>
                <w:sz w:val="24"/>
              </w:rPr>
              <w:t>参数及维修要求</w:t>
            </w:r>
          </w:p>
        </w:tc>
        <w:tc>
          <w:tcPr>
            <w:tcW w:w="986" w:type="dxa"/>
            <w:vAlign w:val="top"/>
          </w:tcPr>
          <w:p>
            <w:pPr>
              <w:jc w:val="center"/>
              <w:rPr>
                <w:rFonts w:ascii="华文仿宋" w:hAnsi="华文仿宋" w:eastAsia="华文仿宋" w:cs="Helvetica Neue"/>
                <w:kern w:val="0"/>
                <w:sz w:val="24"/>
              </w:rPr>
            </w:pPr>
            <w:r>
              <w:rPr>
                <w:rFonts w:hint="eastAsia" w:ascii="华文仿宋" w:hAnsi="华文仿宋" w:eastAsia="华文仿宋" w:cs="Helvetica Neue"/>
                <w:kern w:val="0"/>
                <w:sz w:val="24"/>
              </w:rPr>
              <w:t>数量</w:t>
            </w:r>
          </w:p>
        </w:tc>
        <w:tc>
          <w:tcPr>
            <w:tcW w:w="853" w:type="dxa"/>
            <w:vAlign w:val="top"/>
          </w:tcPr>
          <w:p>
            <w:pPr>
              <w:jc w:val="center"/>
              <w:rPr>
                <w:rFonts w:ascii="华文仿宋" w:hAnsi="华文仿宋" w:eastAsia="华文仿宋" w:cs="Helvetica Neue"/>
                <w:kern w:val="0"/>
                <w:sz w:val="24"/>
              </w:rPr>
            </w:pPr>
            <w:r>
              <w:rPr>
                <w:rFonts w:hint="eastAsia" w:ascii="华文仿宋" w:hAnsi="华文仿宋" w:eastAsia="华文仿宋" w:cs="Helvetica Neue"/>
                <w:kern w:val="0"/>
                <w:sz w:val="24"/>
              </w:rPr>
              <w:t>限制单价</w:t>
            </w:r>
          </w:p>
        </w:tc>
        <w:tc>
          <w:tcPr>
            <w:tcW w:w="980" w:type="dxa"/>
            <w:vAlign w:val="top"/>
          </w:tcPr>
          <w:p>
            <w:pPr>
              <w:jc w:val="center"/>
              <w:rPr>
                <w:rFonts w:hint="eastAsia" w:ascii="华文仿宋" w:hAnsi="华文仿宋" w:eastAsia="华文仿宋" w:cs="Helvetica Neue"/>
                <w:kern w:val="0"/>
                <w:sz w:val="24"/>
              </w:rPr>
            </w:pPr>
            <w:r>
              <w:rPr>
                <w:rFonts w:hint="eastAsia" w:ascii="华文仿宋" w:hAnsi="华文仿宋" w:eastAsia="华文仿宋" w:cs="Helvetica Neue"/>
                <w:kern w:val="0"/>
                <w:sz w:val="24"/>
              </w:rPr>
              <w:t>限制</w:t>
            </w:r>
          </w:p>
          <w:p>
            <w:pPr>
              <w:jc w:val="center"/>
              <w:rPr>
                <w:rFonts w:ascii="华文仿宋" w:hAnsi="华文仿宋" w:eastAsia="华文仿宋" w:cs="Helvetica Neue"/>
                <w:kern w:val="0"/>
                <w:sz w:val="24"/>
              </w:rPr>
            </w:pPr>
            <w:r>
              <w:rPr>
                <w:rFonts w:hint="eastAsia" w:ascii="华文仿宋" w:hAnsi="华文仿宋" w:eastAsia="华文仿宋" w:cs="Helvetica Neue"/>
                <w:kern w:val="0"/>
                <w:sz w:val="24"/>
              </w:rPr>
              <w:t>合价</w:t>
            </w:r>
          </w:p>
        </w:tc>
        <w:tc>
          <w:tcPr>
            <w:tcW w:w="819" w:type="dxa"/>
            <w:vAlign w:val="top"/>
          </w:tcPr>
          <w:p>
            <w:pPr>
              <w:jc w:val="center"/>
              <w:rPr>
                <w:rFonts w:hint="eastAsia" w:ascii="华文仿宋" w:hAnsi="华文仿宋" w:eastAsia="华文仿宋" w:cs="Helvetica Neue"/>
                <w:kern w:val="0"/>
                <w:sz w:val="24"/>
              </w:rPr>
            </w:pPr>
            <w:r>
              <w:rPr>
                <w:rFonts w:hint="eastAsia" w:ascii="华文仿宋" w:hAnsi="华文仿宋" w:eastAsia="华文仿宋" w:cs="Helvetica Neue"/>
                <w:kern w:val="0"/>
                <w:sz w:val="24"/>
              </w:rPr>
              <w:t>报价单价</w:t>
            </w:r>
          </w:p>
        </w:tc>
        <w:tc>
          <w:tcPr>
            <w:tcW w:w="850" w:type="dxa"/>
            <w:vAlign w:val="top"/>
          </w:tcPr>
          <w:p>
            <w:pPr>
              <w:jc w:val="center"/>
              <w:rPr>
                <w:rFonts w:hint="eastAsia" w:ascii="华文仿宋" w:hAnsi="华文仿宋" w:eastAsia="华文仿宋" w:cs="Helvetica Neue"/>
                <w:kern w:val="0"/>
                <w:sz w:val="24"/>
              </w:rPr>
            </w:pPr>
            <w:r>
              <w:rPr>
                <w:rFonts w:hint="eastAsia" w:ascii="华文仿宋" w:hAnsi="华文仿宋" w:eastAsia="华文仿宋" w:cs="Helvetica Neue"/>
                <w:kern w:val="0"/>
                <w:sz w:val="24"/>
              </w:rPr>
              <w:t>报价合价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75" w:hRule="atLeast"/>
        </w:trPr>
        <w:tc>
          <w:tcPr>
            <w:tcW w:w="1244" w:type="dxa"/>
            <w:vAlign w:val="top"/>
          </w:tcPr>
          <w:p>
            <w:pPr>
              <w:rPr>
                <w:rFonts w:ascii="华文仿宋" w:hAnsi="华文仿宋" w:eastAsia="华文仿宋" w:cs="Helvetica Neue"/>
                <w:kern w:val="0"/>
                <w:sz w:val="24"/>
              </w:rPr>
            </w:pPr>
            <w:r>
              <w:rPr>
                <w:rFonts w:hint="eastAsia" w:ascii="华文仿宋" w:hAnsi="华文仿宋" w:eastAsia="华文仿宋" w:cs="Helvetica Neue"/>
                <w:kern w:val="0"/>
                <w:sz w:val="24"/>
              </w:rPr>
              <w:t>移动手持式检票终端维修</w:t>
            </w:r>
          </w:p>
        </w:tc>
        <w:tc>
          <w:tcPr>
            <w:tcW w:w="5040" w:type="dxa"/>
            <w:vAlign w:val="top"/>
          </w:tcPr>
          <w:p>
            <w:pPr>
              <w:widowControl w:val="0"/>
              <w:wordWrap/>
              <w:adjustRightInd/>
              <w:snapToGrid/>
              <w:spacing w:line="240" w:lineRule="auto"/>
              <w:ind w:left="0" w:leftChars="0" w:right="0" w:firstLine="0" w:firstLineChars="0"/>
              <w:jc w:val="both"/>
              <w:textAlignment w:val="auto"/>
              <w:outlineLvl w:val="9"/>
              <w:rPr>
                <w:rFonts w:hint="eastAsia" w:ascii="华文仿宋" w:hAnsi="华文仿宋" w:eastAsia="华文仿宋" w:cs="Helvetica Neue"/>
                <w:kern w:val="0"/>
                <w:sz w:val="21"/>
                <w:szCs w:val="21"/>
              </w:rPr>
            </w:pPr>
            <w:r>
              <w:rPr>
                <w:rFonts w:hint="eastAsia" w:ascii="华文仿宋" w:hAnsi="华文仿宋" w:eastAsia="华文仿宋" w:cs="Helvetica Neue"/>
                <w:kern w:val="0"/>
                <w:sz w:val="21"/>
                <w:szCs w:val="21"/>
              </w:rPr>
              <w:t xml:space="preserve">CPU：MTK4核2.0GHz  </w:t>
            </w:r>
          </w:p>
          <w:p>
            <w:pPr>
              <w:widowControl w:val="0"/>
              <w:wordWrap/>
              <w:adjustRightInd/>
              <w:snapToGrid/>
              <w:spacing w:line="240" w:lineRule="auto"/>
              <w:ind w:left="0" w:leftChars="0" w:right="0" w:firstLine="0" w:firstLineChars="0"/>
              <w:jc w:val="both"/>
              <w:textAlignment w:val="auto"/>
              <w:outlineLvl w:val="9"/>
              <w:rPr>
                <w:rFonts w:hint="eastAsia" w:ascii="华文仿宋" w:hAnsi="华文仿宋" w:eastAsia="华文仿宋" w:cs="Helvetica Neue"/>
                <w:kern w:val="0"/>
                <w:sz w:val="21"/>
                <w:szCs w:val="21"/>
              </w:rPr>
            </w:pPr>
            <w:r>
              <w:rPr>
                <w:rFonts w:hint="eastAsia" w:ascii="华文仿宋" w:hAnsi="华文仿宋" w:eastAsia="华文仿宋" w:cs="Helvetica Neue"/>
                <w:kern w:val="0"/>
                <w:sz w:val="21"/>
                <w:szCs w:val="21"/>
              </w:rPr>
              <w:t>RAM ：2GB</w:t>
            </w:r>
          </w:p>
          <w:p>
            <w:pPr>
              <w:widowControl w:val="0"/>
              <w:wordWrap/>
              <w:adjustRightInd/>
              <w:snapToGrid/>
              <w:spacing w:line="240" w:lineRule="auto"/>
              <w:ind w:left="0" w:leftChars="0" w:right="0" w:firstLine="0" w:firstLineChars="0"/>
              <w:jc w:val="both"/>
              <w:textAlignment w:val="auto"/>
              <w:outlineLvl w:val="9"/>
              <w:rPr>
                <w:rFonts w:hint="eastAsia" w:ascii="华文仿宋" w:hAnsi="华文仿宋" w:eastAsia="华文仿宋" w:cs="Helvetica Neue"/>
                <w:kern w:val="0"/>
                <w:sz w:val="21"/>
                <w:szCs w:val="21"/>
              </w:rPr>
            </w:pPr>
            <w:r>
              <w:rPr>
                <w:rFonts w:hint="eastAsia" w:ascii="华文仿宋" w:hAnsi="华文仿宋" w:eastAsia="华文仿宋" w:cs="Helvetica Neue"/>
                <w:kern w:val="0"/>
                <w:sz w:val="21"/>
                <w:szCs w:val="21"/>
              </w:rPr>
              <w:t>ROM ：16GB</w:t>
            </w:r>
          </w:p>
          <w:p>
            <w:pPr>
              <w:widowControl w:val="0"/>
              <w:wordWrap/>
              <w:adjustRightInd/>
              <w:snapToGrid/>
              <w:spacing w:line="240" w:lineRule="auto"/>
              <w:ind w:left="0" w:leftChars="0" w:right="0" w:firstLine="0" w:firstLineChars="0"/>
              <w:jc w:val="both"/>
              <w:textAlignment w:val="auto"/>
              <w:outlineLvl w:val="9"/>
              <w:rPr>
                <w:rFonts w:hint="eastAsia" w:ascii="华文仿宋" w:hAnsi="华文仿宋" w:eastAsia="华文仿宋" w:cs="Helvetica Neue"/>
                <w:kern w:val="0"/>
                <w:sz w:val="21"/>
                <w:szCs w:val="21"/>
              </w:rPr>
            </w:pPr>
            <w:r>
              <w:rPr>
                <w:rFonts w:hint="eastAsia" w:ascii="华文仿宋" w:hAnsi="华文仿宋" w:eastAsia="华文仿宋" w:cs="Helvetica Neue"/>
                <w:kern w:val="0"/>
                <w:sz w:val="21"/>
                <w:szCs w:val="21"/>
              </w:rPr>
              <w:t>用户存储扩展 ：Micro SD Card，最大兼容32G</w:t>
            </w:r>
          </w:p>
          <w:p>
            <w:pPr>
              <w:widowControl w:val="0"/>
              <w:wordWrap/>
              <w:adjustRightInd/>
              <w:snapToGrid/>
              <w:spacing w:line="240" w:lineRule="auto"/>
              <w:ind w:left="0" w:leftChars="0" w:right="0" w:firstLine="0" w:firstLineChars="0"/>
              <w:jc w:val="both"/>
              <w:textAlignment w:val="auto"/>
              <w:outlineLvl w:val="9"/>
              <w:rPr>
                <w:rFonts w:hint="eastAsia" w:ascii="华文仿宋" w:hAnsi="华文仿宋" w:eastAsia="华文仿宋" w:cs="Helvetica Neue"/>
                <w:kern w:val="0"/>
                <w:sz w:val="21"/>
                <w:szCs w:val="21"/>
              </w:rPr>
            </w:pPr>
            <w:r>
              <w:rPr>
                <w:rFonts w:hint="eastAsia" w:ascii="华文仿宋" w:hAnsi="华文仿宋" w:eastAsia="华文仿宋" w:cs="Helvetica Neue"/>
                <w:kern w:val="0"/>
                <w:sz w:val="21"/>
                <w:szCs w:val="21"/>
              </w:rPr>
              <w:t xml:space="preserve">接口/通信：支持USB2.0  HighSpeed, 支持OTG </w:t>
            </w:r>
          </w:p>
          <w:p>
            <w:pPr>
              <w:widowControl w:val="0"/>
              <w:wordWrap/>
              <w:adjustRightInd/>
              <w:snapToGrid/>
              <w:spacing w:line="240" w:lineRule="auto"/>
              <w:ind w:left="0" w:leftChars="0" w:right="0" w:firstLine="0" w:firstLineChars="0"/>
              <w:jc w:val="both"/>
              <w:textAlignment w:val="auto"/>
              <w:outlineLvl w:val="9"/>
              <w:rPr>
                <w:rFonts w:hint="eastAsia" w:ascii="华文仿宋" w:hAnsi="华文仿宋" w:eastAsia="华文仿宋" w:cs="Helvetica Neue"/>
                <w:kern w:val="0"/>
                <w:sz w:val="21"/>
                <w:szCs w:val="21"/>
              </w:rPr>
            </w:pPr>
            <w:r>
              <w:rPr>
                <w:rFonts w:hint="eastAsia" w:ascii="华文仿宋" w:hAnsi="华文仿宋" w:eastAsia="华文仿宋" w:cs="Helvetica Neue"/>
                <w:kern w:val="0"/>
                <w:sz w:val="21"/>
                <w:szCs w:val="21"/>
              </w:rPr>
              <w:t>显示屏幕：3.5英寸工业级耐低温电容式触摸屏，支持戴手套/带水触摸</w:t>
            </w:r>
          </w:p>
          <w:p>
            <w:pPr>
              <w:widowControl w:val="0"/>
              <w:wordWrap/>
              <w:adjustRightInd/>
              <w:snapToGrid/>
              <w:spacing w:line="240" w:lineRule="auto"/>
              <w:ind w:left="0" w:leftChars="0" w:right="0" w:firstLine="0" w:firstLineChars="0"/>
              <w:jc w:val="both"/>
              <w:textAlignment w:val="auto"/>
              <w:outlineLvl w:val="9"/>
              <w:rPr>
                <w:rFonts w:hint="eastAsia" w:ascii="华文仿宋" w:hAnsi="华文仿宋" w:eastAsia="华文仿宋" w:cs="Helvetica Neue"/>
                <w:kern w:val="0"/>
                <w:sz w:val="21"/>
                <w:szCs w:val="21"/>
              </w:rPr>
            </w:pPr>
            <w:r>
              <w:rPr>
                <w:rFonts w:hint="eastAsia" w:ascii="华文仿宋" w:hAnsi="华文仿宋" w:eastAsia="华文仿宋" w:cs="Helvetica Neue"/>
                <w:kern w:val="0"/>
                <w:sz w:val="21"/>
                <w:szCs w:val="21"/>
              </w:rPr>
              <w:t>电源：可拆卸3.7V锂离子充电电池</w:t>
            </w:r>
          </w:p>
          <w:p>
            <w:pPr>
              <w:widowControl w:val="0"/>
              <w:wordWrap/>
              <w:adjustRightInd/>
              <w:snapToGrid/>
              <w:spacing w:line="240" w:lineRule="auto"/>
              <w:ind w:left="0" w:leftChars="0" w:right="0" w:firstLine="0" w:firstLineChars="0"/>
              <w:jc w:val="both"/>
              <w:textAlignment w:val="auto"/>
              <w:outlineLvl w:val="9"/>
              <w:rPr>
                <w:rFonts w:hint="eastAsia" w:ascii="华文仿宋" w:hAnsi="华文仿宋" w:eastAsia="华文仿宋" w:cs="Helvetica Neue"/>
                <w:kern w:val="0"/>
                <w:sz w:val="21"/>
                <w:szCs w:val="21"/>
              </w:rPr>
            </w:pPr>
            <w:r>
              <w:rPr>
                <w:rFonts w:hint="eastAsia" w:ascii="华文仿宋" w:hAnsi="华文仿宋" w:eastAsia="华文仿宋" w:cs="Helvetica Neue"/>
                <w:kern w:val="0"/>
                <w:sz w:val="21"/>
                <w:szCs w:val="21"/>
              </w:rPr>
              <w:t>防水防尘工业等级 IP65</w:t>
            </w:r>
          </w:p>
          <w:p>
            <w:pPr>
              <w:widowControl w:val="0"/>
              <w:wordWrap/>
              <w:adjustRightInd/>
              <w:snapToGrid/>
              <w:spacing w:line="240" w:lineRule="auto"/>
              <w:ind w:left="0" w:leftChars="0" w:right="0" w:firstLine="0" w:firstLineChars="0"/>
              <w:jc w:val="both"/>
              <w:textAlignment w:val="auto"/>
              <w:outlineLvl w:val="9"/>
              <w:rPr>
                <w:rFonts w:ascii="华文仿宋" w:hAnsi="华文仿宋" w:eastAsia="华文仿宋" w:cs="Helvetica Neue"/>
                <w:kern w:val="0"/>
                <w:sz w:val="24"/>
              </w:rPr>
            </w:pPr>
            <w:r>
              <w:rPr>
                <w:rFonts w:hint="eastAsia" w:ascii="华文仿宋" w:hAnsi="华文仿宋" w:eastAsia="华文仿宋" w:cs="Helvetica Neue"/>
                <w:kern w:val="0"/>
                <w:sz w:val="21"/>
                <w:szCs w:val="21"/>
              </w:rPr>
              <w:t>维修要求：必须具备设备原有全部功能，读取每张身份证完成票务核销时间不得超过3秒，点击屏幕反应时间不得超过1秒，电池正常使用时间不低于1小时</w:t>
            </w:r>
          </w:p>
        </w:tc>
        <w:tc>
          <w:tcPr>
            <w:tcW w:w="986" w:type="dxa"/>
            <w:vAlign w:val="top"/>
          </w:tcPr>
          <w:p>
            <w:pPr>
              <w:jc w:val="center"/>
              <w:rPr>
                <w:rFonts w:ascii="华文仿宋" w:hAnsi="华文仿宋" w:eastAsia="华文仿宋" w:cs="Helvetica Neue"/>
                <w:kern w:val="0"/>
                <w:sz w:val="24"/>
              </w:rPr>
            </w:pPr>
            <w:r>
              <w:rPr>
                <w:rFonts w:hint="eastAsia" w:ascii="华文仿宋" w:hAnsi="华文仿宋" w:eastAsia="华文仿宋" w:cs="Helvetica Neue"/>
                <w:kern w:val="0"/>
                <w:sz w:val="24"/>
              </w:rPr>
              <w:t>10台</w:t>
            </w:r>
          </w:p>
        </w:tc>
        <w:tc>
          <w:tcPr>
            <w:tcW w:w="853" w:type="dxa"/>
            <w:vAlign w:val="top"/>
          </w:tcPr>
          <w:p>
            <w:pPr>
              <w:rPr>
                <w:rFonts w:ascii="华文仿宋" w:hAnsi="华文仿宋" w:eastAsia="华文仿宋" w:cs="Helvetica Neue"/>
                <w:kern w:val="0"/>
                <w:sz w:val="24"/>
              </w:rPr>
            </w:pPr>
            <w:r>
              <w:rPr>
                <w:rFonts w:hint="eastAsia" w:ascii="华文仿宋" w:hAnsi="华文仿宋" w:eastAsia="华文仿宋" w:cs="Helvetica Neue"/>
                <w:kern w:val="0"/>
                <w:sz w:val="24"/>
              </w:rPr>
              <w:t>11000</w:t>
            </w:r>
          </w:p>
        </w:tc>
        <w:tc>
          <w:tcPr>
            <w:tcW w:w="980" w:type="dxa"/>
            <w:vAlign w:val="top"/>
          </w:tcPr>
          <w:p>
            <w:pPr>
              <w:rPr>
                <w:rFonts w:ascii="华文仿宋" w:hAnsi="华文仿宋" w:eastAsia="华文仿宋" w:cs="Helvetica Neue"/>
                <w:kern w:val="0"/>
                <w:sz w:val="24"/>
              </w:rPr>
            </w:pPr>
            <w:r>
              <w:rPr>
                <w:rFonts w:hint="eastAsia" w:ascii="华文仿宋" w:hAnsi="华文仿宋" w:eastAsia="华文仿宋" w:cs="Helvetica Neue"/>
                <w:kern w:val="0"/>
                <w:sz w:val="24"/>
              </w:rPr>
              <w:t>110000</w:t>
            </w:r>
          </w:p>
        </w:tc>
        <w:tc>
          <w:tcPr>
            <w:tcW w:w="819" w:type="dxa"/>
            <w:vAlign w:val="top"/>
          </w:tcPr>
          <w:p>
            <w:pPr>
              <w:rPr>
                <w:rFonts w:hint="eastAsia" w:ascii="华文仿宋" w:hAnsi="华文仿宋" w:eastAsia="华文仿宋" w:cs="Helvetica Neue"/>
                <w:kern w:val="0"/>
                <w:sz w:val="24"/>
              </w:rPr>
            </w:pPr>
          </w:p>
        </w:tc>
        <w:tc>
          <w:tcPr>
            <w:tcW w:w="850" w:type="dxa"/>
            <w:vAlign w:val="top"/>
          </w:tcPr>
          <w:p>
            <w:pPr>
              <w:rPr>
                <w:rFonts w:hint="eastAsia" w:ascii="华文仿宋" w:hAnsi="华文仿宋" w:eastAsia="华文仿宋" w:cs="Helvetica Neue"/>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3" w:hRule="atLeast"/>
        </w:trPr>
        <w:tc>
          <w:tcPr>
            <w:tcW w:w="1244" w:type="dxa"/>
            <w:vAlign w:val="top"/>
          </w:tcPr>
          <w:p>
            <w:pPr>
              <w:rPr>
                <w:rFonts w:ascii="华文仿宋" w:hAnsi="华文仿宋" w:eastAsia="华文仿宋" w:cs="Helvetica Neue"/>
                <w:kern w:val="0"/>
                <w:sz w:val="24"/>
              </w:rPr>
            </w:pPr>
            <w:r>
              <w:rPr>
                <w:rFonts w:hint="eastAsia" w:ascii="华文仿宋" w:hAnsi="华文仿宋" w:eastAsia="华文仿宋" w:cs="Helvetica Neue"/>
                <w:kern w:val="0"/>
                <w:sz w:val="24"/>
              </w:rPr>
              <w:t>适配调试服务</w:t>
            </w:r>
          </w:p>
        </w:tc>
        <w:tc>
          <w:tcPr>
            <w:tcW w:w="5040" w:type="dxa"/>
            <w:vAlign w:val="top"/>
          </w:tcPr>
          <w:p>
            <w:pPr>
              <w:rPr>
                <w:rFonts w:ascii="华文仿宋" w:hAnsi="华文仿宋" w:eastAsia="华文仿宋" w:cs="Helvetica Neue"/>
                <w:kern w:val="0"/>
                <w:sz w:val="24"/>
              </w:rPr>
            </w:pPr>
            <w:r>
              <w:rPr>
                <w:rFonts w:hint="eastAsia" w:ascii="华文仿宋" w:hAnsi="华文仿宋" w:eastAsia="华文仿宋" w:cs="Helvetica Neue"/>
                <w:kern w:val="0"/>
                <w:sz w:val="24"/>
              </w:rPr>
              <w:t>设备与现有门票预约系统适配调试</w:t>
            </w:r>
          </w:p>
        </w:tc>
        <w:tc>
          <w:tcPr>
            <w:tcW w:w="986" w:type="dxa"/>
            <w:vAlign w:val="top"/>
          </w:tcPr>
          <w:p>
            <w:pPr>
              <w:jc w:val="center"/>
              <w:rPr>
                <w:rFonts w:ascii="华文仿宋" w:hAnsi="华文仿宋" w:eastAsia="华文仿宋" w:cs="Helvetica Neue"/>
                <w:kern w:val="0"/>
                <w:sz w:val="24"/>
              </w:rPr>
            </w:pPr>
            <w:r>
              <w:rPr>
                <w:rFonts w:hint="eastAsia" w:ascii="华文仿宋" w:hAnsi="华文仿宋" w:eastAsia="华文仿宋" w:cs="Helvetica Neue"/>
                <w:kern w:val="0"/>
                <w:sz w:val="24"/>
              </w:rPr>
              <w:t>10台</w:t>
            </w:r>
          </w:p>
        </w:tc>
        <w:tc>
          <w:tcPr>
            <w:tcW w:w="853" w:type="dxa"/>
            <w:vAlign w:val="top"/>
          </w:tcPr>
          <w:p>
            <w:pPr>
              <w:jc w:val="center"/>
              <w:rPr>
                <w:rFonts w:ascii="华文仿宋" w:hAnsi="华文仿宋" w:eastAsia="华文仿宋" w:cs="Helvetica Neue"/>
                <w:kern w:val="0"/>
                <w:sz w:val="24"/>
              </w:rPr>
            </w:pPr>
            <w:r>
              <w:rPr>
                <w:rFonts w:hint="eastAsia" w:ascii="华文仿宋" w:hAnsi="华文仿宋" w:eastAsia="华文仿宋" w:cs="Helvetica Neue"/>
                <w:kern w:val="0"/>
                <w:sz w:val="24"/>
              </w:rPr>
              <w:t>免费</w:t>
            </w:r>
          </w:p>
        </w:tc>
        <w:tc>
          <w:tcPr>
            <w:tcW w:w="980" w:type="dxa"/>
            <w:vAlign w:val="top"/>
          </w:tcPr>
          <w:p>
            <w:pPr>
              <w:jc w:val="center"/>
              <w:rPr>
                <w:rFonts w:ascii="华文仿宋" w:hAnsi="华文仿宋" w:eastAsia="华文仿宋" w:cs="Helvetica Neue"/>
                <w:kern w:val="0"/>
                <w:sz w:val="24"/>
              </w:rPr>
            </w:pPr>
            <w:r>
              <w:rPr>
                <w:rFonts w:hint="eastAsia" w:ascii="华文仿宋" w:hAnsi="华文仿宋" w:eastAsia="华文仿宋" w:cs="Helvetica Neue"/>
                <w:kern w:val="0"/>
                <w:sz w:val="24"/>
              </w:rPr>
              <w:t>免费</w:t>
            </w:r>
          </w:p>
        </w:tc>
        <w:tc>
          <w:tcPr>
            <w:tcW w:w="819" w:type="dxa"/>
            <w:vAlign w:val="top"/>
          </w:tcPr>
          <w:p>
            <w:pPr>
              <w:jc w:val="center"/>
              <w:rPr>
                <w:rFonts w:hint="eastAsia" w:ascii="华文仿宋" w:hAnsi="华文仿宋" w:eastAsia="华文仿宋" w:cs="Helvetica Neue"/>
                <w:kern w:val="0"/>
                <w:sz w:val="24"/>
              </w:rPr>
            </w:pPr>
            <w:r>
              <w:rPr>
                <w:rFonts w:hint="eastAsia" w:ascii="华文仿宋" w:hAnsi="华文仿宋" w:eastAsia="华文仿宋" w:cs="Helvetica Neue"/>
                <w:kern w:val="0"/>
                <w:sz w:val="24"/>
              </w:rPr>
              <w:t>免费</w:t>
            </w:r>
          </w:p>
        </w:tc>
        <w:tc>
          <w:tcPr>
            <w:tcW w:w="850" w:type="dxa"/>
            <w:vAlign w:val="top"/>
          </w:tcPr>
          <w:p>
            <w:pPr>
              <w:jc w:val="center"/>
              <w:rPr>
                <w:rFonts w:hint="eastAsia" w:ascii="华文仿宋" w:hAnsi="华文仿宋" w:eastAsia="华文仿宋" w:cs="Helvetica Neue"/>
                <w:kern w:val="0"/>
                <w:sz w:val="24"/>
              </w:rPr>
            </w:pPr>
            <w:r>
              <w:rPr>
                <w:rFonts w:hint="eastAsia" w:ascii="华文仿宋" w:hAnsi="华文仿宋" w:eastAsia="华文仿宋" w:cs="Helvetica Neue"/>
                <w:kern w:val="0"/>
                <w:sz w:val="24"/>
              </w:rPr>
              <w:t>免费</w:t>
            </w:r>
          </w:p>
        </w:tc>
      </w:tr>
    </w:tbl>
    <w:p>
      <w:pPr>
        <w:spacing w:line="240" w:lineRule="atLeast"/>
        <w:rPr>
          <w:rFonts w:eastAsia="仿宋_GB2312"/>
          <w:sz w:val="24"/>
          <w:u w:val="single"/>
        </w:rPr>
      </w:pPr>
    </w:p>
    <w:p>
      <w:pPr>
        <w:spacing w:line="240" w:lineRule="atLeast"/>
        <w:ind w:firstLine="360" w:firstLineChars="150"/>
        <w:rPr>
          <w:sz w:val="24"/>
        </w:rPr>
      </w:pPr>
      <w:r>
        <w:rPr>
          <w:sz w:val="24"/>
        </w:rPr>
        <w:t>注：</w:t>
      </w:r>
    </w:p>
    <w:p>
      <w:pPr>
        <w:spacing w:line="240" w:lineRule="atLeast"/>
        <w:ind w:firstLine="360" w:firstLineChars="150"/>
        <w:rPr>
          <w:sz w:val="24"/>
        </w:rPr>
      </w:pPr>
      <w:r>
        <w:rPr>
          <w:rFonts w:hint="eastAsia"/>
          <w:sz w:val="24"/>
        </w:rPr>
        <w:t>1.单项和合计报价均不得超过单价限价和限价合价，否则，作无效报价处理。</w:t>
      </w:r>
    </w:p>
    <w:p>
      <w:pPr>
        <w:spacing w:line="240" w:lineRule="atLeast"/>
        <w:ind w:firstLine="360" w:firstLineChars="150"/>
      </w:pPr>
      <w:r>
        <w:rPr>
          <w:rFonts w:hint="eastAsia"/>
          <w:sz w:val="24"/>
        </w:rPr>
        <w:t>2.</w:t>
      </w:r>
      <w:r>
        <w:rPr>
          <w:sz w:val="24"/>
        </w:rPr>
        <w:t>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1</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2</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3</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4</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5</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6</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7</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8</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9</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ascii="Calibri" w:hAnsi="Calibri"/>
                <w:kern w:val="0"/>
                <w:sz w:val="24"/>
                <w:szCs w:val="20"/>
              </w:rPr>
              <w:t>…</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156" w:beforeLines="50" w:after="312" w:afterLines="100"/>
        <w:rPr>
          <w:bCs/>
          <w:sz w:val="24"/>
        </w:rPr>
      </w:pPr>
    </w:p>
    <w:p>
      <w:pPr>
        <w:spacing w:before="156" w:beforeLines="50" w:after="312"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电话：电话（手机）：</w:t>
      </w:r>
    </w:p>
    <w:p>
      <w:pPr>
        <w:spacing w:before="312" w:beforeLines="100" w:after="100" w:afterAutospacing="1"/>
        <w:ind w:firstLine="480" w:firstLineChars="200"/>
        <w:rPr>
          <w:bCs/>
          <w:sz w:val="24"/>
          <w:u w:val="single"/>
        </w:rPr>
      </w:pPr>
      <w:r>
        <w:rPr>
          <w:bCs/>
          <w:sz w:val="24"/>
        </w:rPr>
        <w:t>传真：办公电话/传真：</w:t>
      </w:r>
    </w:p>
    <w:p>
      <w:pPr>
        <w:spacing w:before="156" w:beforeLines="50" w:after="312"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156" w:beforeLines="50" w:after="312" w:afterLines="100"/>
              <w:rPr>
                <w:bCs/>
                <w:sz w:val="24"/>
              </w:rPr>
            </w:pPr>
            <w:r>
              <w:rPr>
                <w:bCs/>
                <w:sz w:val="24"/>
              </w:rPr>
              <w:t>粘贴被授权人身份证（复印件）</w:t>
            </w:r>
          </w:p>
        </w:tc>
      </w:tr>
    </w:tbl>
    <w:p>
      <w:pPr>
        <w:spacing w:before="156" w:beforeLines="50" w:after="312" w:afterLines="100"/>
        <w:rPr>
          <w:bCs/>
          <w:sz w:val="24"/>
        </w:rPr>
      </w:pPr>
    </w:p>
    <w:p>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0D3A"/>
    <w:rsid w:val="0002385B"/>
    <w:rsid w:val="00024E1A"/>
    <w:rsid w:val="00026127"/>
    <w:rsid w:val="00027B5C"/>
    <w:rsid w:val="000320DE"/>
    <w:rsid w:val="00032919"/>
    <w:rsid w:val="0003616F"/>
    <w:rsid w:val="00037800"/>
    <w:rsid w:val="000500D9"/>
    <w:rsid w:val="00050568"/>
    <w:rsid w:val="000553A8"/>
    <w:rsid w:val="00061A25"/>
    <w:rsid w:val="00061FBF"/>
    <w:rsid w:val="000638D5"/>
    <w:rsid w:val="00063AD6"/>
    <w:rsid w:val="0007331D"/>
    <w:rsid w:val="00074DEC"/>
    <w:rsid w:val="000765C9"/>
    <w:rsid w:val="00076BD9"/>
    <w:rsid w:val="000834C2"/>
    <w:rsid w:val="0009057C"/>
    <w:rsid w:val="00095A23"/>
    <w:rsid w:val="000A3CC6"/>
    <w:rsid w:val="000A670B"/>
    <w:rsid w:val="000B24C5"/>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539E7"/>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112E"/>
    <w:rsid w:val="001D52B3"/>
    <w:rsid w:val="001D5BAD"/>
    <w:rsid w:val="001E365D"/>
    <w:rsid w:val="001F0893"/>
    <w:rsid w:val="001F7336"/>
    <w:rsid w:val="00204D70"/>
    <w:rsid w:val="00206EAC"/>
    <w:rsid w:val="00210735"/>
    <w:rsid w:val="00212BB5"/>
    <w:rsid w:val="00236ACA"/>
    <w:rsid w:val="00270F16"/>
    <w:rsid w:val="00271374"/>
    <w:rsid w:val="002A13EA"/>
    <w:rsid w:val="002A2E89"/>
    <w:rsid w:val="002A4A9F"/>
    <w:rsid w:val="002A5A29"/>
    <w:rsid w:val="002A6568"/>
    <w:rsid w:val="002A72E7"/>
    <w:rsid w:val="002B43FE"/>
    <w:rsid w:val="002E77B5"/>
    <w:rsid w:val="002F057F"/>
    <w:rsid w:val="002F22C6"/>
    <w:rsid w:val="002F2C4C"/>
    <w:rsid w:val="002F4450"/>
    <w:rsid w:val="002F55A3"/>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30F8"/>
    <w:rsid w:val="004B6F6A"/>
    <w:rsid w:val="004C4C24"/>
    <w:rsid w:val="004E01E8"/>
    <w:rsid w:val="004E0CD3"/>
    <w:rsid w:val="004F12D5"/>
    <w:rsid w:val="004F434D"/>
    <w:rsid w:val="004F6151"/>
    <w:rsid w:val="00506857"/>
    <w:rsid w:val="005307F2"/>
    <w:rsid w:val="00534683"/>
    <w:rsid w:val="005466BB"/>
    <w:rsid w:val="005467A8"/>
    <w:rsid w:val="00546F17"/>
    <w:rsid w:val="005517EC"/>
    <w:rsid w:val="00553914"/>
    <w:rsid w:val="005569C8"/>
    <w:rsid w:val="00560C50"/>
    <w:rsid w:val="00565346"/>
    <w:rsid w:val="00573399"/>
    <w:rsid w:val="005777EA"/>
    <w:rsid w:val="00584BF5"/>
    <w:rsid w:val="005852E6"/>
    <w:rsid w:val="0058596B"/>
    <w:rsid w:val="0058757A"/>
    <w:rsid w:val="005A1D9A"/>
    <w:rsid w:val="005A3ED1"/>
    <w:rsid w:val="005B5AF8"/>
    <w:rsid w:val="005B5EBA"/>
    <w:rsid w:val="005C5EEA"/>
    <w:rsid w:val="005D0A3B"/>
    <w:rsid w:val="005D132B"/>
    <w:rsid w:val="005D2A78"/>
    <w:rsid w:val="005D4689"/>
    <w:rsid w:val="005D6296"/>
    <w:rsid w:val="005D7A94"/>
    <w:rsid w:val="005E033E"/>
    <w:rsid w:val="005E1832"/>
    <w:rsid w:val="005E66E3"/>
    <w:rsid w:val="005F7153"/>
    <w:rsid w:val="006124B6"/>
    <w:rsid w:val="006157DD"/>
    <w:rsid w:val="00617B2D"/>
    <w:rsid w:val="00625ADB"/>
    <w:rsid w:val="00627365"/>
    <w:rsid w:val="00631884"/>
    <w:rsid w:val="00635655"/>
    <w:rsid w:val="00636196"/>
    <w:rsid w:val="00636576"/>
    <w:rsid w:val="00641CF1"/>
    <w:rsid w:val="00646836"/>
    <w:rsid w:val="0066362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D7837"/>
    <w:rsid w:val="006E037A"/>
    <w:rsid w:val="006E0B88"/>
    <w:rsid w:val="006E44BA"/>
    <w:rsid w:val="006E4AD9"/>
    <w:rsid w:val="007031B2"/>
    <w:rsid w:val="00704B75"/>
    <w:rsid w:val="0071611D"/>
    <w:rsid w:val="00733253"/>
    <w:rsid w:val="00734792"/>
    <w:rsid w:val="00740F07"/>
    <w:rsid w:val="00741CFF"/>
    <w:rsid w:val="00743C97"/>
    <w:rsid w:val="00751368"/>
    <w:rsid w:val="00751D76"/>
    <w:rsid w:val="00754E0A"/>
    <w:rsid w:val="007573CA"/>
    <w:rsid w:val="00766B73"/>
    <w:rsid w:val="00776770"/>
    <w:rsid w:val="00784930"/>
    <w:rsid w:val="00784E0E"/>
    <w:rsid w:val="00786F69"/>
    <w:rsid w:val="0079176F"/>
    <w:rsid w:val="007A0A46"/>
    <w:rsid w:val="007A3DE8"/>
    <w:rsid w:val="007A4516"/>
    <w:rsid w:val="007C0B2D"/>
    <w:rsid w:val="007C5316"/>
    <w:rsid w:val="007C67FD"/>
    <w:rsid w:val="007D01BC"/>
    <w:rsid w:val="007D3B2F"/>
    <w:rsid w:val="007D7E94"/>
    <w:rsid w:val="007E173B"/>
    <w:rsid w:val="007E2328"/>
    <w:rsid w:val="007F0145"/>
    <w:rsid w:val="007F5F9E"/>
    <w:rsid w:val="00801522"/>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84FD7"/>
    <w:rsid w:val="0089007C"/>
    <w:rsid w:val="00892B2A"/>
    <w:rsid w:val="00897533"/>
    <w:rsid w:val="008A0670"/>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0374"/>
    <w:rsid w:val="00912A90"/>
    <w:rsid w:val="00913A31"/>
    <w:rsid w:val="00921D6F"/>
    <w:rsid w:val="009224B9"/>
    <w:rsid w:val="00925A4E"/>
    <w:rsid w:val="00945509"/>
    <w:rsid w:val="00945F7B"/>
    <w:rsid w:val="00950E14"/>
    <w:rsid w:val="00962F07"/>
    <w:rsid w:val="009668C3"/>
    <w:rsid w:val="00970923"/>
    <w:rsid w:val="00972A7E"/>
    <w:rsid w:val="00974044"/>
    <w:rsid w:val="00982221"/>
    <w:rsid w:val="00984E56"/>
    <w:rsid w:val="009946F7"/>
    <w:rsid w:val="009A00B8"/>
    <w:rsid w:val="009A0A20"/>
    <w:rsid w:val="009A6BBD"/>
    <w:rsid w:val="009B0A7F"/>
    <w:rsid w:val="009B0ED7"/>
    <w:rsid w:val="009B1CFC"/>
    <w:rsid w:val="009B434E"/>
    <w:rsid w:val="009B535F"/>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940D3"/>
    <w:rsid w:val="00AA6949"/>
    <w:rsid w:val="00AA7676"/>
    <w:rsid w:val="00AB1478"/>
    <w:rsid w:val="00AB44F6"/>
    <w:rsid w:val="00AB4B88"/>
    <w:rsid w:val="00AB4F86"/>
    <w:rsid w:val="00AB5E46"/>
    <w:rsid w:val="00AC2841"/>
    <w:rsid w:val="00AC342E"/>
    <w:rsid w:val="00AC5E6D"/>
    <w:rsid w:val="00AC691A"/>
    <w:rsid w:val="00AD38BD"/>
    <w:rsid w:val="00AE69B6"/>
    <w:rsid w:val="00AE7588"/>
    <w:rsid w:val="00AE7877"/>
    <w:rsid w:val="00AF5576"/>
    <w:rsid w:val="00AF6C96"/>
    <w:rsid w:val="00B0404F"/>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841F6"/>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16EB1"/>
    <w:rsid w:val="00C2578E"/>
    <w:rsid w:val="00C27B89"/>
    <w:rsid w:val="00C353F0"/>
    <w:rsid w:val="00C440DA"/>
    <w:rsid w:val="00C47BFB"/>
    <w:rsid w:val="00C53AFF"/>
    <w:rsid w:val="00C604FC"/>
    <w:rsid w:val="00C60A53"/>
    <w:rsid w:val="00C635C3"/>
    <w:rsid w:val="00C63F6C"/>
    <w:rsid w:val="00C7095C"/>
    <w:rsid w:val="00C71C47"/>
    <w:rsid w:val="00C8075B"/>
    <w:rsid w:val="00C86DC2"/>
    <w:rsid w:val="00C87726"/>
    <w:rsid w:val="00C904A3"/>
    <w:rsid w:val="00C93A67"/>
    <w:rsid w:val="00C95955"/>
    <w:rsid w:val="00CA1489"/>
    <w:rsid w:val="00CA5F94"/>
    <w:rsid w:val="00CB458D"/>
    <w:rsid w:val="00CC24EB"/>
    <w:rsid w:val="00CC7F29"/>
    <w:rsid w:val="00CD1FC4"/>
    <w:rsid w:val="00CE4643"/>
    <w:rsid w:val="00CE47A6"/>
    <w:rsid w:val="00CE6AA9"/>
    <w:rsid w:val="00CF5265"/>
    <w:rsid w:val="00D01F9A"/>
    <w:rsid w:val="00D02EBB"/>
    <w:rsid w:val="00D12539"/>
    <w:rsid w:val="00D235CB"/>
    <w:rsid w:val="00D37451"/>
    <w:rsid w:val="00D404AE"/>
    <w:rsid w:val="00D43DA9"/>
    <w:rsid w:val="00D509A3"/>
    <w:rsid w:val="00D53242"/>
    <w:rsid w:val="00D539DF"/>
    <w:rsid w:val="00D53B2D"/>
    <w:rsid w:val="00D56690"/>
    <w:rsid w:val="00D602E1"/>
    <w:rsid w:val="00D71C8E"/>
    <w:rsid w:val="00D74E7D"/>
    <w:rsid w:val="00D840A2"/>
    <w:rsid w:val="00D851A6"/>
    <w:rsid w:val="00D93C3A"/>
    <w:rsid w:val="00DA5C39"/>
    <w:rsid w:val="00DB450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02F6"/>
    <w:rsid w:val="00E519EC"/>
    <w:rsid w:val="00E660A7"/>
    <w:rsid w:val="00E70662"/>
    <w:rsid w:val="00E84078"/>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01FA"/>
    <w:rsid w:val="00F12BC1"/>
    <w:rsid w:val="00F34045"/>
    <w:rsid w:val="00F35895"/>
    <w:rsid w:val="00F360DA"/>
    <w:rsid w:val="00F41141"/>
    <w:rsid w:val="00F51AE0"/>
    <w:rsid w:val="00F52B9D"/>
    <w:rsid w:val="00F600CA"/>
    <w:rsid w:val="00F67AD9"/>
    <w:rsid w:val="00F73098"/>
    <w:rsid w:val="00F80235"/>
    <w:rsid w:val="00F8404C"/>
    <w:rsid w:val="00F92445"/>
    <w:rsid w:val="00F92593"/>
    <w:rsid w:val="00F93F8D"/>
    <w:rsid w:val="00F93F9A"/>
    <w:rsid w:val="00F968C6"/>
    <w:rsid w:val="00FC1453"/>
    <w:rsid w:val="00FD0892"/>
    <w:rsid w:val="00FD58F6"/>
    <w:rsid w:val="00FE026B"/>
    <w:rsid w:val="00FE5A8A"/>
    <w:rsid w:val="00FE6C0D"/>
    <w:rsid w:val="00FF0CBB"/>
    <w:rsid w:val="00FF1DE8"/>
    <w:rsid w:val="00FF6097"/>
    <w:rsid w:val="15EE2487"/>
    <w:rsid w:val="33C024F3"/>
    <w:rsid w:val="38573674"/>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 w:val="28"/>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1549</Words>
  <Characters>8832</Characters>
  <Lines>73</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2023-08-22T01:48:29Z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