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bCs w:val="0"/>
          <w:color w:val="auto"/>
          <w:sz w:val="36"/>
          <w:szCs w:val="36"/>
        </w:rPr>
      </w:pPr>
      <w:r>
        <w:rPr>
          <w:rFonts w:hint="eastAsia"/>
          <w:b/>
          <w:bCs w:val="0"/>
          <w:color w:val="auto"/>
          <w:sz w:val="36"/>
          <w:szCs w:val="36"/>
        </w:rPr>
        <w:t>湖北省博物馆</w:t>
      </w:r>
      <w:r>
        <w:rPr>
          <w:rFonts w:hint="eastAsia"/>
          <w:b/>
          <w:bCs w:val="0"/>
          <w:color w:val="auto"/>
          <w:sz w:val="36"/>
          <w:szCs w:val="36"/>
          <w:lang w:val="en-US" w:eastAsia="zh-CN"/>
        </w:rPr>
        <w:t>2023年度</w:t>
      </w:r>
      <w:r>
        <w:rPr>
          <w:rFonts w:hint="eastAsia"/>
          <w:b/>
          <w:bCs w:val="0"/>
          <w:color w:val="auto"/>
          <w:sz w:val="36"/>
          <w:szCs w:val="36"/>
          <w:lang w:eastAsia="zh-CN"/>
        </w:rPr>
        <w:t>有害生物防治服务</w:t>
      </w:r>
      <w:r>
        <w:rPr>
          <w:rFonts w:hint="eastAsia"/>
          <w:b/>
          <w:bCs w:val="0"/>
          <w:color w:val="auto"/>
          <w:sz w:val="36"/>
          <w:szCs w:val="36"/>
        </w:rPr>
        <w:t>项目</w:t>
      </w:r>
      <w:r>
        <w:rPr>
          <w:rFonts w:hint="eastAsia"/>
          <w:b/>
          <w:bCs w:val="0"/>
          <w:color w:val="auto"/>
          <w:sz w:val="36"/>
          <w:szCs w:val="36"/>
        </w:rPr>
        <w:t>采购谈判公告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2023年度</w:t>
      </w:r>
      <w:r>
        <w:rPr>
          <w:rFonts w:hint="eastAsia"/>
          <w:bCs/>
          <w:color w:val="auto"/>
          <w:sz w:val="24"/>
          <w:szCs w:val="24"/>
          <w:lang w:eastAsia="zh-CN"/>
        </w:rPr>
        <w:t>有害生物防治服务</w:t>
      </w:r>
      <w:r>
        <w:rPr>
          <w:rFonts w:hint="eastAsia"/>
          <w:bCs/>
          <w:color w:val="auto"/>
          <w:sz w:val="24"/>
          <w:szCs w:val="24"/>
        </w:rPr>
        <w:t>项目</w:t>
      </w:r>
      <w:r>
        <w:rPr>
          <w:rFonts w:hint="eastAsia"/>
          <w:color w:val="auto"/>
          <w:sz w:val="24"/>
          <w:szCs w:val="24"/>
        </w:rPr>
        <w:t>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bCs/>
          <w:color w:val="auto"/>
          <w:sz w:val="24"/>
          <w:szCs w:val="24"/>
        </w:rPr>
        <w:t>湖北省博物馆</w:t>
      </w:r>
      <w:r>
        <w:rPr>
          <w:rFonts w:hint="eastAsia"/>
          <w:bCs/>
          <w:color w:val="auto"/>
          <w:sz w:val="24"/>
          <w:szCs w:val="24"/>
          <w:lang w:eastAsia="zh-CN"/>
        </w:rPr>
        <w:t>有害生物防治服务</w:t>
      </w:r>
      <w:r>
        <w:rPr>
          <w:rFonts w:hint="eastAsia"/>
          <w:bCs/>
          <w:color w:val="auto"/>
          <w:sz w:val="24"/>
          <w:szCs w:val="24"/>
        </w:rPr>
        <w:t>项目</w:t>
      </w:r>
      <w:r>
        <w:rPr>
          <w:rFonts w:hint="eastAsia"/>
          <w:color w:val="auto"/>
          <w:sz w:val="24"/>
          <w:szCs w:val="24"/>
        </w:rPr>
        <w:t>，预算金额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19.56918</w:t>
      </w:r>
      <w:r>
        <w:rPr>
          <w:rFonts w:hint="eastAsia"/>
          <w:color w:val="auto"/>
          <w:sz w:val="24"/>
          <w:szCs w:val="24"/>
        </w:rPr>
        <w:t>万元。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rFonts w:hint="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/>
          <w:color w:val="auto"/>
          <w:kern w:val="0"/>
          <w:sz w:val="24"/>
          <w:lang w:val="en-US" w:eastAsia="zh-CN"/>
        </w:rPr>
        <w:t xml:space="preserve">2. </w:t>
      </w:r>
      <w:r>
        <w:rPr>
          <w:rFonts w:hint="eastAsia"/>
          <w:color w:val="auto"/>
          <w:sz w:val="24"/>
          <w:szCs w:val="24"/>
          <w:highlight w:val="none"/>
        </w:rPr>
        <w:t>供应商应具备有效期内</w:t>
      </w:r>
      <w:r>
        <w:rPr>
          <w:color w:val="auto"/>
          <w:sz w:val="24"/>
          <w:szCs w:val="24"/>
          <w:highlight w:val="none"/>
        </w:rPr>
        <w:t>的</w:t>
      </w:r>
      <w:r>
        <w:rPr>
          <w:rFonts w:hint="eastAsia"/>
          <w:color w:val="auto"/>
          <w:sz w:val="24"/>
          <w:szCs w:val="24"/>
          <w:highlight w:val="none"/>
        </w:rPr>
        <w:t>有害生物防治服务机构资质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A</w:t>
      </w:r>
      <w:r>
        <w:rPr>
          <w:rFonts w:hint="eastAsia"/>
          <w:color w:val="auto"/>
          <w:sz w:val="24"/>
          <w:szCs w:val="24"/>
          <w:highlight w:val="none"/>
        </w:rPr>
        <w:t>级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以上（含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A级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或甲级</w:t>
      </w:r>
      <w:r>
        <w:rPr>
          <w:rFonts w:hint="eastAsia"/>
          <w:color w:val="auto"/>
          <w:sz w:val="24"/>
          <w:szCs w:val="24"/>
          <w:highlight w:val="none"/>
        </w:rPr>
        <w:t>证书（提供证书复印件）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240" w:lineRule="auto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3.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提供以下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消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毒液专业检测报告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（复印件）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：</w:t>
      </w:r>
    </w:p>
    <w:p>
      <w:pPr>
        <w:spacing w:line="240" w:lineRule="auto"/>
        <w:jc w:val="left"/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1）经国家认可的第三方检查机构出具的专业检测报告，且报告显示对新冠病毒的灭活率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对数值：&gt;4.00；</w:t>
      </w:r>
    </w:p>
    <w:p>
      <w:pPr>
        <w:spacing w:line="240" w:lineRule="auto"/>
        <w:jc w:val="left"/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2）经国家认可的第三方检查机构出具的专业检测报告，且报告显示对大肠杆菌、白色链珠菌、金色葡萄球菌、铜绿假单胞菌的杀灭对数值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&gt;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.00；</w:t>
      </w:r>
    </w:p>
    <w:p>
      <w:pPr>
        <w:spacing w:line="240" w:lineRule="auto"/>
        <w:jc w:val="left"/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3）经国家认可的第三方检测机构出具的经口毒性试验专业检测报告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；</w:t>
      </w:r>
    </w:p>
    <w:p>
      <w:pPr>
        <w:spacing w:line="240" w:lineRule="auto"/>
        <w:jc w:val="left"/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4）经国家认可的第三方检测机构出具的金属腐蚀性测定专业检测报告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；</w:t>
      </w:r>
    </w:p>
    <w:p>
      <w:pPr>
        <w:spacing w:line="240" w:lineRule="auto"/>
        <w:jc w:val="left"/>
        <w:rPr>
          <w:rFonts w:hint="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以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上检测报告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（复印件）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需加盖产品生产企业原厂公章。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</w:t>
      </w:r>
      <w:r>
        <w:rPr>
          <w:rFonts w:hint="eastAsia"/>
          <w:color w:val="auto"/>
          <w:sz w:val="24"/>
          <w:szCs w:val="24"/>
          <w:lang w:val="en-US" w:eastAsia="zh-CN"/>
        </w:rPr>
        <w:t>2023年度有害生物防治服务</w:t>
      </w:r>
      <w:r>
        <w:rPr>
          <w:rFonts w:hint="eastAsia"/>
          <w:color w:val="auto"/>
          <w:sz w:val="24"/>
          <w:szCs w:val="24"/>
        </w:rPr>
        <w:t>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2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24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eastAsia="zh-CN"/>
        </w:rPr>
        <w:t>方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4"/>
          <w:lang w:eastAsia="zh-CN"/>
        </w:rPr>
        <w:t>敏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</w:p>
    <w:p>
      <w:pPr>
        <w:spacing w:line="0" w:lineRule="atLeast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  <w:lang w:val="en-US" w:eastAsia="zh-CN"/>
        </w:rPr>
        <w:t>18986255037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jc w:val="right"/>
        <w:rPr>
          <w:color w:val="auto"/>
          <w:sz w:val="24"/>
          <w:szCs w:val="24"/>
        </w:rPr>
      </w:pPr>
      <w:bookmarkStart w:id="2" w:name="_GoBack"/>
      <w:bookmarkEnd w:id="2"/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18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abstractNum w:abstractNumId="1170484378">
    <w:nsid w:val="45C42C9A"/>
    <w:multiLevelType w:val="multilevel"/>
    <w:tmpl w:val="45C42C9A"/>
    <w:lvl w:ilvl="0" w:tentative="1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decimal"/>
      <w:lvlText w:val="%1.%2.%3"/>
      <w:lvlJc w:val="left"/>
      <w:pPr>
        <w:tabs>
          <w:tab w:val="left" w:pos="1260"/>
        </w:tabs>
        <w:ind w:left="1260" w:hanging="720"/>
      </w:pPr>
    </w:lvl>
    <w:lvl w:ilvl="3" w:tentative="1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170484378"/>
  </w:num>
  <w:num w:numId="2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mY4NDEwZTI2MTk5MzhmMGFjNjgyYTUxNDM3OGYwY2YifQ==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54F7835"/>
    <w:rsid w:val="069C16B8"/>
    <w:rsid w:val="09DF6D3E"/>
    <w:rsid w:val="0FB95727"/>
    <w:rsid w:val="18D67D52"/>
    <w:rsid w:val="18DE5F8C"/>
    <w:rsid w:val="1A961B3F"/>
    <w:rsid w:val="1BDB3CAB"/>
    <w:rsid w:val="26613029"/>
    <w:rsid w:val="29FB372C"/>
    <w:rsid w:val="2C380F7F"/>
    <w:rsid w:val="2E293684"/>
    <w:rsid w:val="30E9709E"/>
    <w:rsid w:val="350836FD"/>
    <w:rsid w:val="352649F7"/>
    <w:rsid w:val="3624163E"/>
    <w:rsid w:val="394F65C0"/>
    <w:rsid w:val="3D9C3026"/>
    <w:rsid w:val="3E316486"/>
    <w:rsid w:val="3F7367C3"/>
    <w:rsid w:val="42255A37"/>
    <w:rsid w:val="56290D2D"/>
    <w:rsid w:val="5E9716B3"/>
    <w:rsid w:val="63321358"/>
    <w:rsid w:val="65E24E0F"/>
    <w:rsid w:val="690F4E10"/>
    <w:rsid w:val="7A507A41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0"/>
    <w:pPr>
      <w:keepNext/>
      <w:keepLines/>
      <w:numPr>
        <w:ilvl w:val="1"/>
        <w:numId w:val="1"/>
      </w:numPr>
      <w:tabs>
        <w:tab w:val="left" w:pos="432"/>
        <w:tab w:val="clear" w:pos="576"/>
      </w:tabs>
      <w:spacing w:before="260" w:after="260" w:line="416" w:lineRule="auto"/>
      <w:ind w:left="0" w:firstLine="0"/>
      <w:outlineLvl w:val="1"/>
    </w:pPr>
    <w:rPr>
      <w:rFonts w:ascii="Cambria" w:hAnsi="Cambria"/>
      <w:b/>
      <w:bCs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subject"/>
    <w:basedOn w:val="4"/>
    <w:next w:val="4"/>
    <w:link w:val="15"/>
    <w:unhideWhenUsed/>
    <w:qFormat/>
    <w:uiPriority w:val="0"/>
    <w:rPr>
      <w:b/>
      <w:bCs/>
    </w:rPr>
  </w:style>
  <w:style w:type="paragraph" w:styleId="4">
    <w:name w:val="annotation text"/>
    <w:basedOn w:val="1"/>
    <w:link w:val="14"/>
    <w:unhideWhenUsed/>
    <w:qFormat/>
    <w:uiPriority w:val="0"/>
    <w:pPr>
      <w:jc w:val="left"/>
    </w:pPr>
  </w:style>
  <w:style w:type="paragraph" w:styleId="5">
    <w:name w:val="Balloon Text"/>
    <w:basedOn w:val="1"/>
    <w:link w:val="16"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2">
    <w:name w:val="页眉 Char"/>
    <w:basedOn w:val="9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文字 Char"/>
    <w:basedOn w:val="9"/>
    <w:link w:val="4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5">
    <w:name w:val="批注主题 Char"/>
    <w:basedOn w:val="14"/>
    <w:link w:val="3"/>
    <w:semiHidden/>
    <w:qFormat/>
    <w:uiPriority w:val="0"/>
    <w:rPr>
      <w:b/>
      <w:bCs/>
    </w:rPr>
  </w:style>
  <w:style w:type="character" w:customStyle="1" w:styleId="16">
    <w:name w:val="批注框文本 Char"/>
    <w:basedOn w:val="9"/>
    <w:link w:val="5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905</Words>
  <Characters>976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2023-07-18T03:40:04Z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0A2A85F94DBF4BDB84768382C3BD17FB_12</vt:lpwstr>
  </property>
</Properties>
</file>