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eastAsia="宋体"/>
          <w:color w:val="auto"/>
          <w:sz w:val="44"/>
          <w:lang w:eastAsia="zh-CN"/>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val="en-US" w:eastAsia="zh-CN"/>
        </w:rPr>
        <w:t>湖北省博物馆设备楼中央空调维修</w:t>
      </w:r>
      <w:r>
        <w:rPr>
          <w:rFonts w:hint="eastAsia"/>
          <w:bCs/>
          <w:color w:val="auto"/>
          <w:sz w:val="32"/>
          <w:szCs w:val="32"/>
        </w:rPr>
        <w:t>项目</w:t>
      </w:r>
    </w:p>
    <w:p>
      <w:pPr>
        <w:spacing w:line="480" w:lineRule="auto"/>
        <w:ind w:left="958" w:leftChars="342"/>
        <w:rPr>
          <w:rFonts w:hint="default"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设备楼中央空调及冷却塔配件维修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5</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lang w:val="en-US" w:eastAsia="zh-CN"/>
        </w:rPr>
        <w:t>湖北省博物馆设备楼中央空调维修</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u w:val="none"/>
          <w:lang w:val="en-US" w:eastAsia="zh-CN"/>
        </w:rPr>
        <w:t>湖北省博物馆设备楼中央空调维修项目</w:t>
      </w:r>
    </w:p>
    <w:p>
      <w:pPr>
        <w:spacing w:line="440" w:lineRule="exact"/>
        <w:ind w:firstLine="480" w:firstLineChars="200"/>
        <w:rPr>
          <w:bCs/>
          <w:color w:val="auto"/>
          <w:sz w:val="24"/>
        </w:rPr>
      </w:pPr>
      <w:r>
        <w:rPr>
          <w:bCs/>
          <w:color w:val="auto"/>
          <w:sz w:val="24"/>
        </w:rPr>
        <w:t>三、谈判内容：</w:t>
      </w:r>
    </w:p>
    <w:tbl>
      <w:tblPr>
        <w:tblStyle w:val="32"/>
        <w:tblW w:w="92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2464"/>
        <w:gridCol w:w="1075"/>
        <w:gridCol w:w="1318"/>
        <w:gridCol w:w="849"/>
        <w:gridCol w:w="1364"/>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246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107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c>
          <w:tcPr>
            <w:tcW w:w="1318"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规格</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备注</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报价单价（含税价）</w:t>
            </w:r>
          </w:p>
        </w:tc>
        <w:tc>
          <w:tcPr>
            <w:tcW w:w="1364" w:type="dxa"/>
            <w:tcBorders>
              <w:top w:val="single" w:color="000000" w:sz="4" w:space="0"/>
              <w:left w:val="nil"/>
              <w:bottom w:val="single" w:color="000000" w:sz="4" w:space="0"/>
              <w:right w:val="single" w:color="000000" w:sz="4" w:space="0"/>
            </w:tcBorders>
            <w:vAlign w:val="center"/>
          </w:tcPr>
          <w:p>
            <w:pPr>
              <w:rPr>
                <w:rFonts w:hint="default"/>
                <w:sz w:val="24"/>
                <w:szCs w:val="32"/>
                <w:lang w:val="en-US" w:eastAsia="zh-CN"/>
              </w:rPr>
            </w:pPr>
            <w:r>
              <w:rPr>
                <w:rFonts w:hint="eastAsia"/>
                <w:sz w:val="24"/>
                <w:szCs w:val="32"/>
                <w:lang w:val="en-US" w:eastAsia="zh-CN"/>
              </w:rPr>
              <w:t>报价合价（含税价）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2464" w:type="dxa"/>
            <w:tcBorders>
              <w:top w:val="single" w:color="000000" w:sz="4" w:space="0"/>
              <w:left w:val="nil"/>
              <w:right w:val="single" w:color="000000" w:sz="4" w:space="0"/>
            </w:tcBorders>
            <w:vAlign w:val="center"/>
          </w:tcPr>
          <w:p>
            <w:pPr>
              <w:rPr>
                <w:rFonts w:hint="default" w:ascii="宋体" w:hAnsi="宋体" w:eastAsia="宋体" w:cs="宋体"/>
                <w:color w:val="auto"/>
                <w:sz w:val="24"/>
                <w:lang w:val="en-US" w:eastAsia="zh-CN"/>
              </w:rPr>
            </w:pPr>
            <w:r>
              <w:rPr>
                <w:rFonts w:hint="eastAsia"/>
                <w:sz w:val="24"/>
                <w:szCs w:val="32"/>
                <w:lang w:val="en-US" w:eastAsia="zh-CN"/>
              </w:rPr>
              <w:t>中央空调主板ISM2</w:t>
            </w:r>
          </w:p>
        </w:tc>
        <w:tc>
          <w:tcPr>
            <w:tcW w:w="1075"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318"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CEPL13025907R</w:t>
            </w:r>
          </w:p>
        </w:tc>
        <w:tc>
          <w:tcPr>
            <w:tcW w:w="849"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开利</w:t>
            </w:r>
          </w:p>
        </w:tc>
        <w:tc>
          <w:tcPr>
            <w:tcW w:w="1364" w:type="dxa"/>
            <w:tcBorders>
              <w:top w:val="single" w:color="000000" w:sz="4" w:space="0"/>
              <w:left w:val="nil"/>
              <w:right w:val="single" w:color="000000" w:sz="4" w:space="0"/>
            </w:tcBorders>
            <w:vAlign w:val="center"/>
          </w:tcPr>
          <w:p>
            <w:pPr>
              <w:rPr>
                <w:rFonts w:hint="eastAsia"/>
                <w:sz w:val="24"/>
                <w:szCs w:val="32"/>
                <w:lang w:val="en-US" w:eastAsia="zh-CN"/>
              </w:rPr>
            </w:pPr>
          </w:p>
        </w:tc>
        <w:tc>
          <w:tcPr>
            <w:tcW w:w="1364" w:type="dxa"/>
            <w:tcBorders>
              <w:top w:val="single" w:color="000000" w:sz="4" w:space="0"/>
              <w:left w:val="nil"/>
              <w:right w:val="single" w:color="000000" w:sz="4" w:space="0"/>
            </w:tcBorders>
            <w:vAlign w:val="center"/>
          </w:tcPr>
          <w:p>
            <w:pPr>
              <w:rPr>
                <w:rFonts w:hint="eastAsia"/>
                <w:sz w:val="24"/>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2464" w:type="dxa"/>
            <w:tcBorders>
              <w:top w:val="single" w:color="000000" w:sz="4" w:space="0"/>
              <w:left w:val="nil"/>
              <w:right w:val="single" w:color="000000" w:sz="4" w:space="0"/>
            </w:tcBorders>
            <w:vAlign w:val="center"/>
          </w:tcPr>
          <w:p>
            <w:pPr>
              <w:rPr>
                <w:rFonts w:hint="eastAsia" w:ascii="宋体" w:hAnsi="宋体" w:eastAsia="宋体" w:cs="宋体"/>
                <w:color w:val="auto"/>
                <w:sz w:val="24"/>
                <w:lang w:val="en-US" w:eastAsia="zh-CN"/>
              </w:rPr>
            </w:pPr>
            <w:r>
              <w:rPr>
                <w:rFonts w:hint="eastAsia"/>
                <w:sz w:val="24"/>
                <w:szCs w:val="32"/>
                <w:lang w:val="en-US" w:eastAsia="zh-CN"/>
              </w:rPr>
              <w:t>电动蝶阀（3号主机管道）D941X-16Q</w:t>
            </w:r>
          </w:p>
        </w:tc>
        <w:tc>
          <w:tcPr>
            <w:tcW w:w="1075"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318"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DN350</w:t>
            </w:r>
          </w:p>
        </w:tc>
        <w:tc>
          <w:tcPr>
            <w:tcW w:w="849" w:type="dxa"/>
            <w:tcBorders>
              <w:top w:val="single" w:color="000000" w:sz="4" w:space="0"/>
              <w:left w:val="nil"/>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道森</w:t>
            </w:r>
          </w:p>
        </w:tc>
        <w:tc>
          <w:tcPr>
            <w:tcW w:w="1364" w:type="dxa"/>
            <w:tcBorders>
              <w:top w:val="single" w:color="000000" w:sz="4" w:space="0"/>
              <w:left w:val="nil"/>
              <w:right w:val="single" w:color="000000" w:sz="4" w:space="0"/>
            </w:tcBorders>
            <w:vAlign w:val="center"/>
          </w:tcPr>
          <w:p>
            <w:pPr>
              <w:rPr>
                <w:rFonts w:hint="eastAsia"/>
                <w:sz w:val="24"/>
                <w:szCs w:val="32"/>
                <w:lang w:val="en-US" w:eastAsia="zh-CN"/>
              </w:rPr>
            </w:pPr>
          </w:p>
        </w:tc>
        <w:tc>
          <w:tcPr>
            <w:tcW w:w="1364" w:type="dxa"/>
            <w:tcBorders>
              <w:top w:val="single" w:color="000000" w:sz="4" w:space="0"/>
              <w:left w:val="nil"/>
              <w:right w:val="single" w:color="000000" w:sz="4" w:space="0"/>
            </w:tcBorders>
            <w:vAlign w:val="center"/>
          </w:tcPr>
          <w:p>
            <w:pPr>
              <w:rPr>
                <w:rFonts w:hint="eastAsia"/>
                <w:sz w:val="24"/>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2464"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sz w:val="24"/>
                <w:szCs w:val="32"/>
                <w:lang w:val="en-US" w:eastAsia="zh-CN"/>
              </w:rPr>
              <w:t>排污阀（中央空调冷却塔）</w:t>
            </w:r>
          </w:p>
        </w:tc>
        <w:tc>
          <w:tcPr>
            <w:tcW w:w="1075"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318" w:type="dxa"/>
            <w:tcBorders>
              <w:top w:val="single" w:color="000000" w:sz="4" w:space="0"/>
              <w:left w:val="nil"/>
              <w:bottom w:val="single" w:color="000000" w:sz="4" w:space="0"/>
              <w:right w:val="single" w:color="000000" w:sz="4" w:space="0"/>
            </w:tcBorders>
            <w:vAlign w:val="center"/>
          </w:tcPr>
          <w:p>
            <w:pPr>
              <w:rPr>
                <w:rFonts w:hint="eastAsia"/>
                <w:sz w:val="24"/>
                <w:szCs w:val="32"/>
                <w:lang w:val="en-US" w:eastAsia="zh-CN"/>
              </w:rPr>
            </w:pPr>
            <w:r>
              <w:rPr>
                <w:rFonts w:hint="eastAsia"/>
                <w:sz w:val="24"/>
                <w:szCs w:val="32"/>
                <w:lang w:val="en-US" w:eastAsia="zh-CN"/>
              </w:rPr>
              <w:t>J41H-10</w:t>
            </w:r>
          </w:p>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公称通径：50mm</w:t>
            </w: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道森</w:t>
            </w:r>
          </w:p>
        </w:tc>
        <w:tc>
          <w:tcPr>
            <w:tcW w:w="1364" w:type="dxa"/>
            <w:tcBorders>
              <w:top w:val="single" w:color="000000" w:sz="4" w:space="0"/>
              <w:left w:val="nil"/>
              <w:bottom w:val="single" w:color="000000" w:sz="4" w:space="0"/>
              <w:right w:val="single" w:color="000000" w:sz="4" w:space="0"/>
            </w:tcBorders>
            <w:vAlign w:val="center"/>
          </w:tcPr>
          <w:p>
            <w:pPr>
              <w:rPr>
                <w:rFonts w:hint="eastAsia"/>
                <w:sz w:val="24"/>
                <w:szCs w:val="32"/>
                <w:lang w:val="en-US" w:eastAsia="zh-CN"/>
              </w:rPr>
            </w:pPr>
          </w:p>
        </w:tc>
        <w:tc>
          <w:tcPr>
            <w:tcW w:w="1364" w:type="dxa"/>
            <w:tcBorders>
              <w:top w:val="single" w:color="000000" w:sz="4" w:space="0"/>
              <w:left w:val="nil"/>
              <w:bottom w:val="single" w:color="000000" w:sz="4" w:space="0"/>
              <w:right w:val="single" w:color="000000" w:sz="4" w:space="0"/>
            </w:tcBorders>
            <w:vAlign w:val="center"/>
          </w:tcPr>
          <w:p>
            <w:pPr>
              <w:rPr>
                <w:rFonts w:hint="eastAsia"/>
                <w:sz w:val="24"/>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2464" w:type="dxa"/>
            <w:tcBorders>
              <w:top w:val="single" w:color="000000" w:sz="4" w:space="0"/>
              <w:left w:val="nil"/>
              <w:bottom w:val="single" w:color="000000" w:sz="4" w:space="0"/>
              <w:right w:val="single" w:color="000000" w:sz="4" w:space="0"/>
            </w:tcBorders>
            <w:vAlign w:val="center"/>
          </w:tcPr>
          <w:p>
            <w:pPr>
              <w:rPr>
                <w:rFonts w:hint="default" w:ascii="宋体" w:hAnsi="宋体" w:eastAsia="宋体" w:cs="宋体"/>
                <w:color w:val="auto"/>
                <w:sz w:val="24"/>
                <w:lang w:val="en-US" w:eastAsia="zh-CN"/>
              </w:rPr>
            </w:pPr>
            <w:r>
              <w:rPr>
                <w:rFonts w:hint="eastAsia"/>
                <w:sz w:val="24"/>
                <w:szCs w:val="32"/>
                <w:lang w:val="en-US" w:eastAsia="zh-CN"/>
              </w:rPr>
              <w:t>环氧树脂强力胶水（冷却塔接水盘）</w:t>
            </w:r>
          </w:p>
        </w:tc>
        <w:tc>
          <w:tcPr>
            <w:tcW w:w="1075"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318"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p>
        </w:tc>
        <w:tc>
          <w:tcPr>
            <w:tcW w:w="849" w:type="dxa"/>
            <w:tcBorders>
              <w:top w:val="single" w:color="000000" w:sz="4" w:space="0"/>
              <w:left w:val="nil"/>
              <w:bottom w:val="single" w:color="000000" w:sz="4" w:space="0"/>
              <w:right w:val="single" w:color="000000" w:sz="4" w:space="0"/>
            </w:tcBorders>
            <w:vAlign w:val="center"/>
          </w:tcPr>
          <w:p>
            <w:pPr>
              <w:rPr>
                <w:rFonts w:hint="eastAsia" w:ascii="Times New Roman" w:hAnsi="Times New Roman" w:eastAsia="宋体" w:cs="Times New Roman"/>
                <w:kern w:val="2"/>
                <w:sz w:val="24"/>
                <w:szCs w:val="32"/>
                <w:lang w:val="en-US" w:eastAsia="zh-CN" w:bidi="ar-SA"/>
              </w:rPr>
            </w:pPr>
            <w:r>
              <w:rPr>
                <w:rFonts w:hint="eastAsia"/>
                <w:sz w:val="24"/>
                <w:szCs w:val="32"/>
                <w:lang w:val="en-US" w:eastAsia="zh-CN"/>
              </w:rPr>
              <w:t>OENS</w:t>
            </w:r>
          </w:p>
        </w:tc>
        <w:tc>
          <w:tcPr>
            <w:tcW w:w="1364" w:type="dxa"/>
            <w:tcBorders>
              <w:top w:val="single" w:color="000000" w:sz="4" w:space="0"/>
              <w:left w:val="nil"/>
              <w:bottom w:val="single" w:color="000000" w:sz="4" w:space="0"/>
              <w:right w:val="single" w:color="000000" w:sz="4" w:space="0"/>
            </w:tcBorders>
            <w:vAlign w:val="center"/>
          </w:tcPr>
          <w:p>
            <w:pPr>
              <w:rPr>
                <w:rFonts w:hint="eastAsia"/>
                <w:sz w:val="24"/>
                <w:szCs w:val="32"/>
                <w:lang w:val="en-US" w:eastAsia="zh-CN"/>
              </w:rPr>
            </w:pPr>
          </w:p>
        </w:tc>
        <w:tc>
          <w:tcPr>
            <w:tcW w:w="1364" w:type="dxa"/>
            <w:tcBorders>
              <w:top w:val="single" w:color="000000" w:sz="4" w:space="0"/>
              <w:left w:val="nil"/>
              <w:bottom w:val="single" w:color="000000" w:sz="4" w:space="0"/>
              <w:right w:val="single" w:color="000000" w:sz="4" w:space="0"/>
            </w:tcBorders>
            <w:vAlign w:val="center"/>
          </w:tcPr>
          <w:p>
            <w:pPr>
              <w:rPr>
                <w:rFonts w:hint="eastAsia"/>
                <w:sz w:val="24"/>
                <w:szCs w:val="3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252"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hint="default"/>
                <w:sz w:val="24"/>
                <w:szCs w:val="32"/>
                <w:lang w:val="en-US" w:eastAsia="zh-CN"/>
              </w:rPr>
            </w:pPr>
            <w:r>
              <w:rPr>
                <w:rFonts w:hint="eastAsia" w:ascii="宋体" w:hAnsi="宋体" w:cs="宋体"/>
                <w:color w:val="auto"/>
                <w:sz w:val="24"/>
                <w:lang w:val="en-US" w:eastAsia="zh-CN"/>
              </w:rPr>
              <w:t>总计：</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50272.75</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olor w:val="auto"/>
          <w:sz w:val="24"/>
        </w:rPr>
        <w:t xml:space="preserve"> </w:t>
      </w:r>
      <w:r>
        <w:rPr>
          <w:rFonts w:hint="eastAsia"/>
          <w:color w:val="auto"/>
          <w:sz w:val="24"/>
          <w:lang w:val="en-US" w:eastAsia="zh-CN"/>
        </w:rPr>
        <w:t xml:space="preserve">5 </w:t>
      </w:r>
      <w:r>
        <w:rPr>
          <w:rFonts w:hint="eastAsia" w:cs="宋体"/>
          <w:color w:val="auto"/>
          <w:sz w:val="24"/>
        </w:rPr>
        <w:t>月</w:t>
      </w:r>
      <w:r>
        <w:rPr>
          <w:rFonts w:hint="eastAsia"/>
          <w:color w:val="auto"/>
          <w:sz w:val="24"/>
        </w:rPr>
        <w:t xml:space="preserve"> </w:t>
      </w:r>
      <w:r>
        <w:rPr>
          <w:rFonts w:hint="eastAsia"/>
          <w:color w:val="auto"/>
          <w:sz w:val="24"/>
          <w:lang w:val="en-US" w:eastAsia="zh-CN"/>
        </w:rPr>
        <w:t>19</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lang w:val="en-US" w:eastAsia="zh-CN"/>
        </w:rPr>
        <w:t xml:space="preserve"> 5 </w:t>
      </w:r>
      <w:r>
        <w:rPr>
          <w:color w:val="auto"/>
          <w:sz w:val="24"/>
        </w:rPr>
        <w:t>月</w:t>
      </w:r>
      <w:r>
        <w:rPr>
          <w:rFonts w:hint="eastAsia"/>
          <w:color w:val="auto"/>
          <w:sz w:val="24"/>
          <w:lang w:val="en-US" w:eastAsia="zh-CN"/>
        </w:rPr>
        <w:t xml:space="preserve"> 17</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lang w:val="en-US" w:eastAsia="zh-CN"/>
              </w:rPr>
              <w:t>湖北省博物馆设备楼中央空调维修项目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default" w:eastAsia="宋体"/>
                <w:bCs/>
                <w:color w:val="auto"/>
                <w:kern w:val="0"/>
                <w:sz w:val="24"/>
                <w:lang w:val="en-US" w:eastAsia="zh-CN"/>
              </w:rPr>
            </w:pPr>
            <w:r>
              <w:rPr>
                <w:rFonts w:hint="eastAsia"/>
                <w:bCs/>
                <w:color w:val="auto"/>
                <w:kern w:val="0"/>
                <w:sz w:val="24"/>
                <w:lang w:val="en-US" w:eastAsia="zh-CN"/>
              </w:rPr>
              <w:t>维修更换设备楼中央空调及冷却塔器件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50272.75</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val="en-US" w:eastAsia="zh-CN"/>
              </w:rPr>
              <w:t>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027-8678600</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default" w:eastAsia="宋体"/>
                <w:color w:val="auto"/>
                <w:kern w:val="0"/>
                <w:sz w:val="24"/>
                <w:lang w:val="en-US" w:eastAsia="zh-CN"/>
              </w:rPr>
            </w:pPr>
            <w:r>
              <w:rPr>
                <w:rFonts w:hint="eastAsia"/>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5</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24</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5</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24</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bookmarkStart w:id="0" w:name="_GoBack"/>
            <w:bookmarkEnd w:id="0"/>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w:t>
      </w:r>
      <w:r>
        <w:rPr>
          <w:rFonts w:hint="eastAsia"/>
          <w:color w:val="auto"/>
          <w:sz w:val="24"/>
          <w:lang w:val="en-US" w:eastAsia="zh-CN"/>
        </w:rPr>
        <w:t xml:space="preserve"> </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cs="宋体"/>
          <w:color w:val="auto"/>
          <w:sz w:val="24"/>
          <w:lang w:val="en-US" w:eastAsia="zh-CN"/>
        </w:rPr>
        <w:t>维修</w:t>
      </w:r>
      <w:r>
        <w:rPr>
          <w:rFonts w:hint="eastAsia" w:cs="宋体"/>
          <w:color w:val="auto"/>
          <w:sz w:val="24"/>
        </w:rPr>
        <w:t>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240" w:hanging="240" w:hangingChars="100"/>
        <w:rPr>
          <w:rFonts w:eastAsia="黑体"/>
          <w:color w:val="auto"/>
          <w:sz w:val="24"/>
        </w:rPr>
      </w:pPr>
      <w:r>
        <w:rPr>
          <w:color w:val="auto"/>
          <w:sz w:val="24"/>
        </w:rPr>
        <w:t>3</w:t>
      </w:r>
      <w:r>
        <w:rPr>
          <w:rFonts w:hint="eastAsia"/>
          <w:color w:val="auto"/>
          <w:sz w:val="24"/>
        </w:rPr>
        <w:t>2</w:t>
      </w:r>
      <w:r>
        <w:rPr>
          <w:color w:val="auto"/>
          <w:sz w:val="24"/>
        </w:rPr>
        <w:t xml:space="preserve">. </w:t>
      </w:r>
      <w:r>
        <w:rPr>
          <w:rFonts w:hint="eastAsia"/>
          <w:sz w:val="24"/>
          <w:lang w:val="en-US" w:eastAsia="zh-CN"/>
        </w:rPr>
        <w:t>详见采购需求中的“付款方式”。</w:t>
      </w: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2182"/>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2182"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c>
          <w:tcPr>
            <w:tcW w:w="1440" w:type="dxa"/>
            <w:shd w:val="clear" w:color="auto" w:fill="D6DCE5"/>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单项（含税价）</w:t>
            </w:r>
          </w:p>
        </w:tc>
        <w:tc>
          <w:tcPr>
            <w:tcW w:w="1440" w:type="dxa"/>
            <w:shd w:val="clear" w:color="auto" w:fill="D6DCE5"/>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单项合计（含税价）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rPr>
                <w:rFonts w:hint="default" w:ascii="宋体" w:hAnsi="宋体" w:eastAsia="宋体"/>
                <w:caps/>
                <w:color w:val="auto"/>
                <w:sz w:val="24"/>
                <w:lang w:val="en-US" w:eastAsia="zh-CN"/>
              </w:rPr>
            </w:pPr>
            <w:r>
              <w:rPr>
                <w:rFonts w:hint="eastAsia"/>
                <w:sz w:val="24"/>
                <w:szCs w:val="32"/>
                <w:lang w:val="en-US" w:eastAsia="zh-CN"/>
              </w:rPr>
              <w:t>中央空调主板ISM2</w:t>
            </w:r>
          </w:p>
        </w:tc>
        <w:tc>
          <w:tcPr>
            <w:tcW w:w="1117"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2</w:t>
            </w:r>
          </w:p>
        </w:tc>
        <w:tc>
          <w:tcPr>
            <w:tcW w:w="2182" w:type="dxa"/>
            <w:vAlign w:val="center"/>
          </w:tcPr>
          <w:p>
            <w:pPr>
              <w:jc w:val="center"/>
              <w:rPr>
                <w:rFonts w:hint="eastAsia"/>
                <w:sz w:val="24"/>
                <w:szCs w:val="32"/>
                <w:lang w:val="en-US" w:eastAsia="zh-CN"/>
              </w:rPr>
            </w:pPr>
            <w:r>
              <w:rPr>
                <w:rFonts w:hint="eastAsia"/>
                <w:sz w:val="24"/>
                <w:szCs w:val="32"/>
                <w:lang w:val="en-US" w:eastAsia="zh-CN"/>
              </w:rPr>
              <w:t>CEPL13025907R</w:t>
            </w:r>
          </w:p>
          <w:p>
            <w:pPr>
              <w:jc w:val="center"/>
              <w:rPr>
                <w:rFonts w:hint="default"/>
                <w:sz w:val="24"/>
                <w:szCs w:val="32"/>
                <w:lang w:val="en-US" w:eastAsia="zh-CN"/>
              </w:rPr>
            </w:pPr>
            <w:r>
              <w:rPr>
                <w:rFonts w:hint="eastAsia"/>
                <w:sz w:val="24"/>
                <w:szCs w:val="32"/>
                <w:lang w:val="en-US" w:eastAsia="zh-CN"/>
              </w:rPr>
              <w:t>开利</w:t>
            </w:r>
          </w:p>
        </w:tc>
        <w:tc>
          <w:tcPr>
            <w:tcW w:w="1440" w:type="dxa"/>
            <w:vAlign w:val="center"/>
          </w:tcPr>
          <w:p>
            <w:pPr>
              <w:jc w:val="center"/>
              <w:rPr>
                <w:rFonts w:hint="default"/>
                <w:sz w:val="24"/>
                <w:szCs w:val="32"/>
                <w:lang w:val="en-US" w:eastAsia="zh-CN"/>
              </w:rPr>
            </w:pPr>
            <w:r>
              <w:rPr>
                <w:rFonts w:hint="eastAsia"/>
                <w:sz w:val="24"/>
                <w:szCs w:val="32"/>
                <w:lang w:val="en-US" w:eastAsia="zh-CN"/>
              </w:rPr>
              <w:t>16300元</w:t>
            </w:r>
          </w:p>
        </w:tc>
        <w:tc>
          <w:tcPr>
            <w:tcW w:w="1440" w:type="dxa"/>
            <w:vAlign w:val="center"/>
          </w:tcPr>
          <w:p>
            <w:pPr>
              <w:jc w:val="center"/>
              <w:rPr>
                <w:rFonts w:hint="default"/>
                <w:sz w:val="24"/>
                <w:szCs w:val="32"/>
                <w:lang w:val="en-US" w:eastAsia="zh-CN"/>
              </w:rPr>
            </w:pPr>
            <w:r>
              <w:rPr>
                <w:rFonts w:hint="eastAsia"/>
                <w:sz w:val="24"/>
                <w:szCs w:val="32"/>
                <w:lang w:val="en-US" w:eastAsia="zh-CN"/>
              </w:rPr>
              <w:t>32600元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vAlign w:val="center"/>
          </w:tcPr>
          <w:p>
            <w:pPr>
              <w:rPr>
                <w:rFonts w:hint="default" w:ascii="宋体" w:hAnsi="宋体" w:eastAsia="宋体" w:cs="宋体"/>
                <w:color w:val="auto"/>
                <w:sz w:val="24"/>
                <w:lang w:val="en-US" w:eastAsia="zh-CN"/>
              </w:rPr>
            </w:pPr>
            <w:r>
              <w:rPr>
                <w:rFonts w:hint="eastAsia"/>
                <w:sz w:val="24"/>
                <w:szCs w:val="32"/>
                <w:lang w:val="en-US" w:eastAsia="zh-CN"/>
              </w:rPr>
              <w:t>电动蝶阀（3号主机管道）D941X-16Q</w:t>
            </w:r>
          </w:p>
        </w:tc>
        <w:tc>
          <w:tcPr>
            <w:tcW w:w="1117"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w:t>
            </w:r>
          </w:p>
        </w:tc>
        <w:tc>
          <w:tcPr>
            <w:tcW w:w="2182" w:type="dxa"/>
            <w:vAlign w:val="center"/>
          </w:tcPr>
          <w:p>
            <w:pPr>
              <w:jc w:val="center"/>
              <w:rPr>
                <w:rFonts w:hint="eastAsia"/>
                <w:sz w:val="24"/>
                <w:szCs w:val="32"/>
                <w:lang w:val="en-US" w:eastAsia="zh-CN"/>
              </w:rPr>
            </w:pPr>
            <w:r>
              <w:rPr>
                <w:rFonts w:hint="eastAsia"/>
                <w:sz w:val="24"/>
                <w:szCs w:val="32"/>
                <w:lang w:val="en-US" w:eastAsia="zh-CN"/>
              </w:rPr>
              <w:t>DN350</w:t>
            </w:r>
          </w:p>
          <w:p>
            <w:pPr>
              <w:jc w:val="center"/>
              <w:rPr>
                <w:rFonts w:hint="default"/>
                <w:sz w:val="24"/>
                <w:szCs w:val="32"/>
                <w:lang w:val="en-US" w:eastAsia="zh-CN"/>
              </w:rPr>
            </w:pPr>
            <w:r>
              <w:rPr>
                <w:rFonts w:hint="eastAsia"/>
                <w:sz w:val="24"/>
                <w:szCs w:val="32"/>
                <w:lang w:val="en-US" w:eastAsia="zh-CN"/>
              </w:rPr>
              <w:t>道森</w:t>
            </w:r>
          </w:p>
        </w:tc>
        <w:tc>
          <w:tcPr>
            <w:tcW w:w="1440" w:type="dxa"/>
            <w:vAlign w:val="center"/>
          </w:tcPr>
          <w:p>
            <w:pPr>
              <w:jc w:val="center"/>
              <w:rPr>
                <w:rFonts w:hint="default"/>
                <w:sz w:val="24"/>
                <w:szCs w:val="32"/>
                <w:lang w:val="en-US" w:eastAsia="zh-CN"/>
              </w:rPr>
            </w:pPr>
            <w:r>
              <w:rPr>
                <w:rFonts w:hint="eastAsia"/>
                <w:sz w:val="24"/>
                <w:szCs w:val="32"/>
                <w:lang w:val="en-US" w:eastAsia="zh-CN"/>
              </w:rPr>
              <w:t>8672.75元</w:t>
            </w:r>
          </w:p>
        </w:tc>
        <w:tc>
          <w:tcPr>
            <w:tcW w:w="1440" w:type="dxa"/>
            <w:vAlign w:val="center"/>
          </w:tcPr>
          <w:p>
            <w:pPr>
              <w:jc w:val="center"/>
              <w:rPr>
                <w:rFonts w:hint="default"/>
                <w:sz w:val="24"/>
                <w:szCs w:val="32"/>
                <w:lang w:val="en-US" w:eastAsia="zh-CN"/>
              </w:rPr>
            </w:pPr>
            <w:r>
              <w:rPr>
                <w:rFonts w:hint="eastAsia"/>
                <w:sz w:val="24"/>
                <w:szCs w:val="32"/>
                <w:lang w:val="en-US" w:eastAsia="zh-CN"/>
              </w:rPr>
              <w:t>8672.75元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750" w:type="dxa"/>
            <w:vAlign w:val="center"/>
          </w:tcPr>
          <w:p>
            <w:pPr>
              <w:rPr>
                <w:rFonts w:hint="default" w:ascii="宋体" w:hAnsi="宋体" w:eastAsia="宋体"/>
                <w:caps/>
                <w:color w:val="auto"/>
                <w:sz w:val="24"/>
                <w:lang w:val="en-US" w:eastAsia="zh-CN"/>
              </w:rPr>
            </w:pPr>
            <w:r>
              <w:rPr>
                <w:rFonts w:hint="eastAsia"/>
                <w:sz w:val="24"/>
                <w:szCs w:val="32"/>
                <w:lang w:val="en-US" w:eastAsia="zh-CN"/>
              </w:rPr>
              <w:t>排污阀（中央空调冷却塔）</w:t>
            </w:r>
          </w:p>
        </w:tc>
        <w:tc>
          <w:tcPr>
            <w:tcW w:w="1117"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10</w:t>
            </w:r>
          </w:p>
        </w:tc>
        <w:tc>
          <w:tcPr>
            <w:tcW w:w="2182" w:type="dxa"/>
            <w:vAlign w:val="center"/>
          </w:tcPr>
          <w:p>
            <w:pPr>
              <w:jc w:val="center"/>
              <w:rPr>
                <w:rFonts w:hint="eastAsia"/>
                <w:sz w:val="24"/>
                <w:szCs w:val="32"/>
                <w:lang w:val="en-US" w:eastAsia="zh-CN"/>
              </w:rPr>
            </w:pPr>
            <w:r>
              <w:rPr>
                <w:rFonts w:hint="eastAsia"/>
                <w:sz w:val="24"/>
                <w:szCs w:val="32"/>
                <w:lang w:val="en-US" w:eastAsia="zh-CN"/>
              </w:rPr>
              <w:t>J41H-10公称通径：50mm</w:t>
            </w:r>
          </w:p>
          <w:p>
            <w:pPr>
              <w:jc w:val="center"/>
              <w:rPr>
                <w:rFonts w:hint="default"/>
                <w:sz w:val="24"/>
                <w:szCs w:val="32"/>
                <w:lang w:val="en-US" w:eastAsia="zh-CN"/>
              </w:rPr>
            </w:pPr>
            <w:r>
              <w:rPr>
                <w:rFonts w:hint="eastAsia"/>
                <w:sz w:val="24"/>
                <w:szCs w:val="32"/>
                <w:lang w:val="en-US" w:eastAsia="zh-CN"/>
              </w:rPr>
              <w:t>道森</w:t>
            </w:r>
          </w:p>
        </w:tc>
        <w:tc>
          <w:tcPr>
            <w:tcW w:w="1440" w:type="dxa"/>
            <w:vAlign w:val="center"/>
          </w:tcPr>
          <w:p>
            <w:pPr>
              <w:jc w:val="center"/>
              <w:rPr>
                <w:rFonts w:hint="default"/>
                <w:sz w:val="24"/>
                <w:szCs w:val="32"/>
                <w:lang w:val="en-US" w:eastAsia="zh-CN"/>
              </w:rPr>
            </w:pPr>
            <w:r>
              <w:rPr>
                <w:rFonts w:hint="eastAsia"/>
                <w:sz w:val="24"/>
                <w:szCs w:val="32"/>
                <w:lang w:val="en-US" w:eastAsia="zh-CN"/>
              </w:rPr>
              <w:t>800元</w:t>
            </w:r>
          </w:p>
        </w:tc>
        <w:tc>
          <w:tcPr>
            <w:tcW w:w="1440" w:type="dxa"/>
            <w:vAlign w:val="center"/>
          </w:tcPr>
          <w:p>
            <w:pPr>
              <w:jc w:val="center"/>
              <w:rPr>
                <w:rFonts w:hint="default"/>
                <w:sz w:val="24"/>
                <w:szCs w:val="32"/>
                <w:lang w:val="en-US" w:eastAsia="zh-CN"/>
              </w:rPr>
            </w:pPr>
            <w:r>
              <w:rPr>
                <w:rFonts w:hint="eastAsia"/>
                <w:sz w:val="24"/>
                <w:szCs w:val="32"/>
                <w:lang w:val="en-US" w:eastAsia="zh-CN"/>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750" w:type="dxa"/>
            <w:vAlign w:val="center"/>
          </w:tcPr>
          <w:p>
            <w:pPr>
              <w:rPr>
                <w:rFonts w:hint="default" w:ascii="宋体" w:hAnsi="宋体" w:eastAsia="宋体"/>
                <w:caps/>
                <w:color w:val="auto"/>
                <w:sz w:val="24"/>
                <w:lang w:val="en-US" w:eastAsia="zh-CN"/>
              </w:rPr>
            </w:pPr>
            <w:r>
              <w:rPr>
                <w:rFonts w:hint="eastAsia"/>
                <w:sz w:val="24"/>
                <w:szCs w:val="32"/>
                <w:lang w:val="en-US" w:eastAsia="zh-CN"/>
              </w:rPr>
              <w:t>环氧树脂强力胶水（冷却塔接水盘）</w:t>
            </w:r>
          </w:p>
        </w:tc>
        <w:tc>
          <w:tcPr>
            <w:tcW w:w="1117"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10</w:t>
            </w:r>
          </w:p>
        </w:tc>
        <w:tc>
          <w:tcPr>
            <w:tcW w:w="2182"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OENS</w:t>
            </w:r>
          </w:p>
        </w:tc>
        <w:tc>
          <w:tcPr>
            <w:tcW w:w="1440"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100</w:t>
            </w:r>
            <w:r>
              <w:rPr>
                <w:rFonts w:hint="eastAsia"/>
                <w:sz w:val="24"/>
                <w:szCs w:val="32"/>
                <w:lang w:val="en-US" w:eastAsia="zh-CN"/>
              </w:rPr>
              <w:t>元</w:t>
            </w:r>
          </w:p>
        </w:tc>
        <w:tc>
          <w:tcPr>
            <w:tcW w:w="1440" w:type="dxa"/>
            <w:vAlign w:val="center"/>
          </w:tcPr>
          <w:p>
            <w:pPr>
              <w:jc w:val="center"/>
              <w:rPr>
                <w:rFonts w:hint="default" w:ascii="宋体" w:hAnsi="宋体" w:eastAsia="宋体"/>
                <w:caps/>
                <w:color w:val="auto"/>
                <w:sz w:val="24"/>
                <w:lang w:val="en-US" w:eastAsia="zh-CN"/>
              </w:rPr>
            </w:pPr>
            <w:r>
              <w:rPr>
                <w:rFonts w:hint="eastAsia" w:ascii="宋体" w:hAnsi="宋体"/>
                <w:caps/>
                <w:color w:val="auto"/>
                <w:sz w:val="24"/>
                <w:lang w:val="en-US" w:eastAsia="zh-CN"/>
              </w:rPr>
              <w:t>1000</w:t>
            </w:r>
            <w:r>
              <w:rPr>
                <w:rFonts w:hint="eastAsia"/>
                <w:sz w:val="24"/>
                <w:szCs w:val="32"/>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789" w:type="dxa"/>
            <w:gridSpan w:val="6"/>
            <w:vAlign w:val="center"/>
          </w:tcPr>
          <w:p>
            <w:pPr>
              <w:jc w:val="center"/>
              <w:rPr>
                <w:rFonts w:hint="default" w:ascii="宋体" w:hAnsi="宋体"/>
                <w:caps/>
                <w:color w:val="auto"/>
                <w:sz w:val="24"/>
                <w:lang w:val="en-US" w:eastAsia="zh-CN"/>
              </w:rPr>
            </w:pPr>
            <w:r>
              <w:rPr>
                <w:rFonts w:hint="eastAsia" w:ascii="宋体" w:hAnsi="宋体"/>
                <w:caps/>
                <w:color w:val="auto"/>
                <w:sz w:val="24"/>
                <w:lang w:val="en-US" w:eastAsia="zh-CN"/>
              </w:rPr>
              <w:t>总计：50272.75（以上价格均为含税价）</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保证中央空调及冷却塔维修后能正常使用。</w:t>
      </w:r>
    </w:p>
    <w:p>
      <w:pPr>
        <w:numPr>
          <w:ilvl w:val="0"/>
          <w:numId w:val="3"/>
        </w:numPr>
        <w:spacing w:line="440" w:lineRule="exact"/>
        <w:rPr>
          <w:rFonts w:hint="default" w:ascii="宋体" w:hAnsi="宋体"/>
          <w:color w:val="auto"/>
          <w:sz w:val="24"/>
          <w:szCs w:val="22"/>
          <w:lang w:val="en-US" w:eastAsia="zh-CN"/>
        </w:rPr>
      </w:pPr>
      <w:r>
        <w:rPr>
          <w:rFonts w:hint="eastAsia" w:ascii="宋体" w:hAnsi="宋体"/>
          <w:color w:val="auto"/>
          <w:sz w:val="24"/>
          <w:szCs w:val="22"/>
          <w:lang w:val="en-US" w:eastAsia="zh-CN"/>
        </w:rPr>
        <w:t>保证各维修元器件为崭新元器件，不允许出现更换非崭新器件进行维修。</w:t>
      </w:r>
    </w:p>
    <w:p>
      <w:pPr>
        <w:numPr>
          <w:ilvl w:val="0"/>
          <w:numId w:val="3"/>
        </w:numPr>
        <w:spacing w:line="440" w:lineRule="exact"/>
        <w:rPr>
          <w:rFonts w:hint="default" w:ascii="宋体" w:hAnsi="宋体"/>
          <w:color w:val="auto"/>
          <w:sz w:val="24"/>
          <w:szCs w:val="22"/>
          <w:lang w:val="en-US" w:eastAsia="zh-CN"/>
        </w:rPr>
      </w:pPr>
      <w:r>
        <w:rPr>
          <w:rFonts w:hint="eastAsia" w:ascii="宋体" w:hAnsi="宋体"/>
          <w:color w:val="auto"/>
          <w:sz w:val="24"/>
          <w:szCs w:val="22"/>
          <w:lang w:val="en-US" w:eastAsia="zh-CN"/>
        </w:rPr>
        <w:t>完成对中央空调原有损坏的元器件进行拆除清理，保证维修后不影响中央空调主板的运行。</w:t>
      </w:r>
    </w:p>
    <w:p>
      <w:pPr>
        <w:numPr>
          <w:ilvl w:val="0"/>
          <w:numId w:val="3"/>
        </w:numPr>
        <w:spacing w:line="440" w:lineRule="exact"/>
        <w:rPr>
          <w:rFonts w:hint="default" w:ascii="宋体" w:hAnsi="宋体" w:eastAsia="宋体"/>
          <w:color w:val="auto"/>
          <w:sz w:val="24"/>
          <w:szCs w:val="22"/>
          <w:lang w:val="en-US" w:eastAsia="zh-CN"/>
        </w:rPr>
      </w:pPr>
      <w:r>
        <w:rPr>
          <w:rFonts w:hint="eastAsia" w:ascii="宋体" w:hAnsi="宋体"/>
          <w:color w:val="auto"/>
          <w:sz w:val="24"/>
          <w:szCs w:val="22"/>
          <w:lang w:val="en-US" w:eastAsia="zh-CN"/>
        </w:rPr>
        <w:t>在中央空调主板、电动蝶阀及排污阀质保期间出现的问题，供方需提供完整的售后服务。</w:t>
      </w:r>
    </w:p>
    <w:p>
      <w:pPr>
        <w:numPr>
          <w:numId w:val="0"/>
        </w:numPr>
        <w:spacing w:line="440" w:lineRule="exact"/>
        <w:rPr>
          <w:rFonts w:hint="default" w:ascii="宋体" w:hAnsi="宋体" w:eastAsia="宋体"/>
          <w:color w:val="auto"/>
          <w:sz w:val="24"/>
          <w:szCs w:val="22"/>
          <w:lang w:val="en-US" w:eastAsia="zh-CN"/>
        </w:rPr>
      </w:pP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2.1.7付款方式：经验收合格后，</w:t>
      </w:r>
      <w:r>
        <w:rPr>
          <w:rFonts w:hint="eastAsia" w:ascii="宋体" w:hAnsi="宋体"/>
          <w:color w:val="auto"/>
          <w:sz w:val="24"/>
          <w:szCs w:val="22"/>
          <w:lang w:val="en-US" w:eastAsia="zh-CN"/>
        </w:rPr>
        <w:t>须以</w:t>
      </w:r>
      <w:r>
        <w:rPr>
          <w:rFonts w:hint="eastAsia"/>
          <w:sz w:val="24"/>
          <w:lang w:eastAsia="zh-CN"/>
        </w:rPr>
        <w:t>造价结算审计</w:t>
      </w:r>
      <w:r>
        <w:rPr>
          <w:rFonts w:hint="eastAsia"/>
          <w:sz w:val="24"/>
          <w:lang w:val="en-US" w:eastAsia="zh-CN"/>
        </w:rPr>
        <w:t>金额</w:t>
      </w:r>
      <w:r>
        <w:rPr>
          <w:rFonts w:hint="eastAsia" w:ascii="宋体" w:hAnsi="宋体"/>
          <w:color w:val="auto"/>
          <w:sz w:val="24"/>
          <w:szCs w:val="22"/>
          <w:lang w:eastAsia="zh-CN"/>
        </w:rPr>
        <w:t>结算款项，结算款不得超过合同金额</w:t>
      </w:r>
      <w:r>
        <w:rPr>
          <w:rFonts w:hint="eastAsia" w:ascii="宋体" w:hAnsi="宋体"/>
          <w:color w:val="auto"/>
          <w:sz w:val="24"/>
          <w:szCs w:val="22"/>
        </w:rPr>
        <w:t>。</w:t>
      </w:r>
      <w:r>
        <w:rPr>
          <w:rFonts w:ascii="宋体" w:hAnsi="宋体"/>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工程类项目需支付3%质保金，质保期满后无息退还）</w:t>
      </w:r>
      <w:r>
        <w:rPr>
          <w:rFonts w:hint="eastAsia" w:ascii="宋体" w:hAnsi="宋体"/>
          <w:sz w:val="24"/>
          <w:szCs w:val="22"/>
          <w:lang w:eastAsia="zh-CN"/>
        </w:rPr>
        <w:t>。</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251795293">
    <w:nsid w:val="0F02175D"/>
    <w:multiLevelType w:val="singleLevel"/>
    <w:tmpl w:val="0F02175D"/>
    <w:lvl w:ilvl="0" w:tentative="1">
      <w:start w:val="1"/>
      <w:numFmt w:val="decimal"/>
      <w:lvlText w:val="%1."/>
      <w:lvlJc w:val="left"/>
      <w:pPr>
        <w:tabs>
          <w:tab w:val="left" w:pos="312"/>
        </w:tabs>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 w:numId="3">
    <w:abstractNumId w:val="2517952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5A7BD4"/>
    <w:rsid w:val="0A833700"/>
    <w:rsid w:val="0D0D0F61"/>
    <w:rsid w:val="0D290D01"/>
    <w:rsid w:val="0DD25862"/>
    <w:rsid w:val="11710EDF"/>
    <w:rsid w:val="14E92A34"/>
    <w:rsid w:val="186D1B85"/>
    <w:rsid w:val="1FBD6CCD"/>
    <w:rsid w:val="20CD0F8C"/>
    <w:rsid w:val="20EF37CA"/>
    <w:rsid w:val="23BA7969"/>
    <w:rsid w:val="28105465"/>
    <w:rsid w:val="285A32AB"/>
    <w:rsid w:val="2B683ADB"/>
    <w:rsid w:val="2E5F1804"/>
    <w:rsid w:val="2F7E2447"/>
    <w:rsid w:val="325C5A56"/>
    <w:rsid w:val="32757B72"/>
    <w:rsid w:val="33055765"/>
    <w:rsid w:val="372642F2"/>
    <w:rsid w:val="3CE37A36"/>
    <w:rsid w:val="3D1049CB"/>
    <w:rsid w:val="43253B1A"/>
    <w:rsid w:val="45943BE1"/>
    <w:rsid w:val="47C81006"/>
    <w:rsid w:val="4970412E"/>
    <w:rsid w:val="4C2E69E0"/>
    <w:rsid w:val="4F4633B9"/>
    <w:rsid w:val="506D69F3"/>
    <w:rsid w:val="59DC54D4"/>
    <w:rsid w:val="644609DE"/>
    <w:rsid w:val="677A1AD2"/>
    <w:rsid w:val="69FD0F05"/>
    <w:rsid w:val="6C665064"/>
    <w:rsid w:val="6DD213FA"/>
    <w:rsid w:val="6E087D3D"/>
    <w:rsid w:val="6F946F82"/>
    <w:rsid w:val="764007A7"/>
    <w:rsid w:val="7BCA74D6"/>
    <w:rsid w:val="7C0225BC"/>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2021-03-16T08:39:00Z</cp:lastPrinted>
  <dcterms:modified xsi:type="dcterms:W3CDTF">2021-05-17T07:33:32Z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76069F08E1B44D47BE78C88BFCC37AAF</vt:lpwstr>
  </property>
</Properties>
</file>