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color w:val="FF0000"/>
          <w:sz w:val="32"/>
          <w:szCs w:val="32"/>
        </w:rPr>
      </w:pPr>
      <w:r>
        <w:rPr>
          <w:bCs/>
          <w:sz w:val="32"/>
          <w:szCs w:val="32"/>
        </w:rPr>
        <w:t>项目名称：</w:t>
      </w:r>
      <w:r>
        <w:rPr>
          <w:rFonts w:hint="eastAsia"/>
          <w:bCs/>
          <w:color w:val="FF0000"/>
          <w:sz w:val="32"/>
          <w:szCs w:val="32"/>
        </w:rPr>
        <w:t>湖北省博物馆2023年搬运服务项目</w:t>
      </w:r>
    </w:p>
    <w:p>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color w:val="FF0000"/>
          <w:sz w:val="32"/>
          <w:szCs w:val="32"/>
        </w:rPr>
        <w:t>搬运服务</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FF0000"/>
          <w:sz w:val="32"/>
          <w:szCs w:val="32"/>
        </w:rPr>
      </w:pPr>
      <w:r>
        <w:rPr>
          <w:rFonts w:hint="eastAsia"/>
          <w:bCs/>
          <w:color w:val="FF0000"/>
          <w:sz w:val="32"/>
          <w:szCs w:val="32"/>
        </w:rPr>
        <w:t>湖北省博物馆</w:t>
      </w:r>
    </w:p>
    <w:p>
      <w:pPr>
        <w:spacing w:line="520" w:lineRule="exact"/>
        <w:jc w:val="center"/>
        <w:rPr>
          <w:color w:val="FF0000"/>
          <w:sz w:val="32"/>
          <w:szCs w:val="32"/>
        </w:rPr>
        <w:sectPr>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color w:val="FF0000"/>
          <w:sz w:val="32"/>
          <w:szCs w:val="32"/>
        </w:rPr>
        <w:t>2023</w:t>
      </w:r>
      <w:r>
        <w:rPr>
          <w:color w:val="FF0000"/>
          <w:sz w:val="32"/>
          <w:szCs w:val="32"/>
        </w:rPr>
        <w:t>年</w:t>
      </w:r>
      <w:r>
        <w:rPr>
          <w:rFonts w:hint="eastAsia"/>
          <w:color w:val="FF0000"/>
          <w:sz w:val="32"/>
          <w:szCs w:val="32"/>
        </w:rPr>
        <w:t>2</w:t>
      </w:r>
      <w:r>
        <w:rPr>
          <w:color w:val="FF0000"/>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6"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bCs/>
          <w:color w:val="FF0000"/>
          <w:sz w:val="24"/>
          <w:u w:val="single"/>
        </w:rPr>
        <w:t>湖北省博物馆搬运服务项目</w:t>
      </w:r>
      <w:r>
        <w:rPr>
          <w:rFonts w:hint="eastAsia"/>
          <w:color w:val="FF0000"/>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color w:val="FF0000"/>
          <w:sz w:val="24"/>
        </w:rPr>
      </w:pPr>
      <w:r>
        <w:rPr>
          <w:bCs/>
          <w:sz w:val="24"/>
        </w:rPr>
        <w:t>二、项目名称：</w:t>
      </w:r>
      <w:r>
        <w:rPr>
          <w:rFonts w:hint="eastAsia"/>
          <w:bCs/>
          <w:color w:val="FF0000"/>
          <w:sz w:val="24"/>
        </w:rPr>
        <w:t>湖北省博物馆搬运服务项目</w:t>
      </w:r>
    </w:p>
    <w:p>
      <w:pPr>
        <w:spacing w:line="440" w:lineRule="exact"/>
        <w:ind w:firstLine="480" w:firstLineChars="200"/>
        <w:rPr>
          <w:bCs/>
          <w:sz w:val="24"/>
        </w:rPr>
      </w:pPr>
      <w:r>
        <w:rPr>
          <w:bCs/>
          <w:sz w:val="24"/>
        </w:rPr>
        <w:t>三、谈判内容：</w:t>
      </w:r>
    </w:p>
    <w:tbl>
      <w:tblPr>
        <w:tblStyle w:val="33"/>
        <w:tblpPr w:leftFromText="180" w:rightFromText="180" w:vertAnchor="text" w:horzAnchor="page" w:tblpX="1796" w:tblpY="375"/>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842"/>
        <w:gridCol w:w="1703"/>
        <w:gridCol w:w="141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22" w:type="dxa"/>
            <w:gridSpan w:val="5"/>
            <w:vAlign w:val="top"/>
          </w:tcPr>
          <w:p>
            <w:pPr>
              <w:spacing w:line="440" w:lineRule="exact"/>
              <w:jc w:val="center"/>
              <w:rPr>
                <w:rFonts w:ascii="宋体" w:hAnsi="宋体"/>
                <w:sz w:val="24"/>
                <w:szCs w:val="22"/>
              </w:rPr>
            </w:pPr>
            <w:r>
              <w:rPr>
                <w:rFonts w:hint="eastAsia" w:ascii="宋体" w:hAnsi="宋体"/>
                <w:sz w:val="24"/>
                <w:szCs w:val="22"/>
              </w:rPr>
              <w:t>湖北省博物馆2023年搬运费用清单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094" w:type="dxa"/>
            <w:vAlign w:val="top"/>
          </w:tcPr>
          <w:p>
            <w:pPr>
              <w:spacing w:line="440" w:lineRule="exact"/>
              <w:jc w:val="center"/>
              <w:rPr>
                <w:rFonts w:ascii="宋体" w:hAnsi="宋体"/>
                <w:sz w:val="24"/>
                <w:szCs w:val="22"/>
              </w:rPr>
            </w:pPr>
            <w:r>
              <w:rPr>
                <w:rFonts w:hint="eastAsia" w:ascii="宋体" w:hAnsi="宋体"/>
                <w:sz w:val="24"/>
                <w:szCs w:val="22"/>
              </w:rPr>
              <w:t>工时价</w:t>
            </w:r>
          </w:p>
        </w:tc>
        <w:tc>
          <w:tcPr>
            <w:tcW w:w="1842" w:type="dxa"/>
            <w:vAlign w:val="top"/>
          </w:tcPr>
          <w:p>
            <w:pPr>
              <w:spacing w:line="440" w:lineRule="exact"/>
              <w:jc w:val="center"/>
              <w:rPr>
                <w:rFonts w:ascii="宋体" w:hAnsi="宋体"/>
                <w:sz w:val="24"/>
                <w:szCs w:val="22"/>
              </w:rPr>
            </w:pPr>
            <w:r>
              <w:rPr>
                <w:rFonts w:hint="eastAsia" w:ascii="宋体" w:hAnsi="宋体"/>
                <w:sz w:val="24"/>
                <w:szCs w:val="22"/>
              </w:rPr>
              <w:t>时长</w:t>
            </w:r>
          </w:p>
        </w:tc>
        <w:tc>
          <w:tcPr>
            <w:tcW w:w="1703" w:type="dxa"/>
            <w:vAlign w:val="top"/>
          </w:tcPr>
          <w:p>
            <w:pPr>
              <w:spacing w:line="440" w:lineRule="exact"/>
              <w:jc w:val="center"/>
              <w:rPr>
                <w:rFonts w:ascii="宋体" w:hAnsi="宋体"/>
                <w:sz w:val="24"/>
                <w:szCs w:val="22"/>
              </w:rPr>
            </w:pPr>
            <w:r>
              <w:rPr>
                <w:rFonts w:hint="eastAsia" w:ascii="宋体" w:hAnsi="宋体"/>
                <w:sz w:val="24"/>
                <w:szCs w:val="22"/>
              </w:rPr>
              <w:t>每天</w:t>
            </w:r>
          </w:p>
        </w:tc>
        <w:tc>
          <w:tcPr>
            <w:tcW w:w="1416" w:type="dxa"/>
            <w:vAlign w:val="top"/>
          </w:tcPr>
          <w:p>
            <w:pPr>
              <w:spacing w:line="440" w:lineRule="exact"/>
              <w:jc w:val="center"/>
              <w:rPr>
                <w:rFonts w:ascii="宋体" w:hAnsi="宋体"/>
                <w:sz w:val="24"/>
                <w:szCs w:val="22"/>
              </w:rPr>
            </w:pPr>
            <w:r>
              <w:rPr>
                <w:rFonts w:hint="eastAsia" w:ascii="宋体" w:hAnsi="宋体"/>
                <w:sz w:val="24"/>
                <w:szCs w:val="22"/>
              </w:rPr>
              <w:t>人工</w:t>
            </w:r>
          </w:p>
        </w:tc>
        <w:tc>
          <w:tcPr>
            <w:tcW w:w="1467" w:type="dxa"/>
            <w:vAlign w:val="top"/>
          </w:tcPr>
          <w:p>
            <w:pPr>
              <w:spacing w:line="440" w:lineRule="exact"/>
              <w:jc w:val="center"/>
              <w:rPr>
                <w:rFonts w:ascii="宋体" w:hAnsi="宋体"/>
                <w:sz w:val="24"/>
                <w:szCs w:val="22"/>
              </w:rPr>
            </w:pPr>
            <w:r>
              <w:rPr>
                <w:rFonts w:hint="eastAsia" w:ascii="宋体" w:hAnsi="宋体"/>
                <w:sz w:val="24"/>
                <w:szCs w:val="22"/>
              </w:rPr>
              <w:t>共计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094" w:type="dxa"/>
            <w:vAlign w:val="top"/>
          </w:tcPr>
          <w:p>
            <w:pPr>
              <w:spacing w:line="440" w:lineRule="exact"/>
              <w:jc w:val="center"/>
              <w:rPr>
                <w:rFonts w:ascii="宋体" w:hAnsi="宋体"/>
                <w:sz w:val="24"/>
                <w:szCs w:val="22"/>
              </w:rPr>
            </w:pPr>
            <w:r>
              <w:rPr>
                <w:rFonts w:hint="eastAsia" w:ascii="宋体" w:hAnsi="宋体"/>
                <w:sz w:val="24"/>
                <w:szCs w:val="22"/>
              </w:rPr>
              <w:t>20（元/小时）</w:t>
            </w:r>
          </w:p>
        </w:tc>
        <w:tc>
          <w:tcPr>
            <w:tcW w:w="1842" w:type="dxa"/>
            <w:vAlign w:val="top"/>
          </w:tcPr>
          <w:p>
            <w:pPr>
              <w:spacing w:line="440" w:lineRule="exact"/>
              <w:jc w:val="center"/>
              <w:rPr>
                <w:rFonts w:ascii="宋体" w:hAnsi="宋体"/>
                <w:sz w:val="24"/>
                <w:szCs w:val="22"/>
              </w:rPr>
            </w:pPr>
            <w:r>
              <w:rPr>
                <w:rFonts w:hint="eastAsia" w:ascii="宋体" w:hAnsi="宋体"/>
                <w:sz w:val="24"/>
                <w:szCs w:val="22"/>
              </w:rPr>
              <w:t>8（小时）</w:t>
            </w:r>
          </w:p>
        </w:tc>
        <w:tc>
          <w:tcPr>
            <w:tcW w:w="1703" w:type="dxa"/>
            <w:vAlign w:val="top"/>
          </w:tcPr>
          <w:p>
            <w:pPr>
              <w:spacing w:line="440" w:lineRule="exact"/>
              <w:jc w:val="center"/>
              <w:rPr>
                <w:rFonts w:ascii="宋体" w:hAnsi="宋体"/>
                <w:sz w:val="24"/>
                <w:szCs w:val="22"/>
              </w:rPr>
            </w:pPr>
            <w:r>
              <w:rPr>
                <w:rFonts w:hint="eastAsia" w:ascii="宋体" w:hAnsi="宋体"/>
                <w:sz w:val="24"/>
                <w:szCs w:val="22"/>
              </w:rPr>
              <w:t>200（元/天）</w:t>
            </w:r>
          </w:p>
        </w:tc>
        <w:tc>
          <w:tcPr>
            <w:tcW w:w="1416" w:type="dxa"/>
            <w:vAlign w:val="top"/>
          </w:tcPr>
          <w:p>
            <w:pPr>
              <w:spacing w:line="440" w:lineRule="exact"/>
              <w:jc w:val="center"/>
              <w:rPr>
                <w:rFonts w:ascii="宋体" w:hAnsi="宋体"/>
                <w:sz w:val="24"/>
                <w:szCs w:val="22"/>
              </w:rPr>
            </w:pPr>
            <w:r>
              <w:rPr>
                <w:rFonts w:hint="eastAsia" w:ascii="宋体" w:hAnsi="宋体"/>
                <w:sz w:val="24"/>
                <w:szCs w:val="22"/>
              </w:rPr>
              <w:t>750（人次）</w:t>
            </w:r>
          </w:p>
        </w:tc>
        <w:tc>
          <w:tcPr>
            <w:tcW w:w="1467" w:type="dxa"/>
            <w:vAlign w:val="top"/>
          </w:tcPr>
          <w:p>
            <w:pPr>
              <w:spacing w:line="440" w:lineRule="exact"/>
              <w:jc w:val="center"/>
              <w:rPr>
                <w:rFonts w:ascii="宋体" w:hAnsi="宋体"/>
                <w:sz w:val="24"/>
                <w:szCs w:val="22"/>
              </w:rPr>
            </w:pPr>
            <w:r>
              <w:rPr>
                <w:rFonts w:hint="eastAsia" w:ascii="宋体" w:hAnsi="宋体"/>
                <w:sz w:val="24"/>
                <w:szCs w:val="22"/>
              </w:rPr>
              <w:t>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22" w:type="dxa"/>
            <w:gridSpan w:val="5"/>
            <w:vAlign w:val="top"/>
          </w:tcPr>
          <w:p>
            <w:pPr>
              <w:spacing w:line="440" w:lineRule="exact"/>
              <w:jc w:val="center"/>
              <w:rPr>
                <w:rFonts w:ascii="宋体" w:hAnsi="宋体"/>
                <w:sz w:val="24"/>
                <w:szCs w:val="22"/>
              </w:rPr>
            </w:pPr>
            <w:r>
              <w:rPr>
                <w:rFonts w:hint="eastAsia" w:ascii="宋体" w:hAnsi="宋体"/>
                <w:sz w:val="24"/>
                <w:szCs w:val="22"/>
              </w:rPr>
              <w:t>备注：根据各部门用工据实结算预算150000元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522" w:type="dxa"/>
            <w:gridSpan w:val="5"/>
            <w:vAlign w:val="top"/>
          </w:tcPr>
          <w:p>
            <w:pPr>
              <w:spacing w:line="440" w:lineRule="exact"/>
              <w:jc w:val="center"/>
              <w:rPr>
                <w:rFonts w:ascii="宋体" w:hAnsi="宋体"/>
                <w:sz w:val="24"/>
                <w:szCs w:val="22"/>
              </w:rPr>
            </w:pPr>
            <w:r>
              <w:rPr>
                <w:rFonts w:hint="eastAsia" w:ascii="宋体" w:hAnsi="宋体"/>
                <w:sz w:val="24"/>
                <w:szCs w:val="22"/>
              </w:rPr>
              <w:t>150000元，以上价格均为含税价</w:t>
            </w:r>
          </w:p>
        </w:tc>
      </w:tr>
    </w:tbl>
    <w:p>
      <w:pPr>
        <w:spacing w:line="440" w:lineRule="exact"/>
        <w:ind w:firstLine="480" w:firstLineChars="200"/>
        <w:rPr>
          <w:bCs/>
          <w:sz w:val="24"/>
        </w:rPr>
      </w:pPr>
    </w:p>
    <w:p>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150000  </w:t>
      </w:r>
      <w:r>
        <w:rPr>
          <w:rFonts w:hint="eastAsia"/>
          <w:bCs/>
          <w:color w:val="FF0000"/>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23</w:t>
      </w:r>
      <w:r>
        <w:rPr>
          <w:rFonts w:hint="eastAsia" w:cs="宋体"/>
          <w:sz w:val="24"/>
        </w:rPr>
        <w:t>年</w:t>
      </w:r>
      <w:r>
        <w:rPr>
          <w:rFonts w:hint="eastAsia"/>
          <w:sz w:val="24"/>
        </w:rPr>
        <w:t xml:space="preserve"> 2 </w:t>
      </w:r>
      <w:r>
        <w:rPr>
          <w:rFonts w:hint="eastAsia" w:cs="宋体"/>
          <w:sz w:val="24"/>
        </w:rPr>
        <w:t>月</w:t>
      </w:r>
      <w:r>
        <w:rPr>
          <w:rFonts w:hint="eastAsia"/>
          <w:sz w:val="24"/>
          <w:lang w:val="en-US" w:eastAsia="zh-CN"/>
        </w:rPr>
        <w:t>8</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360" w:firstLineChars="2650"/>
        <w:outlineLvl w:val="0"/>
        <w:rPr>
          <w:sz w:val="24"/>
        </w:rPr>
      </w:pPr>
      <w:r>
        <w:rPr>
          <w:sz w:val="24"/>
        </w:rPr>
        <w:t>20</w:t>
      </w:r>
      <w:r>
        <w:rPr>
          <w:rFonts w:hint="eastAsia"/>
          <w:sz w:val="24"/>
        </w:rPr>
        <w:t>23</w:t>
      </w:r>
      <w:r>
        <w:rPr>
          <w:sz w:val="24"/>
        </w:rPr>
        <w:t>年</w:t>
      </w:r>
      <w:r>
        <w:rPr>
          <w:rFonts w:hint="eastAsia"/>
          <w:sz w:val="24"/>
        </w:rPr>
        <w:t xml:space="preserve"> 2</w:t>
      </w:r>
      <w:r>
        <w:rPr>
          <w:sz w:val="24"/>
        </w:rPr>
        <w:t>月</w:t>
      </w:r>
      <w:r>
        <w:rPr>
          <w:rFonts w:hint="eastAsia"/>
          <w:sz w:val="24"/>
        </w:rPr>
        <w:t xml:space="preserve"> </w:t>
      </w:r>
      <w:r>
        <w:rPr>
          <w:rFonts w:hint="eastAsia"/>
          <w:sz w:val="24"/>
          <w:lang w:val="en-US" w:eastAsia="zh-CN"/>
        </w:rPr>
        <w:t>6日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FF0000"/>
                <w:kern w:val="0"/>
                <w:sz w:val="24"/>
              </w:rPr>
            </w:pPr>
            <w:r>
              <w:rPr>
                <w:rFonts w:hint="eastAsia" w:cs="宋体"/>
                <w:color w:val="FF0000"/>
                <w:kern w:val="0"/>
                <w:sz w:val="24"/>
              </w:rPr>
              <w:t>项目名称</w:t>
            </w:r>
          </w:p>
        </w:tc>
        <w:tc>
          <w:tcPr>
            <w:tcW w:w="6429" w:type="dxa"/>
            <w:vAlign w:val="center"/>
          </w:tcPr>
          <w:p>
            <w:pPr>
              <w:rPr>
                <w:bCs/>
                <w:kern w:val="0"/>
                <w:sz w:val="24"/>
              </w:rPr>
            </w:pPr>
            <w:r>
              <w:rPr>
                <w:rFonts w:hint="eastAsia"/>
                <w:bCs/>
                <w:kern w:val="0"/>
                <w:sz w:val="24"/>
              </w:rPr>
              <w:t>湖北省博物馆搬运服务项目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采购内容</w:t>
            </w:r>
          </w:p>
        </w:tc>
        <w:tc>
          <w:tcPr>
            <w:tcW w:w="6429" w:type="dxa"/>
            <w:vAlign w:val="center"/>
          </w:tcPr>
          <w:p>
            <w:pPr>
              <w:rPr>
                <w:bCs/>
                <w:kern w:val="0"/>
                <w:sz w:val="24"/>
              </w:rPr>
            </w:pPr>
            <w:r>
              <w:rPr>
                <w:rFonts w:hint="eastAsia"/>
                <w:bCs/>
                <w:kern w:val="0"/>
                <w:sz w:val="24"/>
              </w:rPr>
              <w:t>搬运服务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采购预算</w:t>
            </w:r>
          </w:p>
        </w:tc>
        <w:tc>
          <w:tcPr>
            <w:tcW w:w="6429" w:type="dxa"/>
            <w:vAlign w:val="center"/>
          </w:tcPr>
          <w:p>
            <w:pPr>
              <w:rPr>
                <w:kern w:val="0"/>
                <w:sz w:val="24"/>
              </w:rPr>
            </w:pPr>
            <w:r>
              <w:rPr>
                <w:rFonts w:hint="eastAsia" w:cs="宋体"/>
                <w:kern w:val="0"/>
                <w:sz w:val="24"/>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FF0000"/>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联系人：徐勇</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联系方式：86786009</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FF0000"/>
                <w:sz w:val="24"/>
              </w:rPr>
              <w:t>其他资格证明文件及资料</w:t>
            </w:r>
          </w:p>
        </w:tc>
        <w:tc>
          <w:tcPr>
            <w:tcW w:w="642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谈判之日算起270日历日内保持有效。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11</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11</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bookmarkStart w:id="0" w:name="_GoBack"/>
            <w:bookmarkEnd w:id="0"/>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rPr>
      </w:pPr>
      <w:r>
        <w:rPr>
          <w:sz w:val="24"/>
        </w:rPr>
        <w:t>3</w:t>
      </w:r>
      <w:r>
        <w:rPr>
          <w:rFonts w:hint="eastAsia"/>
          <w:sz w:val="24"/>
        </w:rPr>
        <w:t>2</w:t>
      </w:r>
      <w:r>
        <w:rPr>
          <w:sz w:val="24"/>
        </w:rPr>
        <w:t xml:space="preserve">. </w:t>
      </w:r>
      <w:r>
        <w:rPr>
          <w:rFonts w:hint="eastAsia"/>
          <w:sz w:val="24"/>
        </w:rPr>
        <w:t>详见采购需求中的“付款方式”。</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7" w:type="default"/>
          <w:pgSz w:w="11906" w:h="16838"/>
          <w:pgMar w:top="1440" w:right="1800" w:bottom="1440" w:left="1800" w:header="851" w:footer="992" w:gutter="0"/>
          <w:cols w:space="425"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w:t>
      </w:r>
      <w:r>
        <w:rPr>
          <w:rFonts w:hint="eastAsia"/>
          <w:color w:val="FF0000"/>
          <w:sz w:val="36"/>
          <w:szCs w:val="36"/>
        </w:rPr>
        <w:t>服务</w:t>
      </w:r>
      <w:r>
        <w:rPr>
          <w:color w:val="FF0000"/>
          <w:sz w:val="36"/>
          <w:szCs w:val="36"/>
        </w:rPr>
        <w:t>技术规格、参数及要求</w:t>
      </w:r>
    </w:p>
    <w:p>
      <w:pPr>
        <w:spacing w:before="240" w:after="60"/>
        <w:jc w:val="left"/>
        <w:outlineLvl w:val="0"/>
        <w:rPr>
          <w:rFonts w:ascii="宋体" w:hAnsi="宋体" w:cs="宋体"/>
          <w:sz w:val="24"/>
        </w:rPr>
      </w:pPr>
      <w:r>
        <w:rPr>
          <w:rFonts w:hint="eastAsia" w:ascii="宋体" w:hAnsi="宋体" w:cs="宋体"/>
          <w:sz w:val="24"/>
        </w:rPr>
        <w:t>一、采购服务具体技术参数及要求</w:t>
      </w:r>
    </w:p>
    <w:tbl>
      <w:tblPr>
        <w:tblStyle w:val="33"/>
        <w:tblpPr w:leftFromText="180" w:rightFromText="180" w:vertAnchor="text" w:horzAnchor="page" w:tblpX="1796" w:tblpY="375"/>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842"/>
        <w:gridCol w:w="1703"/>
        <w:gridCol w:w="141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22" w:type="dxa"/>
            <w:gridSpan w:val="5"/>
            <w:vAlign w:val="top"/>
          </w:tcPr>
          <w:p>
            <w:pPr>
              <w:spacing w:line="440" w:lineRule="exact"/>
              <w:jc w:val="center"/>
              <w:rPr>
                <w:rFonts w:ascii="宋体" w:hAnsi="宋体"/>
                <w:sz w:val="24"/>
                <w:szCs w:val="22"/>
              </w:rPr>
            </w:pPr>
            <w:r>
              <w:rPr>
                <w:rFonts w:hint="eastAsia" w:ascii="宋体" w:hAnsi="宋体"/>
                <w:sz w:val="24"/>
                <w:szCs w:val="22"/>
              </w:rPr>
              <w:t>湖北省博物馆2023年搬运费用清单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094" w:type="dxa"/>
            <w:vAlign w:val="top"/>
          </w:tcPr>
          <w:p>
            <w:pPr>
              <w:spacing w:line="440" w:lineRule="exact"/>
              <w:jc w:val="center"/>
              <w:rPr>
                <w:rFonts w:ascii="宋体" w:hAnsi="宋体"/>
                <w:sz w:val="24"/>
                <w:szCs w:val="22"/>
              </w:rPr>
            </w:pPr>
            <w:r>
              <w:rPr>
                <w:rFonts w:hint="eastAsia" w:ascii="宋体" w:hAnsi="宋体"/>
                <w:sz w:val="24"/>
                <w:szCs w:val="22"/>
              </w:rPr>
              <w:t>工时价</w:t>
            </w:r>
          </w:p>
        </w:tc>
        <w:tc>
          <w:tcPr>
            <w:tcW w:w="1842" w:type="dxa"/>
            <w:vAlign w:val="top"/>
          </w:tcPr>
          <w:p>
            <w:pPr>
              <w:spacing w:line="440" w:lineRule="exact"/>
              <w:jc w:val="center"/>
              <w:rPr>
                <w:rFonts w:ascii="宋体" w:hAnsi="宋体"/>
                <w:sz w:val="24"/>
                <w:szCs w:val="22"/>
              </w:rPr>
            </w:pPr>
            <w:r>
              <w:rPr>
                <w:rFonts w:hint="eastAsia" w:ascii="宋体" w:hAnsi="宋体"/>
                <w:sz w:val="24"/>
                <w:szCs w:val="22"/>
              </w:rPr>
              <w:t>时长</w:t>
            </w:r>
          </w:p>
        </w:tc>
        <w:tc>
          <w:tcPr>
            <w:tcW w:w="1703" w:type="dxa"/>
            <w:vAlign w:val="top"/>
          </w:tcPr>
          <w:p>
            <w:pPr>
              <w:spacing w:line="440" w:lineRule="exact"/>
              <w:jc w:val="center"/>
              <w:rPr>
                <w:rFonts w:ascii="宋体" w:hAnsi="宋体"/>
                <w:sz w:val="24"/>
                <w:szCs w:val="22"/>
              </w:rPr>
            </w:pPr>
            <w:r>
              <w:rPr>
                <w:rFonts w:hint="eastAsia" w:ascii="宋体" w:hAnsi="宋体"/>
                <w:sz w:val="24"/>
                <w:szCs w:val="22"/>
              </w:rPr>
              <w:t>每天</w:t>
            </w:r>
          </w:p>
        </w:tc>
        <w:tc>
          <w:tcPr>
            <w:tcW w:w="1416" w:type="dxa"/>
            <w:vAlign w:val="top"/>
          </w:tcPr>
          <w:p>
            <w:pPr>
              <w:spacing w:line="440" w:lineRule="exact"/>
              <w:jc w:val="center"/>
              <w:rPr>
                <w:rFonts w:ascii="宋体" w:hAnsi="宋体"/>
                <w:sz w:val="24"/>
                <w:szCs w:val="22"/>
              </w:rPr>
            </w:pPr>
            <w:r>
              <w:rPr>
                <w:rFonts w:hint="eastAsia" w:ascii="宋体" w:hAnsi="宋体"/>
                <w:sz w:val="24"/>
                <w:szCs w:val="22"/>
              </w:rPr>
              <w:t>人工</w:t>
            </w:r>
          </w:p>
        </w:tc>
        <w:tc>
          <w:tcPr>
            <w:tcW w:w="1467" w:type="dxa"/>
            <w:vAlign w:val="top"/>
          </w:tcPr>
          <w:p>
            <w:pPr>
              <w:spacing w:line="440" w:lineRule="exact"/>
              <w:jc w:val="center"/>
              <w:rPr>
                <w:rFonts w:ascii="宋体" w:hAnsi="宋体"/>
                <w:sz w:val="24"/>
                <w:szCs w:val="22"/>
              </w:rPr>
            </w:pPr>
            <w:r>
              <w:rPr>
                <w:rFonts w:hint="eastAsia" w:ascii="宋体" w:hAnsi="宋体"/>
                <w:sz w:val="24"/>
                <w:szCs w:val="22"/>
              </w:rPr>
              <w:t>共计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094" w:type="dxa"/>
            <w:vAlign w:val="top"/>
          </w:tcPr>
          <w:p>
            <w:pPr>
              <w:spacing w:line="440" w:lineRule="exact"/>
              <w:jc w:val="center"/>
              <w:rPr>
                <w:rFonts w:ascii="宋体" w:hAnsi="宋体"/>
                <w:sz w:val="24"/>
                <w:szCs w:val="22"/>
              </w:rPr>
            </w:pPr>
            <w:r>
              <w:rPr>
                <w:rFonts w:hint="eastAsia" w:ascii="宋体" w:hAnsi="宋体"/>
                <w:sz w:val="24"/>
                <w:szCs w:val="22"/>
              </w:rPr>
              <w:t>20（元/小时）</w:t>
            </w:r>
          </w:p>
        </w:tc>
        <w:tc>
          <w:tcPr>
            <w:tcW w:w="1842" w:type="dxa"/>
            <w:vAlign w:val="top"/>
          </w:tcPr>
          <w:p>
            <w:pPr>
              <w:spacing w:line="440" w:lineRule="exact"/>
              <w:jc w:val="center"/>
              <w:rPr>
                <w:rFonts w:ascii="宋体" w:hAnsi="宋体"/>
                <w:sz w:val="24"/>
                <w:szCs w:val="22"/>
              </w:rPr>
            </w:pPr>
            <w:r>
              <w:rPr>
                <w:rFonts w:hint="eastAsia" w:ascii="宋体" w:hAnsi="宋体"/>
                <w:sz w:val="24"/>
                <w:szCs w:val="22"/>
              </w:rPr>
              <w:t>8（小时）</w:t>
            </w:r>
          </w:p>
        </w:tc>
        <w:tc>
          <w:tcPr>
            <w:tcW w:w="1703" w:type="dxa"/>
            <w:vAlign w:val="top"/>
          </w:tcPr>
          <w:p>
            <w:pPr>
              <w:spacing w:line="440" w:lineRule="exact"/>
              <w:jc w:val="center"/>
              <w:rPr>
                <w:rFonts w:ascii="宋体" w:hAnsi="宋体"/>
                <w:sz w:val="24"/>
                <w:szCs w:val="22"/>
              </w:rPr>
            </w:pPr>
            <w:r>
              <w:rPr>
                <w:rFonts w:hint="eastAsia" w:ascii="宋体" w:hAnsi="宋体"/>
                <w:sz w:val="24"/>
                <w:szCs w:val="22"/>
              </w:rPr>
              <w:t>200（元/天）</w:t>
            </w:r>
          </w:p>
        </w:tc>
        <w:tc>
          <w:tcPr>
            <w:tcW w:w="1416" w:type="dxa"/>
            <w:vAlign w:val="top"/>
          </w:tcPr>
          <w:p>
            <w:pPr>
              <w:spacing w:line="440" w:lineRule="exact"/>
              <w:jc w:val="center"/>
              <w:rPr>
                <w:rFonts w:ascii="宋体" w:hAnsi="宋体"/>
                <w:sz w:val="24"/>
                <w:szCs w:val="22"/>
              </w:rPr>
            </w:pPr>
            <w:r>
              <w:rPr>
                <w:rFonts w:hint="eastAsia" w:ascii="宋体" w:hAnsi="宋体"/>
                <w:sz w:val="24"/>
                <w:szCs w:val="22"/>
              </w:rPr>
              <w:t>750（人次）</w:t>
            </w:r>
          </w:p>
        </w:tc>
        <w:tc>
          <w:tcPr>
            <w:tcW w:w="1467" w:type="dxa"/>
            <w:vAlign w:val="top"/>
          </w:tcPr>
          <w:p>
            <w:pPr>
              <w:spacing w:line="440" w:lineRule="exact"/>
              <w:jc w:val="center"/>
              <w:rPr>
                <w:rFonts w:ascii="宋体" w:hAnsi="宋体"/>
                <w:sz w:val="24"/>
                <w:szCs w:val="22"/>
              </w:rPr>
            </w:pPr>
            <w:r>
              <w:rPr>
                <w:rFonts w:hint="eastAsia" w:ascii="宋体" w:hAnsi="宋体"/>
                <w:sz w:val="24"/>
                <w:szCs w:val="22"/>
              </w:rPr>
              <w:t>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22" w:type="dxa"/>
            <w:gridSpan w:val="5"/>
            <w:vAlign w:val="top"/>
          </w:tcPr>
          <w:p>
            <w:pPr>
              <w:spacing w:line="440" w:lineRule="exact"/>
              <w:jc w:val="center"/>
              <w:rPr>
                <w:rFonts w:ascii="宋体" w:hAnsi="宋体"/>
                <w:sz w:val="24"/>
                <w:szCs w:val="22"/>
              </w:rPr>
            </w:pPr>
            <w:r>
              <w:rPr>
                <w:rFonts w:hint="eastAsia" w:ascii="宋体" w:hAnsi="宋体"/>
                <w:sz w:val="24"/>
                <w:szCs w:val="22"/>
              </w:rPr>
              <w:t>备注：根据各部门用工据实结算预算150000元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522" w:type="dxa"/>
            <w:gridSpan w:val="5"/>
            <w:vAlign w:val="top"/>
          </w:tcPr>
          <w:p>
            <w:pPr>
              <w:spacing w:line="440" w:lineRule="exact"/>
              <w:jc w:val="center"/>
              <w:rPr>
                <w:rFonts w:ascii="宋体" w:hAnsi="宋体"/>
                <w:sz w:val="24"/>
                <w:szCs w:val="22"/>
              </w:rPr>
            </w:pPr>
            <w:r>
              <w:rPr>
                <w:rFonts w:hint="eastAsia" w:ascii="宋体" w:hAnsi="宋体"/>
                <w:sz w:val="24"/>
                <w:szCs w:val="22"/>
              </w:rPr>
              <w:t>150000元，以上价格均为含税价</w:t>
            </w:r>
          </w:p>
        </w:tc>
      </w:tr>
    </w:tbl>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总体要求：</w:t>
      </w:r>
    </w:p>
    <w:p>
      <w:pPr>
        <w:spacing w:line="440" w:lineRule="exact"/>
        <w:ind w:firstLine="140" w:firstLineChars="50"/>
        <w:rPr>
          <w:rFonts w:ascii="宋体" w:hAnsi="宋体"/>
          <w:sz w:val="24"/>
          <w:szCs w:val="22"/>
        </w:rPr>
      </w:pPr>
      <w:r>
        <w:rPr>
          <w:rFonts w:hint="eastAsia"/>
          <w:szCs w:val="36"/>
        </w:rPr>
        <w:t>1.</w:t>
      </w:r>
      <w:r>
        <w:rPr>
          <w:rFonts w:hint="eastAsia" w:ascii="宋体" w:hAnsi="宋体"/>
          <w:sz w:val="24"/>
          <w:szCs w:val="22"/>
        </w:rPr>
        <w:t>所有搬运服务要在规定时间内搬运完毕。</w:t>
      </w:r>
    </w:p>
    <w:p>
      <w:pPr>
        <w:spacing w:line="440" w:lineRule="exact"/>
        <w:ind w:firstLine="120" w:firstLineChars="50"/>
        <w:rPr>
          <w:rFonts w:ascii="宋体" w:hAnsi="宋体"/>
          <w:sz w:val="24"/>
          <w:szCs w:val="22"/>
        </w:rPr>
      </w:pPr>
      <w:r>
        <w:rPr>
          <w:rFonts w:hint="eastAsia" w:ascii="宋体" w:hAnsi="宋体"/>
          <w:sz w:val="24"/>
          <w:szCs w:val="22"/>
        </w:rPr>
        <w:t>2.严禁乱倾乱倒垃圾，不得违反规定往非规定地点清运垃圾。</w:t>
      </w:r>
    </w:p>
    <w:p>
      <w:pPr>
        <w:spacing w:line="440" w:lineRule="exact"/>
        <w:ind w:left="140" w:leftChars="50"/>
        <w:rPr>
          <w:rFonts w:ascii="宋体" w:hAnsi="宋体"/>
          <w:sz w:val="24"/>
          <w:szCs w:val="22"/>
        </w:rPr>
      </w:pPr>
      <w:r>
        <w:rPr>
          <w:rFonts w:hint="eastAsia" w:ascii="宋体" w:hAnsi="宋体"/>
          <w:sz w:val="24"/>
          <w:szCs w:val="22"/>
        </w:rPr>
        <w:t>3. 负责博物馆书籍及杂物的装卸、堆码、搬运、物料整理等工作，确保质量，积极完成任务。</w:t>
      </w:r>
    </w:p>
    <w:p>
      <w:pPr>
        <w:spacing w:line="440" w:lineRule="exact"/>
        <w:ind w:firstLine="120" w:firstLineChars="50"/>
        <w:rPr>
          <w:rFonts w:ascii="宋体" w:hAnsi="宋体"/>
          <w:sz w:val="24"/>
          <w:szCs w:val="22"/>
        </w:rPr>
      </w:pPr>
      <w:r>
        <w:rPr>
          <w:rFonts w:hint="eastAsia" w:ascii="宋体" w:hAnsi="宋体"/>
          <w:sz w:val="24"/>
          <w:szCs w:val="22"/>
        </w:rPr>
        <w:t>4.本项目费为包干价，含税费、人工费。</w:t>
      </w:r>
    </w:p>
    <w:p>
      <w:pPr>
        <w:tabs>
          <w:tab w:val="left" w:pos="312"/>
        </w:tabs>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2.1.1交货时间：合同签订之日起270个日历天内实施完毕。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2.1.4验收要求：搬运完毕，经采购人验收签字认可。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360" w:lineRule="auto"/>
        <w:ind w:firstLine="480" w:firstLineChars="200"/>
        <w:rPr>
          <w:rFonts w:ascii="宋体" w:hAnsi="宋体"/>
          <w:sz w:val="24"/>
          <w:szCs w:val="22"/>
        </w:rPr>
      </w:pPr>
      <w:r>
        <w:rPr>
          <w:rFonts w:hint="eastAsia" w:ascii="宋体" w:hAnsi="宋体"/>
          <w:sz w:val="24"/>
          <w:szCs w:val="22"/>
        </w:rPr>
        <w:t>2.1.7付款方式：搬运服务到期经验收合格后据实结算支付款项，结算金额不超过合同金额，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p>
    <w:p>
      <w:pPr>
        <w:spacing w:line="440" w:lineRule="exact"/>
        <w:ind w:left="240" w:hanging="240" w:hangingChars="100"/>
        <w:rPr>
          <w:rFonts w:ascii="宋体" w:hAnsi="宋体"/>
          <w:sz w:val="24"/>
          <w:szCs w:val="22"/>
        </w:rPr>
      </w:pP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firstLine="480" w:firstLineChars="200"/>
        <w:rPr>
          <w:rFonts w:ascii="宋体" w:hAnsi="宋体"/>
          <w:sz w:val="24"/>
          <w:szCs w:val="22"/>
        </w:rPr>
      </w:pPr>
      <w:r>
        <w:rPr>
          <w:rFonts w:hint="eastAsia" w:ascii="宋体" w:hAnsi="宋体"/>
          <w:sz w:val="24"/>
          <w:szCs w:val="22"/>
        </w:rPr>
        <w:t>2.2.1服务要求：成交服务商提供所投本单位11个月的搬运服务。服务商在此项目后期的服务中，负责博物馆书籍及杂物的装卸、堆码、搬运、物料整理等工作，确保质量，积极完成任务。</w:t>
      </w:r>
    </w:p>
    <w:p>
      <w:pPr>
        <w:spacing w:line="360" w:lineRule="auto"/>
        <w:ind w:left="240" w:hanging="240" w:hangingChars="100"/>
        <w:rPr>
          <w:rFonts w:ascii="宋体" w:hAnsi="宋体"/>
          <w:sz w:val="24"/>
          <w:szCs w:val="22"/>
        </w:rPr>
      </w:pPr>
      <w:r>
        <w:rPr>
          <w:rFonts w:hint="eastAsia" w:ascii="宋体" w:hAnsi="宋体"/>
          <w:sz w:val="24"/>
          <w:szCs w:val="22"/>
        </w:rPr>
        <w:t>2.2.2其他服务要求：服务商须提供所投提供服务机构情况，包括地址、联系方式及搬运人员数量等。提供服务厂家完整的随机资料，包括完整的搬运标准手册等。</w:t>
      </w:r>
    </w:p>
    <w:p>
      <w:pPr>
        <w:spacing w:line="360" w:lineRule="auto"/>
        <w:ind w:left="240" w:hanging="240" w:hangingChars="100"/>
        <w:rPr>
          <w:rFonts w:ascii="宋体" w:hAnsi="宋体"/>
          <w:sz w:val="24"/>
          <w:szCs w:val="22"/>
        </w:rPr>
      </w:pP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rPr>
          <w:rFonts w:ascii="宋体" w:hAnsi="宋体" w:cs="宋体"/>
          <w:color w:val="000000"/>
          <w:sz w:val="24"/>
        </w:rPr>
      </w:pPr>
    </w:p>
    <w:p>
      <w:pPr>
        <w:tabs>
          <w:tab w:val="left" w:pos="7665"/>
        </w:tabs>
        <w:ind w:firstLine="706"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rPr>
      </w:pPr>
      <w:r>
        <w:rPr>
          <w:rFonts w:ascii="Times New Roman" w:hAnsi="Times New Roman" w:cs="Times New Roman"/>
          <w:sz w:val="32"/>
          <w:szCs w:val="32"/>
        </w:rPr>
        <w:t>谈判内容：</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应商名称：</w:t>
      </w:r>
    </w:p>
    <w:p>
      <w:pPr>
        <w:pStyle w:val="19"/>
        <w:spacing w:line="360" w:lineRule="auto"/>
        <w:ind w:firstLine="1120" w:firstLineChars="350"/>
        <w:rPr>
          <w:rFonts w:ascii="Times New Roman" w:hAnsi="Times New Roman" w:cs="Times New Roman"/>
          <w:sz w:val="32"/>
          <w:szCs w:val="32"/>
        </w:rPr>
      </w:pPr>
      <w:r>
        <w:rPr>
          <w:rFonts w:hint="eastAsia" w:ascii="Times New Roman" w:hAnsi="Times New Roman" w:cs="Times New Roman"/>
          <w:sz w:val="32"/>
          <w:szCs w:val="32"/>
        </w:rPr>
        <w:t xml:space="preserve">                              </w:t>
      </w:r>
    </w:p>
    <w:p>
      <w:pPr>
        <w:pStyle w:val="19"/>
        <w:spacing w:line="360" w:lineRule="auto"/>
        <w:ind w:firstLine="1120" w:firstLineChars="350"/>
        <w:rPr>
          <w:rFonts w:ascii="Times New Roman" w:hAnsi="Times New Roman" w:cs="Times New Roman"/>
          <w:sz w:val="32"/>
          <w:szCs w:val="32"/>
        </w:rPr>
      </w:pPr>
    </w:p>
    <w:p>
      <w:pPr>
        <w:pStyle w:val="19"/>
        <w:spacing w:line="360" w:lineRule="auto"/>
        <w:ind w:firstLine="1120" w:firstLineChars="350"/>
        <w:rPr>
          <w:rFonts w:ascii="Times New Roman" w:hAnsi="Times New Roman" w:cs="Times New Roman"/>
          <w:sz w:val="32"/>
          <w:szCs w:val="32"/>
        </w:rPr>
      </w:pPr>
    </w:p>
    <w:p>
      <w:pPr>
        <w:pStyle w:val="19"/>
        <w:spacing w:line="360" w:lineRule="auto"/>
        <w:ind w:firstLine="1120" w:firstLineChars="350"/>
        <w:rPr>
          <w:rFonts w:ascii="Times New Roman" w:hAnsi="Times New Roman" w:cs="Times New Roman"/>
          <w:sz w:val="32"/>
          <w:szCs w:val="32"/>
        </w:rPr>
      </w:pPr>
    </w:p>
    <w:p>
      <w:pPr>
        <w:pStyle w:val="19"/>
        <w:spacing w:line="360" w:lineRule="auto"/>
        <w:ind w:firstLine="6240" w:firstLineChars="1950"/>
        <w:rPr>
          <w:rFonts w:ascii="Times New Roman" w:hAnsi="Times New Roman" w:cs="Times New Roman"/>
          <w:sz w:val="32"/>
          <w:szCs w:val="32"/>
          <w:u w:val="single"/>
        </w:rPr>
      </w:pPr>
      <w:r>
        <w:rPr>
          <w:rFonts w:hint="eastAsia" w:ascii="Times New Roman" w:hAnsi="Times New Roman" w:cs="Times New Roman"/>
          <w:sz w:val="32"/>
          <w:szCs w:val="32"/>
        </w:rPr>
        <w:t xml:space="preserve"> </w:t>
      </w:r>
      <w:r>
        <w:rPr>
          <w:rFonts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Y1MjE1NTY4ZTcyMzc1ZTZmNjBiYjdkOTM1MzRlO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348F"/>
    <w:rsid w:val="00074DEC"/>
    <w:rsid w:val="000765C9"/>
    <w:rsid w:val="00076BD9"/>
    <w:rsid w:val="000834C2"/>
    <w:rsid w:val="0009057C"/>
    <w:rsid w:val="00095A23"/>
    <w:rsid w:val="000A3CC6"/>
    <w:rsid w:val="000A670B"/>
    <w:rsid w:val="000B284C"/>
    <w:rsid w:val="000B403F"/>
    <w:rsid w:val="000C21EB"/>
    <w:rsid w:val="000C5B15"/>
    <w:rsid w:val="000D1869"/>
    <w:rsid w:val="000E159B"/>
    <w:rsid w:val="000E161F"/>
    <w:rsid w:val="000E41DF"/>
    <w:rsid w:val="000E65E9"/>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0800"/>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3E4B"/>
    <w:rsid w:val="003C4D79"/>
    <w:rsid w:val="003C6C22"/>
    <w:rsid w:val="003D133C"/>
    <w:rsid w:val="003D6B22"/>
    <w:rsid w:val="003E2520"/>
    <w:rsid w:val="003F12BA"/>
    <w:rsid w:val="003F50DE"/>
    <w:rsid w:val="00402CEB"/>
    <w:rsid w:val="00407B43"/>
    <w:rsid w:val="004121CD"/>
    <w:rsid w:val="00421A06"/>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9113E"/>
    <w:rsid w:val="005A1D9A"/>
    <w:rsid w:val="005A3ED1"/>
    <w:rsid w:val="005B5AF8"/>
    <w:rsid w:val="005B5EBA"/>
    <w:rsid w:val="005C5EEA"/>
    <w:rsid w:val="005D0112"/>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2D87"/>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C4A2A"/>
    <w:rsid w:val="00DE01BE"/>
    <w:rsid w:val="00DE287A"/>
    <w:rsid w:val="00DF0F26"/>
    <w:rsid w:val="00DF7C2F"/>
    <w:rsid w:val="00E00192"/>
    <w:rsid w:val="00E04346"/>
    <w:rsid w:val="00E226F3"/>
    <w:rsid w:val="00E239AC"/>
    <w:rsid w:val="00E24FB2"/>
    <w:rsid w:val="00E45EBF"/>
    <w:rsid w:val="00E47A7A"/>
    <w:rsid w:val="00E519EC"/>
    <w:rsid w:val="00E70662"/>
    <w:rsid w:val="00E921FF"/>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164C"/>
    <w:rsid w:val="00FD58F6"/>
    <w:rsid w:val="00FE026B"/>
    <w:rsid w:val="00FE5A8A"/>
    <w:rsid w:val="00FE6C0D"/>
    <w:rsid w:val="00FF0CBB"/>
    <w:rsid w:val="00FF1DE8"/>
    <w:rsid w:val="00FF49A1"/>
    <w:rsid w:val="00FF6097"/>
    <w:rsid w:val="022A6EC1"/>
    <w:rsid w:val="03612DA3"/>
    <w:rsid w:val="04DB7BEF"/>
    <w:rsid w:val="10855719"/>
    <w:rsid w:val="132B161A"/>
    <w:rsid w:val="18F16E9C"/>
    <w:rsid w:val="2A8A1893"/>
    <w:rsid w:val="2F4952DD"/>
    <w:rsid w:val="30760054"/>
    <w:rsid w:val="34184A0B"/>
    <w:rsid w:val="34C27DF5"/>
    <w:rsid w:val="3A700350"/>
    <w:rsid w:val="3C147F37"/>
    <w:rsid w:val="3F1A7F84"/>
    <w:rsid w:val="42DD13E6"/>
    <w:rsid w:val="55F63289"/>
    <w:rsid w:val="5C4806BC"/>
    <w:rsid w:val="5EE76BC9"/>
    <w:rsid w:val="64773F46"/>
    <w:rsid w:val="744D7F25"/>
    <w:rsid w:val="792E3DC0"/>
    <w:rsid w:val="7C8E2F4F"/>
    <w:rsid w:val="7DBC6FB0"/>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1484</Words>
  <Characters>8460</Characters>
  <Lines>70</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2022-04-28T03:23:00Z</cp:lastPrinted>
  <dcterms:modified xsi:type="dcterms:W3CDTF">2023-02-06T08:43:46Z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01B508C0BCD64C9697BECD481AE79181</vt:lpwstr>
  </property>
</Properties>
</file>