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新馆开馆仪式及博物馆之夜设备租赁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新馆开馆仪式及博物馆之夜设备租赁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新馆开馆仪式及博物馆之夜设备租赁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12.8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eastAsia="zh-CN"/>
        </w:rPr>
        <w:t>具备会务、会展、庆典服务、设计服务的广告公司。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新馆开馆仪式及博物馆之夜设备租赁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苏老师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10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6A66EDD"/>
    <w:rsid w:val="08BE33E4"/>
    <w:rsid w:val="09DF6D3E"/>
    <w:rsid w:val="0FB95727"/>
    <w:rsid w:val="18D67D52"/>
    <w:rsid w:val="18DE5F8C"/>
    <w:rsid w:val="1BDB3CAB"/>
    <w:rsid w:val="26613029"/>
    <w:rsid w:val="29FB372C"/>
    <w:rsid w:val="2A4B1F72"/>
    <w:rsid w:val="2C380F7F"/>
    <w:rsid w:val="30E9709E"/>
    <w:rsid w:val="350836FD"/>
    <w:rsid w:val="3624163E"/>
    <w:rsid w:val="394F65C0"/>
    <w:rsid w:val="3F7367C3"/>
    <w:rsid w:val="42255A37"/>
    <w:rsid w:val="52775C1F"/>
    <w:rsid w:val="54E95ADA"/>
    <w:rsid w:val="56290D2D"/>
    <w:rsid w:val="5E9716B3"/>
    <w:rsid w:val="63321358"/>
    <w:rsid w:val="690F4E10"/>
    <w:rsid w:val="6E615DE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2021-10-08T07:53:00Z</cp:lastPrinted>
  <dcterms:modified xsi:type="dcterms:W3CDTF">2021-10-09T01:32:01Z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