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保安宿舍路面硬化</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保安宿舍路面硬化工作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保安宿舍路面硬化</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保安宿舍路面硬化</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791"/>
        <w:gridCol w:w="722"/>
        <w:gridCol w:w="937"/>
        <w:gridCol w:w="1025"/>
        <w:gridCol w:w="851"/>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79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72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2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合价限价</w:t>
            </w:r>
          </w:p>
        </w:tc>
        <w:tc>
          <w:tcPr>
            <w:tcW w:w="85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平整场地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土壤类别：人工平整场地</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798.5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1.89</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1509.17</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余方弃置</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废弃料品种：余土及建筑垃圾</w:t>
            </w:r>
          </w:p>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运距：1km</w:t>
            </w:r>
          </w:p>
          <w:p>
            <w:pPr>
              <w:widowControl/>
              <w:numPr>
                <w:numId w:val="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159.7</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103.39</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16511.38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栽植竹类</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竹种类：原有竹移栽</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竹胸径或根盘从径：4cm以内</w:t>
            </w:r>
          </w:p>
          <w:p>
            <w:pPr>
              <w:widowControl/>
              <w:numPr>
                <w:numId w:val="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单位株</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260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7.41</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1926.6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水泥混凝土</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混凝土强度等级：商品混凝土C25</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厚度：180mm</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混凝土养护</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混凝土锯缝、灌缝</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273.5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123.48</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33771.78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垫层</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混凝土种类：现拌混凝土</w:t>
            </w:r>
          </w:p>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混凝土强度等级：C20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1.3</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622.07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808.69</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实心砖墙</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砖品种、规格、强度等级：实心砖标准</w:t>
            </w:r>
          </w:p>
          <w:p>
            <w:pPr>
              <w:widowControl/>
              <w:numPr>
                <w:ilvl w:val="0"/>
                <w:numId w:val="8"/>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砂浆强度等级、配合比：干混砌筑砂浆DM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4.8</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740.14</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3552.67</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墙面一般抹灰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9"/>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面层厚度、砂浆配合比：干混抹灰砂浆DP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34.12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682.4</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墙面一般抹灰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面层厚度、砂浆配合比：干混抹灰砂浆DP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22.5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45.62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1026.45</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cs="宋体"/>
                <w:i w:val="0"/>
                <w:iCs w:val="0"/>
                <w:color w:val="auto"/>
                <w:kern w:val="0"/>
                <w:sz w:val="20"/>
                <w:szCs w:val="20"/>
                <w:u w:val="none"/>
                <w:lang w:val="en-US" w:eastAsia="zh-CN"/>
              </w:rPr>
              <w:t>空心板</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1"/>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预制混凝土盖板</w:t>
            </w:r>
          </w:p>
          <w:p>
            <w:pPr>
              <w:widowControl/>
              <w:numPr>
                <w:ilvl w:val="0"/>
                <w:numId w:val="11"/>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单件体积：2000*500*120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0.78</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1196</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932.88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挖沟槽土方</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土壤类别：一二类土</w:t>
            </w:r>
          </w:p>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挖土深度：500mm</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6.25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8.87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55.44</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回填方</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人工回填沟槽土方</w:t>
            </w:r>
          </w:p>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5.82</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16.72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97.31</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塑料管</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材质及规格：DN200PVC塑料管</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连接形式：胶圈连接</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铺设深度：500mm</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67.67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3383.5</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沟</w:t>
            </w:r>
            <w:r>
              <w:rPr>
                <w:rFonts w:hint="eastAsia" w:ascii="宋体" w:hAnsi="宋体" w:cs="宋体"/>
                <w:i w:val="0"/>
                <w:iCs w:val="0"/>
                <w:color w:val="auto"/>
                <w:kern w:val="0"/>
                <w:sz w:val="20"/>
                <w:szCs w:val="20"/>
                <w:u w:val="none"/>
                <w:lang w:val="en-US" w:eastAsia="zh-CN"/>
              </w:rPr>
              <w:t>道</w:t>
            </w:r>
            <w:r>
              <w:rPr>
                <w:rFonts w:hint="eastAsia" w:ascii="宋体" w:hAnsi="宋体" w:eastAsia="宋体" w:cs="宋体"/>
                <w:i w:val="0"/>
                <w:iCs w:val="0"/>
                <w:color w:val="auto"/>
                <w:kern w:val="0"/>
                <w:sz w:val="20"/>
                <w:szCs w:val="20"/>
                <w:u w:val="none"/>
                <w:lang w:val="en-US" w:eastAsia="zh-CN"/>
              </w:rPr>
              <w:t>盖板</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材质：铸铁沟盖板</w:t>
            </w:r>
          </w:p>
          <w:p>
            <w:pPr>
              <w:widowControl/>
              <w:numPr>
                <w:ilvl w:val="0"/>
                <w:numId w:val="12"/>
              </w:numPr>
              <w:ind w:left="0" w:leftChars="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规格尺寸：500*250mm</w:t>
            </w:r>
          </w:p>
          <w:p>
            <w:pPr>
              <w:widowControl/>
              <w:numPr>
                <w:numId w:val="0"/>
              </w:numPr>
              <w:ind w:leftChars="0"/>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97.85</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4876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化粪池清淤</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化粪池机械清淤</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1500</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1500</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cs="宋体"/>
                <w:i w:val="0"/>
                <w:iCs w:val="0"/>
                <w:color w:val="auto"/>
                <w:kern w:val="0"/>
                <w:sz w:val="20"/>
                <w:szCs w:val="20"/>
                <w:u w:val="none"/>
                <w:lang w:val="en-US" w:eastAsia="zh-CN"/>
              </w:rPr>
              <w:t>混凝土路面模板</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混凝土路面模板</w:t>
            </w:r>
          </w:p>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16.2</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57.8</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936.36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1219.01</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1219.01</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合计：72789.64</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72789.64</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s="宋体"/>
          <w:color w:val="auto"/>
          <w:sz w:val="24"/>
          <w:lang w:val="en-US" w:eastAsia="zh-CN"/>
        </w:rPr>
        <w:t>15</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21</w:t>
      </w:r>
      <w:r>
        <w:rPr>
          <w:color w:val="auto"/>
          <w:sz w:val="24"/>
        </w:rPr>
        <w:t>年</w:t>
      </w:r>
      <w:r>
        <w:rPr>
          <w:rFonts w:hint="eastAsia"/>
          <w:color w:val="auto"/>
          <w:sz w:val="24"/>
        </w:rPr>
        <w:t xml:space="preserve"> </w:t>
      </w:r>
      <w:r>
        <w:rPr>
          <w:rFonts w:hint="eastAsia"/>
          <w:color w:val="auto"/>
          <w:sz w:val="24"/>
          <w:lang w:val="en-US" w:eastAsia="zh-CN"/>
        </w:rPr>
        <w:t>12</w:t>
      </w:r>
      <w:r>
        <w:rPr>
          <w:color w:val="auto"/>
          <w:sz w:val="24"/>
        </w:rPr>
        <w:t>月</w:t>
      </w:r>
      <w:r>
        <w:rPr>
          <w:rFonts w:hint="eastAsia"/>
          <w:color w:val="auto"/>
          <w:sz w:val="24"/>
        </w:rPr>
        <w:t xml:space="preserve"> </w:t>
      </w:r>
      <w:r>
        <w:rPr>
          <w:rFonts w:hint="eastAsia"/>
          <w:color w:val="auto"/>
          <w:sz w:val="24"/>
          <w:lang w:val="en-US" w:eastAsia="zh-CN"/>
        </w:rPr>
        <w:t>13</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保安宿舍路面硬化</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保安宿舍路面硬化</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ascii="宋体" w:hAnsi="宋体"/>
                <w:color w:val="auto"/>
                <w:sz w:val="20"/>
                <w:lang w:val="en-US" w:eastAsia="zh-CN"/>
              </w:rPr>
              <w:t>72789.64</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791"/>
        <w:gridCol w:w="722"/>
        <w:gridCol w:w="937"/>
        <w:gridCol w:w="1025"/>
        <w:gridCol w:w="851"/>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79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72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2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合价限价</w:t>
            </w:r>
          </w:p>
        </w:tc>
        <w:tc>
          <w:tcPr>
            <w:tcW w:w="85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olor w:val="auto"/>
                <w:sz w:val="20"/>
                <w:lang w:val="en-US" w:eastAsia="zh-CN"/>
              </w:rPr>
              <w:t>平整场地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土壤类别：人工平整场地</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798.5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1.89</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1509.17</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余方弃置</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废弃料品种：余土及建筑垃圾</w:t>
            </w:r>
          </w:p>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运距：1km</w:t>
            </w:r>
          </w:p>
          <w:p>
            <w:pPr>
              <w:widowControl/>
              <w:numPr>
                <w:numId w:val="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159.7</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103.39</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16511.38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栽植竹类</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竹种类：原有竹移栽</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竹胸径或根盘从径：4cm以内</w:t>
            </w:r>
          </w:p>
          <w:p>
            <w:pPr>
              <w:widowControl/>
              <w:numPr>
                <w:numId w:val="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单位株</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260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7.41</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1926.6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水泥混凝土</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混凝土强度等级：商品混凝土C25</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厚度：180mm</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混凝土养护</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混凝土锯缝、灌缝</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273.5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123.48</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33771.78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垫层</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混凝土种类：现拌混凝土</w:t>
            </w:r>
          </w:p>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混凝土强度等级：C20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1.3</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622.07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808.69</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实心砖墙</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8"/>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砖品种、规格、强度等级：实心砖标准</w:t>
            </w:r>
          </w:p>
          <w:p>
            <w:pPr>
              <w:widowControl/>
              <w:numPr>
                <w:ilvl w:val="0"/>
                <w:numId w:val="8"/>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砂浆强度等级、配合比：干混砌筑砂浆DM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4.8</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740.14</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3552.67</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墙面一般抹灰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9"/>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面层厚度、砂浆配合比：干混抹灰砂浆DP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34.12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682.4</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墙面一般抹灰</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0"/>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面层厚度、砂浆配合比：干混抹灰砂浆DP M10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22.5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45.62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1026.45</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cs="宋体"/>
                <w:i w:val="0"/>
                <w:iCs w:val="0"/>
                <w:color w:val="auto"/>
                <w:kern w:val="0"/>
                <w:sz w:val="20"/>
                <w:szCs w:val="20"/>
                <w:u w:val="none"/>
                <w:lang w:val="en-US" w:eastAsia="zh-CN"/>
              </w:rPr>
              <w:t>空心板</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1"/>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名称：</w:t>
            </w:r>
            <w:r>
              <w:rPr>
                <w:rFonts w:hint="eastAsia" w:ascii="宋体" w:hAnsi="宋体" w:cs="宋体"/>
                <w:i w:val="0"/>
                <w:iCs w:val="0"/>
                <w:color w:val="auto"/>
                <w:kern w:val="0"/>
                <w:sz w:val="20"/>
                <w:szCs w:val="20"/>
                <w:u w:val="none"/>
                <w:lang w:val="en-US" w:eastAsia="zh-CN"/>
              </w:rPr>
              <w:t>预制混凝土盖板</w:t>
            </w:r>
          </w:p>
          <w:p>
            <w:pPr>
              <w:widowControl/>
              <w:numPr>
                <w:ilvl w:val="0"/>
                <w:numId w:val="11"/>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单件体积：2000*500*120</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0.78</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1196</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932.88</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挖沟槽土方</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土壤类别：一二类土</w:t>
            </w:r>
          </w:p>
          <w:p>
            <w:pPr>
              <w:widowControl/>
              <w:numPr>
                <w:ilvl w:val="0"/>
                <w:numId w:val="12"/>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挖土深度：500mm</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6.25</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8.87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55.44</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回填方</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人工回填沟槽土方</w:t>
            </w:r>
          </w:p>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单位m3</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5.82</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16.72</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97.31</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塑料管</w:t>
            </w:r>
          </w:p>
        </w:tc>
        <w:tc>
          <w:tcPr>
            <w:tcW w:w="2791" w:type="dxa"/>
            <w:tcBorders>
              <w:top w:val="single" w:color="000000" w:sz="4" w:space="0"/>
              <w:left w:val="nil"/>
              <w:bottom w:val="single" w:color="000000" w:sz="4" w:space="0"/>
              <w:right w:val="single" w:color="000000" w:sz="4" w:space="0"/>
            </w:tcBorders>
            <w:vAlign w:val="center"/>
          </w:tcPr>
          <w:p>
            <w:pPr>
              <w:widowControl/>
              <w:numPr>
                <w:ilvl w:val="0"/>
                <w:numId w:val="13"/>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材质及规格：DN200PVC塑料管</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连接形式：胶圈连接</w:t>
            </w:r>
          </w:p>
          <w:p>
            <w:pPr>
              <w:widowControl/>
              <w:numPr>
                <w:ilvl w:val="0"/>
                <w:numId w:val="13"/>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铺设深度：500mm</w:t>
            </w:r>
          </w:p>
          <w:p>
            <w:pPr>
              <w:widowControl/>
              <w:numPr>
                <w:numId w:val="0"/>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67.67</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3383.5</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沟</w:t>
            </w:r>
            <w:r>
              <w:rPr>
                <w:rFonts w:hint="eastAsia" w:ascii="宋体" w:hAnsi="宋体" w:cs="宋体"/>
                <w:i w:val="0"/>
                <w:iCs w:val="0"/>
                <w:color w:val="auto"/>
                <w:kern w:val="0"/>
                <w:sz w:val="20"/>
                <w:szCs w:val="20"/>
                <w:u w:val="none"/>
                <w:lang w:val="en-US" w:eastAsia="zh-CN"/>
              </w:rPr>
              <w:t>道</w:t>
            </w:r>
            <w:r>
              <w:rPr>
                <w:rFonts w:hint="eastAsia" w:ascii="宋体" w:hAnsi="宋体" w:eastAsia="宋体" w:cs="宋体"/>
                <w:i w:val="0"/>
                <w:iCs w:val="0"/>
                <w:color w:val="auto"/>
                <w:kern w:val="0"/>
                <w:sz w:val="20"/>
                <w:szCs w:val="20"/>
                <w:u w:val="none"/>
                <w:lang w:val="en-US" w:eastAsia="zh-CN"/>
              </w:rPr>
              <w:t>盖板</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材质：铸铁沟盖板</w:t>
            </w:r>
          </w:p>
          <w:p>
            <w:pPr>
              <w:widowControl/>
              <w:numPr>
                <w:ilvl w:val="0"/>
                <w:numId w:val="12"/>
              </w:numPr>
              <w:ind w:left="0" w:leftChars="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规格尺寸：500*250mm</w:t>
            </w:r>
          </w:p>
          <w:p>
            <w:pPr>
              <w:widowControl/>
              <w:numPr>
                <w:numId w:val="0"/>
              </w:numPr>
              <w:ind w:leftChars="0"/>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单位m</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97.85</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4876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cs="宋体"/>
                <w:i w:val="0"/>
                <w:iCs w:val="0"/>
                <w:color w:val="auto"/>
                <w:kern w:val="0"/>
                <w:sz w:val="20"/>
                <w:szCs w:val="20"/>
                <w:u w:val="none"/>
                <w:lang w:val="en-US" w:eastAsia="zh-CN"/>
              </w:rPr>
              <w:t>化粪池清淤</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化粪池机械清淤</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1500</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1500</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cs="宋体"/>
                <w:i w:val="0"/>
                <w:iCs w:val="0"/>
                <w:color w:val="auto"/>
                <w:kern w:val="0"/>
                <w:sz w:val="20"/>
                <w:szCs w:val="20"/>
                <w:u w:val="none"/>
                <w:lang w:val="en-US" w:eastAsia="zh-CN"/>
              </w:rPr>
              <w:t>混凝土路面模板</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混凝土路面模板</w:t>
            </w:r>
          </w:p>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单位m2</w:t>
            </w: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16.2</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57.8</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936.36</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7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7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1219.01</w:t>
            </w:r>
          </w:p>
        </w:tc>
        <w:tc>
          <w:tcPr>
            <w:tcW w:w="102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1219.01</w:t>
            </w:r>
          </w:p>
        </w:tc>
        <w:tc>
          <w:tcPr>
            <w:tcW w:w="85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合计：72789.64</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c>
          <w:tcPr>
            <w:tcW w:w="534"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施工</w:t>
      </w:r>
      <w:r>
        <w:rPr>
          <w:rFonts w:hint="eastAsia" w:ascii="宋体" w:hAnsi="宋体"/>
          <w:color w:val="auto"/>
          <w:sz w:val="24"/>
          <w:szCs w:val="22"/>
        </w:rPr>
        <w:t>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r>
        <w:rPr>
          <w:rFonts w:hint="eastAsia" w:ascii="宋体" w:hAnsi="宋体"/>
          <w:color w:val="auto"/>
          <w:sz w:val="24"/>
          <w:szCs w:val="22"/>
          <w:lang w:eastAsia="zh-CN"/>
        </w:rPr>
        <w:t>合同，按固定单价方式结算</w:t>
      </w:r>
      <w:r>
        <w:rPr>
          <w:rFonts w:hint="eastAsia" w:ascii="宋体" w:hAnsi="宋体"/>
          <w:color w:val="auto"/>
          <w:sz w:val="24"/>
          <w:szCs w:val="22"/>
        </w:rPr>
        <w:t>。</w:t>
      </w:r>
    </w:p>
    <w:p>
      <w:pPr>
        <w:spacing w:line="440" w:lineRule="exact"/>
        <w:ind w:left="240" w:hanging="240" w:hangingChars="100"/>
        <w:rPr>
          <w:rFonts w:hint="eastAsia" w:ascii="宋体" w:hAnsi="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保安宿舍路面硬化施工完毕</w:t>
      </w:r>
      <w:r>
        <w:rPr>
          <w:rFonts w:hint="eastAsia"/>
          <w:color w:val="auto"/>
          <w:sz w:val="24"/>
        </w:rPr>
        <w:t>经验收合格后，</w:t>
      </w:r>
      <w:r>
        <w:rPr>
          <w:rFonts w:hint="eastAsia"/>
          <w:color w:val="auto"/>
          <w:sz w:val="24"/>
          <w:lang w:eastAsia="zh-CN"/>
        </w:rPr>
        <w:t>经造价结算审计后按结算金额支付款项，结算额不超过合同金额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spacing w:line="440" w:lineRule="exact"/>
        <w:ind w:left="240" w:hanging="240" w:hangingChars="100"/>
        <w:rPr>
          <w:rFonts w:hint="default" w:ascii="宋体" w:hAnsi="宋体"/>
          <w:color w:val="auto"/>
          <w:sz w:val="24"/>
          <w:szCs w:val="22"/>
          <w:lang w:val="en-US" w:eastAsia="zh-CN"/>
        </w:rPr>
      </w:pPr>
      <w:r>
        <w:rPr>
          <w:rFonts w:hint="eastAsia" w:ascii="宋体" w:hAnsi="宋体"/>
          <w:color w:val="auto"/>
          <w:sz w:val="24"/>
          <w:szCs w:val="22"/>
          <w:lang w:val="en-US" w:eastAsia="zh-CN"/>
        </w:rPr>
        <w:t>2.1.8经营范围：需包含建筑工程、土方石工程、建筑施工劳务作业。</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35977221">
    <w:nsid w:val="49AB8405"/>
    <w:multiLevelType w:val="singleLevel"/>
    <w:tmpl w:val="49AB8405"/>
    <w:lvl w:ilvl="0" w:tentative="1">
      <w:start w:val="1"/>
      <w:numFmt w:val="decimal"/>
      <w:lvlText w:val="%1."/>
      <w:lvlJc w:val="left"/>
      <w:pPr>
        <w:tabs>
          <w:tab w:val="left" w:pos="312"/>
        </w:tabs>
      </w:pPr>
    </w:lvl>
  </w:abstractNum>
  <w:abstractNum w:abstractNumId="1402994597">
    <w:nsid w:val="539FFFA5"/>
    <w:multiLevelType w:val="singleLevel"/>
    <w:tmpl w:val="539FFFA5"/>
    <w:lvl w:ilvl="0" w:tentative="1">
      <w:start w:val="1"/>
      <w:numFmt w:val="decimal"/>
      <w:lvlText w:val="%1."/>
      <w:lvlJc w:val="left"/>
      <w:pPr>
        <w:tabs>
          <w:tab w:val="left" w:pos="312"/>
        </w:tabs>
      </w:pPr>
    </w:lvl>
  </w:abstractNum>
  <w:abstractNum w:abstractNumId="1777102722">
    <w:nsid w:val="69EC6F82"/>
    <w:multiLevelType w:val="singleLevel"/>
    <w:tmpl w:val="69EC6F82"/>
    <w:lvl w:ilvl="0" w:tentative="1">
      <w:start w:val="1"/>
      <w:numFmt w:val="decimal"/>
      <w:lvlText w:val="%1."/>
      <w:lvlJc w:val="left"/>
      <w:pPr>
        <w:tabs>
          <w:tab w:val="left" w:pos="312"/>
        </w:tabs>
      </w:pPr>
    </w:lvl>
  </w:abstractNum>
  <w:abstractNum w:abstractNumId="180950860">
    <w:nsid w:val="0AC9174C"/>
    <w:multiLevelType w:val="singleLevel"/>
    <w:tmpl w:val="0AC9174C"/>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851611736">
    <w:nsid w:val="E592EE58"/>
    <w:multiLevelType w:val="singleLevel"/>
    <w:tmpl w:val="E592EE58"/>
    <w:lvl w:ilvl="0" w:tentative="1">
      <w:start w:val="1"/>
      <w:numFmt w:val="decimal"/>
      <w:lvlText w:val="%1."/>
      <w:lvlJc w:val="left"/>
      <w:pPr>
        <w:tabs>
          <w:tab w:val="left" w:pos="312"/>
        </w:tabs>
      </w:pPr>
    </w:lvl>
  </w:abstractNum>
  <w:abstractNum w:abstractNumId="3419316273">
    <w:nsid w:val="CBCEA031"/>
    <w:multiLevelType w:val="singleLevel"/>
    <w:tmpl w:val="CBCEA031"/>
    <w:lvl w:ilvl="0" w:tentative="1">
      <w:start w:val="1"/>
      <w:numFmt w:val="decimal"/>
      <w:lvlText w:val="%1."/>
      <w:lvlJc w:val="left"/>
      <w:pPr>
        <w:tabs>
          <w:tab w:val="left" w:pos="312"/>
        </w:tabs>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02909627">
    <w:nsid w:val="2FDB6DBB"/>
    <w:multiLevelType w:val="singleLevel"/>
    <w:tmpl w:val="2FDB6DBB"/>
    <w:lvl w:ilvl="0" w:tentative="1">
      <w:start w:val="1"/>
      <w:numFmt w:val="decimal"/>
      <w:lvlText w:val="%1."/>
      <w:lvlJc w:val="left"/>
      <w:pPr>
        <w:tabs>
          <w:tab w:val="left" w:pos="312"/>
        </w:tabs>
      </w:pPr>
    </w:lvl>
  </w:abstractNum>
  <w:abstractNum w:abstractNumId="759772502">
    <w:nsid w:val="2D493556"/>
    <w:multiLevelType w:val="singleLevel"/>
    <w:tmpl w:val="2D493556"/>
    <w:lvl w:ilvl="0" w:tentative="1">
      <w:start w:val="1"/>
      <w:numFmt w:val="decimal"/>
      <w:lvlText w:val="%1."/>
      <w:lvlJc w:val="left"/>
      <w:pPr>
        <w:tabs>
          <w:tab w:val="left" w:pos="312"/>
        </w:tabs>
      </w:pPr>
    </w:lvl>
  </w:abstractNum>
  <w:abstractNum w:abstractNumId="2584945971">
    <w:nsid w:val="9A132533"/>
    <w:multiLevelType w:val="singleLevel"/>
    <w:tmpl w:val="9A132533"/>
    <w:lvl w:ilvl="0" w:tentative="1">
      <w:start w:val="1"/>
      <w:numFmt w:val="decimal"/>
      <w:lvlText w:val="%1."/>
      <w:lvlJc w:val="left"/>
      <w:pPr>
        <w:tabs>
          <w:tab w:val="left" w:pos="312"/>
        </w:tabs>
      </w:pPr>
    </w:lvl>
  </w:abstractNum>
  <w:abstractNum w:abstractNumId="2317781225">
    <w:nsid w:val="8A2688E9"/>
    <w:multiLevelType w:val="singleLevel"/>
    <w:tmpl w:val="8A2688E9"/>
    <w:lvl w:ilvl="0" w:tentative="1">
      <w:start w:val="1"/>
      <w:numFmt w:val="decimal"/>
      <w:lvlText w:val="%1."/>
      <w:lvlJc w:val="left"/>
      <w:pPr>
        <w:tabs>
          <w:tab w:val="left" w:pos="312"/>
        </w:tabs>
      </w:pPr>
    </w:lvl>
  </w:abstractNum>
  <w:abstractNum w:abstractNumId="2302176474">
    <w:nsid w:val="89386CDA"/>
    <w:multiLevelType w:val="singleLevel"/>
    <w:tmpl w:val="89386CDA"/>
    <w:lvl w:ilvl="0" w:tentative="1">
      <w:start w:val="1"/>
      <w:numFmt w:val="decimal"/>
      <w:lvlText w:val="%1."/>
      <w:lvlJc w:val="left"/>
      <w:pPr>
        <w:tabs>
          <w:tab w:val="left" w:pos="312"/>
        </w:tabs>
      </w:pPr>
    </w:lvl>
  </w:abstractNum>
  <w:num w:numId="1">
    <w:abstractNumId w:val="1170484378"/>
  </w:num>
  <w:num w:numId="2">
    <w:abstractNumId w:val="4294967177"/>
  </w:num>
  <w:num w:numId="3">
    <w:abstractNumId w:val="802909627"/>
  </w:num>
  <w:num w:numId="4">
    <w:abstractNumId w:val="180950860"/>
  </w:num>
  <w:num w:numId="5">
    <w:abstractNumId w:val="1235977221"/>
  </w:num>
  <w:num w:numId="6">
    <w:abstractNumId w:val="2317781225"/>
  </w:num>
  <w:num w:numId="7">
    <w:abstractNumId w:val="2302176474"/>
  </w:num>
  <w:num w:numId="8">
    <w:abstractNumId w:val="3419316273"/>
  </w:num>
  <w:num w:numId="9">
    <w:abstractNumId w:val="3851611736"/>
  </w:num>
  <w:num w:numId="10">
    <w:abstractNumId w:val="2584945971"/>
  </w:num>
  <w:num w:numId="11">
    <w:abstractNumId w:val="1402994597"/>
  </w:num>
  <w:num w:numId="12">
    <w:abstractNumId w:val="1777102722"/>
  </w:num>
  <w:num w:numId="13">
    <w:abstractNumId w:val="759772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19688F"/>
    <w:rsid w:val="062B32BA"/>
    <w:rsid w:val="06F25221"/>
    <w:rsid w:val="0700063B"/>
    <w:rsid w:val="07D124CE"/>
    <w:rsid w:val="08961BEA"/>
    <w:rsid w:val="08DA62A9"/>
    <w:rsid w:val="09832B2A"/>
    <w:rsid w:val="09D26BC8"/>
    <w:rsid w:val="0C384623"/>
    <w:rsid w:val="10FD66D2"/>
    <w:rsid w:val="111640CB"/>
    <w:rsid w:val="11967E7A"/>
    <w:rsid w:val="125176AF"/>
    <w:rsid w:val="12653066"/>
    <w:rsid w:val="12A91E39"/>
    <w:rsid w:val="132B161A"/>
    <w:rsid w:val="133E3233"/>
    <w:rsid w:val="155142DC"/>
    <w:rsid w:val="173B16C8"/>
    <w:rsid w:val="17B01841"/>
    <w:rsid w:val="185D02E7"/>
    <w:rsid w:val="19332873"/>
    <w:rsid w:val="1A294B9B"/>
    <w:rsid w:val="1AA23125"/>
    <w:rsid w:val="1AEA18A1"/>
    <w:rsid w:val="1C1D0A2D"/>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DB17BB8"/>
    <w:rsid w:val="2F1F48ED"/>
    <w:rsid w:val="2F9A55C6"/>
    <w:rsid w:val="301179E0"/>
    <w:rsid w:val="306A31B9"/>
    <w:rsid w:val="31172B5C"/>
    <w:rsid w:val="32061956"/>
    <w:rsid w:val="32380A39"/>
    <w:rsid w:val="33682E05"/>
    <w:rsid w:val="338828D9"/>
    <w:rsid w:val="34A864D7"/>
    <w:rsid w:val="34AD1712"/>
    <w:rsid w:val="34C27DF5"/>
    <w:rsid w:val="388645FE"/>
    <w:rsid w:val="38AC6F70"/>
    <w:rsid w:val="390C10BE"/>
    <w:rsid w:val="3A547DB6"/>
    <w:rsid w:val="3A700350"/>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E8072E"/>
    <w:rsid w:val="4A7F5A23"/>
    <w:rsid w:val="4AE07F78"/>
    <w:rsid w:val="4BA12165"/>
    <w:rsid w:val="4BEB1510"/>
    <w:rsid w:val="4C6725B0"/>
    <w:rsid w:val="4C750127"/>
    <w:rsid w:val="4CEE471B"/>
    <w:rsid w:val="4EB70ABF"/>
    <w:rsid w:val="4F083E80"/>
    <w:rsid w:val="4FC57CA3"/>
    <w:rsid w:val="507F09A9"/>
    <w:rsid w:val="512F7DD6"/>
    <w:rsid w:val="51894733"/>
    <w:rsid w:val="51987AEC"/>
    <w:rsid w:val="51B17F91"/>
    <w:rsid w:val="53930EAC"/>
    <w:rsid w:val="541D2076"/>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4773F46"/>
    <w:rsid w:val="65D8252E"/>
    <w:rsid w:val="65DB777D"/>
    <w:rsid w:val="66A052DD"/>
    <w:rsid w:val="67DE2609"/>
    <w:rsid w:val="68752D2F"/>
    <w:rsid w:val="68B15D39"/>
    <w:rsid w:val="69AF7B68"/>
    <w:rsid w:val="6AA0506B"/>
    <w:rsid w:val="6AAE34BA"/>
    <w:rsid w:val="6B4704F4"/>
    <w:rsid w:val="6B9678B6"/>
    <w:rsid w:val="6BE741CA"/>
    <w:rsid w:val="6EA02088"/>
    <w:rsid w:val="6EC954CC"/>
    <w:rsid w:val="6ED947C5"/>
    <w:rsid w:val="6F764F0F"/>
    <w:rsid w:val="714E0AA4"/>
    <w:rsid w:val="71980CE3"/>
    <w:rsid w:val="734279DC"/>
    <w:rsid w:val="74210CA6"/>
    <w:rsid w:val="743433DD"/>
    <w:rsid w:val="744D7F25"/>
    <w:rsid w:val="74716835"/>
    <w:rsid w:val="75301EB1"/>
    <w:rsid w:val="75884695"/>
    <w:rsid w:val="76D55AB3"/>
    <w:rsid w:val="789F23C3"/>
    <w:rsid w:val="78D62D50"/>
    <w:rsid w:val="790A3D76"/>
    <w:rsid w:val="792E3DC0"/>
    <w:rsid w:val="79E17CE7"/>
    <w:rsid w:val="7B691391"/>
    <w:rsid w:val="7B7E19AB"/>
    <w:rsid w:val="7BD22EB3"/>
    <w:rsid w:val="7C3B7A6C"/>
    <w:rsid w:val="7C6B70E9"/>
    <w:rsid w:val="7CF053A7"/>
    <w:rsid w:val="7CF45457"/>
    <w:rsid w:val="7DBC6FB0"/>
    <w:rsid w:val="7E30493E"/>
    <w:rsid w:val="7E4036BA"/>
    <w:rsid w:val="7EB30B6F"/>
    <w:rsid w:val="7FAE0E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2021-12-10T06:22:00Z</cp:lastPrinted>
  <dcterms:modified xsi:type="dcterms:W3CDTF">2021-12-13T06:29:52Z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