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000000"/>
          <w:sz w:val="32"/>
          <w:szCs w:val="36"/>
        </w:rPr>
      </w:pPr>
      <w:r>
        <w:rPr>
          <w:rFonts w:hint="eastAsia"/>
          <w:color w:val="000000"/>
          <w:sz w:val="32"/>
          <w:szCs w:val="36"/>
          <w:lang w:val="en-US" w:eastAsia="zh-CN"/>
        </w:rPr>
        <w:t>“馆藏脆弱铁质文物稳定性评估关键技术研究”和“馆藏脆弱铁质文物综合病害防治技术规程研发和示范”课题</w:t>
      </w:r>
      <w:r>
        <w:rPr>
          <w:rFonts w:hint="eastAsia"/>
          <w:color w:val="000000"/>
          <w:sz w:val="32"/>
          <w:szCs w:val="36"/>
        </w:rPr>
        <w:t>研究所需耗材采购询价公告</w:t>
      </w:r>
    </w:p>
    <w:p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000000"/>
          <w:sz w:val="24"/>
          <w:szCs w:val="24"/>
        </w:rPr>
        <w:t>&lt;</w:t>
      </w:r>
      <w:r>
        <w:rPr>
          <w:rFonts w:hint="eastAsia"/>
          <w:color w:val="000000"/>
          <w:sz w:val="24"/>
          <w:szCs w:val="24"/>
        </w:rPr>
        <w:t>湖北省政府集中采购目录</w:t>
      </w:r>
      <w:r>
        <w:rPr>
          <w:rFonts w:hint="eastAsia"/>
          <w:color w:val="000000"/>
          <w:sz w:val="24"/>
          <w:szCs w:val="24"/>
          <w:lang w:val="en-US" w:eastAsia="zh-CN"/>
        </w:rPr>
        <w:t>及标准（2021年版）〉的通知》（鄂政办发</w:t>
      </w:r>
      <w:r>
        <w:rPr>
          <w:rFonts w:hint="eastAsia"/>
          <w:sz w:val="24"/>
          <w:szCs w:val="24"/>
        </w:rPr>
        <w:t>﹝</w:t>
      </w:r>
      <w:r>
        <w:rPr>
          <w:rFonts w:hint="eastAsia"/>
          <w:color w:val="000000"/>
          <w:sz w:val="24"/>
          <w:szCs w:val="24"/>
          <w:lang w:val="en-US" w:eastAsia="zh-CN"/>
        </w:rPr>
        <w:t>2020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color w:val="000000"/>
          <w:sz w:val="24"/>
          <w:szCs w:val="24"/>
          <w:lang w:val="en-US" w:eastAsia="zh-CN"/>
        </w:rPr>
        <w:t>56号），</w:t>
      </w:r>
      <w:r>
        <w:rPr>
          <w:rFonts w:hint="eastAsia"/>
          <w:color w:val="000000"/>
          <w:sz w:val="24"/>
          <w:szCs w:val="24"/>
        </w:rPr>
        <w:t>湖北省博物馆拟就202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“馆藏脆弱铁质文物稳定性评估关键技术研究”和“馆藏脆弱铁质文物综合病害防治技术规程研发和示范”课题</w:t>
      </w:r>
      <w:r>
        <w:rPr>
          <w:rFonts w:hint="eastAsia"/>
          <w:color w:val="000000"/>
          <w:sz w:val="24"/>
          <w:szCs w:val="24"/>
        </w:rPr>
        <w:t>研究所需耗材采购项目所需服务进行内控程序的询价方式采购。欢迎供应商前来投标。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一、项目名称及预算：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“馆藏脆弱铁质文物稳定性评估关键技术研究”和“馆藏脆弱铁质文物综合病害防治技术规程研发和示范”课题</w:t>
      </w:r>
      <w:r>
        <w:rPr>
          <w:rFonts w:hint="eastAsia"/>
          <w:color w:val="000000"/>
          <w:sz w:val="24"/>
          <w:szCs w:val="24"/>
        </w:rPr>
        <w:t>研究所需耗材采购，预算金额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.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万元。</w:t>
      </w:r>
    </w:p>
    <w:p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二、采购内容及要求：详见</w:t>
      </w:r>
      <w:r>
        <w:rPr>
          <w:rFonts w:hint="eastAsia"/>
          <w:color w:val="000000"/>
          <w:sz w:val="24"/>
          <w:szCs w:val="24"/>
          <w:lang w:val="en-US" w:eastAsia="zh-CN"/>
        </w:rPr>
        <w:t>采购方案</w:t>
      </w:r>
      <w:r>
        <w:rPr>
          <w:rFonts w:hint="eastAsia"/>
          <w:color w:val="000000"/>
          <w:sz w:val="24"/>
          <w:szCs w:val="24"/>
        </w:rPr>
        <w:t>所附清单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三、投标人资格要求：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 xml:space="preserve"> 投标人应具备《政府采购法》第二十二条规定的条件。</w:t>
      </w:r>
    </w:p>
    <w:p>
      <w:pPr>
        <w:spacing w:line="0" w:lineRule="atLeast"/>
        <w:ind w:left="360" w:hanging="360" w:hangingChars="150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投标单位营业执照经营范围： 投标供应商营业执照经营范围</w:t>
      </w:r>
      <w:r>
        <w:rPr>
          <w:rFonts w:hint="eastAsia"/>
          <w:color w:val="000000"/>
          <w:sz w:val="24"/>
          <w:szCs w:val="24"/>
          <w:lang w:val="en-US" w:eastAsia="zh-CN"/>
        </w:rPr>
        <w:t>应包</w:t>
      </w:r>
      <w:r>
        <w:rPr>
          <w:rFonts w:hint="eastAsia"/>
          <w:color w:val="000000"/>
          <w:sz w:val="24"/>
          <w:szCs w:val="24"/>
        </w:rPr>
        <w:t>含实验室设备及相关产品的销售。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 投标单价和总价超过采购预算单价（最高限价）和预算总金额（最高总限价）的，作无效投标处理。</w:t>
      </w:r>
    </w:p>
    <w:p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</w:p>
    <w:p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“馆藏脆弱铁质文物稳定性评估关键技术研究”和“馆藏脆弱铁质文物综合病害防治技术规程研发和示范”课题</w:t>
      </w:r>
      <w:r>
        <w:rPr>
          <w:rFonts w:hint="eastAsia"/>
          <w:color w:val="000000"/>
          <w:sz w:val="24"/>
          <w:szCs w:val="24"/>
        </w:rPr>
        <w:t>研究所需耗材采购项目报名登记。</w:t>
      </w:r>
    </w:p>
    <w:p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2022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27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2022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30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分。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本项目为询价采购方式，以满足条件价格最低原则确认成交供应商。项目验收合格后由采购人办理政府采购付款手续，项目款项由国库支付。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>
      <w:pPr>
        <w:spacing w:line="0" w:lineRule="atLeas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联系人：</w:t>
      </w:r>
      <w:r>
        <w:rPr>
          <w:rFonts w:hint="eastAsia"/>
          <w:color w:val="000000"/>
          <w:sz w:val="24"/>
          <w:szCs w:val="24"/>
          <w:lang w:val="en-US" w:eastAsia="zh-CN"/>
        </w:rPr>
        <w:t>谢梦</w:t>
      </w:r>
    </w:p>
    <w:p>
      <w:pPr>
        <w:spacing w:line="0" w:lineRule="atLeas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</w:t>
      </w:r>
      <w:r>
        <w:rPr>
          <w:rFonts w:hint="eastAsia"/>
          <w:color w:val="000000"/>
          <w:sz w:val="24"/>
          <w:szCs w:val="24"/>
          <w:lang w:val="en-US" w:eastAsia="zh-CN"/>
        </w:rPr>
        <w:t>13476053040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</w:t>
      </w:r>
      <w:r>
        <w:fldChar w:fldCharType="begin"/>
      </w:r>
      <w:r>
        <w:instrText xml:space="preserve"> HYPERLINK "mailto:25716150@qq.com" </w:instrText>
      </w:r>
      <w:r>
        <w:fldChar w:fldCharType="separate"/>
      </w:r>
      <w:r>
        <w:rPr>
          <w:rStyle w:val="9"/>
          <w:rFonts w:hint="eastAsia"/>
          <w:sz w:val="24"/>
          <w:szCs w:val="24"/>
        </w:rPr>
        <w:t>25716150</w:t>
      </w:r>
      <w:r>
        <w:rPr>
          <w:rStyle w:val="9"/>
          <w:sz w:val="24"/>
          <w:szCs w:val="24"/>
        </w:rPr>
        <w:t>@qq.com</w:t>
      </w:r>
      <w:r>
        <w:rPr>
          <w:rStyle w:val="9"/>
          <w:sz w:val="24"/>
          <w:szCs w:val="24"/>
        </w:rPr>
        <w:fldChar w:fldCharType="end"/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>
      <w:pPr>
        <w:spacing w:line="0" w:lineRule="atLeast"/>
        <w:ind w:firstLine="6960" w:firstLineChars="2900"/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spacing w:line="0" w:lineRule="atLeast"/>
        <w:ind w:firstLine="6960" w:firstLineChars="2900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  <w:sz w:val="24"/>
          <w:szCs w:val="24"/>
          <w:lang w:val="en-US" w:eastAsia="zh-CN"/>
        </w:rPr>
        <w:t>2022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24</w:t>
      </w:r>
      <w:r>
        <w:rPr>
          <w:rFonts w:hint="eastAsia"/>
          <w:color w:val="000000"/>
          <w:sz w:val="24"/>
          <w:szCs w:val="24"/>
        </w:rPr>
        <w:t xml:space="preserve">  日</w:t>
      </w:r>
    </w:p>
    <w:p>
      <w:pPr>
        <w:spacing w:line="0" w:lineRule="atLeast"/>
        <w:rPr>
          <w:color w:val="00000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jlkOGI5NmM1YzQ0MjlhMDg1ODI3MTdiMWE3ZTRjZmIifQ=="/>
  </w:docVars>
  <w:rsids>
    <w:rsidRoot w:val="0075129B"/>
    <w:rsid w:val="000B2F0C"/>
    <w:rsid w:val="000B3C8C"/>
    <w:rsid w:val="00121A54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070B7"/>
    <w:rsid w:val="00331519"/>
    <w:rsid w:val="003329AE"/>
    <w:rsid w:val="00335163"/>
    <w:rsid w:val="0035321B"/>
    <w:rsid w:val="0036624A"/>
    <w:rsid w:val="003858D4"/>
    <w:rsid w:val="00387E68"/>
    <w:rsid w:val="003C3E9A"/>
    <w:rsid w:val="003D05C5"/>
    <w:rsid w:val="003F1AA4"/>
    <w:rsid w:val="00407182"/>
    <w:rsid w:val="00425529"/>
    <w:rsid w:val="00430081"/>
    <w:rsid w:val="00433872"/>
    <w:rsid w:val="004647D4"/>
    <w:rsid w:val="004757E0"/>
    <w:rsid w:val="004A592C"/>
    <w:rsid w:val="004F3287"/>
    <w:rsid w:val="005074EF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C269E"/>
    <w:rsid w:val="006D3528"/>
    <w:rsid w:val="006E09B2"/>
    <w:rsid w:val="006F4706"/>
    <w:rsid w:val="00703759"/>
    <w:rsid w:val="00717E8A"/>
    <w:rsid w:val="0072450F"/>
    <w:rsid w:val="0073351F"/>
    <w:rsid w:val="00742C07"/>
    <w:rsid w:val="0075129B"/>
    <w:rsid w:val="007864FA"/>
    <w:rsid w:val="00795D82"/>
    <w:rsid w:val="007A0087"/>
    <w:rsid w:val="007A153F"/>
    <w:rsid w:val="007A27FB"/>
    <w:rsid w:val="007D3284"/>
    <w:rsid w:val="007F0174"/>
    <w:rsid w:val="00857335"/>
    <w:rsid w:val="00867E2D"/>
    <w:rsid w:val="00881708"/>
    <w:rsid w:val="00894E70"/>
    <w:rsid w:val="008C565C"/>
    <w:rsid w:val="008D1355"/>
    <w:rsid w:val="009A7814"/>
    <w:rsid w:val="009B2C4D"/>
    <w:rsid w:val="00A00747"/>
    <w:rsid w:val="00A105C8"/>
    <w:rsid w:val="00A20ECD"/>
    <w:rsid w:val="00A26E7F"/>
    <w:rsid w:val="00A55EF9"/>
    <w:rsid w:val="00A70995"/>
    <w:rsid w:val="00A73354"/>
    <w:rsid w:val="00AB0670"/>
    <w:rsid w:val="00AC3EE0"/>
    <w:rsid w:val="00AC6036"/>
    <w:rsid w:val="00AD4054"/>
    <w:rsid w:val="00AD7A2B"/>
    <w:rsid w:val="00AE4029"/>
    <w:rsid w:val="00AF00EB"/>
    <w:rsid w:val="00AF2676"/>
    <w:rsid w:val="00AF7E21"/>
    <w:rsid w:val="00B22D17"/>
    <w:rsid w:val="00B24A7D"/>
    <w:rsid w:val="00B37195"/>
    <w:rsid w:val="00B5641F"/>
    <w:rsid w:val="00B56C86"/>
    <w:rsid w:val="00B617FE"/>
    <w:rsid w:val="00B65124"/>
    <w:rsid w:val="00B745F1"/>
    <w:rsid w:val="00B9320A"/>
    <w:rsid w:val="00BA31CF"/>
    <w:rsid w:val="00C17DD9"/>
    <w:rsid w:val="00C2141E"/>
    <w:rsid w:val="00C60489"/>
    <w:rsid w:val="00C610C3"/>
    <w:rsid w:val="00C6265F"/>
    <w:rsid w:val="00C804E0"/>
    <w:rsid w:val="00C8387E"/>
    <w:rsid w:val="00CA202C"/>
    <w:rsid w:val="00CA4106"/>
    <w:rsid w:val="00CA7797"/>
    <w:rsid w:val="00CD19C1"/>
    <w:rsid w:val="00CD6A2B"/>
    <w:rsid w:val="00D03F91"/>
    <w:rsid w:val="00D14D7E"/>
    <w:rsid w:val="00D42DB6"/>
    <w:rsid w:val="00DB0570"/>
    <w:rsid w:val="00DB1405"/>
    <w:rsid w:val="00DB52CB"/>
    <w:rsid w:val="00DC2A44"/>
    <w:rsid w:val="00DC2CA2"/>
    <w:rsid w:val="00DF1D66"/>
    <w:rsid w:val="00E02C01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145F9"/>
    <w:rsid w:val="00F1796A"/>
    <w:rsid w:val="00F27713"/>
    <w:rsid w:val="00F337FB"/>
    <w:rsid w:val="00F347C2"/>
    <w:rsid w:val="00F34C00"/>
    <w:rsid w:val="00F71FD4"/>
    <w:rsid w:val="00F76854"/>
    <w:rsid w:val="00F827FB"/>
    <w:rsid w:val="00FD5C02"/>
    <w:rsid w:val="069C16B8"/>
    <w:rsid w:val="081023C0"/>
    <w:rsid w:val="09DF6D3E"/>
    <w:rsid w:val="0FB95727"/>
    <w:rsid w:val="18D67D52"/>
    <w:rsid w:val="18DE5F8C"/>
    <w:rsid w:val="1BDB3CAB"/>
    <w:rsid w:val="218612C6"/>
    <w:rsid w:val="26613029"/>
    <w:rsid w:val="29FB372C"/>
    <w:rsid w:val="2C380F7F"/>
    <w:rsid w:val="30E9709E"/>
    <w:rsid w:val="350836FD"/>
    <w:rsid w:val="3624163E"/>
    <w:rsid w:val="394F65C0"/>
    <w:rsid w:val="3F7367C3"/>
    <w:rsid w:val="40C501CF"/>
    <w:rsid w:val="42255A37"/>
    <w:rsid w:val="56290D2D"/>
    <w:rsid w:val="5E9716B3"/>
    <w:rsid w:val="5F060DF3"/>
    <w:rsid w:val="63321358"/>
    <w:rsid w:val="690F4E10"/>
    <w:rsid w:val="704A5E87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unhideWhenUsed/>
    <w:qFormat/>
    <w:uiPriority w:val="0"/>
    <w:rPr>
      <w:b/>
      <w:bCs/>
    </w:rPr>
  </w:style>
  <w:style w:type="paragraph" w:styleId="3">
    <w:name w:val="annotation text"/>
    <w:basedOn w:val="1"/>
    <w:link w:val="14"/>
    <w:unhideWhenUsed/>
    <w:qFormat/>
    <w:uiPriority w:val="0"/>
    <w:pPr>
      <w:jc w:val="left"/>
    </w:pPr>
  </w:style>
  <w:style w:type="paragraph" w:styleId="4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styleId="10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2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6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852</Words>
  <Characters>906</Characters>
  <Lines>6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2022-05-24T08:02:42Z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390B84B343BF4DE998FAF9827C6FF455</vt:lpwstr>
  </property>
</Properties>
</file>