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湖北省博物馆</w:t>
      </w:r>
      <w:r>
        <w:rPr>
          <w:rFonts w:hint="eastAsia"/>
          <w:color w:val="000000"/>
          <w:sz w:val="32"/>
          <w:szCs w:val="32"/>
          <w:lang w:eastAsia="zh-CN"/>
        </w:rPr>
        <w:t>崇阳铜鼓等青铜器复制</w:t>
      </w:r>
      <w:r>
        <w:rPr>
          <w:rFonts w:hint="eastAsia"/>
          <w:sz w:val="32"/>
          <w:szCs w:val="32"/>
        </w:rPr>
        <w:t>项目采购谈判公告</w:t>
      </w:r>
    </w:p>
    <w:p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sz w:val="24"/>
          <w:szCs w:val="24"/>
        </w:rPr>
        <w:t>&lt;</w:t>
      </w:r>
      <w:r>
        <w:rPr>
          <w:rFonts w:hint="eastAsia"/>
          <w:sz w:val="24"/>
          <w:szCs w:val="24"/>
        </w:rPr>
        <w:t>湖北省政府集中采购目录及标准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2021年版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&gt;</w:t>
      </w:r>
      <w:r>
        <w:rPr>
          <w:rFonts w:hint="eastAsia"/>
          <w:sz w:val="24"/>
          <w:szCs w:val="24"/>
        </w:rPr>
        <w:t>的通知》（</w:t>
      </w:r>
      <w:bookmarkStart w:id="0" w:name="zihao"/>
      <w:r>
        <w:rPr>
          <w:sz w:val="24"/>
          <w:szCs w:val="24"/>
        </w:rPr>
        <w:t>鄂政办发</w:t>
      </w:r>
      <w:bookmarkEnd w:id="0"/>
      <w:r>
        <w:rPr>
          <w:rFonts w:hint="eastAsia"/>
          <w:sz w:val="24"/>
          <w:szCs w:val="24"/>
        </w:rPr>
        <w:t xml:space="preserve"> ﹝</w:t>
      </w:r>
      <w:bookmarkStart w:id="1" w:name="nianhao"/>
      <w:r>
        <w:rPr>
          <w:rFonts w:hint="eastAsia"/>
          <w:sz w:val="24"/>
          <w:szCs w:val="24"/>
        </w:rPr>
        <w:t>20</w:t>
      </w:r>
      <w:bookmarkEnd w:id="1"/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﹞</w:t>
      </w:r>
      <w:r>
        <w:rPr>
          <w:rFonts w:hint="eastAsia"/>
          <w:sz w:val="24"/>
          <w:szCs w:val="24"/>
          <w:lang w:val="en-US" w:eastAsia="zh-CN"/>
        </w:rPr>
        <w:t>56</w:t>
      </w:r>
      <w:r>
        <w:rPr>
          <w:rFonts w:hint="eastAsia"/>
          <w:sz w:val="24"/>
          <w:szCs w:val="24"/>
        </w:rPr>
        <w:t>号），</w:t>
      </w:r>
      <w:r>
        <w:rPr>
          <w:rFonts w:hint="eastAsia"/>
          <w:color w:val="000000"/>
          <w:sz w:val="24"/>
          <w:szCs w:val="24"/>
        </w:rPr>
        <w:t>湖北省博物馆拟就</w:t>
      </w:r>
      <w:r>
        <w:rPr>
          <w:rFonts w:hint="eastAsia"/>
          <w:color w:val="000000"/>
          <w:sz w:val="24"/>
          <w:szCs w:val="24"/>
          <w:lang w:eastAsia="zh-CN"/>
        </w:rPr>
        <w:t>湖北省博物馆崇阳铜鼓等青铜器复制</w:t>
      </w:r>
      <w:r>
        <w:rPr>
          <w:rFonts w:hint="eastAsia"/>
          <w:color w:val="000000"/>
          <w:sz w:val="24"/>
          <w:szCs w:val="24"/>
        </w:rPr>
        <w:t>项目所需服务进行竞争性谈判采购。欢迎供应商前来投标。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>一、项目名称及预算：</w:t>
      </w:r>
      <w:r>
        <w:rPr>
          <w:rFonts w:hint="eastAsia"/>
          <w:color w:val="000000"/>
          <w:sz w:val="24"/>
          <w:szCs w:val="24"/>
          <w:lang w:eastAsia="zh-CN"/>
        </w:rPr>
        <w:t>湖北省博物馆崇阳铜鼓等青铜器复制项目</w:t>
      </w:r>
      <w:r>
        <w:rPr>
          <w:rFonts w:hint="eastAsia"/>
          <w:color w:val="000000"/>
          <w:sz w:val="24"/>
          <w:szCs w:val="24"/>
        </w:rPr>
        <w:t>，预算金额</w:t>
      </w:r>
      <w:r>
        <w:rPr>
          <w:rFonts w:hint="eastAsia"/>
          <w:color w:val="000000"/>
          <w:sz w:val="24"/>
          <w:szCs w:val="24"/>
          <w:lang w:val="en-US" w:eastAsia="zh-CN"/>
        </w:rPr>
        <w:t>30</w:t>
      </w:r>
      <w:r>
        <w:rPr>
          <w:rFonts w:hint="eastAsia"/>
          <w:color w:val="000000"/>
          <w:sz w:val="24"/>
          <w:szCs w:val="24"/>
        </w:rPr>
        <w:t>万元。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二、采购内容及要求：详见谈判文件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>三、投标人资格要求：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  <w:lang w:eastAsia="zh-CN"/>
        </w:rPr>
        <w:t>.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000000"/>
          <w:sz w:val="24"/>
          <w:szCs w:val="24"/>
        </w:rPr>
        <w:t>投标人应具备《政府采购法》第二十二条规定的条件。</w:t>
      </w:r>
    </w:p>
    <w:p>
      <w:pPr>
        <w:spacing w:line="0" w:lineRule="atLeast"/>
        <w:rPr>
          <w:rFonts w:hint="eastAsia"/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</w:rPr>
        <w:t xml:space="preserve">2. </w:t>
      </w:r>
      <w:r>
        <w:rPr>
          <w:rFonts w:hint="eastAsia"/>
          <w:color w:val="000000"/>
          <w:sz w:val="24"/>
          <w:szCs w:val="24"/>
        </w:rPr>
        <w:t>投标</w:t>
      </w:r>
      <w:r>
        <w:rPr>
          <w:rFonts w:hint="eastAsia"/>
          <w:color w:val="000000"/>
          <w:sz w:val="24"/>
          <w:szCs w:val="24"/>
          <w:lang w:eastAsia="zh-CN"/>
        </w:rPr>
        <w:t>人</w:t>
      </w:r>
      <w:r>
        <w:rPr>
          <w:rFonts w:hint="eastAsia"/>
          <w:color w:val="000000"/>
          <w:sz w:val="24"/>
          <w:szCs w:val="24"/>
        </w:rPr>
        <w:t>为</w:t>
      </w:r>
      <w:r>
        <w:rPr>
          <w:rFonts w:hint="eastAsia"/>
          <w:color w:val="000000"/>
          <w:sz w:val="24"/>
          <w:szCs w:val="24"/>
          <w:lang w:eastAsia="zh-CN"/>
        </w:rPr>
        <w:t>工商行政</w:t>
      </w:r>
      <w:r>
        <w:rPr>
          <w:rFonts w:hint="eastAsia"/>
          <w:color w:val="000000"/>
          <w:sz w:val="24"/>
          <w:szCs w:val="24"/>
        </w:rPr>
        <w:t>部门</w:t>
      </w:r>
      <w:r>
        <w:rPr>
          <w:rFonts w:hint="eastAsia"/>
          <w:color w:val="000000"/>
          <w:sz w:val="24"/>
          <w:szCs w:val="24"/>
          <w:lang w:eastAsia="zh-CN"/>
        </w:rPr>
        <w:t>登记注册</w:t>
      </w:r>
      <w:r>
        <w:rPr>
          <w:rFonts w:hint="eastAsia"/>
          <w:color w:val="000000"/>
          <w:sz w:val="24"/>
          <w:szCs w:val="24"/>
        </w:rPr>
        <w:t>的</w:t>
      </w:r>
      <w:r>
        <w:rPr>
          <w:rFonts w:hint="eastAsia"/>
          <w:color w:val="000000"/>
          <w:sz w:val="24"/>
          <w:szCs w:val="24"/>
          <w:lang w:eastAsia="zh-CN"/>
        </w:rPr>
        <w:t>铸造业实体。</w:t>
      </w:r>
    </w:p>
    <w:p>
      <w:pPr>
        <w:spacing w:line="0" w:lineRule="atLeast"/>
        <w:rPr>
          <w:rFonts w:hint="default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3. 投标人应具备采用三维扫描、3D打印技术复制文物、精密铸造等软、硬件条件。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四、谈判文件的获取：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>登陆湖北省博物馆网站在此公告附件中免费下载。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有意参加本项目投标的供应商将报名文件投递到25716150</w:t>
      </w:r>
      <w:r>
        <w:rPr>
          <w:color w:val="000000"/>
          <w:sz w:val="24"/>
          <w:szCs w:val="24"/>
        </w:rPr>
        <w:t>@qq.com</w:t>
      </w:r>
      <w:r>
        <w:rPr>
          <w:rFonts w:hint="eastAsia"/>
          <w:color w:val="000000"/>
          <w:sz w:val="24"/>
          <w:szCs w:val="24"/>
        </w:rPr>
        <w:t>进行报名登记。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邮件主题名称必须写明：参与</w:t>
      </w:r>
      <w:r>
        <w:rPr>
          <w:rFonts w:hint="eastAsia"/>
          <w:color w:val="000000"/>
          <w:sz w:val="24"/>
          <w:szCs w:val="24"/>
          <w:lang w:eastAsia="zh-CN"/>
        </w:rPr>
        <w:t>湖北省博物馆崇阳铜鼓等青铜器复制</w:t>
      </w:r>
      <w:r>
        <w:rPr>
          <w:rFonts w:hint="eastAsia"/>
          <w:color w:val="000000"/>
          <w:sz w:val="24"/>
          <w:szCs w:val="24"/>
        </w:rPr>
        <w:t>项目报名登记。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>六、报名截止时间：</w:t>
      </w:r>
      <w:r>
        <w:rPr>
          <w:rFonts w:hint="eastAsia"/>
          <w:color w:val="000000"/>
          <w:sz w:val="24"/>
          <w:szCs w:val="24"/>
          <w:lang w:val="en-US" w:eastAsia="zh-CN"/>
        </w:rPr>
        <w:t>2021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12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27</w:t>
      </w:r>
      <w:r>
        <w:rPr>
          <w:rFonts w:hint="eastAsia"/>
          <w:color w:val="000000"/>
          <w:sz w:val="24"/>
          <w:szCs w:val="24"/>
        </w:rPr>
        <w:t>日</w:t>
      </w:r>
      <w:r>
        <w:rPr>
          <w:rFonts w:hint="eastAsia"/>
          <w:color w:val="000000"/>
          <w:sz w:val="24"/>
          <w:szCs w:val="24"/>
          <w:lang w:val="en-US" w:eastAsia="zh-CN"/>
        </w:rPr>
        <w:t>17</w:t>
      </w:r>
      <w:r>
        <w:rPr>
          <w:rFonts w:hint="eastAsia"/>
          <w:color w:val="000000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投标开标时间：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 xml:space="preserve">    投标开标截止时间：</w:t>
      </w:r>
      <w:r>
        <w:rPr>
          <w:rFonts w:hint="eastAsia"/>
          <w:color w:val="000000"/>
          <w:sz w:val="24"/>
          <w:szCs w:val="24"/>
          <w:lang w:val="en-US" w:eastAsia="zh-CN"/>
        </w:rPr>
        <w:t>2021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12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28</w:t>
      </w:r>
      <w:r>
        <w:rPr>
          <w:rFonts w:hint="eastAsia"/>
          <w:color w:val="000000"/>
          <w:sz w:val="24"/>
          <w:szCs w:val="24"/>
        </w:rPr>
        <w:t>日</w:t>
      </w:r>
      <w:r>
        <w:rPr>
          <w:rFonts w:hint="eastAsia"/>
          <w:color w:val="000000"/>
          <w:sz w:val="24"/>
          <w:szCs w:val="24"/>
          <w:lang w:val="en-US" w:eastAsia="zh-CN"/>
        </w:rPr>
        <w:t>10</w:t>
      </w:r>
      <w:r>
        <w:rPr>
          <w:rFonts w:hint="eastAsia"/>
          <w:color w:val="000000"/>
          <w:sz w:val="24"/>
          <w:szCs w:val="24"/>
        </w:rPr>
        <w:t>时</w:t>
      </w:r>
      <w:r>
        <w:rPr>
          <w:rFonts w:hint="eastAsia"/>
          <w:color w:val="000000"/>
          <w:sz w:val="24"/>
          <w:szCs w:val="24"/>
          <w:lang w:val="en-US" w:eastAsia="zh-CN"/>
        </w:rPr>
        <w:t>00</w:t>
      </w:r>
      <w:r>
        <w:rPr>
          <w:rFonts w:hint="eastAsia"/>
          <w:color w:val="000000"/>
          <w:sz w:val="24"/>
          <w:szCs w:val="24"/>
        </w:rPr>
        <w:t>分。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>联系人：</w:t>
      </w:r>
      <w:r>
        <w:rPr>
          <w:rFonts w:hint="eastAsia"/>
          <w:color w:val="000000"/>
          <w:sz w:val="24"/>
          <w:szCs w:val="24"/>
          <w:lang w:eastAsia="zh-CN"/>
        </w:rPr>
        <w:t>方国荣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</w:t>
      </w:r>
    </w:p>
    <w:p>
      <w:pPr>
        <w:spacing w:line="0" w:lineRule="atLeast"/>
        <w:rPr>
          <w:rFonts w:hint="default" w:eastAsia="宋体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</w:rPr>
        <w:t>电话</w:t>
      </w:r>
      <w:r>
        <w:rPr>
          <w:color w:val="000000"/>
          <w:sz w:val="24"/>
          <w:szCs w:val="24"/>
        </w:rPr>
        <w:t>/</w:t>
      </w:r>
      <w:r>
        <w:rPr>
          <w:rFonts w:hint="eastAsia"/>
          <w:color w:val="000000"/>
          <w:sz w:val="24"/>
          <w:szCs w:val="24"/>
        </w:rPr>
        <w:t>传真： 1592</w:t>
      </w:r>
      <w:r>
        <w:rPr>
          <w:rFonts w:hint="eastAsia"/>
          <w:color w:val="000000"/>
          <w:sz w:val="24"/>
          <w:szCs w:val="24"/>
          <w:lang w:val="en-US" w:eastAsia="zh-CN"/>
        </w:rPr>
        <w:t>7659302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电子邮箱：25716150</w:t>
      </w:r>
      <w:r>
        <w:rPr>
          <w:color w:val="000000"/>
          <w:sz w:val="24"/>
          <w:szCs w:val="24"/>
        </w:rPr>
        <w:t>@qq.com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联系地址：武汉市武昌区东湖路</w:t>
      </w:r>
      <w:r>
        <w:rPr>
          <w:color w:val="000000"/>
          <w:sz w:val="24"/>
          <w:szCs w:val="24"/>
        </w:rPr>
        <w:t>160</w:t>
      </w:r>
      <w:r>
        <w:rPr>
          <w:rFonts w:hint="eastAsia"/>
          <w:color w:val="000000"/>
          <w:sz w:val="24"/>
          <w:szCs w:val="24"/>
        </w:rPr>
        <w:t>号</w:t>
      </w:r>
    </w:p>
    <w:p>
      <w:pPr>
        <w:spacing w:line="0" w:lineRule="atLeast"/>
        <w:rPr>
          <w:color w:val="000000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2021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12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22</w:t>
      </w:r>
      <w:bookmarkStart w:id="2" w:name="_GoBack"/>
      <w:bookmarkEnd w:id="2"/>
      <w:r>
        <w:rPr>
          <w:rFonts w:hint="eastAsia"/>
          <w:color w:val="00000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4DB4E55"/>
    <w:rsid w:val="069C16B8"/>
    <w:rsid w:val="09DF6D3E"/>
    <w:rsid w:val="0D9F5B2D"/>
    <w:rsid w:val="0FB95727"/>
    <w:rsid w:val="0FBB21AD"/>
    <w:rsid w:val="18D67D52"/>
    <w:rsid w:val="18DE5F8C"/>
    <w:rsid w:val="195A12B4"/>
    <w:rsid w:val="1BDB3CAB"/>
    <w:rsid w:val="26613029"/>
    <w:rsid w:val="29FB372C"/>
    <w:rsid w:val="2C380F7F"/>
    <w:rsid w:val="30E9709E"/>
    <w:rsid w:val="350836FD"/>
    <w:rsid w:val="357F41E8"/>
    <w:rsid w:val="3624163E"/>
    <w:rsid w:val="394F65C0"/>
    <w:rsid w:val="3E795BA9"/>
    <w:rsid w:val="3F7367C3"/>
    <w:rsid w:val="42255A37"/>
    <w:rsid w:val="43CC5F7B"/>
    <w:rsid w:val="45F01E53"/>
    <w:rsid w:val="4EF865A1"/>
    <w:rsid w:val="5176794F"/>
    <w:rsid w:val="56290D2D"/>
    <w:rsid w:val="5E9716B3"/>
    <w:rsid w:val="63321358"/>
    <w:rsid w:val="690F4E10"/>
    <w:rsid w:val="72DB17B6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qFormat/>
    <w:uiPriority w:val="0"/>
    <w:rPr>
      <w:b/>
      <w:bCs/>
    </w:rPr>
  </w:style>
  <w:style w:type="paragraph" w:styleId="3">
    <w:name w:val="annotation text"/>
    <w:basedOn w:val="1"/>
    <w:link w:val="13"/>
    <w:unhideWhenUsed/>
    <w:qFormat/>
    <w:uiPriority w:val="0"/>
    <w:pPr>
      <w:jc w:val="left"/>
    </w:pPr>
  </w:style>
  <w:style w:type="paragraph" w:styleId="4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qFormat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2021-12-22T02:01:16Z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D496963D54DC40A1BA981394A1B07826</vt:lpwstr>
  </property>
</Properties>
</file>