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40" w:lineRule="exact"/>
        <w:ind w:firstLine="960" w:firstLineChars="300"/>
        <w:rPr>
          <w:bCs/>
          <w:color w:val="auto"/>
          <w:sz w:val="32"/>
          <w:szCs w:val="32"/>
        </w:rPr>
      </w:pPr>
      <w:r>
        <w:rPr>
          <w:bCs/>
          <w:color w:val="auto"/>
          <w:sz w:val="32"/>
          <w:szCs w:val="32"/>
        </w:rPr>
        <w:t>项目名称：</w:t>
      </w:r>
      <w:r>
        <w:rPr>
          <w:rFonts w:hint="eastAsia"/>
          <w:bCs/>
          <w:color w:val="auto"/>
          <w:sz w:val="32"/>
          <w:szCs w:val="32"/>
        </w:rPr>
        <w:t>湖北省博物馆</w:t>
      </w:r>
      <w:r>
        <w:rPr>
          <w:rFonts w:hint="eastAsia"/>
          <w:bCs/>
          <w:color w:val="auto"/>
          <w:sz w:val="32"/>
          <w:szCs w:val="32"/>
          <w:lang w:val="en-US" w:eastAsia="zh-CN"/>
        </w:rPr>
        <w:t>公共区域卫生用品</w:t>
      </w:r>
      <w:r>
        <w:rPr>
          <w:rFonts w:hint="eastAsia"/>
          <w:bCs/>
          <w:color w:val="auto"/>
          <w:sz w:val="32"/>
          <w:szCs w:val="32"/>
        </w:rPr>
        <w:t>项目</w:t>
      </w:r>
    </w:p>
    <w:p>
      <w:pPr>
        <w:spacing w:line="480" w:lineRule="auto"/>
        <w:ind w:left="958" w:leftChars="342"/>
        <w:rPr>
          <w:rFonts w:hint="eastAsia" w:eastAsia="宋体"/>
          <w:bCs/>
          <w:color w:val="auto"/>
          <w:sz w:val="32"/>
          <w:szCs w:val="32"/>
          <w:lang w:val="en-US" w:eastAsia="zh-CN"/>
        </w:rPr>
      </w:pPr>
      <w:r>
        <w:rPr>
          <w:rFonts w:hint="eastAsia"/>
          <w:bCs/>
          <w:color w:val="auto"/>
          <w:sz w:val="32"/>
          <w:szCs w:val="32"/>
        </w:rPr>
        <w:t>谈判</w:t>
      </w:r>
      <w:r>
        <w:rPr>
          <w:bCs/>
          <w:color w:val="auto"/>
          <w:sz w:val="32"/>
          <w:szCs w:val="32"/>
        </w:rPr>
        <w:t>内容：</w:t>
      </w:r>
      <w:r>
        <w:rPr>
          <w:rFonts w:hint="eastAsia"/>
          <w:bCs/>
          <w:color w:val="auto"/>
          <w:sz w:val="32"/>
          <w:szCs w:val="32"/>
          <w:lang w:val="en-US" w:eastAsia="zh-CN"/>
        </w:rPr>
        <w:t>垃圾桶、擦手纸等物品</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2021</w:t>
      </w:r>
      <w:r>
        <w:rPr>
          <w:color w:val="auto"/>
          <w:sz w:val="32"/>
          <w:szCs w:val="32"/>
        </w:rPr>
        <w:t>年</w:t>
      </w:r>
      <w:r>
        <w:rPr>
          <w:rFonts w:hint="eastAsia"/>
          <w:color w:val="auto"/>
          <w:sz w:val="32"/>
          <w:szCs w:val="32"/>
          <w:lang w:val="en-US" w:eastAsia="zh-CN"/>
        </w:rPr>
        <w:t>10</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湖北省博物馆</w:t>
      </w:r>
      <w:r>
        <w:rPr>
          <w:rFonts w:hint="eastAsia"/>
          <w:bCs/>
          <w:color w:val="auto"/>
          <w:sz w:val="24"/>
          <w:highlight w:val="none"/>
          <w:u w:val="single"/>
          <w:lang w:val="en-US" w:eastAsia="zh-CN"/>
        </w:rPr>
        <w:t>公共区域卫生用品</w:t>
      </w:r>
      <w:r>
        <w:rPr>
          <w:rFonts w:hint="eastAsia"/>
          <w:bCs/>
          <w:color w:val="auto"/>
          <w:sz w:val="24"/>
          <w:highlight w:val="none"/>
          <w:u w:val="single"/>
        </w:rPr>
        <w:t>项</w:t>
      </w:r>
      <w:r>
        <w:rPr>
          <w:rFonts w:hint="eastAsia"/>
          <w:bCs/>
          <w:color w:val="auto"/>
          <w:sz w:val="24"/>
          <w:u w:val="single"/>
        </w:rPr>
        <w:t>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rPr>
        <w:t>湖北省博物馆</w:t>
      </w:r>
      <w:r>
        <w:rPr>
          <w:rFonts w:hint="eastAsia"/>
          <w:bCs/>
          <w:color w:val="auto"/>
          <w:sz w:val="24"/>
          <w:highlight w:val="none"/>
          <w:lang w:val="en-US" w:eastAsia="zh-CN"/>
        </w:rPr>
        <w:t>公共区域卫生用品</w:t>
      </w:r>
      <w:r>
        <w:rPr>
          <w:rFonts w:hint="eastAsia"/>
          <w:bCs/>
          <w:color w:val="auto"/>
          <w:sz w:val="24"/>
        </w:rPr>
        <w:t>项目</w:t>
      </w:r>
    </w:p>
    <w:p>
      <w:pPr>
        <w:spacing w:line="440" w:lineRule="exact"/>
        <w:ind w:firstLine="480" w:firstLineChars="200"/>
        <w:rPr>
          <w:bCs/>
          <w:color w:val="auto"/>
          <w:sz w:val="24"/>
        </w:rPr>
      </w:pPr>
      <w:r>
        <w:rPr>
          <w:bCs/>
          <w:color w:val="auto"/>
          <w:sz w:val="24"/>
        </w:rPr>
        <w:t>三、谈判内容：</w:t>
      </w:r>
      <w:r>
        <w:rPr>
          <w:rFonts w:hint="eastAsia"/>
          <w:bCs/>
          <w:color w:val="auto"/>
          <w:kern w:val="0"/>
          <w:sz w:val="24"/>
          <w:lang w:val="en-US" w:eastAsia="zh-CN"/>
        </w:rPr>
        <w:t>垃圾桶、擦手纸等物品</w:t>
      </w:r>
    </w:p>
    <w:tbl>
      <w:tblPr>
        <w:tblStyle w:val="32"/>
        <w:tblW w:w="9630" w:type="dxa"/>
        <w:tblInd w:w="-4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185"/>
        <w:gridCol w:w="3015"/>
        <w:gridCol w:w="846"/>
        <w:gridCol w:w="975"/>
        <w:gridCol w:w="948"/>
        <w:gridCol w:w="1161"/>
        <w:gridCol w:w="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1185"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名称</w:t>
            </w:r>
          </w:p>
        </w:tc>
        <w:tc>
          <w:tcPr>
            <w:tcW w:w="3015"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lang w:val="en-US" w:eastAsia="zh-CN"/>
              </w:rPr>
              <w:t>参数</w:t>
            </w:r>
            <w:r>
              <w:rPr>
                <w:rFonts w:hint="eastAsia" w:ascii="宋体" w:hAnsi="宋体" w:cs="宋体"/>
                <w:color w:val="auto"/>
                <w:sz w:val="24"/>
              </w:rPr>
              <w:t>特征描述</w:t>
            </w:r>
          </w:p>
        </w:tc>
        <w:tc>
          <w:tcPr>
            <w:tcW w:w="84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数量</w:t>
            </w:r>
          </w:p>
        </w:tc>
        <w:tc>
          <w:tcPr>
            <w:tcW w:w="975"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单价限价</w:t>
            </w:r>
          </w:p>
        </w:tc>
        <w:tc>
          <w:tcPr>
            <w:tcW w:w="948"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合价</w:t>
            </w:r>
          </w:p>
        </w:tc>
        <w:tc>
          <w:tcPr>
            <w:tcW w:w="1161"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供应商报价</w:t>
            </w:r>
          </w:p>
        </w:tc>
        <w:tc>
          <w:tcPr>
            <w:tcW w:w="840"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1</w:t>
            </w:r>
          </w:p>
        </w:tc>
        <w:tc>
          <w:tcPr>
            <w:tcW w:w="1185"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eastAsia" w:ascii="宋体" w:hAnsi="宋体" w:cs="宋体"/>
                <w:color w:val="auto"/>
                <w:sz w:val="24"/>
                <w:lang w:val="en-US" w:eastAsia="zh-CN"/>
              </w:rPr>
            </w:pPr>
          </w:p>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小垃圾桶</w:t>
            </w:r>
          </w:p>
        </w:tc>
        <w:tc>
          <w:tcPr>
            <w:tcW w:w="3015" w:type="dxa"/>
            <w:tcBorders>
              <w:top w:val="single" w:color="000000" w:sz="4" w:space="0"/>
              <w:left w:val="nil"/>
              <w:bottom w:val="single" w:color="000000" w:sz="4" w:space="0"/>
              <w:right w:val="single" w:color="000000" w:sz="4" w:space="0"/>
            </w:tcBorders>
            <w:vAlign w:val="top"/>
          </w:tcPr>
          <w:p>
            <w:pPr>
              <w:shd w:val="clear" w:color="auto" w:fill="FFFFFF"/>
              <w:spacing w:line="240" w:lineRule="auto"/>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材质：601压圈塑料</w:t>
            </w:r>
          </w:p>
          <w:p>
            <w:pPr>
              <w:shd w:val="clear" w:color="auto" w:fill="FFFFFF"/>
              <w:spacing w:line="240" w:lineRule="auto"/>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容量:</w:t>
            </w:r>
            <w:r>
              <w:rPr>
                <w:rFonts w:hint="default" w:ascii="Arial" w:hAnsi="Arial" w:cs="Arial"/>
                <w:color w:val="auto"/>
                <w:sz w:val="21"/>
                <w:szCs w:val="21"/>
                <w:lang w:val="en-US" w:eastAsia="zh-CN"/>
              </w:rPr>
              <w:t>≥</w:t>
            </w:r>
            <w:r>
              <w:rPr>
                <w:rFonts w:hint="eastAsia" w:ascii="宋体" w:hAnsi="宋体" w:cs="宋体"/>
                <w:color w:val="auto"/>
                <w:sz w:val="21"/>
                <w:szCs w:val="21"/>
                <w:lang w:val="en-US" w:eastAsia="zh-CN"/>
              </w:rPr>
              <w:t>16L</w:t>
            </w:r>
          </w:p>
          <w:p>
            <w:pPr>
              <w:shd w:val="clear" w:color="auto" w:fill="FFFFFF"/>
              <w:spacing w:line="240" w:lineRule="auto"/>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尺寸：</w:t>
            </w:r>
            <w:r>
              <w:rPr>
                <w:rFonts w:hint="default" w:ascii="Arial" w:hAnsi="Arial" w:cs="Arial"/>
                <w:color w:val="auto"/>
                <w:sz w:val="21"/>
                <w:szCs w:val="21"/>
                <w:lang w:val="en-US" w:eastAsia="zh-CN"/>
              </w:rPr>
              <w:t>≥</w:t>
            </w:r>
            <w:r>
              <w:rPr>
                <w:rFonts w:hint="eastAsia" w:ascii="宋体" w:hAnsi="宋体" w:cs="宋体"/>
                <w:color w:val="auto"/>
                <w:sz w:val="21"/>
                <w:szCs w:val="21"/>
                <w:lang w:val="en-US" w:eastAsia="zh-CN"/>
              </w:rPr>
              <w:t>30.5*29*24.5cm</w:t>
            </w:r>
          </w:p>
        </w:tc>
        <w:tc>
          <w:tcPr>
            <w:tcW w:w="846"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100</w:t>
            </w:r>
          </w:p>
        </w:tc>
        <w:tc>
          <w:tcPr>
            <w:tcW w:w="975"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16</w:t>
            </w:r>
          </w:p>
        </w:tc>
        <w:tc>
          <w:tcPr>
            <w:tcW w:w="948"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1600</w:t>
            </w:r>
          </w:p>
        </w:tc>
        <w:tc>
          <w:tcPr>
            <w:tcW w:w="1161"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p>
        </w:tc>
        <w:tc>
          <w:tcPr>
            <w:tcW w:w="840"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2</w:t>
            </w:r>
          </w:p>
        </w:tc>
        <w:tc>
          <w:tcPr>
            <w:tcW w:w="1185"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金佰利</w:t>
            </w:r>
          </w:p>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大卷纸盒</w:t>
            </w:r>
          </w:p>
        </w:tc>
        <w:tc>
          <w:tcPr>
            <w:tcW w:w="3015" w:type="dxa"/>
            <w:tcBorders>
              <w:top w:val="single" w:color="000000" w:sz="4" w:space="0"/>
              <w:left w:val="nil"/>
              <w:bottom w:val="single" w:color="000000" w:sz="4" w:space="0"/>
              <w:right w:val="single" w:color="000000" w:sz="4" w:space="0"/>
            </w:tcBorders>
            <w:vAlign w:val="top"/>
          </w:tcPr>
          <w:p>
            <w:pPr>
              <w:shd w:val="clear" w:color="auto" w:fill="FFFFFF"/>
              <w:spacing w:line="240" w:lineRule="auto"/>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采用ABS工程塑料材质面板，带切割功能，自动分切25厘米，一次续航700张，下开式设计</w:t>
            </w:r>
          </w:p>
          <w:p>
            <w:pPr>
              <w:shd w:val="clear" w:color="auto" w:fill="FFFFFF"/>
              <w:spacing w:line="240" w:lineRule="auto"/>
              <w:jc w:val="both"/>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纸架尺寸：</w:t>
            </w:r>
            <w:r>
              <w:rPr>
                <w:rFonts w:hint="default" w:ascii="Arial" w:hAnsi="Arial" w:cs="Arial"/>
                <w:color w:val="auto"/>
                <w:sz w:val="21"/>
                <w:szCs w:val="21"/>
                <w:lang w:val="en-US" w:eastAsia="zh-CN"/>
              </w:rPr>
              <w:t>≥</w:t>
            </w:r>
            <w:r>
              <w:rPr>
                <w:rFonts w:hint="eastAsia" w:ascii="宋体" w:hAnsi="宋体" w:cs="宋体"/>
                <w:color w:val="auto"/>
                <w:sz w:val="21"/>
                <w:szCs w:val="21"/>
                <w:lang w:val="en-US" w:eastAsia="zh-CN"/>
              </w:rPr>
              <w:t>31.8*19.1*34.3cm</w:t>
            </w:r>
          </w:p>
        </w:tc>
        <w:tc>
          <w:tcPr>
            <w:tcW w:w="846"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35</w:t>
            </w:r>
          </w:p>
        </w:tc>
        <w:tc>
          <w:tcPr>
            <w:tcW w:w="975"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560</w:t>
            </w:r>
          </w:p>
        </w:tc>
        <w:tc>
          <w:tcPr>
            <w:tcW w:w="948"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19600</w:t>
            </w:r>
          </w:p>
        </w:tc>
        <w:tc>
          <w:tcPr>
            <w:tcW w:w="1161"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p>
        </w:tc>
        <w:tc>
          <w:tcPr>
            <w:tcW w:w="840"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3</w:t>
            </w:r>
          </w:p>
        </w:tc>
        <w:tc>
          <w:tcPr>
            <w:tcW w:w="1185"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金佰利</w:t>
            </w:r>
          </w:p>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擦手纸盒</w:t>
            </w:r>
          </w:p>
        </w:tc>
        <w:tc>
          <w:tcPr>
            <w:tcW w:w="3015" w:type="dxa"/>
            <w:tcBorders>
              <w:top w:val="single" w:color="000000" w:sz="4" w:space="0"/>
              <w:left w:val="nil"/>
              <w:bottom w:val="single" w:color="000000" w:sz="4" w:space="0"/>
              <w:right w:val="single" w:color="000000" w:sz="4" w:space="0"/>
            </w:tcBorders>
            <w:vAlign w:val="top"/>
          </w:tcPr>
          <w:p>
            <w:pPr>
              <w:shd w:val="clear" w:color="auto" w:fill="FFFFFF"/>
              <w:spacing w:line="240" w:lineRule="auto"/>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采用ABS工程塑料一体包覆式面板，下开式设计</w:t>
            </w:r>
          </w:p>
          <w:p>
            <w:pPr>
              <w:shd w:val="clear" w:color="auto" w:fill="FFFFFF"/>
              <w:spacing w:line="240" w:lineRule="auto"/>
              <w:jc w:val="lef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纸架尺寸：</w:t>
            </w:r>
            <w:r>
              <w:rPr>
                <w:rFonts w:hint="default" w:ascii="Arial" w:hAnsi="Arial" w:cs="Arial"/>
                <w:color w:val="auto"/>
                <w:sz w:val="21"/>
                <w:szCs w:val="21"/>
                <w:lang w:val="en-US" w:eastAsia="zh-CN"/>
              </w:rPr>
              <w:t>≥</w:t>
            </w:r>
            <w:r>
              <w:rPr>
                <w:rFonts w:hint="eastAsia" w:ascii="宋体" w:hAnsi="宋体" w:cs="宋体"/>
                <w:color w:val="auto"/>
                <w:sz w:val="21"/>
                <w:szCs w:val="21"/>
                <w:lang w:val="en-US" w:eastAsia="zh-CN"/>
              </w:rPr>
              <w:t>27.8*14.4*28.5cm</w:t>
            </w:r>
          </w:p>
        </w:tc>
        <w:tc>
          <w:tcPr>
            <w:tcW w:w="846"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35</w:t>
            </w:r>
          </w:p>
        </w:tc>
        <w:tc>
          <w:tcPr>
            <w:tcW w:w="975"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190</w:t>
            </w:r>
          </w:p>
        </w:tc>
        <w:tc>
          <w:tcPr>
            <w:tcW w:w="948"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6650</w:t>
            </w:r>
          </w:p>
        </w:tc>
        <w:tc>
          <w:tcPr>
            <w:tcW w:w="1161"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p>
        </w:tc>
        <w:tc>
          <w:tcPr>
            <w:tcW w:w="840"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4</w:t>
            </w:r>
          </w:p>
        </w:tc>
        <w:tc>
          <w:tcPr>
            <w:tcW w:w="1185"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废纸桶</w:t>
            </w:r>
          </w:p>
        </w:tc>
        <w:tc>
          <w:tcPr>
            <w:tcW w:w="3015" w:type="dxa"/>
            <w:tcBorders>
              <w:top w:val="single" w:color="000000" w:sz="4" w:space="0"/>
              <w:left w:val="nil"/>
              <w:bottom w:val="single" w:color="000000" w:sz="4" w:space="0"/>
              <w:right w:val="single" w:color="000000" w:sz="4" w:space="0"/>
            </w:tcBorders>
            <w:vAlign w:val="top"/>
          </w:tcPr>
          <w:p>
            <w:pPr>
              <w:shd w:val="clear" w:color="auto" w:fill="FFFFFF"/>
              <w:spacing w:line="240" w:lineRule="auto"/>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材质：HOPE高密度聚乙</w:t>
            </w:r>
          </w:p>
          <w:p>
            <w:pPr>
              <w:shd w:val="clear" w:color="auto" w:fill="FFFFFF"/>
              <w:spacing w:line="240" w:lineRule="auto"/>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容量：100L</w:t>
            </w:r>
          </w:p>
          <w:p>
            <w:pPr>
              <w:shd w:val="clear" w:color="auto" w:fill="FFFFFF"/>
              <w:spacing w:line="240" w:lineRule="auto"/>
              <w:jc w:val="left"/>
              <w:rPr>
                <w:rFonts w:hint="eastAsia" w:ascii="宋体" w:hAnsi="宋体" w:cs="宋体"/>
                <w:color w:val="auto"/>
                <w:sz w:val="24"/>
                <w:lang w:val="en-US" w:eastAsia="zh-CN"/>
              </w:rPr>
            </w:pPr>
            <w:r>
              <w:rPr>
                <w:rFonts w:hint="eastAsia" w:ascii="宋体" w:hAnsi="宋体" w:cs="宋体"/>
                <w:color w:val="auto"/>
                <w:sz w:val="21"/>
                <w:szCs w:val="21"/>
                <w:lang w:val="en-US" w:eastAsia="zh-CN"/>
              </w:rPr>
              <w:t>尺寸：</w:t>
            </w:r>
            <w:r>
              <w:rPr>
                <w:rFonts w:hint="default" w:ascii="Arial" w:hAnsi="Arial" w:cs="Arial"/>
                <w:color w:val="auto"/>
                <w:sz w:val="21"/>
                <w:szCs w:val="21"/>
                <w:lang w:val="en-US" w:eastAsia="zh-CN"/>
              </w:rPr>
              <w:t>≥</w:t>
            </w:r>
            <w:r>
              <w:rPr>
                <w:rFonts w:hint="eastAsia" w:ascii="宋体" w:hAnsi="宋体" w:cs="宋体"/>
                <w:color w:val="auto"/>
                <w:sz w:val="21"/>
                <w:szCs w:val="21"/>
                <w:lang w:val="en-US" w:eastAsia="zh-CN"/>
              </w:rPr>
              <w:t>62*50cm</w:t>
            </w:r>
          </w:p>
        </w:tc>
        <w:tc>
          <w:tcPr>
            <w:tcW w:w="846"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30</w:t>
            </w:r>
          </w:p>
        </w:tc>
        <w:tc>
          <w:tcPr>
            <w:tcW w:w="975"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100</w:t>
            </w:r>
          </w:p>
        </w:tc>
        <w:tc>
          <w:tcPr>
            <w:tcW w:w="948"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3000</w:t>
            </w:r>
          </w:p>
        </w:tc>
        <w:tc>
          <w:tcPr>
            <w:tcW w:w="1161"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p>
        </w:tc>
        <w:tc>
          <w:tcPr>
            <w:tcW w:w="840"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5</w:t>
            </w:r>
          </w:p>
        </w:tc>
        <w:tc>
          <w:tcPr>
            <w:tcW w:w="1185"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挂钩</w:t>
            </w:r>
          </w:p>
        </w:tc>
        <w:tc>
          <w:tcPr>
            <w:tcW w:w="3015" w:type="dxa"/>
            <w:tcBorders>
              <w:top w:val="single" w:color="000000" w:sz="4" w:space="0"/>
              <w:left w:val="nil"/>
              <w:bottom w:val="single" w:color="000000" w:sz="4" w:space="0"/>
              <w:right w:val="single" w:color="000000" w:sz="4" w:space="0"/>
            </w:tcBorders>
            <w:vAlign w:val="top"/>
          </w:tcPr>
          <w:p>
            <w:pPr>
              <w:shd w:val="clear" w:color="auto" w:fill="FFFFFF"/>
              <w:spacing w:line="240" w:lineRule="auto"/>
              <w:jc w:val="both"/>
              <w:rPr>
                <w:rFonts w:hint="eastAsia" w:ascii="宋体" w:hAnsi="宋体" w:cs="宋体"/>
                <w:color w:val="auto"/>
                <w:sz w:val="24"/>
                <w:lang w:val="en-US" w:eastAsia="zh-CN"/>
              </w:rPr>
            </w:pPr>
            <w:r>
              <w:rPr>
                <w:rFonts w:hint="eastAsia" w:ascii="宋体" w:hAnsi="宋体" w:cs="宋体"/>
                <w:color w:val="auto"/>
                <w:sz w:val="21"/>
                <w:szCs w:val="21"/>
                <w:lang w:val="en-US" w:eastAsia="zh-CN"/>
              </w:rPr>
              <w:t>无痕不锈钢6*6cm</w:t>
            </w:r>
          </w:p>
        </w:tc>
        <w:tc>
          <w:tcPr>
            <w:tcW w:w="846"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500</w:t>
            </w:r>
          </w:p>
        </w:tc>
        <w:tc>
          <w:tcPr>
            <w:tcW w:w="975"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1.5</w:t>
            </w:r>
          </w:p>
        </w:tc>
        <w:tc>
          <w:tcPr>
            <w:tcW w:w="948"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750</w:t>
            </w:r>
          </w:p>
        </w:tc>
        <w:tc>
          <w:tcPr>
            <w:tcW w:w="1161"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p>
        </w:tc>
        <w:tc>
          <w:tcPr>
            <w:tcW w:w="840"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6</w:t>
            </w:r>
          </w:p>
        </w:tc>
        <w:tc>
          <w:tcPr>
            <w:tcW w:w="1185"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eastAsia" w:ascii="宋体" w:hAnsi="宋体" w:cs="宋体"/>
                <w:color w:val="auto"/>
                <w:sz w:val="24"/>
                <w:lang w:val="en-US" w:eastAsia="zh-CN"/>
              </w:rPr>
            </w:pPr>
          </w:p>
          <w:p>
            <w:pPr>
              <w:shd w:val="clear" w:color="auto" w:fill="FFFFFF"/>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室内</w:t>
            </w:r>
          </w:p>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垃圾桶</w:t>
            </w:r>
          </w:p>
        </w:tc>
        <w:tc>
          <w:tcPr>
            <w:tcW w:w="3015" w:type="dxa"/>
            <w:tcBorders>
              <w:top w:val="single" w:color="000000" w:sz="4" w:space="0"/>
              <w:left w:val="nil"/>
              <w:bottom w:val="single" w:color="000000" w:sz="4" w:space="0"/>
              <w:right w:val="single" w:color="000000" w:sz="4" w:space="0"/>
            </w:tcBorders>
            <w:vAlign w:val="top"/>
          </w:tcPr>
          <w:p>
            <w:pPr>
              <w:shd w:val="clear" w:color="auto" w:fill="FFFFFF"/>
              <w:spacing w:line="240" w:lineRule="auto"/>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品名：砂钢双通</w:t>
            </w:r>
          </w:p>
          <w:p>
            <w:pPr>
              <w:shd w:val="clear" w:color="auto" w:fill="FFFFFF"/>
              <w:spacing w:line="240" w:lineRule="auto"/>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外筒材质：砂钢</w:t>
            </w:r>
          </w:p>
          <w:p>
            <w:pPr>
              <w:shd w:val="clear" w:color="auto" w:fill="FFFFFF"/>
              <w:spacing w:line="240" w:lineRule="auto"/>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内筒材质：塑料</w:t>
            </w:r>
          </w:p>
          <w:p>
            <w:pPr>
              <w:shd w:val="clear" w:color="auto" w:fill="FFFFFF"/>
              <w:spacing w:line="240" w:lineRule="auto"/>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容量：不小于50L</w:t>
            </w:r>
          </w:p>
          <w:p>
            <w:pPr>
              <w:shd w:val="clear" w:color="auto" w:fill="FFFFFF"/>
              <w:spacing w:line="240" w:lineRule="auto"/>
              <w:jc w:val="left"/>
              <w:rPr>
                <w:rFonts w:hint="eastAsia" w:ascii="宋体" w:hAnsi="宋体" w:cs="宋体"/>
                <w:color w:val="auto"/>
                <w:sz w:val="24"/>
                <w:lang w:val="en-US" w:eastAsia="zh-CN"/>
              </w:rPr>
            </w:pPr>
            <w:r>
              <w:rPr>
                <w:rFonts w:hint="eastAsia" w:ascii="宋体" w:hAnsi="宋体" w:cs="宋体"/>
                <w:color w:val="auto"/>
                <w:sz w:val="21"/>
                <w:szCs w:val="21"/>
                <w:lang w:val="en-US" w:eastAsia="zh-CN"/>
              </w:rPr>
              <w:t>尺寸：</w:t>
            </w:r>
            <w:r>
              <w:rPr>
                <w:rFonts w:hint="default" w:ascii="Arial" w:hAnsi="Arial" w:cs="Arial"/>
                <w:color w:val="auto"/>
                <w:sz w:val="21"/>
                <w:szCs w:val="21"/>
                <w:lang w:val="en-US" w:eastAsia="zh-CN"/>
              </w:rPr>
              <w:t>≥</w:t>
            </w:r>
            <w:r>
              <w:rPr>
                <w:rFonts w:hint="eastAsia" w:ascii="宋体" w:hAnsi="宋体" w:cs="宋体"/>
                <w:color w:val="auto"/>
                <w:sz w:val="21"/>
                <w:szCs w:val="21"/>
                <w:lang w:val="en-US" w:eastAsia="zh-CN"/>
              </w:rPr>
              <w:t>46*28*73cm</w:t>
            </w:r>
          </w:p>
        </w:tc>
        <w:tc>
          <w:tcPr>
            <w:tcW w:w="846"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60</w:t>
            </w:r>
          </w:p>
        </w:tc>
        <w:tc>
          <w:tcPr>
            <w:tcW w:w="975"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530</w:t>
            </w:r>
          </w:p>
        </w:tc>
        <w:tc>
          <w:tcPr>
            <w:tcW w:w="948"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31800</w:t>
            </w:r>
          </w:p>
        </w:tc>
        <w:tc>
          <w:tcPr>
            <w:tcW w:w="1161"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p>
        </w:tc>
        <w:tc>
          <w:tcPr>
            <w:tcW w:w="840"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7</w:t>
            </w:r>
          </w:p>
        </w:tc>
        <w:tc>
          <w:tcPr>
            <w:tcW w:w="1185"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室外大垃圾桶</w:t>
            </w:r>
          </w:p>
        </w:tc>
        <w:tc>
          <w:tcPr>
            <w:tcW w:w="3015" w:type="dxa"/>
            <w:tcBorders>
              <w:top w:val="single" w:color="000000" w:sz="4" w:space="0"/>
              <w:left w:val="nil"/>
              <w:bottom w:val="single" w:color="000000" w:sz="4" w:space="0"/>
              <w:right w:val="single" w:color="000000" w:sz="4" w:space="0"/>
            </w:tcBorders>
            <w:vAlign w:val="top"/>
          </w:tcPr>
          <w:p>
            <w:pPr>
              <w:shd w:val="clear" w:color="auto" w:fill="FFFFFF"/>
              <w:spacing w:line="240" w:lineRule="auto"/>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品名：不锈钢双通室外垃圾桶</w:t>
            </w:r>
          </w:p>
          <w:p>
            <w:pPr>
              <w:shd w:val="clear" w:color="auto" w:fill="FFFFFF"/>
              <w:spacing w:line="240" w:lineRule="auto"/>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容量：不小于60L（带烟缸）</w:t>
            </w:r>
          </w:p>
          <w:p>
            <w:pPr>
              <w:shd w:val="clear" w:color="auto" w:fill="FFFFFF"/>
              <w:spacing w:line="240" w:lineRule="auto"/>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尺寸：</w:t>
            </w:r>
            <w:r>
              <w:rPr>
                <w:rFonts w:hint="default" w:ascii="Arial" w:hAnsi="Arial" w:cs="Arial"/>
                <w:color w:val="auto"/>
                <w:sz w:val="21"/>
                <w:szCs w:val="21"/>
                <w:lang w:val="en-US" w:eastAsia="zh-CN"/>
              </w:rPr>
              <w:t>≥</w:t>
            </w:r>
            <w:r>
              <w:rPr>
                <w:rFonts w:hint="eastAsia" w:ascii="宋体" w:hAnsi="宋体" w:cs="宋体"/>
                <w:color w:val="auto"/>
                <w:sz w:val="21"/>
                <w:szCs w:val="21"/>
                <w:lang w:val="en-US" w:eastAsia="zh-CN"/>
              </w:rPr>
              <w:t>90*40*95cm</w:t>
            </w:r>
          </w:p>
          <w:p>
            <w:pPr>
              <w:shd w:val="clear" w:color="auto" w:fill="FFFFFF"/>
              <w:spacing w:line="240" w:lineRule="auto"/>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外筒材质：304/201不锈钢</w:t>
            </w:r>
          </w:p>
          <w:p>
            <w:pPr>
              <w:shd w:val="clear" w:color="auto" w:fill="FFFFFF"/>
              <w:spacing w:line="240" w:lineRule="auto"/>
              <w:jc w:val="left"/>
              <w:rPr>
                <w:rFonts w:hint="eastAsia" w:ascii="宋体" w:hAnsi="宋体" w:cs="宋体"/>
                <w:color w:val="auto"/>
                <w:sz w:val="24"/>
                <w:lang w:val="en-US" w:eastAsia="zh-CN"/>
              </w:rPr>
            </w:pPr>
            <w:r>
              <w:rPr>
                <w:rFonts w:hint="eastAsia" w:ascii="宋体" w:hAnsi="宋体" w:cs="宋体"/>
                <w:color w:val="auto"/>
                <w:sz w:val="21"/>
                <w:szCs w:val="21"/>
                <w:lang w:val="en-US" w:eastAsia="zh-CN"/>
              </w:rPr>
              <w:t>内筒材质：镀锌板</w:t>
            </w:r>
          </w:p>
        </w:tc>
        <w:tc>
          <w:tcPr>
            <w:tcW w:w="846"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60</w:t>
            </w:r>
          </w:p>
        </w:tc>
        <w:tc>
          <w:tcPr>
            <w:tcW w:w="975"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608</w:t>
            </w:r>
          </w:p>
        </w:tc>
        <w:tc>
          <w:tcPr>
            <w:tcW w:w="948"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36480</w:t>
            </w:r>
          </w:p>
        </w:tc>
        <w:tc>
          <w:tcPr>
            <w:tcW w:w="1161"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p>
        </w:tc>
        <w:tc>
          <w:tcPr>
            <w:tcW w:w="840"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9630" w:type="dxa"/>
            <w:gridSpan w:val="8"/>
            <w:vAlign w:val="top"/>
          </w:tcPr>
          <w:p>
            <w:pPr>
              <w:shd w:val="clear" w:color="auto" w:fill="FFFFFF"/>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合计：</w:t>
            </w:r>
            <w:r>
              <w:rPr>
                <w:rFonts w:hint="eastAsia" w:ascii="宋体" w:hAnsi="宋体" w:cs="宋体"/>
                <w:color w:val="auto"/>
                <w:sz w:val="24"/>
                <w:lang w:val="en-US" w:eastAsia="zh-CN"/>
              </w:rPr>
              <w:fldChar w:fldCharType="begin"/>
            </w:r>
            <w:r>
              <w:rPr>
                <w:rFonts w:hint="eastAsia" w:ascii="宋体" w:hAnsi="宋体" w:cs="宋体"/>
                <w:color w:val="auto"/>
                <w:sz w:val="24"/>
                <w:lang w:val="en-US" w:eastAsia="zh-CN"/>
              </w:rPr>
              <w:instrText xml:space="preserve"> = sum(E2:E8) \* MERGEFORMAT </w:instrText>
            </w:r>
            <w:r>
              <w:rPr>
                <w:rFonts w:hint="eastAsia" w:ascii="宋体" w:hAnsi="宋体" w:cs="宋体"/>
                <w:color w:val="auto"/>
                <w:sz w:val="24"/>
                <w:lang w:val="en-US" w:eastAsia="zh-CN"/>
              </w:rPr>
              <w:fldChar w:fldCharType="separate"/>
            </w:r>
            <w:r>
              <w:rPr>
                <w:rFonts w:hint="eastAsia" w:ascii="宋体" w:hAnsi="宋体" w:cs="宋体"/>
                <w:color w:val="auto"/>
                <w:sz w:val="24"/>
                <w:lang w:val="en-US" w:eastAsia="zh-CN"/>
              </w:rPr>
              <w:t>99880</w:t>
            </w:r>
            <w:r>
              <w:rPr>
                <w:rFonts w:hint="eastAsia" w:ascii="宋体" w:hAnsi="宋体" w:cs="宋体"/>
                <w:color w:val="auto"/>
                <w:sz w:val="24"/>
                <w:lang w:val="en-US" w:eastAsia="zh-CN"/>
              </w:rPr>
              <w:fldChar w:fldCharType="end"/>
            </w:r>
            <w:r>
              <w:rPr>
                <w:rFonts w:hint="eastAsia" w:ascii="宋体" w:hAnsi="宋体" w:cs="宋体"/>
                <w:color w:val="auto"/>
                <w:sz w:val="24"/>
                <w:lang w:val="en-US" w:eastAsia="zh-CN"/>
              </w:rPr>
              <w:t>.00</w:t>
            </w:r>
            <w:r>
              <w:rPr>
                <w:rFonts w:hint="eastAsia" w:ascii="宋体" w:hAnsi="宋体" w:cs="宋体"/>
                <w:color w:val="auto"/>
                <w:sz w:val="24"/>
                <w:lang w:eastAsia="zh-CN"/>
              </w:rPr>
              <w:t>（</w:t>
            </w:r>
            <w:r>
              <w:rPr>
                <w:rFonts w:hint="eastAsia" w:ascii="宋体" w:hAnsi="宋体" w:cs="宋体"/>
                <w:color w:val="auto"/>
                <w:sz w:val="24"/>
                <w:lang w:val="en-US" w:eastAsia="zh-CN"/>
              </w:rPr>
              <w:t>以上价格均为含税价</w:t>
            </w:r>
            <w:r>
              <w:rPr>
                <w:rFonts w:hint="eastAsia" w:ascii="宋体" w:hAnsi="宋体" w:cs="宋体"/>
                <w:color w:val="auto"/>
                <w:sz w:val="24"/>
                <w:lang w:eastAsia="zh-CN"/>
              </w:rPr>
              <w:t>）</w:t>
            </w:r>
          </w:p>
        </w:tc>
      </w:tr>
    </w:tbl>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ascii="宋体" w:hAnsi="宋体" w:cs="宋体"/>
          <w:color w:val="auto"/>
          <w:sz w:val="24"/>
          <w:u w:val="single"/>
          <w:lang w:val="en-US" w:eastAsia="zh-CN"/>
        </w:rPr>
        <w:fldChar w:fldCharType="begin"/>
      </w:r>
      <w:r>
        <w:rPr>
          <w:rFonts w:hint="eastAsia" w:ascii="宋体" w:hAnsi="宋体" w:cs="宋体"/>
          <w:color w:val="auto"/>
          <w:sz w:val="24"/>
          <w:u w:val="single"/>
          <w:lang w:val="en-US" w:eastAsia="zh-CN"/>
        </w:rPr>
        <w:instrText xml:space="preserve"> = sum(E2:E8) \* MERGEFORMAT </w:instrText>
      </w:r>
      <w:r>
        <w:rPr>
          <w:rFonts w:hint="eastAsia" w:ascii="宋体" w:hAnsi="宋体" w:cs="宋体"/>
          <w:color w:val="auto"/>
          <w:sz w:val="24"/>
          <w:u w:val="single"/>
          <w:lang w:val="en-US" w:eastAsia="zh-CN"/>
        </w:rPr>
        <w:fldChar w:fldCharType="separate"/>
      </w:r>
      <w:r>
        <w:rPr>
          <w:rFonts w:hint="eastAsia" w:ascii="宋体" w:hAnsi="宋体" w:cs="宋体"/>
          <w:color w:val="auto"/>
          <w:sz w:val="24"/>
          <w:u w:val="single"/>
          <w:lang w:val="en-US" w:eastAsia="zh-CN"/>
        </w:rPr>
        <w:t>99880</w:t>
      </w:r>
      <w:r>
        <w:rPr>
          <w:rFonts w:hint="eastAsia" w:ascii="宋体" w:hAnsi="宋体" w:cs="宋体"/>
          <w:color w:val="auto"/>
          <w:sz w:val="24"/>
          <w:u w:val="single"/>
          <w:lang w:val="en-US" w:eastAsia="zh-CN"/>
        </w:rPr>
        <w:fldChar w:fldCharType="end"/>
      </w:r>
      <w:r>
        <w:rPr>
          <w:rFonts w:hint="eastAsia"/>
          <w:bCs/>
          <w:color w:val="auto"/>
          <w:sz w:val="24"/>
          <w:u w:val="single"/>
        </w:rPr>
        <w:t xml:space="preserve">   </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21</w:t>
      </w:r>
      <w:r>
        <w:rPr>
          <w:rFonts w:hint="eastAsia" w:cs="宋体"/>
          <w:color w:val="auto"/>
          <w:sz w:val="24"/>
        </w:rPr>
        <w:t>年</w:t>
      </w:r>
      <w:r>
        <w:rPr>
          <w:rFonts w:hint="eastAsia" w:cs="宋体"/>
          <w:color w:val="auto"/>
          <w:sz w:val="24"/>
          <w:highlight w:val="yellow"/>
          <w:lang w:val="en-US" w:eastAsia="zh-CN"/>
        </w:rPr>
        <w:t>11</w:t>
      </w:r>
      <w:r>
        <w:rPr>
          <w:rFonts w:hint="eastAsia" w:cs="宋体"/>
          <w:color w:val="auto"/>
          <w:sz w:val="24"/>
          <w:highlight w:val="yellow"/>
        </w:rPr>
        <w:t>月</w:t>
      </w:r>
      <w:r>
        <w:rPr>
          <w:rFonts w:hint="eastAsia" w:cs="宋体"/>
          <w:color w:val="auto"/>
          <w:sz w:val="24"/>
          <w:highlight w:val="yellow"/>
          <w:lang w:val="en-US" w:eastAsia="zh-CN"/>
        </w:rPr>
        <w:t xml:space="preserve"> 1 </w:t>
      </w:r>
      <w:r>
        <w:rPr>
          <w:rFonts w:hint="eastAsia" w:cs="宋体"/>
          <w:color w:val="auto"/>
          <w:sz w:val="24"/>
          <w:highlight w:val="yellow"/>
        </w:rPr>
        <w:t>日</w:t>
      </w:r>
      <w:r>
        <w:rPr>
          <w:rFonts w:hint="eastAsia" w:cs="宋体"/>
          <w:color w:val="auto"/>
          <w:sz w:val="24"/>
        </w:rPr>
        <w:t>（工作时间）。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highlight w:val="yellow"/>
        </w:rPr>
      </w:pPr>
      <w:r>
        <w:rPr>
          <w:color w:val="auto"/>
          <w:sz w:val="24"/>
        </w:rPr>
        <w:t>20</w:t>
      </w:r>
      <w:r>
        <w:rPr>
          <w:rFonts w:hint="eastAsia"/>
          <w:color w:val="auto"/>
          <w:sz w:val="24"/>
        </w:rPr>
        <w:t>21</w:t>
      </w:r>
      <w:r>
        <w:rPr>
          <w:color w:val="auto"/>
          <w:sz w:val="24"/>
        </w:rPr>
        <w:t>年</w:t>
      </w:r>
      <w:r>
        <w:rPr>
          <w:rFonts w:hint="eastAsia"/>
          <w:color w:val="auto"/>
          <w:sz w:val="24"/>
          <w:highlight w:val="yellow"/>
        </w:rPr>
        <w:t xml:space="preserve"> </w:t>
      </w:r>
      <w:r>
        <w:rPr>
          <w:rFonts w:hint="eastAsia"/>
          <w:color w:val="auto"/>
          <w:sz w:val="24"/>
          <w:highlight w:val="yellow"/>
          <w:lang w:val="en-US" w:eastAsia="zh-CN"/>
        </w:rPr>
        <w:t>10</w:t>
      </w:r>
      <w:r>
        <w:rPr>
          <w:color w:val="auto"/>
          <w:sz w:val="24"/>
          <w:highlight w:val="yellow"/>
        </w:rPr>
        <w:t>月</w:t>
      </w:r>
      <w:r>
        <w:rPr>
          <w:rFonts w:hint="eastAsia"/>
          <w:color w:val="auto"/>
          <w:sz w:val="24"/>
          <w:highlight w:val="yellow"/>
          <w:lang w:val="en-US" w:eastAsia="zh-CN"/>
        </w:rPr>
        <w:t xml:space="preserve"> 28</w:t>
      </w:r>
      <w:r>
        <w:rPr>
          <w:rFonts w:hint="eastAsia"/>
          <w:color w:val="auto"/>
          <w:sz w:val="24"/>
          <w:highlight w:val="yellow"/>
        </w:rPr>
        <w:t xml:space="preserve"> </w:t>
      </w:r>
      <w:r>
        <w:rPr>
          <w:color w:val="auto"/>
          <w:sz w:val="24"/>
          <w:highlight w:val="yellow"/>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87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782"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782" w:type="dxa"/>
            <w:vAlign w:val="center"/>
          </w:tcPr>
          <w:p>
            <w:pPr>
              <w:rPr>
                <w:bCs/>
                <w:color w:val="auto"/>
                <w:kern w:val="0"/>
                <w:sz w:val="24"/>
              </w:rPr>
            </w:pPr>
            <w:r>
              <w:rPr>
                <w:rFonts w:hint="eastAsia"/>
                <w:bCs/>
                <w:color w:val="auto"/>
                <w:sz w:val="24"/>
              </w:rPr>
              <w:t>湖北省博物馆</w:t>
            </w:r>
            <w:r>
              <w:rPr>
                <w:rFonts w:hint="eastAsia"/>
                <w:bCs/>
                <w:color w:val="auto"/>
                <w:sz w:val="24"/>
                <w:highlight w:val="none"/>
                <w:lang w:val="en-US" w:eastAsia="zh-CN"/>
              </w:rPr>
              <w:t>公共区域卫生用品</w:t>
            </w:r>
            <w:r>
              <w:rPr>
                <w:rFonts w:hint="eastAsia"/>
                <w:bCs/>
                <w:color w:val="auto"/>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782" w:type="dxa"/>
            <w:vAlign w:val="center"/>
          </w:tcPr>
          <w:p>
            <w:pPr>
              <w:rPr>
                <w:rFonts w:hint="default"/>
                <w:bCs/>
                <w:color w:val="auto"/>
                <w:kern w:val="0"/>
                <w:sz w:val="24"/>
                <w:lang w:val="en-US"/>
              </w:rPr>
            </w:pPr>
            <w:r>
              <w:rPr>
                <w:rFonts w:hint="eastAsia"/>
                <w:bCs/>
                <w:color w:val="auto"/>
                <w:kern w:val="0"/>
                <w:sz w:val="24"/>
                <w:lang w:val="en-US" w:eastAsia="zh-CN"/>
              </w:rPr>
              <w:t>垃圾桶、擦手纸等物品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782" w:type="dxa"/>
            <w:vAlign w:val="center"/>
          </w:tcPr>
          <w:p>
            <w:pPr>
              <w:ind w:firstLine="240" w:firstLineChars="100"/>
              <w:rPr>
                <w:color w:val="auto"/>
                <w:kern w:val="0"/>
                <w:sz w:val="24"/>
              </w:rPr>
            </w:pPr>
            <w:r>
              <w:rPr>
                <w:rFonts w:hint="eastAsia" w:ascii="宋体" w:hAnsi="宋体" w:cs="宋体"/>
                <w:color w:val="auto"/>
                <w:sz w:val="24"/>
                <w:u w:val="none"/>
                <w:lang w:val="en-US" w:eastAsia="zh-CN"/>
              </w:rPr>
              <w:fldChar w:fldCharType="begin"/>
            </w:r>
            <w:r>
              <w:rPr>
                <w:rFonts w:hint="eastAsia" w:ascii="宋体" w:hAnsi="宋体" w:cs="宋体"/>
                <w:color w:val="auto"/>
                <w:sz w:val="24"/>
                <w:u w:val="none"/>
                <w:lang w:val="en-US" w:eastAsia="zh-CN"/>
              </w:rPr>
              <w:instrText xml:space="preserve"> = sum(E2:E8) \* MERGEFORMAT </w:instrText>
            </w:r>
            <w:r>
              <w:rPr>
                <w:rFonts w:hint="eastAsia" w:ascii="宋体" w:hAnsi="宋体" w:cs="宋体"/>
                <w:color w:val="auto"/>
                <w:sz w:val="24"/>
                <w:u w:val="none"/>
                <w:lang w:val="en-US" w:eastAsia="zh-CN"/>
              </w:rPr>
              <w:fldChar w:fldCharType="separate"/>
            </w:r>
            <w:r>
              <w:rPr>
                <w:rFonts w:hint="eastAsia" w:ascii="宋体" w:hAnsi="宋体" w:cs="宋体"/>
                <w:color w:val="auto"/>
                <w:sz w:val="24"/>
                <w:u w:val="none"/>
                <w:lang w:val="en-US" w:eastAsia="zh-CN"/>
              </w:rPr>
              <w:t>99880</w:t>
            </w:r>
            <w:r>
              <w:rPr>
                <w:rFonts w:hint="eastAsia" w:ascii="宋体" w:hAnsi="宋体" w:cs="宋体"/>
                <w:color w:val="auto"/>
                <w:sz w:val="24"/>
                <w:u w:val="none"/>
                <w:lang w:val="en-US" w:eastAsia="zh-CN"/>
              </w:rPr>
              <w:fldChar w:fldCharType="end"/>
            </w:r>
            <w:r>
              <w:rPr>
                <w:rFonts w:hint="eastAsia" w:cs="宋体"/>
                <w:color w:val="auto"/>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782"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w:t>
            </w:r>
            <w:r>
              <w:rPr>
                <w:rFonts w:hint="eastAsia" w:cs="宋体"/>
                <w:color w:val="auto"/>
                <w:kern w:val="0"/>
                <w:sz w:val="24"/>
                <w:lang w:val="en-US" w:eastAsia="zh-CN"/>
              </w:rPr>
              <w:t>苏老师</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rFonts w:hint="default"/>
                <w:color w:val="auto"/>
                <w:kern w:val="0"/>
                <w:sz w:val="24"/>
                <w:lang w:val="en-US"/>
              </w:rPr>
            </w:pPr>
            <w:r>
              <w:rPr>
                <w:rFonts w:hint="eastAsia" w:cs="宋体"/>
                <w:color w:val="auto"/>
                <w:kern w:val="0"/>
                <w:sz w:val="24"/>
              </w:rPr>
              <w:t>联系方式：</w:t>
            </w:r>
            <w:r>
              <w:rPr>
                <w:rFonts w:hint="eastAsia" w:cs="宋体"/>
                <w:color w:val="auto"/>
                <w:kern w:val="0"/>
                <w:sz w:val="24"/>
                <w:lang w:val="en-US" w:eastAsia="zh-CN"/>
              </w:rPr>
              <w:t>13667118222</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782"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782"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782" w:type="dxa"/>
            <w:vAlign w:val="center"/>
          </w:tcPr>
          <w:p>
            <w:pPr>
              <w:spacing w:line="0" w:lineRule="atLeast"/>
              <w:rPr>
                <w:rFonts w:hint="eastAsia"/>
                <w:sz w:val="24"/>
                <w:szCs w:val="24"/>
                <w:highlight w:val="none"/>
                <w:lang w:val="en-US" w:eastAsia="zh-CN"/>
              </w:rPr>
            </w:pPr>
            <w:r>
              <w:rPr>
                <w:rFonts w:hint="eastAsia"/>
                <w:sz w:val="24"/>
                <w:szCs w:val="24"/>
                <w:highlight w:val="none"/>
                <w:lang w:val="en-US" w:eastAsia="zh-CN"/>
              </w:rPr>
              <w:t>1. 投标供应商营业执照经营范围含日用品或者日用百货的销售。</w:t>
            </w:r>
          </w:p>
          <w:p>
            <w:pPr>
              <w:spacing w:line="0" w:lineRule="atLeast"/>
              <w:rPr>
                <w:color w:val="auto"/>
                <w:kern w:val="0"/>
                <w:sz w:val="24"/>
              </w:rPr>
            </w:pPr>
            <w:r>
              <w:rPr>
                <w:rFonts w:hint="eastAsia"/>
                <w:sz w:val="24"/>
                <w:szCs w:val="24"/>
                <w:highlight w:val="none"/>
                <w:lang w:val="en-US" w:eastAsia="zh-CN"/>
              </w:rPr>
              <w:t>2. 投标供应商应具有擦手纸盒和大卷纸盒生产厂家针对本项目的有效授权书</w:t>
            </w:r>
            <w:r>
              <w:rPr>
                <w:rFonts w:hint="eastAsia"/>
                <w:color w:val="auto"/>
                <w:sz w:val="24"/>
                <w:szCs w:val="24"/>
                <w:lang w:eastAsia="zh-CN"/>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782" w:type="dxa"/>
            <w:vAlign w:val="center"/>
          </w:tcPr>
          <w:p>
            <w:pPr>
              <w:rPr>
                <w:color w:val="auto"/>
                <w:kern w:val="0"/>
                <w:sz w:val="24"/>
              </w:rPr>
            </w:pPr>
            <w:r>
              <w:rPr>
                <w:rFonts w:hint="eastAsia" w:cs="宋体"/>
                <w:color w:val="auto"/>
                <w:kern w:val="0"/>
                <w:sz w:val="24"/>
              </w:rPr>
              <w:t>谈判之日起90个日历日内保持有效。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highlight w:val="none"/>
              </w:rPr>
            </w:pPr>
            <w:r>
              <w:rPr>
                <w:rFonts w:hint="eastAsia" w:cs="宋体"/>
                <w:color w:val="auto"/>
                <w:kern w:val="0"/>
                <w:sz w:val="24"/>
                <w:highlight w:val="none"/>
              </w:rPr>
              <w:t>报价方式</w:t>
            </w:r>
          </w:p>
        </w:tc>
        <w:tc>
          <w:tcPr>
            <w:tcW w:w="6782" w:type="dxa"/>
            <w:vAlign w:val="center"/>
          </w:tcPr>
          <w:p>
            <w:pPr>
              <w:rPr>
                <w:color w:val="auto"/>
                <w:kern w:val="0"/>
                <w:sz w:val="24"/>
                <w:highlight w:val="none"/>
              </w:rPr>
            </w:pPr>
            <w:r>
              <w:rPr>
                <w:rFonts w:hint="eastAsia" w:cs="宋体"/>
                <w:color w:val="auto"/>
                <w:kern w:val="0"/>
                <w:sz w:val="24"/>
                <w:highlight w:val="none"/>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782"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782"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21</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11</w:t>
            </w:r>
            <w:r>
              <w:rPr>
                <w:rFonts w:hint="eastAsia" w:ascii="Times New Roman" w:hAnsi="Times New Roman" w:cs="宋体"/>
                <w:color w:val="auto"/>
                <w:sz w:val="24"/>
                <w:szCs w:val="24"/>
                <w:highlight w:val="yellow"/>
                <w:lang w:val="en-US"/>
              </w:rPr>
              <w:t>月</w:t>
            </w:r>
            <w:r>
              <w:rPr>
                <w:rFonts w:hint="eastAsia" w:ascii="Times New Roman" w:hAnsi="Times New Roman" w:cs="宋体"/>
                <w:color w:val="auto"/>
                <w:sz w:val="24"/>
                <w:szCs w:val="24"/>
                <w:highlight w:val="yellow"/>
                <w:lang w:val="en-US" w:eastAsia="zh-CN"/>
              </w:rPr>
              <w:t>2</w:t>
            </w:r>
            <w:r>
              <w:rPr>
                <w:rFonts w:hint="eastAsia" w:ascii="Times New Roman" w:hAnsi="Times New Roman" w:cs="宋体"/>
                <w:color w:val="auto"/>
                <w:sz w:val="24"/>
                <w:szCs w:val="24"/>
                <w:highlight w:val="yellow"/>
                <w:lang w:val="en-US"/>
              </w:rPr>
              <w:t>日</w:t>
            </w:r>
            <w:r>
              <w:rPr>
                <w:rFonts w:hint="eastAsia" w:ascii="Times New Roman" w:hAnsi="Times New Roman" w:cs="宋体"/>
                <w:color w:val="auto"/>
                <w:sz w:val="24"/>
                <w:szCs w:val="24"/>
                <w:highlight w:val="yellow"/>
                <w:lang w:val="en-US" w:eastAsia="zh-CN"/>
              </w:rPr>
              <w:t>10</w:t>
            </w:r>
            <w:r>
              <w:rPr>
                <w:rFonts w:hint="eastAsia" w:ascii="Times New Roman" w:hAnsi="Times New Roman" w:cs="宋体"/>
                <w:color w:val="auto"/>
                <w:sz w:val="24"/>
                <w:szCs w:val="24"/>
                <w:highlight w:val="yellow"/>
                <w:lang w:val="en-US"/>
              </w:rPr>
              <w:t>时</w:t>
            </w:r>
            <w:r>
              <w:rPr>
                <w:rFonts w:hint="eastAsia" w:ascii="Times New Roman" w:hAnsi="Times New Roman" w:cs="宋体"/>
                <w:color w:val="auto"/>
                <w:sz w:val="24"/>
                <w:szCs w:val="24"/>
                <w:highlight w:val="yellow"/>
                <w:lang w:val="en-US" w:eastAsia="zh-CN"/>
              </w:rPr>
              <w:t>00</w:t>
            </w:r>
            <w:r>
              <w:rPr>
                <w:rFonts w:hint="eastAsia" w:ascii="Times New Roman" w:hAnsi="Times New Roman" w:cs="宋体"/>
                <w:color w:val="auto"/>
                <w:sz w:val="24"/>
                <w:szCs w:val="24"/>
                <w:highlight w:val="yellow"/>
                <w:lang w:val="en-US"/>
              </w:rPr>
              <w:t>分</w:t>
            </w:r>
            <w:r>
              <w:rPr>
                <w:rFonts w:hint="eastAsia" w:ascii="Times New Roman" w:hAnsi="Times New Roman" w:cs="宋体"/>
                <w:color w:val="auto"/>
                <w:sz w:val="24"/>
                <w:szCs w:val="24"/>
                <w:lang w:val="en-US"/>
              </w:rPr>
              <w:t>。</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782"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21</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11</w:t>
            </w:r>
            <w:r>
              <w:rPr>
                <w:rFonts w:hint="eastAsia" w:ascii="Times New Roman" w:hAnsi="Times New Roman" w:cs="宋体"/>
                <w:color w:val="auto"/>
                <w:sz w:val="24"/>
                <w:szCs w:val="24"/>
                <w:highlight w:val="yellow"/>
                <w:lang w:val="en-US"/>
              </w:rPr>
              <w:t>月</w:t>
            </w:r>
            <w:r>
              <w:rPr>
                <w:rFonts w:hint="eastAsia" w:ascii="Times New Roman" w:hAnsi="Times New Roman" w:cs="宋体"/>
                <w:color w:val="auto"/>
                <w:sz w:val="24"/>
                <w:szCs w:val="24"/>
                <w:highlight w:val="yellow"/>
                <w:lang w:val="en-US" w:eastAsia="zh-CN"/>
              </w:rPr>
              <w:t>2</w:t>
            </w:r>
            <w:r>
              <w:rPr>
                <w:rFonts w:hint="eastAsia" w:ascii="Times New Roman" w:hAnsi="Times New Roman" w:cs="宋体"/>
                <w:color w:val="auto"/>
                <w:sz w:val="24"/>
                <w:szCs w:val="24"/>
                <w:highlight w:val="yellow"/>
                <w:lang w:val="en-US"/>
              </w:rPr>
              <w:t>日</w:t>
            </w:r>
            <w:r>
              <w:rPr>
                <w:rFonts w:hint="eastAsia" w:ascii="Times New Roman" w:hAnsi="Times New Roman" w:cs="宋体"/>
                <w:color w:val="auto"/>
                <w:sz w:val="24"/>
                <w:szCs w:val="24"/>
                <w:highlight w:val="yellow"/>
                <w:lang w:val="en-US" w:eastAsia="zh-CN"/>
              </w:rPr>
              <w:t>10</w:t>
            </w:r>
            <w:r>
              <w:rPr>
                <w:rFonts w:hint="eastAsia" w:ascii="Times New Roman" w:hAnsi="Times New Roman" w:cs="宋体"/>
                <w:color w:val="auto"/>
                <w:sz w:val="24"/>
                <w:szCs w:val="24"/>
                <w:highlight w:val="yellow"/>
                <w:lang w:val="en-US"/>
              </w:rPr>
              <w:t>时</w:t>
            </w:r>
            <w:r>
              <w:rPr>
                <w:rFonts w:hint="eastAsia" w:ascii="Times New Roman" w:hAnsi="Times New Roman" w:cs="宋体"/>
                <w:color w:val="auto"/>
                <w:sz w:val="24"/>
                <w:szCs w:val="24"/>
                <w:highlight w:val="yellow"/>
                <w:lang w:val="en-US" w:eastAsia="zh-CN"/>
              </w:rPr>
              <w:t>00</w:t>
            </w:r>
            <w:r>
              <w:rPr>
                <w:rFonts w:hint="eastAsia" w:ascii="Times New Roman" w:hAnsi="Times New Roman" w:cs="宋体"/>
                <w:color w:val="auto"/>
                <w:sz w:val="24"/>
                <w:szCs w:val="24"/>
                <w:highlight w:val="yellow"/>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782"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782"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782"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黑体"/>
          <w:bCs/>
          <w:color w:val="auto"/>
          <w:sz w:val="24"/>
        </w:rPr>
      </w:pPr>
      <w:r>
        <w:rPr>
          <w:rFonts w:hint="eastAsia" w:cs="宋体"/>
          <w:color w:val="auto"/>
          <w:sz w:val="30"/>
          <w:szCs w:val="30"/>
        </w:rPr>
        <w:t>二、供应商须知</w:t>
      </w: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401"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rFonts w:hint="eastAsia" w:eastAsia="宋体"/>
          <w:color w:val="auto"/>
          <w:sz w:val="24"/>
          <w:lang w:val="en-US" w:eastAsia="zh-CN"/>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w:t>
      </w:r>
      <w:r>
        <w:rPr>
          <w:rFonts w:hint="eastAsia" w:cs="宋体"/>
          <w:color w:val="auto"/>
          <w:sz w:val="24"/>
          <w:lang w:val="en-US" w:eastAsia="zh-CN"/>
        </w:rPr>
        <w:t>湖北省博物馆公共区域卫生用品</w:t>
      </w:r>
      <w:r>
        <w:rPr>
          <w:rFonts w:hint="eastAsia" w:cs="宋体"/>
          <w:color w:val="auto"/>
          <w:sz w:val="24"/>
        </w:rPr>
        <w:t>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363" w:leftChars="1" w:hanging="360" w:hangingChars="150"/>
        <w:rPr>
          <w:rFonts w:hint="default" w:eastAsia="宋体"/>
          <w:color w:val="auto"/>
          <w:sz w:val="24"/>
          <w:lang w:val="en-US" w:eastAsia="zh-CN"/>
        </w:rPr>
      </w:pPr>
      <w:r>
        <w:rPr>
          <w:color w:val="auto"/>
          <w:sz w:val="24"/>
        </w:rPr>
        <w:t>3</w:t>
      </w:r>
      <w:r>
        <w:rPr>
          <w:rFonts w:hint="eastAsia"/>
          <w:color w:val="auto"/>
          <w:sz w:val="24"/>
        </w:rPr>
        <w:t>2</w:t>
      </w:r>
      <w:r>
        <w:rPr>
          <w:color w:val="auto"/>
          <w:sz w:val="24"/>
        </w:rPr>
        <w:t xml:space="preserve">. </w:t>
      </w:r>
      <w:r>
        <w:rPr>
          <w:rFonts w:hint="eastAsia"/>
          <w:color w:val="auto"/>
          <w:sz w:val="24"/>
          <w:lang w:val="en-US" w:eastAsia="zh-CN"/>
        </w:rPr>
        <w:t>详见采购需求中的“付款方式”。</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w:t>
      </w:r>
      <w:r>
        <w:rPr>
          <w:rFonts w:hint="eastAsia"/>
          <w:color w:val="auto"/>
          <w:sz w:val="36"/>
          <w:szCs w:val="36"/>
        </w:rPr>
        <w:t>服务</w:t>
      </w:r>
      <w:r>
        <w:rPr>
          <w:color w:val="auto"/>
          <w:sz w:val="36"/>
          <w:szCs w:val="36"/>
        </w:rPr>
        <w:t>技术规格、参数及要求</w:t>
      </w:r>
    </w:p>
    <w:p>
      <w:pPr>
        <w:spacing w:before="240" w:after="60"/>
        <w:jc w:val="left"/>
        <w:outlineLvl w:val="0"/>
        <w:rPr>
          <w:rFonts w:hint="eastAsia" w:ascii="宋体" w:hAnsi="宋体" w:cs="宋体"/>
          <w:color w:val="auto"/>
          <w:sz w:val="24"/>
        </w:rPr>
      </w:pPr>
      <w:r>
        <w:rPr>
          <w:rFonts w:hint="eastAsia" w:ascii="宋体" w:hAnsi="宋体" w:cs="宋体"/>
          <w:color w:val="auto"/>
          <w:sz w:val="24"/>
        </w:rPr>
        <w:t>一、采购服务具体技术参数及要求</w:t>
      </w:r>
    </w:p>
    <w:p>
      <w:pPr>
        <w:spacing w:line="440" w:lineRule="exact"/>
        <w:ind w:firstLine="480" w:firstLineChars="200"/>
        <w:rPr>
          <w:bCs/>
          <w:color w:val="auto"/>
          <w:sz w:val="24"/>
        </w:rPr>
      </w:pPr>
    </w:p>
    <w:tbl>
      <w:tblPr>
        <w:tblStyle w:val="32"/>
        <w:tblW w:w="9630" w:type="dxa"/>
        <w:tblInd w:w="-4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185"/>
        <w:gridCol w:w="3015"/>
        <w:gridCol w:w="846"/>
        <w:gridCol w:w="975"/>
        <w:gridCol w:w="948"/>
        <w:gridCol w:w="1161"/>
        <w:gridCol w:w="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1185"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名称</w:t>
            </w:r>
          </w:p>
        </w:tc>
        <w:tc>
          <w:tcPr>
            <w:tcW w:w="3015"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lang w:val="en-US" w:eastAsia="zh-CN"/>
              </w:rPr>
              <w:t>参数</w:t>
            </w:r>
            <w:r>
              <w:rPr>
                <w:rFonts w:hint="eastAsia" w:ascii="宋体" w:hAnsi="宋体" w:cs="宋体"/>
                <w:color w:val="auto"/>
                <w:sz w:val="24"/>
              </w:rPr>
              <w:t>特征描述</w:t>
            </w:r>
          </w:p>
        </w:tc>
        <w:tc>
          <w:tcPr>
            <w:tcW w:w="84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数量</w:t>
            </w:r>
          </w:p>
        </w:tc>
        <w:tc>
          <w:tcPr>
            <w:tcW w:w="975"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单价</w:t>
            </w:r>
          </w:p>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限价</w:t>
            </w:r>
          </w:p>
        </w:tc>
        <w:tc>
          <w:tcPr>
            <w:tcW w:w="948"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合价</w:t>
            </w:r>
          </w:p>
        </w:tc>
        <w:tc>
          <w:tcPr>
            <w:tcW w:w="1161"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供应商报价</w:t>
            </w:r>
          </w:p>
        </w:tc>
        <w:tc>
          <w:tcPr>
            <w:tcW w:w="840"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rPr>
            </w:pPr>
            <w:r>
              <w:rPr>
                <w:rFonts w:hint="eastAsia" w:ascii="宋体" w:hAnsi="宋体" w:cs="宋体"/>
                <w:color w:val="auto"/>
                <w:sz w:val="24"/>
              </w:rPr>
              <w:t>1</w:t>
            </w:r>
          </w:p>
        </w:tc>
        <w:tc>
          <w:tcPr>
            <w:tcW w:w="1185"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eastAsia" w:ascii="宋体" w:hAnsi="宋体" w:cs="宋体"/>
                <w:color w:val="auto"/>
                <w:sz w:val="24"/>
                <w:lang w:val="en-US" w:eastAsia="zh-CN"/>
              </w:rPr>
            </w:pPr>
          </w:p>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小垃圾桶</w:t>
            </w:r>
          </w:p>
        </w:tc>
        <w:tc>
          <w:tcPr>
            <w:tcW w:w="3015" w:type="dxa"/>
            <w:tcBorders>
              <w:top w:val="single" w:color="000000" w:sz="4" w:space="0"/>
              <w:left w:val="nil"/>
              <w:bottom w:val="single" w:color="000000" w:sz="4" w:space="0"/>
              <w:right w:val="single" w:color="000000" w:sz="4" w:space="0"/>
            </w:tcBorders>
            <w:vAlign w:val="top"/>
          </w:tcPr>
          <w:p>
            <w:pPr>
              <w:shd w:val="clear" w:color="auto" w:fill="FFFFFF"/>
              <w:spacing w:line="240" w:lineRule="auto"/>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材质：601压圈塑料</w:t>
            </w:r>
          </w:p>
          <w:p>
            <w:pPr>
              <w:shd w:val="clear" w:color="auto" w:fill="FFFFFF"/>
              <w:spacing w:line="240" w:lineRule="auto"/>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容量:</w:t>
            </w:r>
            <w:r>
              <w:rPr>
                <w:rFonts w:hint="default" w:ascii="Arial" w:hAnsi="Arial" w:cs="Arial"/>
                <w:color w:val="auto"/>
                <w:sz w:val="21"/>
                <w:szCs w:val="21"/>
                <w:lang w:val="en-US" w:eastAsia="zh-CN"/>
              </w:rPr>
              <w:t>≥</w:t>
            </w:r>
            <w:r>
              <w:rPr>
                <w:rFonts w:hint="eastAsia" w:ascii="宋体" w:hAnsi="宋体" w:cs="宋体"/>
                <w:color w:val="auto"/>
                <w:sz w:val="21"/>
                <w:szCs w:val="21"/>
                <w:lang w:val="en-US" w:eastAsia="zh-CN"/>
              </w:rPr>
              <w:t>16L</w:t>
            </w:r>
          </w:p>
          <w:p>
            <w:pPr>
              <w:shd w:val="clear" w:color="auto" w:fill="FFFFFF"/>
              <w:spacing w:line="240" w:lineRule="auto"/>
              <w:jc w:val="both"/>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尺寸：</w:t>
            </w:r>
            <w:r>
              <w:rPr>
                <w:rFonts w:hint="default" w:ascii="Arial" w:hAnsi="Arial" w:cs="Arial"/>
                <w:color w:val="auto"/>
                <w:sz w:val="21"/>
                <w:szCs w:val="21"/>
                <w:lang w:val="en-US" w:eastAsia="zh-CN"/>
              </w:rPr>
              <w:t>≥</w:t>
            </w:r>
            <w:r>
              <w:rPr>
                <w:rFonts w:hint="eastAsia" w:ascii="宋体" w:hAnsi="宋体" w:cs="宋体"/>
                <w:color w:val="auto"/>
                <w:sz w:val="21"/>
                <w:szCs w:val="21"/>
                <w:lang w:val="en-US" w:eastAsia="zh-CN"/>
              </w:rPr>
              <w:t>30.5*29*24.5cm</w:t>
            </w:r>
          </w:p>
        </w:tc>
        <w:tc>
          <w:tcPr>
            <w:tcW w:w="846"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100</w:t>
            </w:r>
          </w:p>
        </w:tc>
        <w:tc>
          <w:tcPr>
            <w:tcW w:w="975"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16</w:t>
            </w:r>
          </w:p>
        </w:tc>
        <w:tc>
          <w:tcPr>
            <w:tcW w:w="948"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1600</w:t>
            </w:r>
          </w:p>
        </w:tc>
        <w:tc>
          <w:tcPr>
            <w:tcW w:w="1161"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p>
        </w:tc>
        <w:tc>
          <w:tcPr>
            <w:tcW w:w="840"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2</w:t>
            </w:r>
          </w:p>
        </w:tc>
        <w:tc>
          <w:tcPr>
            <w:tcW w:w="1185"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金佰利大卷纸盒</w:t>
            </w:r>
          </w:p>
        </w:tc>
        <w:tc>
          <w:tcPr>
            <w:tcW w:w="3015" w:type="dxa"/>
            <w:tcBorders>
              <w:top w:val="single" w:color="000000" w:sz="4" w:space="0"/>
              <w:left w:val="nil"/>
              <w:bottom w:val="single" w:color="000000" w:sz="4" w:space="0"/>
              <w:right w:val="single" w:color="000000" w:sz="4" w:space="0"/>
            </w:tcBorders>
            <w:vAlign w:val="top"/>
          </w:tcPr>
          <w:p>
            <w:pPr>
              <w:shd w:val="clear" w:color="auto" w:fill="FFFFFF"/>
              <w:spacing w:line="240" w:lineRule="auto"/>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采用ABS工程塑料材质面板，带切割功能，自动分切25厘米，一次续航700张，下开式设计</w:t>
            </w:r>
          </w:p>
          <w:p>
            <w:pPr>
              <w:shd w:val="clear" w:color="auto" w:fill="FFFFFF"/>
              <w:spacing w:line="240" w:lineRule="auto"/>
              <w:jc w:val="both"/>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纸架尺寸：</w:t>
            </w:r>
            <w:r>
              <w:rPr>
                <w:rFonts w:hint="default" w:ascii="Arial" w:hAnsi="Arial" w:cs="Arial"/>
                <w:color w:val="auto"/>
                <w:sz w:val="21"/>
                <w:szCs w:val="21"/>
                <w:lang w:val="en-US" w:eastAsia="zh-CN"/>
              </w:rPr>
              <w:t>≥</w:t>
            </w:r>
            <w:r>
              <w:rPr>
                <w:rFonts w:hint="eastAsia" w:ascii="宋体" w:hAnsi="宋体" w:cs="宋体"/>
                <w:color w:val="auto"/>
                <w:sz w:val="21"/>
                <w:szCs w:val="21"/>
                <w:lang w:val="en-US" w:eastAsia="zh-CN"/>
              </w:rPr>
              <w:t>31.8*19.1*34.3cm</w:t>
            </w:r>
          </w:p>
        </w:tc>
        <w:tc>
          <w:tcPr>
            <w:tcW w:w="846"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35</w:t>
            </w:r>
          </w:p>
        </w:tc>
        <w:tc>
          <w:tcPr>
            <w:tcW w:w="975"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560</w:t>
            </w:r>
          </w:p>
        </w:tc>
        <w:tc>
          <w:tcPr>
            <w:tcW w:w="948"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19600</w:t>
            </w:r>
          </w:p>
        </w:tc>
        <w:tc>
          <w:tcPr>
            <w:tcW w:w="1161"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p>
        </w:tc>
        <w:tc>
          <w:tcPr>
            <w:tcW w:w="840"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3</w:t>
            </w:r>
          </w:p>
        </w:tc>
        <w:tc>
          <w:tcPr>
            <w:tcW w:w="1185"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金佰利擦手纸盒</w:t>
            </w:r>
          </w:p>
        </w:tc>
        <w:tc>
          <w:tcPr>
            <w:tcW w:w="3015" w:type="dxa"/>
            <w:tcBorders>
              <w:top w:val="single" w:color="000000" w:sz="4" w:space="0"/>
              <w:left w:val="nil"/>
              <w:bottom w:val="single" w:color="000000" w:sz="4" w:space="0"/>
              <w:right w:val="single" w:color="000000" w:sz="4" w:space="0"/>
            </w:tcBorders>
            <w:vAlign w:val="top"/>
          </w:tcPr>
          <w:p>
            <w:pPr>
              <w:shd w:val="clear" w:color="auto" w:fill="FFFFFF"/>
              <w:spacing w:line="240" w:lineRule="auto"/>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采用ABS工程塑料一体包覆式面板，下开式设计</w:t>
            </w:r>
          </w:p>
          <w:p>
            <w:pPr>
              <w:shd w:val="clear" w:color="auto" w:fill="FFFFFF"/>
              <w:spacing w:line="240" w:lineRule="auto"/>
              <w:jc w:val="left"/>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纸架尺寸：</w:t>
            </w:r>
            <w:r>
              <w:rPr>
                <w:rFonts w:hint="default" w:ascii="Arial" w:hAnsi="Arial" w:cs="Arial"/>
                <w:color w:val="auto"/>
                <w:sz w:val="21"/>
                <w:szCs w:val="21"/>
                <w:lang w:val="en-US" w:eastAsia="zh-CN"/>
              </w:rPr>
              <w:t>≥</w:t>
            </w:r>
            <w:r>
              <w:rPr>
                <w:rFonts w:hint="eastAsia" w:ascii="宋体" w:hAnsi="宋体" w:cs="宋体"/>
                <w:color w:val="auto"/>
                <w:sz w:val="21"/>
                <w:szCs w:val="21"/>
                <w:lang w:val="en-US" w:eastAsia="zh-CN"/>
              </w:rPr>
              <w:t>27.8*14.4*28.5cm</w:t>
            </w:r>
          </w:p>
        </w:tc>
        <w:tc>
          <w:tcPr>
            <w:tcW w:w="846"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35</w:t>
            </w:r>
          </w:p>
        </w:tc>
        <w:tc>
          <w:tcPr>
            <w:tcW w:w="975"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190</w:t>
            </w:r>
          </w:p>
        </w:tc>
        <w:tc>
          <w:tcPr>
            <w:tcW w:w="948"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6650</w:t>
            </w:r>
          </w:p>
        </w:tc>
        <w:tc>
          <w:tcPr>
            <w:tcW w:w="1161"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p>
        </w:tc>
        <w:tc>
          <w:tcPr>
            <w:tcW w:w="840"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4</w:t>
            </w:r>
          </w:p>
        </w:tc>
        <w:tc>
          <w:tcPr>
            <w:tcW w:w="1185"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废纸桶</w:t>
            </w:r>
          </w:p>
        </w:tc>
        <w:tc>
          <w:tcPr>
            <w:tcW w:w="3015" w:type="dxa"/>
            <w:tcBorders>
              <w:top w:val="single" w:color="000000" w:sz="4" w:space="0"/>
              <w:left w:val="nil"/>
              <w:bottom w:val="single" w:color="000000" w:sz="4" w:space="0"/>
              <w:right w:val="single" w:color="000000" w:sz="4" w:space="0"/>
            </w:tcBorders>
            <w:vAlign w:val="top"/>
          </w:tcPr>
          <w:p>
            <w:pPr>
              <w:shd w:val="clear" w:color="auto" w:fill="FFFFFF"/>
              <w:spacing w:line="240" w:lineRule="auto"/>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材质：HOPE高密度聚乙</w:t>
            </w:r>
          </w:p>
          <w:p>
            <w:pPr>
              <w:shd w:val="clear" w:color="auto" w:fill="FFFFFF"/>
              <w:spacing w:line="240" w:lineRule="auto"/>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容量：100L</w:t>
            </w:r>
          </w:p>
          <w:p>
            <w:pPr>
              <w:shd w:val="clear" w:color="auto" w:fill="FFFFFF"/>
              <w:spacing w:line="240" w:lineRule="auto"/>
              <w:jc w:val="left"/>
              <w:rPr>
                <w:rFonts w:hint="eastAsia" w:ascii="宋体" w:hAnsi="宋体" w:cs="宋体"/>
                <w:color w:val="auto"/>
                <w:sz w:val="24"/>
                <w:lang w:val="en-US" w:eastAsia="zh-CN"/>
              </w:rPr>
            </w:pPr>
            <w:r>
              <w:rPr>
                <w:rFonts w:hint="eastAsia" w:ascii="宋体" w:hAnsi="宋体" w:cs="宋体"/>
                <w:color w:val="auto"/>
                <w:sz w:val="21"/>
                <w:szCs w:val="21"/>
                <w:lang w:val="en-US" w:eastAsia="zh-CN"/>
              </w:rPr>
              <w:t>尺寸：</w:t>
            </w:r>
            <w:r>
              <w:rPr>
                <w:rFonts w:hint="default" w:ascii="Arial" w:hAnsi="Arial" w:cs="Arial"/>
                <w:color w:val="auto"/>
                <w:sz w:val="21"/>
                <w:szCs w:val="21"/>
                <w:lang w:val="en-US" w:eastAsia="zh-CN"/>
              </w:rPr>
              <w:t>≥</w:t>
            </w:r>
            <w:r>
              <w:rPr>
                <w:rFonts w:hint="eastAsia" w:ascii="宋体" w:hAnsi="宋体" w:cs="宋体"/>
                <w:color w:val="auto"/>
                <w:sz w:val="21"/>
                <w:szCs w:val="21"/>
                <w:lang w:val="en-US" w:eastAsia="zh-CN"/>
              </w:rPr>
              <w:t>62*50cm</w:t>
            </w:r>
          </w:p>
        </w:tc>
        <w:tc>
          <w:tcPr>
            <w:tcW w:w="846"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30</w:t>
            </w:r>
          </w:p>
        </w:tc>
        <w:tc>
          <w:tcPr>
            <w:tcW w:w="975"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100</w:t>
            </w:r>
          </w:p>
        </w:tc>
        <w:tc>
          <w:tcPr>
            <w:tcW w:w="948"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3000</w:t>
            </w:r>
          </w:p>
        </w:tc>
        <w:tc>
          <w:tcPr>
            <w:tcW w:w="1161"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p>
        </w:tc>
        <w:tc>
          <w:tcPr>
            <w:tcW w:w="840"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5</w:t>
            </w:r>
          </w:p>
        </w:tc>
        <w:tc>
          <w:tcPr>
            <w:tcW w:w="1185"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挂钩</w:t>
            </w:r>
          </w:p>
        </w:tc>
        <w:tc>
          <w:tcPr>
            <w:tcW w:w="3015" w:type="dxa"/>
            <w:tcBorders>
              <w:top w:val="single" w:color="000000" w:sz="4" w:space="0"/>
              <w:left w:val="nil"/>
              <w:bottom w:val="single" w:color="000000" w:sz="4" w:space="0"/>
              <w:right w:val="single" w:color="000000" w:sz="4" w:space="0"/>
            </w:tcBorders>
            <w:vAlign w:val="top"/>
          </w:tcPr>
          <w:p>
            <w:pPr>
              <w:shd w:val="clear" w:color="auto" w:fill="FFFFFF"/>
              <w:spacing w:line="240" w:lineRule="auto"/>
              <w:jc w:val="both"/>
              <w:rPr>
                <w:rFonts w:hint="eastAsia" w:ascii="宋体" w:hAnsi="宋体" w:cs="宋体"/>
                <w:color w:val="auto"/>
                <w:sz w:val="24"/>
                <w:lang w:val="en-US" w:eastAsia="zh-CN"/>
              </w:rPr>
            </w:pPr>
            <w:r>
              <w:rPr>
                <w:rFonts w:hint="eastAsia" w:ascii="宋体" w:hAnsi="宋体" w:cs="宋体"/>
                <w:color w:val="auto"/>
                <w:sz w:val="21"/>
                <w:szCs w:val="21"/>
                <w:lang w:val="en-US" w:eastAsia="zh-CN"/>
              </w:rPr>
              <w:t>无痕不锈钢6*6cm</w:t>
            </w:r>
          </w:p>
        </w:tc>
        <w:tc>
          <w:tcPr>
            <w:tcW w:w="846"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500</w:t>
            </w:r>
          </w:p>
        </w:tc>
        <w:tc>
          <w:tcPr>
            <w:tcW w:w="975"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1.5</w:t>
            </w:r>
          </w:p>
        </w:tc>
        <w:tc>
          <w:tcPr>
            <w:tcW w:w="948"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750</w:t>
            </w:r>
          </w:p>
        </w:tc>
        <w:tc>
          <w:tcPr>
            <w:tcW w:w="1161"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p>
        </w:tc>
        <w:tc>
          <w:tcPr>
            <w:tcW w:w="840"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6</w:t>
            </w:r>
          </w:p>
        </w:tc>
        <w:tc>
          <w:tcPr>
            <w:tcW w:w="1185"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eastAsia" w:ascii="宋体" w:hAnsi="宋体" w:cs="宋体"/>
                <w:color w:val="auto"/>
                <w:sz w:val="24"/>
                <w:lang w:val="en-US" w:eastAsia="zh-CN"/>
              </w:rPr>
            </w:pPr>
          </w:p>
          <w:p>
            <w:pPr>
              <w:shd w:val="clear" w:color="auto" w:fill="FFFFFF"/>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室内</w:t>
            </w:r>
          </w:p>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垃圾桶</w:t>
            </w:r>
          </w:p>
        </w:tc>
        <w:tc>
          <w:tcPr>
            <w:tcW w:w="3015" w:type="dxa"/>
            <w:tcBorders>
              <w:top w:val="single" w:color="000000" w:sz="4" w:space="0"/>
              <w:left w:val="nil"/>
              <w:bottom w:val="single" w:color="000000" w:sz="4" w:space="0"/>
              <w:right w:val="single" w:color="000000" w:sz="4" w:space="0"/>
            </w:tcBorders>
            <w:vAlign w:val="top"/>
          </w:tcPr>
          <w:p>
            <w:pPr>
              <w:shd w:val="clear" w:color="auto" w:fill="FFFFFF"/>
              <w:spacing w:line="240" w:lineRule="auto"/>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品名：砂钢双通</w:t>
            </w:r>
          </w:p>
          <w:p>
            <w:pPr>
              <w:shd w:val="clear" w:color="auto" w:fill="FFFFFF"/>
              <w:spacing w:line="240" w:lineRule="auto"/>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外筒材质：砂钢</w:t>
            </w:r>
          </w:p>
          <w:p>
            <w:pPr>
              <w:shd w:val="clear" w:color="auto" w:fill="FFFFFF"/>
              <w:spacing w:line="240" w:lineRule="auto"/>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内筒材质：塑料</w:t>
            </w:r>
          </w:p>
          <w:p>
            <w:pPr>
              <w:shd w:val="clear" w:color="auto" w:fill="FFFFFF"/>
              <w:spacing w:line="240" w:lineRule="auto"/>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容量：不小于50L</w:t>
            </w:r>
          </w:p>
          <w:p>
            <w:pPr>
              <w:shd w:val="clear" w:color="auto" w:fill="FFFFFF"/>
              <w:spacing w:line="240" w:lineRule="auto"/>
              <w:jc w:val="left"/>
              <w:rPr>
                <w:rFonts w:hint="eastAsia" w:ascii="宋体" w:hAnsi="宋体" w:cs="宋体"/>
                <w:color w:val="auto"/>
                <w:sz w:val="24"/>
                <w:lang w:val="en-US" w:eastAsia="zh-CN"/>
              </w:rPr>
            </w:pPr>
            <w:r>
              <w:rPr>
                <w:rFonts w:hint="eastAsia" w:ascii="宋体" w:hAnsi="宋体" w:cs="宋体"/>
                <w:color w:val="auto"/>
                <w:sz w:val="21"/>
                <w:szCs w:val="21"/>
                <w:lang w:val="en-US" w:eastAsia="zh-CN"/>
              </w:rPr>
              <w:t>尺寸：</w:t>
            </w:r>
            <w:r>
              <w:rPr>
                <w:rFonts w:hint="default" w:ascii="Arial" w:hAnsi="Arial" w:cs="Arial"/>
                <w:color w:val="auto"/>
                <w:sz w:val="21"/>
                <w:szCs w:val="21"/>
                <w:lang w:val="en-US" w:eastAsia="zh-CN"/>
              </w:rPr>
              <w:t>≥</w:t>
            </w:r>
            <w:r>
              <w:rPr>
                <w:rFonts w:hint="eastAsia" w:ascii="宋体" w:hAnsi="宋体" w:cs="宋体"/>
                <w:color w:val="auto"/>
                <w:sz w:val="21"/>
                <w:szCs w:val="21"/>
                <w:lang w:val="en-US" w:eastAsia="zh-CN"/>
              </w:rPr>
              <w:t>46*28*73cm</w:t>
            </w:r>
          </w:p>
        </w:tc>
        <w:tc>
          <w:tcPr>
            <w:tcW w:w="846"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60</w:t>
            </w:r>
          </w:p>
        </w:tc>
        <w:tc>
          <w:tcPr>
            <w:tcW w:w="975"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530</w:t>
            </w:r>
          </w:p>
        </w:tc>
        <w:tc>
          <w:tcPr>
            <w:tcW w:w="948"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31800</w:t>
            </w:r>
          </w:p>
        </w:tc>
        <w:tc>
          <w:tcPr>
            <w:tcW w:w="1161"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p>
        </w:tc>
        <w:tc>
          <w:tcPr>
            <w:tcW w:w="840"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7</w:t>
            </w:r>
          </w:p>
        </w:tc>
        <w:tc>
          <w:tcPr>
            <w:tcW w:w="1185"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室外大垃圾桶</w:t>
            </w:r>
          </w:p>
        </w:tc>
        <w:tc>
          <w:tcPr>
            <w:tcW w:w="3015" w:type="dxa"/>
            <w:tcBorders>
              <w:top w:val="single" w:color="000000" w:sz="4" w:space="0"/>
              <w:left w:val="nil"/>
              <w:bottom w:val="single" w:color="000000" w:sz="4" w:space="0"/>
              <w:right w:val="single" w:color="000000" w:sz="4" w:space="0"/>
            </w:tcBorders>
            <w:vAlign w:val="top"/>
          </w:tcPr>
          <w:p>
            <w:pPr>
              <w:shd w:val="clear" w:color="auto" w:fill="FFFFFF"/>
              <w:spacing w:line="240" w:lineRule="auto"/>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品名：不锈钢双通室外垃圾桶</w:t>
            </w:r>
          </w:p>
          <w:p>
            <w:pPr>
              <w:shd w:val="clear" w:color="auto" w:fill="FFFFFF"/>
              <w:spacing w:line="240" w:lineRule="auto"/>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容量：不小于60L（带烟缸）</w:t>
            </w:r>
          </w:p>
          <w:p>
            <w:pPr>
              <w:shd w:val="clear" w:color="auto" w:fill="FFFFFF"/>
              <w:spacing w:line="240" w:lineRule="auto"/>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尺寸：</w:t>
            </w:r>
            <w:r>
              <w:rPr>
                <w:rFonts w:hint="default" w:ascii="Arial" w:hAnsi="Arial" w:cs="Arial"/>
                <w:color w:val="auto"/>
                <w:sz w:val="21"/>
                <w:szCs w:val="21"/>
                <w:lang w:val="en-US" w:eastAsia="zh-CN"/>
              </w:rPr>
              <w:t>≥</w:t>
            </w:r>
            <w:r>
              <w:rPr>
                <w:rFonts w:hint="eastAsia" w:ascii="宋体" w:hAnsi="宋体" w:cs="宋体"/>
                <w:color w:val="auto"/>
                <w:sz w:val="21"/>
                <w:szCs w:val="21"/>
                <w:lang w:val="en-US" w:eastAsia="zh-CN"/>
              </w:rPr>
              <w:t>90*40*95cm</w:t>
            </w:r>
          </w:p>
          <w:p>
            <w:pPr>
              <w:shd w:val="clear" w:color="auto" w:fill="FFFFFF"/>
              <w:spacing w:line="240" w:lineRule="auto"/>
              <w:jc w:val="left"/>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外筒材质：304/201不锈钢</w:t>
            </w:r>
          </w:p>
          <w:p>
            <w:pPr>
              <w:shd w:val="clear" w:color="auto" w:fill="FFFFFF"/>
              <w:spacing w:line="240" w:lineRule="auto"/>
              <w:jc w:val="left"/>
              <w:rPr>
                <w:rFonts w:hint="eastAsia" w:ascii="宋体" w:hAnsi="宋体" w:cs="宋体"/>
                <w:color w:val="auto"/>
                <w:sz w:val="24"/>
                <w:lang w:val="en-US" w:eastAsia="zh-CN"/>
              </w:rPr>
            </w:pPr>
            <w:r>
              <w:rPr>
                <w:rFonts w:hint="eastAsia" w:ascii="宋体" w:hAnsi="宋体" w:cs="宋体"/>
                <w:color w:val="auto"/>
                <w:sz w:val="21"/>
                <w:szCs w:val="21"/>
                <w:lang w:val="en-US" w:eastAsia="zh-CN"/>
              </w:rPr>
              <w:t>内筒材质：镀锌板</w:t>
            </w:r>
          </w:p>
        </w:tc>
        <w:tc>
          <w:tcPr>
            <w:tcW w:w="846"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60</w:t>
            </w:r>
          </w:p>
        </w:tc>
        <w:tc>
          <w:tcPr>
            <w:tcW w:w="975"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608</w:t>
            </w:r>
          </w:p>
        </w:tc>
        <w:tc>
          <w:tcPr>
            <w:tcW w:w="948" w:type="dxa"/>
            <w:tcBorders>
              <w:top w:val="single" w:color="000000" w:sz="4" w:space="0"/>
              <w:left w:val="nil"/>
              <w:bottom w:val="single" w:color="000000" w:sz="4" w:space="0"/>
              <w:right w:val="single" w:color="000000" w:sz="4" w:space="0"/>
            </w:tcBorders>
            <w:vAlign w:val="top"/>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36480</w:t>
            </w:r>
          </w:p>
        </w:tc>
        <w:tc>
          <w:tcPr>
            <w:tcW w:w="1161"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p>
        </w:tc>
        <w:tc>
          <w:tcPr>
            <w:tcW w:w="840"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9630" w:type="dxa"/>
            <w:gridSpan w:val="8"/>
            <w:vAlign w:val="top"/>
          </w:tcPr>
          <w:p>
            <w:pPr>
              <w:shd w:val="clear" w:color="auto" w:fill="FFFFFF"/>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合计：</w:t>
            </w:r>
            <w:r>
              <w:rPr>
                <w:rFonts w:hint="eastAsia" w:ascii="宋体" w:hAnsi="宋体" w:cs="宋体"/>
                <w:color w:val="auto"/>
                <w:sz w:val="24"/>
                <w:lang w:val="en-US" w:eastAsia="zh-CN"/>
              </w:rPr>
              <w:fldChar w:fldCharType="begin"/>
            </w:r>
            <w:r>
              <w:rPr>
                <w:rFonts w:hint="eastAsia" w:ascii="宋体" w:hAnsi="宋体" w:cs="宋体"/>
                <w:color w:val="auto"/>
                <w:sz w:val="24"/>
                <w:lang w:val="en-US" w:eastAsia="zh-CN"/>
              </w:rPr>
              <w:instrText xml:space="preserve"> = sum(E2:E8) \* MERGEFORMAT </w:instrText>
            </w:r>
            <w:r>
              <w:rPr>
                <w:rFonts w:hint="eastAsia" w:ascii="宋体" w:hAnsi="宋体" w:cs="宋体"/>
                <w:color w:val="auto"/>
                <w:sz w:val="24"/>
                <w:lang w:val="en-US" w:eastAsia="zh-CN"/>
              </w:rPr>
              <w:fldChar w:fldCharType="separate"/>
            </w:r>
            <w:r>
              <w:rPr>
                <w:rFonts w:hint="eastAsia" w:ascii="宋体" w:hAnsi="宋体" w:cs="宋体"/>
                <w:color w:val="auto"/>
                <w:sz w:val="24"/>
                <w:lang w:val="en-US" w:eastAsia="zh-CN"/>
              </w:rPr>
              <w:t>99880</w:t>
            </w:r>
            <w:r>
              <w:rPr>
                <w:rFonts w:hint="eastAsia" w:ascii="宋体" w:hAnsi="宋体" w:cs="宋体"/>
                <w:color w:val="auto"/>
                <w:sz w:val="24"/>
                <w:lang w:val="en-US" w:eastAsia="zh-CN"/>
              </w:rPr>
              <w:fldChar w:fldCharType="end"/>
            </w:r>
            <w:r>
              <w:rPr>
                <w:rFonts w:hint="eastAsia" w:ascii="宋体" w:hAnsi="宋体" w:cs="宋体"/>
                <w:color w:val="auto"/>
                <w:sz w:val="24"/>
                <w:lang w:val="en-US" w:eastAsia="zh-CN"/>
              </w:rPr>
              <w:t>.00</w:t>
            </w:r>
            <w:r>
              <w:rPr>
                <w:rFonts w:hint="eastAsia" w:ascii="宋体" w:hAnsi="宋体" w:cs="宋体"/>
                <w:color w:val="auto"/>
                <w:sz w:val="24"/>
                <w:lang w:eastAsia="zh-CN"/>
              </w:rPr>
              <w:t>（</w:t>
            </w:r>
            <w:r>
              <w:rPr>
                <w:rFonts w:hint="eastAsia" w:ascii="宋体" w:hAnsi="宋体" w:cs="宋体"/>
                <w:color w:val="auto"/>
                <w:sz w:val="24"/>
                <w:lang w:val="en-US" w:eastAsia="zh-CN"/>
              </w:rPr>
              <w:t>以上价格均为含税价</w:t>
            </w:r>
            <w:r>
              <w:rPr>
                <w:rFonts w:hint="eastAsia" w:ascii="宋体" w:hAnsi="宋体" w:cs="宋体"/>
                <w:color w:val="auto"/>
                <w:sz w:val="24"/>
                <w:lang w:eastAsia="zh-CN"/>
              </w:rPr>
              <w:t>）</w:t>
            </w:r>
          </w:p>
        </w:tc>
      </w:tr>
    </w:tbl>
    <w:p>
      <w:pPr>
        <w:numPr>
          <w:numId w:val="0"/>
        </w:num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hint="default" w:ascii="宋体" w:hAnsi="宋体" w:eastAsia="宋体"/>
          <w:color w:val="auto"/>
          <w:sz w:val="24"/>
          <w:szCs w:val="22"/>
          <w:lang w:val="en-US" w:eastAsia="zh-CN"/>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w:t>
      </w:r>
      <w:r>
        <w:rPr>
          <w:rFonts w:hint="eastAsia" w:ascii="宋体" w:hAnsi="宋体"/>
          <w:color w:val="auto"/>
          <w:sz w:val="24"/>
          <w:szCs w:val="22"/>
          <w:lang w:val="en-US" w:eastAsia="zh-CN"/>
        </w:rPr>
        <w:t>15</w:t>
      </w:r>
      <w:r>
        <w:rPr>
          <w:rFonts w:hint="eastAsia" w:ascii="宋体" w:hAnsi="宋体"/>
          <w:color w:val="auto"/>
          <w:sz w:val="24"/>
          <w:szCs w:val="22"/>
        </w:rPr>
        <w:t>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w:t>
      </w:r>
      <w:r>
        <w:rPr>
          <w:rFonts w:hint="eastAsia" w:ascii="宋体" w:hAnsi="宋体"/>
          <w:color w:val="auto"/>
          <w:sz w:val="24"/>
          <w:szCs w:val="22"/>
          <w:lang w:val="en-US" w:eastAsia="zh-CN"/>
        </w:rPr>
        <w:t>擦手纸盒、大卷纸盒需安装调试</w:t>
      </w:r>
      <w:r>
        <w:rPr>
          <w:rFonts w:hint="eastAsia" w:ascii="宋体" w:hAnsi="宋体"/>
          <w:color w:val="auto"/>
          <w:sz w:val="24"/>
          <w:szCs w:val="22"/>
        </w:rPr>
        <w:t>完毕，</w:t>
      </w:r>
      <w:r>
        <w:rPr>
          <w:rFonts w:hint="eastAsia" w:ascii="宋体" w:hAnsi="宋体"/>
          <w:color w:val="auto"/>
          <w:sz w:val="24"/>
          <w:szCs w:val="22"/>
          <w:lang w:val="en-US" w:eastAsia="zh-CN"/>
        </w:rPr>
        <w:t>其他产品经</w:t>
      </w:r>
      <w:r>
        <w:rPr>
          <w:rFonts w:hint="eastAsia" w:ascii="宋体" w:hAnsi="宋体"/>
          <w:color w:val="auto"/>
          <w:sz w:val="24"/>
          <w:szCs w:val="22"/>
        </w:rPr>
        <w:t>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240" w:hanging="240" w:hangingChars="100"/>
        <w:rPr>
          <w:rFonts w:hint="eastAsia" w:ascii="宋体" w:hAnsi="宋体" w:eastAsia="宋体"/>
          <w:color w:val="auto"/>
          <w:sz w:val="24"/>
          <w:szCs w:val="22"/>
          <w:lang w:eastAsia="zh-CN"/>
        </w:rPr>
      </w:pPr>
      <w:r>
        <w:rPr>
          <w:rFonts w:hint="eastAsia" w:ascii="宋体" w:hAnsi="宋体"/>
          <w:color w:val="auto"/>
          <w:sz w:val="24"/>
          <w:szCs w:val="22"/>
        </w:rPr>
        <w:t>2.1.7</w:t>
      </w:r>
      <w:r>
        <w:rPr>
          <w:rFonts w:hint="eastAsia" w:ascii="宋体" w:hAnsi="宋体" w:eastAsia="宋体" w:cs="Times New Roman"/>
          <w:color w:val="auto"/>
          <w:kern w:val="2"/>
          <w:sz w:val="24"/>
          <w:szCs w:val="22"/>
          <w:lang w:val="en-US" w:eastAsia="zh-CN" w:bidi="ar-SA"/>
        </w:rPr>
        <w:t>付款方式：</w:t>
      </w:r>
      <w:r>
        <w:rPr>
          <w:rFonts w:hint="eastAsia" w:ascii="宋体" w:hAnsi="宋体" w:cs="Times New Roman"/>
          <w:color w:val="auto"/>
          <w:kern w:val="2"/>
          <w:sz w:val="24"/>
          <w:szCs w:val="22"/>
          <w:lang w:val="en-US" w:eastAsia="zh-CN" w:bidi="ar-SA"/>
        </w:rPr>
        <w:t>所有卫生用品</w:t>
      </w:r>
      <w:r>
        <w:rPr>
          <w:rFonts w:hint="eastAsia"/>
          <w:color w:val="auto"/>
          <w:sz w:val="24"/>
        </w:rPr>
        <w:t>经验收合格</w:t>
      </w:r>
      <w:r>
        <w:rPr>
          <w:rFonts w:hint="eastAsia"/>
          <w:color w:val="auto"/>
          <w:sz w:val="24"/>
          <w:lang w:eastAsia="zh-CN"/>
        </w:rPr>
        <w:t>，</w:t>
      </w:r>
      <w:r>
        <w:rPr>
          <w:rFonts w:ascii="宋体" w:hAnsi="宋体"/>
          <w:color w:val="auto"/>
          <w:sz w:val="24"/>
          <w:szCs w:val="22"/>
        </w:rPr>
        <w:t>供应商提供票据后15日之内，采购人按湖北省财政厅相关规定将结算款从国库支付至供应商对公账户。供应商认可采购人按约定的付款时间向湖北省财政厅提出了资金支付申请，则视同采购人已履行了合同付款义务。供应商必须按国家有关财税规定开具发票</w:t>
      </w:r>
      <w:r>
        <w:rPr>
          <w:rFonts w:hint="eastAsia" w:ascii="宋体" w:hAnsi="宋体"/>
          <w:color w:val="auto"/>
          <w:sz w:val="24"/>
          <w:szCs w:val="22"/>
          <w:lang w:eastAsia="zh-CN"/>
        </w:rPr>
        <w:t>。</w:t>
      </w: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hint="eastAsia" w:ascii="宋体" w:hAnsi="宋体"/>
          <w:color w:val="auto"/>
          <w:sz w:val="24"/>
          <w:szCs w:val="22"/>
        </w:rPr>
      </w:pPr>
      <w:r>
        <w:rPr>
          <w:rFonts w:hint="eastAsia" w:ascii="宋体" w:hAnsi="宋体"/>
          <w:color w:val="auto"/>
          <w:sz w:val="24"/>
          <w:szCs w:val="22"/>
        </w:rPr>
        <w:t>2.2.1质保服务要求：成交供应商提供</w:t>
      </w:r>
      <w:r>
        <w:rPr>
          <w:rFonts w:hint="eastAsia" w:ascii="宋体" w:hAnsi="宋体"/>
          <w:color w:val="auto"/>
          <w:sz w:val="24"/>
          <w:szCs w:val="22"/>
          <w:lang w:val="en-US" w:eastAsia="zh-CN"/>
        </w:rPr>
        <w:t>的擦手纸盒及大卷纸盒1</w:t>
      </w:r>
      <w:r>
        <w:rPr>
          <w:rFonts w:hint="eastAsia" w:ascii="宋体" w:hAnsi="宋体"/>
          <w:color w:val="auto"/>
          <w:sz w:val="24"/>
          <w:szCs w:val="22"/>
        </w:rPr>
        <w:t>年保修。保修期自验收合格之日起计算。</w:t>
      </w:r>
    </w:p>
    <w:p>
      <w:pPr>
        <w:spacing w:line="360" w:lineRule="auto"/>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rPr>
          <w:rFonts w:ascii="宋体" w:hAnsi="宋体" w:cs="宋体"/>
          <w:color w:val="auto"/>
          <w:sz w:val="24"/>
        </w:rPr>
      </w:pPr>
    </w:p>
    <w:p>
      <w:pPr>
        <w:rPr>
          <w:color w:val="auto"/>
          <w:sz w:val="36"/>
          <w:szCs w:val="36"/>
        </w:rPr>
      </w:pPr>
      <w:r>
        <w:rPr>
          <w:color w:val="auto"/>
          <w:sz w:val="36"/>
          <w:szCs w:val="36"/>
        </w:rPr>
        <w:br w:type="page"/>
      </w:r>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w:t>
      </w:r>
      <w:r>
        <w:rPr>
          <w:rFonts w:hint="eastAsia"/>
          <w:color w:val="auto"/>
          <w:sz w:val="24"/>
          <w:lang w:eastAsia="zh-CN"/>
        </w:rPr>
        <w:t>民</w:t>
      </w:r>
      <w:r>
        <w:rPr>
          <w:color w:val="auto"/>
          <w:sz w:val="24"/>
        </w:rPr>
        <w:t>法</w:t>
      </w:r>
      <w:r>
        <w:rPr>
          <w:rFonts w:hint="eastAsia"/>
          <w:color w:val="auto"/>
          <w:sz w:val="24"/>
          <w:lang w:eastAsia="zh-CN"/>
        </w:rPr>
        <w:t>典</w:t>
      </w:r>
      <w:r>
        <w:rPr>
          <w:color w:val="auto"/>
          <w:sz w:val="24"/>
        </w:rPr>
        <w:t>》。采购人和供应商之间的权利和义务，应当按照平等的原则以合同方式约定。此合同书仅作为签订正式合同时的参考，正式合同书应包括本参考格式之内容。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color w:val="auto"/>
          <w:kern w:val="0"/>
          <w:sz w:val="24"/>
          <w:szCs w:val="20"/>
        </w:rPr>
      </w:pPr>
      <w:r>
        <w:rPr>
          <w:rFonts w:ascii="宋体" w:hAnsi="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pP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pPr>
        <w:adjustRightInd w:val="0"/>
        <w:snapToGrid w:val="0"/>
        <w:outlineLvl w:val="0"/>
        <w:rPr>
          <w:color w:val="auto"/>
          <w:sz w:val="24"/>
        </w:rPr>
      </w:pP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pPr>
        <w:ind w:firstLine="3040" w:firstLineChars="950"/>
        <w:rPr>
          <w:color w:val="auto"/>
          <w:sz w:val="32"/>
          <w:szCs w:val="32"/>
        </w:rPr>
      </w:pPr>
      <w:r>
        <w:rPr>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pPr>
              <w:adjustRightInd w:val="0"/>
              <w:snapToGrid w:val="0"/>
              <w:jc w:val="center"/>
              <w:rPr>
                <w:color w:val="auto"/>
                <w:sz w:val="24"/>
              </w:rPr>
            </w:pPr>
            <w:r>
              <w:rPr>
                <w:color w:val="auto"/>
                <w:sz w:val="24"/>
              </w:rPr>
              <w:t>单价</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rPr>
            </w:pPr>
            <w:r>
              <w:rPr>
                <w:color w:val="auto"/>
                <w:sz w:val="24"/>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ind w:left="-20" w:leftChars="-50" w:hanging="120" w:hangingChars="50"/>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ascii="Calibri" w:hAnsi="Calibri"/>
                <w:color w:val="auto"/>
                <w:kern w:val="0"/>
                <w:sz w:val="24"/>
                <w:szCs w:val="20"/>
              </w:rPr>
              <w:t>…</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rFonts w:hint="eastAsia" w:eastAsia="宋体"/>
          <w:bCs/>
          <w:color w:val="auto"/>
          <w:sz w:val="24"/>
          <w:lang w:eastAsia="zh-CN"/>
        </w:rPr>
      </w:pPr>
      <w:r>
        <w:rPr>
          <w:bCs/>
          <w:color w:val="auto"/>
          <w:szCs w:val="28"/>
        </w:rPr>
        <w:br w:type="page"/>
      </w:r>
      <w:r>
        <w:rPr>
          <w:bCs/>
          <w:color w:val="auto"/>
          <w:sz w:val="24"/>
        </w:rPr>
        <w:t>附件</w:t>
      </w:r>
      <w:r>
        <w:rPr>
          <w:rFonts w:hint="eastAsia"/>
          <w:bCs/>
          <w:color w:val="auto"/>
          <w:sz w:val="24"/>
          <w:lang w:val="en-US" w:eastAsia="zh-CN"/>
        </w:rPr>
        <w:t>6</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rFonts w:hint="eastAsia" w:eastAsia="宋体"/>
          <w:bCs/>
          <w:color w:val="auto"/>
          <w:sz w:val="24"/>
          <w:lang w:eastAsia="zh-CN"/>
        </w:rPr>
      </w:pPr>
      <w:r>
        <w:rPr>
          <w:rFonts w:eastAsia="仿宋_GB2312"/>
          <w:bCs/>
          <w:color w:val="auto"/>
          <w:sz w:val="24"/>
        </w:rPr>
        <w:br w:type="page"/>
      </w:r>
      <w:r>
        <w:rPr>
          <w:bCs/>
          <w:color w:val="auto"/>
          <w:sz w:val="24"/>
        </w:rPr>
        <w:t>附件</w:t>
      </w:r>
      <w:r>
        <w:rPr>
          <w:rFonts w:hint="eastAsia"/>
          <w:bCs/>
          <w:color w:val="auto"/>
          <w:sz w:val="24"/>
          <w:lang w:val="en-US" w:eastAsia="zh-CN"/>
        </w:rPr>
        <w:t>7</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11</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16</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3"/>
      <w:lvlText w:val="%1"/>
      <w:lvlJc w:val="left"/>
      <w:pPr>
        <w:tabs>
          <w:tab w:val="left" w:pos="432"/>
        </w:tabs>
        <w:ind w:left="432" w:hanging="432"/>
      </w:pPr>
    </w:lvl>
    <w:lvl w:ilvl="1" w:tentative="1">
      <w:start w:val="1"/>
      <w:numFmt w:val="decimal"/>
      <w:pStyle w:val="4"/>
      <w:lvlText w:val="%1.%2"/>
      <w:lvlJc w:val="left"/>
      <w:pPr>
        <w:tabs>
          <w:tab w:val="left" w:pos="576"/>
        </w:tabs>
        <w:ind w:left="576" w:hanging="576"/>
      </w:pPr>
    </w:lvl>
    <w:lvl w:ilvl="2" w:tentative="1">
      <w:start w:val="1"/>
      <w:numFmt w:val="decimal"/>
      <w:pStyle w:val="5"/>
      <w:lvlText w:val="%1.%2.%3"/>
      <w:lvlJc w:val="left"/>
      <w:pPr>
        <w:tabs>
          <w:tab w:val="left" w:pos="1260"/>
        </w:tabs>
        <w:ind w:left="1260" w:hanging="720"/>
      </w:pPr>
    </w:lvl>
    <w:lvl w:ilvl="3" w:tentative="1">
      <w:start w:val="1"/>
      <w:numFmt w:val="decimal"/>
      <w:pStyle w:val="6"/>
      <w:lvlText w:val="%1.%2.%3.%4"/>
      <w:lvlJc w:val="left"/>
      <w:pPr>
        <w:tabs>
          <w:tab w:val="left" w:pos="864"/>
        </w:tabs>
        <w:ind w:left="864" w:hanging="864"/>
      </w:pPr>
    </w:lvl>
    <w:lvl w:ilvl="4" w:tentative="1">
      <w:start w:val="1"/>
      <w:numFmt w:val="decimal"/>
      <w:pStyle w:val="7"/>
      <w:lvlText w:val="%1.%2.%3.%4.%5"/>
      <w:lvlJc w:val="left"/>
      <w:pPr>
        <w:tabs>
          <w:tab w:val="left" w:pos="1008"/>
        </w:tabs>
        <w:ind w:left="1008" w:hanging="1008"/>
      </w:pPr>
    </w:lvl>
    <w:lvl w:ilvl="5" w:tentative="1">
      <w:start w:val="1"/>
      <w:numFmt w:val="decimal"/>
      <w:pStyle w:val="8"/>
      <w:lvlText w:val="%1.%2.%3.%4.%5.%6"/>
      <w:lvlJc w:val="left"/>
      <w:pPr>
        <w:tabs>
          <w:tab w:val="left" w:pos="1152"/>
        </w:tabs>
        <w:ind w:left="1152" w:hanging="1152"/>
      </w:pPr>
    </w:lvl>
    <w:lvl w:ilvl="6" w:tentative="1">
      <w:start w:val="1"/>
      <w:numFmt w:val="decimal"/>
      <w:pStyle w:val="9"/>
      <w:lvlText w:val="%1.%2.%3.%4.%5.%6.%7"/>
      <w:lvlJc w:val="left"/>
      <w:pPr>
        <w:tabs>
          <w:tab w:val="left" w:pos="1296"/>
        </w:tabs>
        <w:ind w:left="1296" w:hanging="1296"/>
      </w:pPr>
    </w:lvl>
    <w:lvl w:ilvl="7" w:tentative="1">
      <w:start w:val="1"/>
      <w:numFmt w:val="decimal"/>
      <w:pStyle w:val="10"/>
      <w:lvlText w:val="%1.%2.%3.%4.%5.%6.%7.%8"/>
      <w:lvlJc w:val="left"/>
      <w:pPr>
        <w:tabs>
          <w:tab w:val="left" w:pos="1440"/>
        </w:tabs>
        <w:ind w:left="1440" w:hanging="1440"/>
      </w:pPr>
    </w:lvl>
    <w:lvl w:ilvl="8" w:tentative="1">
      <w:start w:val="1"/>
      <w:numFmt w:val="decimal"/>
      <w:pStyle w:val="11"/>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5"/>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2BC4"/>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24104"/>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770C9"/>
    <w:rsid w:val="0088104E"/>
    <w:rsid w:val="00887789"/>
    <w:rsid w:val="0089007C"/>
    <w:rsid w:val="00892B2A"/>
    <w:rsid w:val="00897533"/>
    <w:rsid w:val="008A5600"/>
    <w:rsid w:val="008A696D"/>
    <w:rsid w:val="008A7F29"/>
    <w:rsid w:val="008B2D5E"/>
    <w:rsid w:val="008B36CC"/>
    <w:rsid w:val="008B403B"/>
    <w:rsid w:val="008B41A6"/>
    <w:rsid w:val="008C07DA"/>
    <w:rsid w:val="008C1365"/>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2621"/>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557C6"/>
    <w:rsid w:val="00E70662"/>
    <w:rsid w:val="00E72590"/>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A0EC8"/>
    <w:rsid w:val="00FC1453"/>
    <w:rsid w:val="00FD0892"/>
    <w:rsid w:val="00FD58F6"/>
    <w:rsid w:val="00FE026B"/>
    <w:rsid w:val="00FE5A8A"/>
    <w:rsid w:val="00FE6C0D"/>
    <w:rsid w:val="00FF0CBB"/>
    <w:rsid w:val="00FF1DE8"/>
    <w:rsid w:val="00FF6097"/>
    <w:rsid w:val="01773B5E"/>
    <w:rsid w:val="018D3F4D"/>
    <w:rsid w:val="01C66C3B"/>
    <w:rsid w:val="029B73BC"/>
    <w:rsid w:val="03544A0B"/>
    <w:rsid w:val="03612DA3"/>
    <w:rsid w:val="03DB465D"/>
    <w:rsid w:val="04671D86"/>
    <w:rsid w:val="04DB7BEF"/>
    <w:rsid w:val="051C3EC3"/>
    <w:rsid w:val="05C17930"/>
    <w:rsid w:val="062B32BA"/>
    <w:rsid w:val="06E35FA4"/>
    <w:rsid w:val="0700063B"/>
    <w:rsid w:val="07D124CE"/>
    <w:rsid w:val="08383C54"/>
    <w:rsid w:val="08DA62A9"/>
    <w:rsid w:val="09D26BC8"/>
    <w:rsid w:val="0C1A3536"/>
    <w:rsid w:val="0C384623"/>
    <w:rsid w:val="0CF23782"/>
    <w:rsid w:val="0E895A09"/>
    <w:rsid w:val="10FD66D2"/>
    <w:rsid w:val="111640CB"/>
    <w:rsid w:val="11967E7A"/>
    <w:rsid w:val="125176AF"/>
    <w:rsid w:val="12653066"/>
    <w:rsid w:val="12A91E39"/>
    <w:rsid w:val="12E27283"/>
    <w:rsid w:val="132B161A"/>
    <w:rsid w:val="133E3233"/>
    <w:rsid w:val="152D4CBE"/>
    <w:rsid w:val="155142DC"/>
    <w:rsid w:val="155E38F4"/>
    <w:rsid w:val="166454A5"/>
    <w:rsid w:val="16B07ED2"/>
    <w:rsid w:val="173B16C8"/>
    <w:rsid w:val="17B01841"/>
    <w:rsid w:val="185D02E7"/>
    <w:rsid w:val="19332873"/>
    <w:rsid w:val="1A294B9B"/>
    <w:rsid w:val="1AA23125"/>
    <w:rsid w:val="1AEA18A1"/>
    <w:rsid w:val="1C7D6C65"/>
    <w:rsid w:val="1D165C2D"/>
    <w:rsid w:val="1D67578F"/>
    <w:rsid w:val="1DC0735E"/>
    <w:rsid w:val="1F273759"/>
    <w:rsid w:val="20CA31BA"/>
    <w:rsid w:val="235D313E"/>
    <w:rsid w:val="240A2ACD"/>
    <w:rsid w:val="244A5154"/>
    <w:rsid w:val="250C2732"/>
    <w:rsid w:val="255149FF"/>
    <w:rsid w:val="25F62C4D"/>
    <w:rsid w:val="26457657"/>
    <w:rsid w:val="26EF255C"/>
    <w:rsid w:val="270D45A1"/>
    <w:rsid w:val="273274A4"/>
    <w:rsid w:val="27735930"/>
    <w:rsid w:val="278B3A77"/>
    <w:rsid w:val="27AF712B"/>
    <w:rsid w:val="280A6A4E"/>
    <w:rsid w:val="28CF031E"/>
    <w:rsid w:val="28F42F47"/>
    <w:rsid w:val="292E6355"/>
    <w:rsid w:val="29BD265D"/>
    <w:rsid w:val="29CE0E87"/>
    <w:rsid w:val="2A8A1893"/>
    <w:rsid w:val="2AF21386"/>
    <w:rsid w:val="2AFD5C48"/>
    <w:rsid w:val="2B0D4D76"/>
    <w:rsid w:val="2B2366DF"/>
    <w:rsid w:val="2BBC659C"/>
    <w:rsid w:val="2C2530AC"/>
    <w:rsid w:val="2C9B1D6A"/>
    <w:rsid w:val="2D3227BF"/>
    <w:rsid w:val="2D3A137F"/>
    <w:rsid w:val="2DBF7F2B"/>
    <w:rsid w:val="2E5C5E58"/>
    <w:rsid w:val="2F1F48ED"/>
    <w:rsid w:val="2F9A55C6"/>
    <w:rsid w:val="301179E0"/>
    <w:rsid w:val="306A31B9"/>
    <w:rsid w:val="31172B5C"/>
    <w:rsid w:val="32380A39"/>
    <w:rsid w:val="329D06F4"/>
    <w:rsid w:val="33682E05"/>
    <w:rsid w:val="338828D9"/>
    <w:rsid w:val="34A864D7"/>
    <w:rsid w:val="34AD1712"/>
    <w:rsid w:val="34C27DF5"/>
    <w:rsid w:val="360745E2"/>
    <w:rsid w:val="37922C01"/>
    <w:rsid w:val="385D2299"/>
    <w:rsid w:val="38631313"/>
    <w:rsid w:val="388645FE"/>
    <w:rsid w:val="38AC6F70"/>
    <w:rsid w:val="390C10BE"/>
    <w:rsid w:val="3A700350"/>
    <w:rsid w:val="3BC12009"/>
    <w:rsid w:val="3BD410D5"/>
    <w:rsid w:val="3BE0447C"/>
    <w:rsid w:val="3CF42AF8"/>
    <w:rsid w:val="3D50055B"/>
    <w:rsid w:val="3E055B48"/>
    <w:rsid w:val="3E710419"/>
    <w:rsid w:val="3EBF7B88"/>
    <w:rsid w:val="3FBD4460"/>
    <w:rsid w:val="3FE17EB5"/>
    <w:rsid w:val="404E51C0"/>
    <w:rsid w:val="406A2097"/>
    <w:rsid w:val="41877BA5"/>
    <w:rsid w:val="41B605EB"/>
    <w:rsid w:val="41C07F18"/>
    <w:rsid w:val="42433829"/>
    <w:rsid w:val="42DD13E6"/>
    <w:rsid w:val="42F52A14"/>
    <w:rsid w:val="43AE70D1"/>
    <w:rsid w:val="4558430E"/>
    <w:rsid w:val="455E056E"/>
    <w:rsid w:val="456B1A43"/>
    <w:rsid w:val="4633279F"/>
    <w:rsid w:val="475F4C16"/>
    <w:rsid w:val="47DD08AE"/>
    <w:rsid w:val="4831553B"/>
    <w:rsid w:val="484C6D6D"/>
    <w:rsid w:val="48E8072E"/>
    <w:rsid w:val="4A7F5A23"/>
    <w:rsid w:val="4BA12165"/>
    <w:rsid w:val="4BEB1510"/>
    <w:rsid w:val="4C353040"/>
    <w:rsid w:val="4C6725B0"/>
    <w:rsid w:val="4C750127"/>
    <w:rsid w:val="4CEE471B"/>
    <w:rsid w:val="4EB70ABF"/>
    <w:rsid w:val="4F083E80"/>
    <w:rsid w:val="503F5535"/>
    <w:rsid w:val="507F09A9"/>
    <w:rsid w:val="51117946"/>
    <w:rsid w:val="512F7DD6"/>
    <w:rsid w:val="516D5B53"/>
    <w:rsid w:val="51894733"/>
    <w:rsid w:val="51987AEC"/>
    <w:rsid w:val="52BC481B"/>
    <w:rsid w:val="52F46550"/>
    <w:rsid w:val="53447F9F"/>
    <w:rsid w:val="53930EAC"/>
    <w:rsid w:val="54501CDF"/>
    <w:rsid w:val="54676E49"/>
    <w:rsid w:val="547774F5"/>
    <w:rsid w:val="54AC5BA7"/>
    <w:rsid w:val="54D80469"/>
    <w:rsid w:val="55825072"/>
    <w:rsid w:val="55F63289"/>
    <w:rsid w:val="5667676D"/>
    <w:rsid w:val="56B14C26"/>
    <w:rsid w:val="571F6DB9"/>
    <w:rsid w:val="586059FC"/>
    <w:rsid w:val="58F52B70"/>
    <w:rsid w:val="592D60B5"/>
    <w:rsid w:val="596D24AD"/>
    <w:rsid w:val="5A0570C0"/>
    <w:rsid w:val="5ABA4FFA"/>
    <w:rsid w:val="5AC813E4"/>
    <w:rsid w:val="5E0A51FA"/>
    <w:rsid w:val="5EBA4132"/>
    <w:rsid w:val="600A6E4D"/>
    <w:rsid w:val="604C74E6"/>
    <w:rsid w:val="606C1145"/>
    <w:rsid w:val="610F2892"/>
    <w:rsid w:val="615474CF"/>
    <w:rsid w:val="61787298"/>
    <w:rsid w:val="62020085"/>
    <w:rsid w:val="624041A3"/>
    <w:rsid w:val="64773F46"/>
    <w:rsid w:val="64F35E02"/>
    <w:rsid w:val="657712D8"/>
    <w:rsid w:val="65DB777D"/>
    <w:rsid w:val="66420282"/>
    <w:rsid w:val="66A052DD"/>
    <w:rsid w:val="66B42676"/>
    <w:rsid w:val="67DE2609"/>
    <w:rsid w:val="68B15D39"/>
    <w:rsid w:val="69587DB4"/>
    <w:rsid w:val="695B7F93"/>
    <w:rsid w:val="695C1E36"/>
    <w:rsid w:val="6AA0506B"/>
    <w:rsid w:val="6AAE34BA"/>
    <w:rsid w:val="6B4704F4"/>
    <w:rsid w:val="6EA02088"/>
    <w:rsid w:val="6EC8135E"/>
    <w:rsid w:val="6EC954CC"/>
    <w:rsid w:val="6ECB5105"/>
    <w:rsid w:val="6ED947C5"/>
    <w:rsid w:val="6F4D2750"/>
    <w:rsid w:val="6F5F15AE"/>
    <w:rsid w:val="6F764F0F"/>
    <w:rsid w:val="6FD7511A"/>
    <w:rsid w:val="6FD950A7"/>
    <w:rsid w:val="70C4574B"/>
    <w:rsid w:val="714E0AA4"/>
    <w:rsid w:val="71980CE3"/>
    <w:rsid w:val="734279DC"/>
    <w:rsid w:val="74210CA6"/>
    <w:rsid w:val="743433DD"/>
    <w:rsid w:val="744D7F25"/>
    <w:rsid w:val="74716835"/>
    <w:rsid w:val="75301EB1"/>
    <w:rsid w:val="75884695"/>
    <w:rsid w:val="75A02A08"/>
    <w:rsid w:val="762460F6"/>
    <w:rsid w:val="7657628F"/>
    <w:rsid w:val="769B0390"/>
    <w:rsid w:val="76A22F2E"/>
    <w:rsid w:val="76D55AB3"/>
    <w:rsid w:val="77E07E30"/>
    <w:rsid w:val="781D6DAB"/>
    <w:rsid w:val="78503427"/>
    <w:rsid w:val="789F23C3"/>
    <w:rsid w:val="78D62D50"/>
    <w:rsid w:val="792E3DC0"/>
    <w:rsid w:val="79E17CE7"/>
    <w:rsid w:val="7B233B21"/>
    <w:rsid w:val="7B691391"/>
    <w:rsid w:val="7B7E19AB"/>
    <w:rsid w:val="7BD22EB3"/>
    <w:rsid w:val="7C3B7A6C"/>
    <w:rsid w:val="7C6B70E9"/>
    <w:rsid w:val="7CF053A7"/>
    <w:rsid w:val="7CF45457"/>
    <w:rsid w:val="7D5D484B"/>
    <w:rsid w:val="7DBC6FB0"/>
    <w:rsid w:val="7DBF16AB"/>
    <w:rsid w:val="7E30493E"/>
    <w:rsid w:val="7E4036B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4">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5">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6">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7">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8">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9">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10">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1">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2">
    <w:name w:val="Body Text"/>
    <w:basedOn w:val="1"/>
    <w:link w:val="101"/>
    <w:qFormat/>
    <w:uiPriority w:val="0"/>
    <w:pPr>
      <w:spacing w:line="420" w:lineRule="auto"/>
    </w:pPr>
    <w:rPr>
      <w:sz w:val="24"/>
    </w:rPr>
  </w:style>
  <w:style w:type="paragraph" w:styleId="12">
    <w:name w:val="annotation subject"/>
    <w:basedOn w:val="13"/>
    <w:next w:val="13"/>
    <w:link w:val="107"/>
    <w:unhideWhenUsed/>
    <w:qFormat/>
    <w:uiPriority w:val="99"/>
    <w:rPr>
      <w:rFonts w:ascii="Times New Roman" w:hAnsi="Times New Roman" w:cs="Times New Roman"/>
      <w:b/>
      <w:bCs/>
      <w:szCs w:val="24"/>
    </w:rPr>
  </w:style>
  <w:style w:type="paragraph" w:styleId="13">
    <w:name w:val="annotation text"/>
    <w:basedOn w:val="1"/>
    <w:link w:val="97"/>
    <w:qFormat/>
    <w:uiPriority w:val="0"/>
    <w:pPr>
      <w:jc w:val="left"/>
    </w:pPr>
    <w:rPr>
      <w:rFonts w:ascii="Calibri" w:hAnsi="Calibri" w:cs="黑体"/>
      <w:szCs w:val="22"/>
    </w:rPr>
  </w:style>
  <w:style w:type="paragraph" w:styleId="14">
    <w:name w:val="Normal Indent"/>
    <w:basedOn w:val="1"/>
    <w:link w:val="98"/>
    <w:qFormat/>
    <w:uiPriority w:val="0"/>
    <w:pPr>
      <w:ind w:firstLine="420"/>
    </w:pPr>
    <w:rPr>
      <w:rFonts w:ascii="Calibri" w:hAnsi="Calibri" w:cs="黑体"/>
      <w:sz w:val="21"/>
      <w:szCs w:val="22"/>
    </w:rPr>
  </w:style>
  <w:style w:type="paragraph" w:styleId="15">
    <w:name w:val="List Bullet"/>
    <w:basedOn w:val="1"/>
    <w:qFormat/>
    <w:uiPriority w:val="0"/>
    <w:pPr>
      <w:numPr>
        <w:ilvl w:val="0"/>
        <w:numId w:val="2"/>
      </w:numPr>
    </w:pPr>
    <w:rPr>
      <w:sz w:val="21"/>
    </w:rPr>
  </w:style>
  <w:style w:type="paragraph" w:styleId="16">
    <w:name w:val="Document Map"/>
    <w:basedOn w:val="1"/>
    <w:link w:val="96"/>
    <w:semiHidden/>
    <w:qFormat/>
    <w:uiPriority w:val="0"/>
    <w:rPr>
      <w:rFonts w:ascii="Heiti SC Light" w:hAnsi="Calibri" w:eastAsia="Times New Roman"/>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3"/>
    <w:qFormat/>
    <w:uiPriority w:val="0"/>
    <w:rPr>
      <w:rFonts w:ascii="Calibri" w:hAnsi="Calibri" w:eastAsia="仿宋" w:cs="Times New Roman"/>
      <w:b/>
      <w:bCs/>
      <w:kern w:val="44"/>
      <w:sz w:val="30"/>
      <w:szCs w:val="44"/>
    </w:rPr>
  </w:style>
  <w:style w:type="character" w:customStyle="1" w:styleId="88">
    <w:name w:val="标题 2 Char"/>
    <w:basedOn w:val="27"/>
    <w:link w:val="4"/>
    <w:qFormat/>
    <w:uiPriority w:val="0"/>
    <w:rPr>
      <w:rFonts w:ascii="Cambria" w:hAnsi="Cambria" w:eastAsia="宋体" w:cs="Times New Roman"/>
      <w:b/>
      <w:bCs/>
      <w:sz w:val="28"/>
      <w:szCs w:val="32"/>
    </w:rPr>
  </w:style>
  <w:style w:type="character" w:customStyle="1" w:styleId="89">
    <w:name w:val="标题 3 Char"/>
    <w:basedOn w:val="27"/>
    <w:link w:val="5"/>
    <w:qFormat/>
    <w:uiPriority w:val="0"/>
    <w:rPr>
      <w:rFonts w:ascii="Calibri" w:hAnsi="Calibri" w:eastAsia="宋体" w:cs="Times New Roman"/>
      <w:b/>
      <w:bCs/>
      <w:sz w:val="32"/>
      <w:szCs w:val="32"/>
    </w:rPr>
  </w:style>
  <w:style w:type="character" w:customStyle="1" w:styleId="90">
    <w:name w:val="标题 4 Char"/>
    <w:basedOn w:val="27"/>
    <w:link w:val="6"/>
    <w:qFormat/>
    <w:uiPriority w:val="0"/>
    <w:rPr>
      <w:rFonts w:ascii="Cambria" w:hAnsi="Cambria" w:eastAsia="宋体" w:cs="Times New Roman"/>
      <w:b/>
      <w:bCs/>
      <w:sz w:val="28"/>
      <w:szCs w:val="28"/>
    </w:rPr>
  </w:style>
  <w:style w:type="character" w:customStyle="1" w:styleId="91">
    <w:name w:val="标题 5 Char"/>
    <w:basedOn w:val="27"/>
    <w:link w:val="7"/>
    <w:qFormat/>
    <w:uiPriority w:val="0"/>
    <w:rPr>
      <w:rFonts w:ascii="Times New Roman" w:hAnsi="Times New Roman" w:eastAsia="宋体" w:cs="Times New Roman"/>
      <w:b/>
      <w:bCs/>
      <w:kern w:val="0"/>
      <w:sz w:val="28"/>
      <w:szCs w:val="28"/>
    </w:rPr>
  </w:style>
  <w:style w:type="character" w:customStyle="1" w:styleId="92">
    <w:name w:val="标题 6 Char"/>
    <w:basedOn w:val="27"/>
    <w:link w:val="8"/>
    <w:qFormat/>
    <w:uiPriority w:val="0"/>
    <w:rPr>
      <w:rFonts w:ascii="Arial" w:hAnsi="Arial" w:eastAsia="黑体" w:cs="Times New Roman"/>
      <w:b/>
      <w:bCs/>
      <w:kern w:val="0"/>
      <w:sz w:val="24"/>
      <w:szCs w:val="24"/>
    </w:rPr>
  </w:style>
  <w:style w:type="character" w:customStyle="1" w:styleId="93">
    <w:name w:val="标题 7 Char"/>
    <w:basedOn w:val="27"/>
    <w:link w:val="9"/>
    <w:qFormat/>
    <w:uiPriority w:val="0"/>
    <w:rPr>
      <w:rFonts w:ascii="Times New Roman" w:hAnsi="Times New Roman" w:eastAsia="宋体" w:cs="Times New Roman"/>
      <w:b/>
      <w:bCs/>
      <w:kern w:val="0"/>
      <w:sz w:val="24"/>
      <w:szCs w:val="24"/>
    </w:rPr>
  </w:style>
  <w:style w:type="character" w:customStyle="1" w:styleId="94">
    <w:name w:val="标题 8 Char"/>
    <w:basedOn w:val="27"/>
    <w:link w:val="10"/>
    <w:qFormat/>
    <w:uiPriority w:val="0"/>
    <w:rPr>
      <w:rFonts w:ascii="Arial" w:hAnsi="Arial" w:eastAsia="黑体" w:cs="Times New Roman"/>
      <w:kern w:val="0"/>
      <w:sz w:val="24"/>
      <w:szCs w:val="24"/>
    </w:rPr>
  </w:style>
  <w:style w:type="character" w:customStyle="1" w:styleId="95">
    <w:name w:val="标题 9 Char"/>
    <w:basedOn w:val="27"/>
    <w:link w:val="11"/>
    <w:qFormat/>
    <w:uiPriority w:val="0"/>
    <w:rPr>
      <w:rFonts w:ascii="Arial" w:hAnsi="Arial" w:eastAsia="黑体" w:cs="Times New Roman"/>
      <w:kern w:val="0"/>
      <w:szCs w:val="21"/>
    </w:rPr>
  </w:style>
  <w:style w:type="character" w:customStyle="1" w:styleId="96">
    <w:name w:val="文档结构图 Char"/>
    <w:basedOn w:val="27"/>
    <w:link w:val="16"/>
    <w:semiHidden/>
    <w:qFormat/>
    <w:uiPriority w:val="0"/>
    <w:rPr>
      <w:rFonts w:ascii="Heiti SC Light" w:hAnsi="Calibri" w:eastAsia="Times New Roman" w:cs="Times New Roman"/>
      <w:sz w:val="24"/>
      <w:szCs w:val="24"/>
    </w:rPr>
  </w:style>
  <w:style w:type="character" w:customStyle="1" w:styleId="97">
    <w:name w:val="批注文字 Char"/>
    <w:link w:val="13"/>
    <w:qFormat/>
    <w:uiPriority w:val="0"/>
    <w:rPr>
      <w:sz w:val="28"/>
    </w:rPr>
  </w:style>
  <w:style w:type="character" w:customStyle="1" w:styleId="98">
    <w:name w:val="正文缩进 Char"/>
    <w:link w:val="14"/>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2"/>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2"/>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1467</Words>
  <Characters>8363</Characters>
  <Lines>69</Lines>
  <Paragraphs>19</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2021-10-09T07:12:00Z</cp:lastPrinted>
  <dcterms:modified xsi:type="dcterms:W3CDTF">2021-10-28T08:04:41Z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5A7492ABA73D44998DE04AE36C681AFF</vt:lpwstr>
  </property>
</Properties>
</file>