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bookmarkStart w:id="0" w:name="_GoBack"/>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eastAsia="zh-CN"/>
        </w:rPr>
        <w:t>会议室设备及维保材料采购</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湖北省博物馆</w:t>
      </w:r>
      <w:r>
        <w:rPr>
          <w:rFonts w:hint="eastAsia"/>
          <w:bCs/>
          <w:color w:val="auto"/>
          <w:sz w:val="32"/>
          <w:szCs w:val="32"/>
          <w:lang w:eastAsia="zh-CN"/>
        </w:rPr>
        <w:t>会议室设备及维保材料采购项目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2021</w:t>
      </w:r>
      <w:r>
        <w:rPr>
          <w:color w:val="auto"/>
          <w:sz w:val="32"/>
          <w:szCs w:val="32"/>
        </w:rPr>
        <w:t>年</w:t>
      </w:r>
      <w:r>
        <w:rPr>
          <w:rFonts w:hint="eastAsia"/>
          <w:color w:val="auto"/>
          <w:sz w:val="32"/>
          <w:szCs w:val="32"/>
          <w:lang w:val="en-US" w:eastAsia="zh-CN"/>
        </w:rPr>
        <w:t>11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会议室设备及维保材料采购</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val="en-US" w:eastAsia="zh-CN"/>
        </w:rPr>
        <w:t>会议室设备及维保材料采购</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2"/>
        <w:tblW w:w="95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2"/>
        <w:gridCol w:w="1625"/>
        <w:gridCol w:w="2545"/>
        <w:gridCol w:w="922"/>
        <w:gridCol w:w="884"/>
        <w:gridCol w:w="960"/>
        <w:gridCol w:w="862"/>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24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kern w:val="0"/>
                <w:sz w:val="24"/>
                <w:szCs w:val="24"/>
                <w:u w:val="none"/>
                <w:lang w:val="en-US" w:eastAsia="zh-CN"/>
              </w:rPr>
            </w:pPr>
            <w:r>
              <w:rPr>
                <w:rFonts w:hint="eastAsia" w:ascii="新宋体" w:hAnsi="新宋体" w:eastAsia="新宋体" w:cs="新宋体"/>
                <w:i w:val="0"/>
                <w:iCs w:val="0"/>
                <w:color w:val="auto"/>
                <w:kern w:val="0"/>
                <w:sz w:val="24"/>
                <w:szCs w:val="24"/>
                <w:u w:val="none"/>
                <w:lang w:val="en-US" w:eastAsia="zh-CN"/>
              </w:rPr>
              <w:t>名称</w:t>
            </w:r>
          </w:p>
        </w:tc>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kern w:val="0"/>
                <w:sz w:val="24"/>
                <w:szCs w:val="24"/>
                <w:u w:val="none"/>
                <w:lang w:val="en-US" w:eastAsia="zh-CN"/>
              </w:rPr>
            </w:pPr>
            <w:r>
              <w:rPr>
                <w:rFonts w:hint="eastAsia" w:ascii="新宋体" w:hAnsi="新宋体" w:eastAsia="新宋体" w:cs="新宋体"/>
                <w:i w:val="0"/>
                <w:iCs w:val="0"/>
                <w:color w:val="auto"/>
                <w:kern w:val="0"/>
                <w:sz w:val="24"/>
                <w:szCs w:val="24"/>
                <w:u w:val="none"/>
                <w:lang w:val="en-US" w:eastAsia="zh-CN"/>
              </w:rPr>
              <w:t>品牌及规格型号</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kern w:val="0"/>
                <w:sz w:val="24"/>
                <w:szCs w:val="24"/>
                <w:u w:val="none"/>
                <w:lang w:val="en-US" w:eastAsia="zh-CN"/>
              </w:rPr>
            </w:pPr>
            <w:r>
              <w:rPr>
                <w:rFonts w:hint="eastAsia" w:ascii="新宋体" w:hAnsi="新宋体" w:eastAsia="新宋体" w:cs="新宋体"/>
                <w:i w:val="0"/>
                <w:iCs w:val="0"/>
                <w:color w:val="auto"/>
                <w:kern w:val="0"/>
                <w:sz w:val="24"/>
                <w:szCs w:val="24"/>
                <w:u w:val="none"/>
                <w:lang w:val="en-US" w:eastAsia="zh-CN"/>
              </w:rPr>
              <w:t>数量</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kern w:val="0"/>
                <w:sz w:val="24"/>
                <w:szCs w:val="24"/>
                <w:u w:val="none"/>
                <w:lang w:val="en-US" w:eastAsia="zh-CN"/>
              </w:rPr>
            </w:pPr>
            <w:r>
              <w:rPr>
                <w:rFonts w:hint="eastAsia" w:ascii="新宋体" w:hAnsi="新宋体" w:eastAsia="新宋体" w:cs="新宋体"/>
                <w:i w:val="0"/>
                <w:iCs w:val="0"/>
                <w:color w:val="auto"/>
                <w:kern w:val="0"/>
                <w:sz w:val="24"/>
                <w:szCs w:val="24"/>
                <w:u w:val="none"/>
                <w:lang w:val="en-US" w:eastAsia="zh-CN"/>
              </w:rPr>
              <w:t>单价限价</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kern w:val="0"/>
                <w:sz w:val="24"/>
                <w:szCs w:val="24"/>
                <w:u w:val="none"/>
                <w:lang w:val="en-US" w:eastAsia="zh-CN"/>
              </w:rPr>
            </w:pPr>
            <w:r>
              <w:rPr>
                <w:rFonts w:hint="eastAsia" w:ascii="新宋体" w:hAnsi="新宋体" w:eastAsia="新宋体" w:cs="新宋体"/>
                <w:i w:val="0"/>
                <w:iCs w:val="0"/>
                <w:color w:val="auto"/>
                <w:kern w:val="0"/>
                <w:sz w:val="24"/>
                <w:szCs w:val="24"/>
                <w:u w:val="none"/>
                <w:lang w:val="en-US" w:eastAsia="zh-CN"/>
              </w:rPr>
              <w:t>限价小计</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kern w:val="0"/>
                <w:sz w:val="24"/>
                <w:szCs w:val="24"/>
                <w:u w:val="none"/>
                <w:lang w:val="en-US" w:eastAsia="zh-CN"/>
              </w:rPr>
            </w:pPr>
            <w:r>
              <w:rPr>
                <w:rFonts w:hint="eastAsia" w:ascii="新宋体" w:hAnsi="新宋体" w:eastAsia="新宋体" w:cs="新宋体"/>
                <w:i w:val="0"/>
                <w:iCs w:val="0"/>
                <w:color w:val="auto"/>
                <w:kern w:val="0"/>
                <w:sz w:val="24"/>
                <w:szCs w:val="24"/>
                <w:u w:val="none"/>
                <w:lang w:val="en-US" w:eastAsia="zh-CN"/>
              </w:rPr>
              <w:t>单价报价</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kern w:val="0"/>
                <w:sz w:val="24"/>
                <w:szCs w:val="24"/>
                <w:u w:val="none"/>
                <w:lang w:val="en-US" w:eastAsia="zh-CN"/>
              </w:rPr>
            </w:pPr>
            <w:r>
              <w:rPr>
                <w:rFonts w:hint="eastAsia" w:ascii="新宋体" w:hAnsi="新宋体" w:eastAsia="新宋体" w:cs="新宋体"/>
                <w:i w:val="0"/>
                <w:iCs w:val="0"/>
                <w:color w:val="auto"/>
                <w:kern w:val="0"/>
                <w:sz w:val="24"/>
                <w:szCs w:val="24"/>
                <w:u w:val="none"/>
                <w:lang w:val="en-US" w:eastAsia="zh-CN"/>
              </w:rPr>
              <w:t>报价小计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42"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2"/>
                <w:szCs w:val="22"/>
                <w:u w:val="none"/>
                <w:lang w:val="en-US" w:eastAsia="zh-CN"/>
              </w:rPr>
            </w:pPr>
            <w:r>
              <w:rPr>
                <w:rFonts w:hint="eastAsia" w:ascii="新宋体" w:hAnsi="新宋体" w:eastAsia="新宋体" w:cs="新宋体"/>
                <w:i w:val="0"/>
                <w:iCs w:val="0"/>
                <w:color w:val="auto"/>
                <w:kern w:val="0"/>
                <w:sz w:val="22"/>
                <w:szCs w:val="22"/>
                <w:u w:val="none"/>
                <w:lang w:val="en-US" w:eastAsia="zh-CN"/>
              </w:rPr>
              <w:t>维保材料</w:t>
            </w:r>
          </w:p>
        </w:tc>
        <w:tc>
          <w:tcPr>
            <w:tcW w:w="16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大功率对讲机</w:t>
            </w:r>
          </w:p>
        </w:tc>
        <w:tc>
          <w:tcPr>
            <w:tcW w:w="254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模拟/数字双模式,摩托罗拉</w:t>
            </w:r>
          </w:p>
        </w:tc>
        <w:tc>
          <w:tcPr>
            <w:tcW w:w="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8"/>
                <w:szCs w:val="28"/>
                <w:u w:val="none"/>
              </w:rPr>
            </w:pPr>
            <w:r>
              <w:rPr>
                <w:rFonts w:hint="eastAsia" w:ascii="新宋体" w:hAnsi="新宋体" w:eastAsia="新宋体" w:cs="新宋体"/>
                <w:i w:val="0"/>
                <w:iCs w:val="0"/>
                <w:color w:val="auto"/>
                <w:kern w:val="0"/>
                <w:sz w:val="28"/>
                <w:szCs w:val="28"/>
                <w:u w:val="none"/>
                <w:lang w:val="en-US" w:eastAsia="zh-CN"/>
              </w:rPr>
              <w:t>10</w:t>
            </w:r>
          </w:p>
        </w:tc>
        <w:tc>
          <w:tcPr>
            <w:tcW w:w="8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4600</w:t>
            </w:r>
          </w:p>
        </w:tc>
        <w:tc>
          <w:tcPr>
            <w:tcW w:w="9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46000</w:t>
            </w:r>
          </w:p>
        </w:tc>
        <w:tc>
          <w:tcPr>
            <w:tcW w:w="86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c>
          <w:tcPr>
            <w:tcW w:w="8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42" w:type="dxa"/>
            <w:vMerge w:val="continue"/>
            <w:tcBorders>
              <w:left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2"/>
                <w:szCs w:val="22"/>
                <w:u w:val="none"/>
                <w:lang w:val="en-US" w:eastAsia="zh-CN"/>
              </w:rPr>
            </w:pPr>
          </w:p>
        </w:tc>
        <w:tc>
          <w:tcPr>
            <w:tcW w:w="162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电锤</w:t>
            </w:r>
          </w:p>
        </w:tc>
        <w:tc>
          <w:tcPr>
            <w:tcW w:w="254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220V手电钻，博世</w:t>
            </w:r>
          </w:p>
        </w:tc>
        <w:tc>
          <w:tcPr>
            <w:tcW w:w="92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8"/>
                <w:szCs w:val="28"/>
                <w:u w:val="none"/>
              </w:rPr>
            </w:pPr>
            <w:r>
              <w:rPr>
                <w:rFonts w:hint="eastAsia" w:ascii="新宋体" w:hAnsi="新宋体" w:eastAsia="新宋体" w:cs="新宋体"/>
                <w:i w:val="0"/>
                <w:iCs w:val="0"/>
                <w:color w:val="auto"/>
                <w:kern w:val="0"/>
                <w:sz w:val="28"/>
                <w:szCs w:val="28"/>
                <w:u w:val="none"/>
                <w:lang w:val="en-US" w:eastAsia="zh-CN"/>
              </w:rPr>
              <w:t>1</w:t>
            </w:r>
          </w:p>
        </w:tc>
        <w:tc>
          <w:tcPr>
            <w:tcW w:w="884"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1700</w:t>
            </w:r>
          </w:p>
        </w:tc>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1700</w:t>
            </w:r>
          </w:p>
        </w:tc>
        <w:tc>
          <w:tcPr>
            <w:tcW w:w="86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c>
          <w:tcPr>
            <w:tcW w:w="8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42" w:type="dxa"/>
            <w:vMerge w:val="continue"/>
            <w:tcBorders>
              <w:left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2"/>
                <w:szCs w:val="22"/>
                <w:u w:val="none"/>
                <w:lang w:val="en-US" w:eastAsia="zh-CN"/>
              </w:rPr>
            </w:pPr>
          </w:p>
        </w:tc>
        <w:tc>
          <w:tcPr>
            <w:tcW w:w="162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移动式多用途线盘插座</w:t>
            </w:r>
          </w:p>
        </w:tc>
        <w:tc>
          <w:tcPr>
            <w:tcW w:w="254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50米.2.5带漏保，公牛</w:t>
            </w:r>
          </w:p>
        </w:tc>
        <w:tc>
          <w:tcPr>
            <w:tcW w:w="92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8"/>
                <w:szCs w:val="28"/>
                <w:u w:val="none"/>
              </w:rPr>
            </w:pPr>
            <w:r>
              <w:rPr>
                <w:rFonts w:hint="eastAsia" w:ascii="新宋体" w:hAnsi="新宋体" w:eastAsia="新宋体" w:cs="新宋体"/>
                <w:i w:val="0"/>
                <w:iCs w:val="0"/>
                <w:color w:val="auto"/>
                <w:kern w:val="0"/>
                <w:sz w:val="28"/>
                <w:szCs w:val="28"/>
                <w:u w:val="none"/>
                <w:lang w:val="en-US" w:eastAsia="zh-CN"/>
              </w:rPr>
              <w:t>2</w:t>
            </w:r>
          </w:p>
        </w:tc>
        <w:tc>
          <w:tcPr>
            <w:tcW w:w="884"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1200</w:t>
            </w:r>
          </w:p>
        </w:tc>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2400</w:t>
            </w:r>
          </w:p>
        </w:tc>
        <w:tc>
          <w:tcPr>
            <w:tcW w:w="86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c>
          <w:tcPr>
            <w:tcW w:w="8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42" w:type="dxa"/>
            <w:vMerge w:val="continue"/>
            <w:tcBorders>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2"/>
                <w:szCs w:val="22"/>
                <w:u w:val="none"/>
                <w:lang w:val="en-US" w:eastAsia="zh-CN"/>
              </w:rPr>
            </w:pPr>
          </w:p>
        </w:tc>
        <w:tc>
          <w:tcPr>
            <w:tcW w:w="162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铝合金7步架梯</w:t>
            </w:r>
          </w:p>
        </w:tc>
        <w:tc>
          <w:tcPr>
            <w:tcW w:w="254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铝合金</w:t>
            </w:r>
          </w:p>
        </w:tc>
        <w:tc>
          <w:tcPr>
            <w:tcW w:w="92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8"/>
                <w:szCs w:val="28"/>
                <w:u w:val="none"/>
              </w:rPr>
            </w:pPr>
            <w:r>
              <w:rPr>
                <w:rFonts w:hint="eastAsia" w:ascii="新宋体" w:hAnsi="新宋体" w:eastAsia="新宋体" w:cs="新宋体"/>
                <w:i w:val="0"/>
                <w:iCs w:val="0"/>
                <w:color w:val="auto"/>
                <w:kern w:val="0"/>
                <w:sz w:val="28"/>
                <w:szCs w:val="28"/>
                <w:u w:val="none"/>
                <w:lang w:val="en-US" w:eastAsia="zh-CN"/>
              </w:rPr>
              <w:t>2</w:t>
            </w:r>
          </w:p>
        </w:tc>
        <w:tc>
          <w:tcPr>
            <w:tcW w:w="884"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1100</w:t>
            </w:r>
          </w:p>
        </w:tc>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2200</w:t>
            </w:r>
          </w:p>
        </w:tc>
        <w:tc>
          <w:tcPr>
            <w:tcW w:w="86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c>
          <w:tcPr>
            <w:tcW w:w="8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42"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2"/>
                <w:szCs w:val="22"/>
                <w:u w:val="none"/>
                <w:lang w:val="en-US" w:eastAsia="zh-CN"/>
              </w:rPr>
            </w:pPr>
            <w:r>
              <w:rPr>
                <w:rFonts w:hint="eastAsia" w:ascii="新宋体" w:hAnsi="新宋体" w:eastAsia="新宋体" w:cs="新宋体"/>
                <w:i w:val="0"/>
                <w:iCs w:val="0"/>
                <w:color w:val="auto"/>
                <w:kern w:val="0"/>
                <w:sz w:val="22"/>
                <w:szCs w:val="22"/>
                <w:u w:val="none"/>
                <w:lang w:val="en-US" w:eastAsia="zh-CN"/>
              </w:rPr>
              <w:t>会议室设备</w:t>
            </w:r>
          </w:p>
        </w:tc>
        <w:tc>
          <w:tcPr>
            <w:tcW w:w="16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宽频有源天线 分配器</w:t>
            </w:r>
          </w:p>
        </w:tc>
        <w:tc>
          <w:tcPr>
            <w:tcW w:w="254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UA844，舒尔</w:t>
            </w:r>
          </w:p>
        </w:tc>
        <w:tc>
          <w:tcPr>
            <w:tcW w:w="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8"/>
                <w:szCs w:val="28"/>
                <w:u w:val="none"/>
              </w:rPr>
            </w:pPr>
            <w:r>
              <w:rPr>
                <w:rFonts w:hint="eastAsia" w:ascii="新宋体" w:hAnsi="新宋体" w:eastAsia="新宋体" w:cs="新宋体"/>
                <w:i w:val="0"/>
                <w:iCs w:val="0"/>
                <w:color w:val="auto"/>
                <w:kern w:val="0"/>
                <w:sz w:val="28"/>
                <w:szCs w:val="28"/>
                <w:u w:val="none"/>
                <w:lang w:val="en-US" w:eastAsia="zh-CN"/>
              </w:rPr>
              <w:t>2</w:t>
            </w:r>
          </w:p>
        </w:tc>
        <w:tc>
          <w:tcPr>
            <w:tcW w:w="8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8550</w:t>
            </w:r>
          </w:p>
        </w:tc>
        <w:tc>
          <w:tcPr>
            <w:tcW w:w="9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17100</w:t>
            </w:r>
          </w:p>
        </w:tc>
        <w:tc>
          <w:tcPr>
            <w:tcW w:w="86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c>
          <w:tcPr>
            <w:tcW w:w="8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42" w:type="dxa"/>
            <w:vMerge w:val="continue"/>
            <w:tcBorders>
              <w:left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2"/>
                <w:szCs w:val="22"/>
                <w:u w:val="none"/>
                <w:lang w:val="en-US" w:eastAsia="zh-CN"/>
              </w:rPr>
            </w:pPr>
          </w:p>
        </w:tc>
        <w:tc>
          <w:tcPr>
            <w:tcW w:w="162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有源指向天线</w:t>
            </w:r>
          </w:p>
        </w:tc>
        <w:tc>
          <w:tcPr>
            <w:tcW w:w="254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UA874WB，舒尔</w:t>
            </w:r>
          </w:p>
        </w:tc>
        <w:tc>
          <w:tcPr>
            <w:tcW w:w="92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8"/>
                <w:szCs w:val="28"/>
                <w:u w:val="none"/>
              </w:rPr>
            </w:pPr>
            <w:r>
              <w:rPr>
                <w:rFonts w:hint="eastAsia" w:ascii="新宋体" w:hAnsi="新宋体" w:eastAsia="新宋体" w:cs="新宋体"/>
                <w:i w:val="0"/>
                <w:iCs w:val="0"/>
                <w:color w:val="auto"/>
                <w:kern w:val="0"/>
                <w:sz w:val="28"/>
                <w:szCs w:val="28"/>
                <w:u w:val="none"/>
                <w:lang w:val="en-US" w:eastAsia="zh-CN"/>
              </w:rPr>
              <w:t>4</w:t>
            </w:r>
          </w:p>
        </w:tc>
        <w:tc>
          <w:tcPr>
            <w:tcW w:w="884"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6250</w:t>
            </w:r>
          </w:p>
        </w:tc>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2500</w:t>
            </w:r>
          </w:p>
        </w:tc>
        <w:tc>
          <w:tcPr>
            <w:tcW w:w="86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c>
          <w:tcPr>
            <w:tcW w:w="8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42" w:type="dxa"/>
            <w:vMerge w:val="continue"/>
            <w:tcBorders>
              <w:left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2"/>
                <w:szCs w:val="22"/>
                <w:u w:val="none"/>
                <w:lang w:val="en-US" w:eastAsia="zh-CN"/>
              </w:rPr>
            </w:pPr>
          </w:p>
        </w:tc>
        <w:tc>
          <w:tcPr>
            <w:tcW w:w="162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无线一拖一手持话筒</w:t>
            </w:r>
          </w:p>
        </w:tc>
        <w:tc>
          <w:tcPr>
            <w:tcW w:w="254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BLX24R，舒尔</w:t>
            </w:r>
          </w:p>
        </w:tc>
        <w:tc>
          <w:tcPr>
            <w:tcW w:w="92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8"/>
                <w:szCs w:val="28"/>
                <w:u w:val="none"/>
              </w:rPr>
            </w:pPr>
            <w:r>
              <w:rPr>
                <w:rFonts w:hint="eastAsia" w:ascii="新宋体" w:hAnsi="新宋体" w:eastAsia="新宋体" w:cs="新宋体"/>
                <w:i w:val="0"/>
                <w:iCs w:val="0"/>
                <w:color w:val="auto"/>
                <w:kern w:val="0"/>
                <w:sz w:val="28"/>
                <w:szCs w:val="28"/>
                <w:u w:val="none"/>
                <w:lang w:val="en-US" w:eastAsia="zh-CN"/>
              </w:rPr>
              <w:t>2</w:t>
            </w:r>
          </w:p>
        </w:tc>
        <w:tc>
          <w:tcPr>
            <w:tcW w:w="884"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8200</w:t>
            </w:r>
          </w:p>
        </w:tc>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16400</w:t>
            </w:r>
          </w:p>
        </w:tc>
        <w:tc>
          <w:tcPr>
            <w:tcW w:w="86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c>
          <w:tcPr>
            <w:tcW w:w="8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42" w:type="dxa"/>
            <w:vMerge w:val="continue"/>
            <w:tcBorders>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2"/>
                <w:szCs w:val="22"/>
                <w:u w:val="none"/>
                <w:lang w:val="en-US" w:eastAsia="zh-CN"/>
              </w:rPr>
            </w:pPr>
          </w:p>
        </w:tc>
        <w:tc>
          <w:tcPr>
            <w:tcW w:w="162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配套卡侬线</w:t>
            </w:r>
          </w:p>
        </w:tc>
        <w:tc>
          <w:tcPr>
            <w:tcW w:w="254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公母卡侬/5米，舒尔</w:t>
            </w:r>
          </w:p>
        </w:tc>
        <w:tc>
          <w:tcPr>
            <w:tcW w:w="92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8"/>
                <w:szCs w:val="28"/>
                <w:u w:val="none"/>
              </w:rPr>
            </w:pPr>
            <w:r>
              <w:rPr>
                <w:rFonts w:hint="eastAsia" w:ascii="新宋体" w:hAnsi="新宋体" w:eastAsia="新宋体" w:cs="新宋体"/>
                <w:i w:val="0"/>
                <w:iCs w:val="0"/>
                <w:color w:val="auto"/>
                <w:kern w:val="0"/>
                <w:sz w:val="28"/>
                <w:szCs w:val="28"/>
                <w:u w:val="none"/>
                <w:lang w:val="en-US" w:eastAsia="zh-CN"/>
              </w:rPr>
              <w:t>4</w:t>
            </w:r>
          </w:p>
        </w:tc>
        <w:tc>
          <w:tcPr>
            <w:tcW w:w="884"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800</w:t>
            </w:r>
          </w:p>
        </w:tc>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3200</w:t>
            </w:r>
          </w:p>
        </w:tc>
        <w:tc>
          <w:tcPr>
            <w:tcW w:w="86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c>
          <w:tcPr>
            <w:tcW w:w="8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trPr>
        <w:tc>
          <w:tcPr>
            <w:tcW w:w="953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u w:val="none"/>
                <w:lang w:val="en-US" w:eastAsia="zh-CN"/>
              </w:rPr>
            </w:pPr>
            <w:r>
              <w:rPr>
                <w:rFonts w:hint="eastAsia" w:ascii="新宋体" w:hAnsi="新宋体" w:eastAsia="新宋体" w:cs="新宋体"/>
                <w:i w:val="0"/>
                <w:iCs w:val="0"/>
                <w:color w:val="auto"/>
                <w:kern w:val="0"/>
                <w:sz w:val="22"/>
                <w:szCs w:val="22"/>
                <w:u w:val="none"/>
                <w:lang w:val="en-US" w:eastAsia="zh-CN"/>
              </w:rPr>
              <w:t>合计：114000元（以上价格均为含税价）</w:t>
            </w:r>
          </w:p>
        </w:tc>
      </w:tr>
    </w:tbl>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114000</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21</w:t>
      </w:r>
      <w:r>
        <w:rPr>
          <w:rFonts w:hint="eastAsia" w:cs="宋体"/>
          <w:color w:val="auto"/>
          <w:sz w:val="24"/>
        </w:rPr>
        <w:t>年</w:t>
      </w:r>
      <w:r>
        <w:rPr>
          <w:rFonts w:hint="eastAsia" w:cs="宋体"/>
          <w:color w:val="auto"/>
          <w:sz w:val="24"/>
          <w:lang w:val="en-US" w:eastAsia="zh-CN"/>
        </w:rPr>
        <w:t>12</w:t>
      </w:r>
      <w:r>
        <w:rPr>
          <w:rFonts w:hint="eastAsia"/>
          <w:color w:val="auto"/>
          <w:sz w:val="24"/>
        </w:rPr>
        <w:t xml:space="preserve"> </w:t>
      </w:r>
      <w:r>
        <w:rPr>
          <w:rFonts w:hint="eastAsia" w:cs="宋体"/>
          <w:color w:val="auto"/>
          <w:sz w:val="24"/>
        </w:rPr>
        <w:t>月</w:t>
      </w:r>
      <w:r>
        <w:rPr>
          <w:rFonts w:hint="eastAsia" w:cs="宋体"/>
          <w:color w:val="auto"/>
          <w:sz w:val="24"/>
          <w:lang w:val="en-US" w:eastAsia="zh-CN"/>
        </w:rPr>
        <w:t>2</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center"/>
        <w:outlineLvl w:val="0"/>
        <w:rPr>
          <w:color w:val="auto"/>
          <w:szCs w:val="28"/>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会议室设备及维保材料采购</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eastAsia="zh-CN"/>
              </w:rPr>
              <w:t>会议室设备及维保材料采购</w:t>
            </w:r>
            <w:r>
              <w:rPr>
                <w:rFonts w:hint="eastAsia"/>
                <w:bCs/>
                <w:color w:val="auto"/>
                <w:kern w:val="0"/>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114000</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color w:val="auto"/>
                <w:kern w:val="0"/>
                <w:sz w:val="24"/>
                <w:lang w:val="en-US"/>
              </w:rPr>
            </w:pPr>
            <w:r>
              <w:rPr>
                <w:rFonts w:hint="eastAsia" w:cs="宋体"/>
                <w:color w:val="auto"/>
                <w:kern w:val="0"/>
                <w:sz w:val="24"/>
              </w:rPr>
              <w:t>联系方式：</w:t>
            </w:r>
            <w:r>
              <w:rPr>
                <w:rFonts w:hint="eastAsia" w:cs="宋体"/>
                <w:color w:val="auto"/>
                <w:kern w:val="0"/>
                <w:sz w:val="24"/>
                <w:lang w:val="en-US" w:eastAsia="zh-CN"/>
              </w:rPr>
              <w:t>86786009</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谈判之日起90个日历日内保持有效。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6</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6</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rFonts w:hint="eastAsia" w:cs="宋体"/>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rFonts w:hint="eastAsia" w:cs="宋体"/>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rFonts w:hint="eastAsia" w:eastAsia="宋体"/>
          <w:color w:val="auto"/>
          <w:sz w:val="24"/>
          <w:lang w:val="en-US" w:eastAsia="zh-CN"/>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hint="default" w:eastAsia="宋体"/>
          <w:color w:val="auto"/>
          <w:sz w:val="24"/>
          <w:lang w:val="en-US" w:eastAsia="zh-CN"/>
        </w:rPr>
      </w:pPr>
      <w:r>
        <w:rPr>
          <w:color w:val="auto"/>
          <w:sz w:val="24"/>
        </w:rPr>
        <w:t>3</w:t>
      </w:r>
      <w:r>
        <w:rPr>
          <w:rFonts w:hint="eastAsia"/>
          <w:color w:val="auto"/>
          <w:sz w:val="24"/>
        </w:rPr>
        <w:t>2</w:t>
      </w:r>
      <w:r>
        <w:rPr>
          <w:color w:val="auto"/>
          <w:sz w:val="24"/>
        </w:rPr>
        <w:t xml:space="preserve">. </w:t>
      </w:r>
      <w:r>
        <w:rPr>
          <w:rFonts w:hint="eastAsia"/>
          <w:color w:val="auto"/>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32"/>
        <w:tblW w:w="95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2"/>
        <w:gridCol w:w="1625"/>
        <w:gridCol w:w="2545"/>
        <w:gridCol w:w="922"/>
        <w:gridCol w:w="884"/>
        <w:gridCol w:w="960"/>
        <w:gridCol w:w="862"/>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24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kern w:val="0"/>
                <w:sz w:val="24"/>
                <w:szCs w:val="24"/>
                <w:u w:val="none"/>
                <w:lang w:val="en-US" w:eastAsia="zh-CN"/>
              </w:rPr>
            </w:pPr>
            <w:r>
              <w:rPr>
                <w:rFonts w:hint="eastAsia" w:ascii="新宋体" w:hAnsi="新宋体" w:eastAsia="新宋体" w:cs="新宋体"/>
                <w:i w:val="0"/>
                <w:iCs w:val="0"/>
                <w:color w:val="auto"/>
                <w:kern w:val="0"/>
                <w:sz w:val="24"/>
                <w:szCs w:val="24"/>
                <w:u w:val="none"/>
                <w:lang w:val="en-US" w:eastAsia="zh-CN"/>
              </w:rPr>
              <w:t>名称</w:t>
            </w:r>
          </w:p>
        </w:tc>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kern w:val="0"/>
                <w:sz w:val="24"/>
                <w:szCs w:val="24"/>
                <w:u w:val="none"/>
                <w:lang w:val="en-US" w:eastAsia="zh-CN"/>
              </w:rPr>
            </w:pPr>
            <w:r>
              <w:rPr>
                <w:rFonts w:hint="eastAsia" w:ascii="新宋体" w:hAnsi="新宋体" w:eastAsia="新宋体" w:cs="新宋体"/>
                <w:i w:val="0"/>
                <w:iCs w:val="0"/>
                <w:color w:val="auto"/>
                <w:kern w:val="0"/>
                <w:sz w:val="24"/>
                <w:szCs w:val="24"/>
                <w:u w:val="none"/>
                <w:lang w:val="en-US" w:eastAsia="zh-CN"/>
              </w:rPr>
              <w:t>品牌及规格型号</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kern w:val="0"/>
                <w:sz w:val="24"/>
                <w:szCs w:val="24"/>
                <w:u w:val="none"/>
                <w:lang w:val="en-US" w:eastAsia="zh-CN"/>
              </w:rPr>
            </w:pPr>
            <w:r>
              <w:rPr>
                <w:rFonts w:hint="eastAsia" w:ascii="新宋体" w:hAnsi="新宋体" w:eastAsia="新宋体" w:cs="新宋体"/>
                <w:i w:val="0"/>
                <w:iCs w:val="0"/>
                <w:color w:val="auto"/>
                <w:kern w:val="0"/>
                <w:sz w:val="24"/>
                <w:szCs w:val="24"/>
                <w:u w:val="none"/>
                <w:lang w:val="en-US" w:eastAsia="zh-CN"/>
              </w:rPr>
              <w:t>数量</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kern w:val="0"/>
                <w:sz w:val="24"/>
                <w:szCs w:val="24"/>
                <w:u w:val="none"/>
                <w:lang w:val="en-US" w:eastAsia="zh-CN"/>
              </w:rPr>
            </w:pPr>
            <w:r>
              <w:rPr>
                <w:rFonts w:hint="eastAsia" w:ascii="新宋体" w:hAnsi="新宋体" w:eastAsia="新宋体" w:cs="新宋体"/>
                <w:i w:val="0"/>
                <w:iCs w:val="0"/>
                <w:color w:val="auto"/>
                <w:kern w:val="0"/>
                <w:sz w:val="24"/>
                <w:szCs w:val="24"/>
                <w:u w:val="none"/>
                <w:lang w:val="en-US" w:eastAsia="zh-CN"/>
              </w:rPr>
              <w:t>单价限价</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kern w:val="0"/>
                <w:sz w:val="24"/>
                <w:szCs w:val="24"/>
                <w:u w:val="none"/>
                <w:lang w:val="en-US" w:eastAsia="zh-CN"/>
              </w:rPr>
            </w:pPr>
            <w:r>
              <w:rPr>
                <w:rFonts w:hint="eastAsia" w:ascii="新宋体" w:hAnsi="新宋体" w:eastAsia="新宋体" w:cs="新宋体"/>
                <w:i w:val="0"/>
                <w:iCs w:val="0"/>
                <w:color w:val="auto"/>
                <w:kern w:val="0"/>
                <w:sz w:val="24"/>
                <w:szCs w:val="24"/>
                <w:u w:val="none"/>
                <w:lang w:val="en-US" w:eastAsia="zh-CN"/>
              </w:rPr>
              <w:t>限价小计</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kern w:val="0"/>
                <w:sz w:val="24"/>
                <w:szCs w:val="24"/>
                <w:u w:val="none"/>
                <w:lang w:val="en-US" w:eastAsia="zh-CN"/>
              </w:rPr>
            </w:pPr>
            <w:r>
              <w:rPr>
                <w:rFonts w:hint="eastAsia" w:ascii="新宋体" w:hAnsi="新宋体" w:eastAsia="新宋体" w:cs="新宋体"/>
                <w:i w:val="0"/>
                <w:iCs w:val="0"/>
                <w:color w:val="auto"/>
                <w:kern w:val="0"/>
                <w:sz w:val="24"/>
                <w:szCs w:val="24"/>
                <w:u w:val="none"/>
                <w:lang w:val="en-US" w:eastAsia="zh-CN"/>
              </w:rPr>
              <w:t>单价报价</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kern w:val="0"/>
                <w:sz w:val="24"/>
                <w:szCs w:val="24"/>
                <w:u w:val="none"/>
                <w:lang w:val="en-US" w:eastAsia="zh-CN"/>
              </w:rPr>
            </w:pPr>
            <w:r>
              <w:rPr>
                <w:rFonts w:hint="eastAsia" w:ascii="新宋体" w:hAnsi="新宋体" w:eastAsia="新宋体" w:cs="新宋体"/>
                <w:i w:val="0"/>
                <w:iCs w:val="0"/>
                <w:color w:val="auto"/>
                <w:kern w:val="0"/>
                <w:sz w:val="24"/>
                <w:szCs w:val="24"/>
                <w:u w:val="none"/>
                <w:lang w:val="en-US" w:eastAsia="zh-CN"/>
              </w:rPr>
              <w:t>报价小计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42"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2"/>
                <w:szCs w:val="22"/>
                <w:u w:val="none"/>
                <w:lang w:val="en-US" w:eastAsia="zh-CN"/>
              </w:rPr>
            </w:pPr>
            <w:r>
              <w:rPr>
                <w:rFonts w:hint="eastAsia" w:ascii="新宋体" w:hAnsi="新宋体" w:eastAsia="新宋体" w:cs="新宋体"/>
                <w:i w:val="0"/>
                <w:iCs w:val="0"/>
                <w:color w:val="auto"/>
                <w:kern w:val="0"/>
                <w:sz w:val="22"/>
                <w:szCs w:val="22"/>
                <w:u w:val="none"/>
                <w:lang w:val="en-US" w:eastAsia="zh-CN"/>
              </w:rPr>
              <w:t>维保材料</w:t>
            </w:r>
          </w:p>
        </w:tc>
        <w:tc>
          <w:tcPr>
            <w:tcW w:w="16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大功率对讲机</w:t>
            </w:r>
          </w:p>
        </w:tc>
        <w:tc>
          <w:tcPr>
            <w:tcW w:w="254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模拟/数字双模式,摩托罗拉</w:t>
            </w:r>
          </w:p>
        </w:tc>
        <w:tc>
          <w:tcPr>
            <w:tcW w:w="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8"/>
                <w:szCs w:val="28"/>
                <w:u w:val="none"/>
              </w:rPr>
            </w:pPr>
            <w:r>
              <w:rPr>
                <w:rFonts w:hint="eastAsia" w:ascii="新宋体" w:hAnsi="新宋体" w:eastAsia="新宋体" w:cs="新宋体"/>
                <w:i w:val="0"/>
                <w:iCs w:val="0"/>
                <w:color w:val="auto"/>
                <w:kern w:val="0"/>
                <w:sz w:val="28"/>
                <w:szCs w:val="28"/>
                <w:u w:val="none"/>
                <w:lang w:val="en-US" w:eastAsia="zh-CN"/>
              </w:rPr>
              <w:t>10</w:t>
            </w:r>
          </w:p>
        </w:tc>
        <w:tc>
          <w:tcPr>
            <w:tcW w:w="8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4600</w:t>
            </w:r>
          </w:p>
        </w:tc>
        <w:tc>
          <w:tcPr>
            <w:tcW w:w="9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46000</w:t>
            </w:r>
          </w:p>
        </w:tc>
        <w:tc>
          <w:tcPr>
            <w:tcW w:w="86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c>
          <w:tcPr>
            <w:tcW w:w="8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42" w:type="dxa"/>
            <w:vMerge w:val="continue"/>
            <w:tcBorders>
              <w:left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2"/>
                <w:szCs w:val="22"/>
                <w:u w:val="none"/>
                <w:lang w:val="en-US" w:eastAsia="zh-CN"/>
              </w:rPr>
            </w:pPr>
          </w:p>
        </w:tc>
        <w:tc>
          <w:tcPr>
            <w:tcW w:w="162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电锤</w:t>
            </w:r>
          </w:p>
        </w:tc>
        <w:tc>
          <w:tcPr>
            <w:tcW w:w="254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220V手电钻，博世</w:t>
            </w:r>
          </w:p>
        </w:tc>
        <w:tc>
          <w:tcPr>
            <w:tcW w:w="92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8"/>
                <w:szCs w:val="28"/>
                <w:u w:val="none"/>
              </w:rPr>
            </w:pPr>
            <w:r>
              <w:rPr>
                <w:rFonts w:hint="eastAsia" w:ascii="新宋体" w:hAnsi="新宋体" w:eastAsia="新宋体" w:cs="新宋体"/>
                <w:i w:val="0"/>
                <w:iCs w:val="0"/>
                <w:color w:val="auto"/>
                <w:kern w:val="0"/>
                <w:sz w:val="28"/>
                <w:szCs w:val="28"/>
                <w:u w:val="none"/>
                <w:lang w:val="en-US" w:eastAsia="zh-CN"/>
              </w:rPr>
              <w:t>1</w:t>
            </w:r>
          </w:p>
        </w:tc>
        <w:tc>
          <w:tcPr>
            <w:tcW w:w="884"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1700</w:t>
            </w:r>
          </w:p>
        </w:tc>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1700</w:t>
            </w:r>
          </w:p>
        </w:tc>
        <w:tc>
          <w:tcPr>
            <w:tcW w:w="86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c>
          <w:tcPr>
            <w:tcW w:w="8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42" w:type="dxa"/>
            <w:vMerge w:val="continue"/>
            <w:tcBorders>
              <w:left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2"/>
                <w:szCs w:val="22"/>
                <w:u w:val="none"/>
                <w:lang w:val="en-US" w:eastAsia="zh-CN"/>
              </w:rPr>
            </w:pPr>
          </w:p>
        </w:tc>
        <w:tc>
          <w:tcPr>
            <w:tcW w:w="162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移动式多用途线盘插座</w:t>
            </w:r>
          </w:p>
        </w:tc>
        <w:tc>
          <w:tcPr>
            <w:tcW w:w="254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50米.2.5带漏保，公牛</w:t>
            </w:r>
          </w:p>
        </w:tc>
        <w:tc>
          <w:tcPr>
            <w:tcW w:w="92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8"/>
                <w:szCs w:val="28"/>
                <w:u w:val="none"/>
              </w:rPr>
            </w:pPr>
            <w:r>
              <w:rPr>
                <w:rFonts w:hint="eastAsia" w:ascii="新宋体" w:hAnsi="新宋体" w:eastAsia="新宋体" w:cs="新宋体"/>
                <w:i w:val="0"/>
                <w:iCs w:val="0"/>
                <w:color w:val="auto"/>
                <w:kern w:val="0"/>
                <w:sz w:val="28"/>
                <w:szCs w:val="28"/>
                <w:u w:val="none"/>
                <w:lang w:val="en-US" w:eastAsia="zh-CN"/>
              </w:rPr>
              <w:t>2</w:t>
            </w:r>
          </w:p>
        </w:tc>
        <w:tc>
          <w:tcPr>
            <w:tcW w:w="884"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1200</w:t>
            </w:r>
          </w:p>
        </w:tc>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2400</w:t>
            </w:r>
          </w:p>
        </w:tc>
        <w:tc>
          <w:tcPr>
            <w:tcW w:w="86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c>
          <w:tcPr>
            <w:tcW w:w="8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42" w:type="dxa"/>
            <w:vMerge w:val="continue"/>
            <w:tcBorders>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2"/>
                <w:szCs w:val="22"/>
                <w:u w:val="none"/>
                <w:lang w:val="en-US" w:eastAsia="zh-CN"/>
              </w:rPr>
            </w:pPr>
          </w:p>
        </w:tc>
        <w:tc>
          <w:tcPr>
            <w:tcW w:w="162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铝合金7步架梯</w:t>
            </w:r>
          </w:p>
        </w:tc>
        <w:tc>
          <w:tcPr>
            <w:tcW w:w="254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铝合金</w:t>
            </w:r>
          </w:p>
        </w:tc>
        <w:tc>
          <w:tcPr>
            <w:tcW w:w="92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8"/>
                <w:szCs w:val="28"/>
                <w:u w:val="none"/>
              </w:rPr>
            </w:pPr>
            <w:r>
              <w:rPr>
                <w:rFonts w:hint="eastAsia" w:ascii="新宋体" w:hAnsi="新宋体" w:eastAsia="新宋体" w:cs="新宋体"/>
                <w:i w:val="0"/>
                <w:iCs w:val="0"/>
                <w:color w:val="auto"/>
                <w:kern w:val="0"/>
                <w:sz w:val="28"/>
                <w:szCs w:val="28"/>
                <w:u w:val="none"/>
                <w:lang w:val="en-US" w:eastAsia="zh-CN"/>
              </w:rPr>
              <w:t>2</w:t>
            </w:r>
          </w:p>
        </w:tc>
        <w:tc>
          <w:tcPr>
            <w:tcW w:w="884"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1100</w:t>
            </w:r>
          </w:p>
        </w:tc>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2200</w:t>
            </w:r>
          </w:p>
        </w:tc>
        <w:tc>
          <w:tcPr>
            <w:tcW w:w="86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c>
          <w:tcPr>
            <w:tcW w:w="8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42"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2"/>
                <w:szCs w:val="22"/>
                <w:u w:val="none"/>
                <w:lang w:val="en-US" w:eastAsia="zh-CN"/>
              </w:rPr>
            </w:pPr>
            <w:r>
              <w:rPr>
                <w:rFonts w:hint="eastAsia" w:ascii="新宋体" w:hAnsi="新宋体" w:eastAsia="新宋体" w:cs="新宋体"/>
                <w:i w:val="0"/>
                <w:iCs w:val="0"/>
                <w:color w:val="auto"/>
                <w:kern w:val="0"/>
                <w:sz w:val="22"/>
                <w:szCs w:val="22"/>
                <w:u w:val="none"/>
                <w:lang w:val="en-US" w:eastAsia="zh-CN"/>
              </w:rPr>
              <w:t>会议室设备</w:t>
            </w:r>
          </w:p>
        </w:tc>
        <w:tc>
          <w:tcPr>
            <w:tcW w:w="16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宽频有源天线 分配器</w:t>
            </w:r>
          </w:p>
        </w:tc>
        <w:tc>
          <w:tcPr>
            <w:tcW w:w="254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UA844，舒尔</w:t>
            </w:r>
          </w:p>
        </w:tc>
        <w:tc>
          <w:tcPr>
            <w:tcW w:w="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8"/>
                <w:szCs w:val="28"/>
                <w:u w:val="none"/>
              </w:rPr>
            </w:pPr>
            <w:r>
              <w:rPr>
                <w:rFonts w:hint="eastAsia" w:ascii="新宋体" w:hAnsi="新宋体" w:eastAsia="新宋体" w:cs="新宋体"/>
                <w:i w:val="0"/>
                <w:iCs w:val="0"/>
                <w:color w:val="auto"/>
                <w:kern w:val="0"/>
                <w:sz w:val="28"/>
                <w:szCs w:val="28"/>
                <w:u w:val="none"/>
                <w:lang w:val="en-US" w:eastAsia="zh-CN"/>
              </w:rPr>
              <w:t>2</w:t>
            </w:r>
          </w:p>
        </w:tc>
        <w:tc>
          <w:tcPr>
            <w:tcW w:w="8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8550</w:t>
            </w:r>
          </w:p>
        </w:tc>
        <w:tc>
          <w:tcPr>
            <w:tcW w:w="9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17100</w:t>
            </w:r>
          </w:p>
        </w:tc>
        <w:tc>
          <w:tcPr>
            <w:tcW w:w="86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c>
          <w:tcPr>
            <w:tcW w:w="8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42" w:type="dxa"/>
            <w:vMerge w:val="continue"/>
            <w:tcBorders>
              <w:left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2"/>
                <w:szCs w:val="22"/>
                <w:u w:val="none"/>
                <w:lang w:val="en-US" w:eastAsia="zh-CN"/>
              </w:rPr>
            </w:pPr>
          </w:p>
        </w:tc>
        <w:tc>
          <w:tcPr>
            <w:tcW w:w="162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有源指向天线</w:t>
            </w:r>
          </w:p>
        </w:tc>
        <w:tc>
          <w:tcPr>
            <w:tcW w:w="254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UA874WB，舒尔</w:t>
            </w:r>
          </w:p>
        </w:tc>
        <w:tc>
          <w:tcPr>
            <w:tcW w:w="92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8"/>
                <w:szCs w:val="28"/>
                <w:u w:val="none"/>
              </w:rPr>
            </w:pPr>
            <w:r>
              <w:rPr>
                <w:rFonts w:hint="eastAsia" w:ascii="新宋体" w:hAnsi="新宋体" w:eastAsia="新宋体" w:cs="新宋体"/>
                <w:i w:val="0"/>
                <w:iCs w:val="0"/>
                <w:color w:val="auto"/>
                <w:kern w:val="0"/>
                <w:sz w:val="28"/>
                <w:szCs w:val="28"/>
                <w:u w:val="none"/>
                <w:lang w:val="en-US" w:eastAsia="zh-CN"/>
              </w:rPr>
              <w:t>4</w:t>
            </w:r>
          </w:p>
        </w:tc>
        <w:tc>
          <w:tcPr>
            <w:tcW w:w="884"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6250</w:t>
            </w:r>
          </w:p>
        </w:tc>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2500</w:t>
            </w:r>
          </w:p>
        </w:tc>
        <w:tc>
          <w:tcPr>
            <w:tcW w:w="86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c>
          <w:tcPr>
            <w:tcW w:w="8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42" w:type="dxa"/>
            <w:vMerge w:val="continue"/>
            <w:tcBorders>
              <w:left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2"/>
                <w:szCs w:val="22"/>
                <w:u w:val="none"/>
                <w:lang w:val="en-US" w:eastAsia="zh-CN"/>
              </w:rPr>
            </w:pPr>
          </w:p>
        </w:tc>
        <w:tc>
          <w:tcPr>
            <w:tcW w:w="162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无线一拖一手持话筒</w:t>
            </w:r>
          </w:p>
        </w:tc>
        <w:tc>
          <w:tcPr>
            <w:tcW w:w="254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BLX24R，舒尔</w:t>
            </w:r>
          </w:p>
        </w:tc>
        <w:tc>
          <w:tcPr>
            <w:tcW w:w="92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8"/>
                <w:szCs w:val="28"/>
                <w:u w:val="none"/>
              </w:rPr>
            </w:pPr>
            <w:r>
              <w:rPr>
                <w:rFonts w:hint="eastAsia" w:ascii="新宋体" w:hAnsi="新宋体" w:eastAsia="新宋体" w:cs="新宋体"/>
                <w:i w:val="0"/>
                <w:iCs w:val="0"/>
                <w:color w:val="auto"/>
                <w:kern w:val="0"/>
                <w:sz w:val="28"/>
                <w:szCs w:val="28"/>
                <w:u w:val="none"/>
                <w:lang w:val="en-US" w:eastAsia="zh-CN"/>
              </w:rPr>
              <w:t>2</w:t>
            </w:r>
          </w:p>
        </w:tc>
        <w:tc>
          <w:tcPr>
            <w:tcW w:w="884"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8200</w:t>
            </w:r>
          </w:p>
        </w:tc>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16400</w:t>
            </w:r>
          </w:p>
        </w:tc>
        <w:tc>
          <w:tcPr>
            <w:tcW w:w="86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c>
          <w:tcPr>
            <w:tcW w:w="8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842" w:type="dxa"/>
            <w:vMerge w:val="continue"/>
            <w:tcBorders>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2"/>
                <w:szCs w:val="22"/>
                <w:u w:val="none"/>
                <w:lang w:val="en-US" w:eastAsia="zh-CN"/>
              </w:rPr>
            </w:pPr>
          </w:p>
        </w:tc>
        <w:tc>
          <w:tcPr>
            <w:tcW w:w="162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配套卡侬线</w:t>
            </w:r>
          </w:p>
        </w:tc>
        <w:tc>
          <w:tcPr>
            <w:tcW w:w="254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rPr>
              <w:t>公母卡侬/5米，舒尔</w:t>
            </w:r>
          </w:p>
        </w:tc>
        <w:tc>
          <w:tcPr>
            <w:tcW w:w="92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sz w:val="28"/>
                <w:szCs w:val="28"/>
                <w:u w:val="none"/>
              </w:rPr>
            </w:pPr>
            <w:r>
              <w:rPr>
                <w:rFonts w:hint="eastAsia" w:ascii="新宋体" w:hAnsi="新宋体" w:eastAsia="新宋体" w:cs="新宋体"/>
                <w:i w:val="0"/>
                <w:iCs w:val="0"/>
                <w:color w:val="auto"/>
                <w:kern w:val="0"/>
                <w:sz w:val="28"/>
                <w:szCs w:val="28"/>
                <w:u w:val="none"/>
                <w:lang w:val="en-US" w:eastAsia="zh-CN"/>
              </w:rPr>
              <w:t>4</w:t>
            </w:r>
          </w:p>
        </w:tc>
        <w:tc>
          <w:tcPr>
            <w:tcW w:w="884"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800</w:t>
            </w:r>
          </w:p>
        </w:tc>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新宋体" w:hAnsi="新宋体" w:eastAsia="新宋体" w:cs="新宋体"/>
                <w:i w:val="0"/>
                <w:iCs w:val="0"/>
                <w:color w:val="auto"/>
                <w:sz w:val="28"/>
                <w:szCs w:val="28"/>
                <w:u w:val="none"/>
                <w:lang w:val="en-US"/>
              </w:rPr>
            </w:pPr>
            <w:r>
              <w:rPr>
                <w:rFonts w:hint="eastAsia" w:ascii="新宋体" w:hAnsi="新宋体" w:eastAsia="新宋体" w:cs="新宋体"/>
                <w:i w:val="0"/>
                <w:iCs w:val="0"/>
                <w:color w:val="auto"/>
                <w:kern w:val="0"/>
                <w:sz w:val="28"/>
                <w:szCs w:val="28"/>
                <w:u w:val="none"/>
                <w:lang w:val="en-US" w:eastAsia="zh-CN"/>
              </w:rPr>
              <w:t>3200</w:t>
            </w:r>
          </w:p>
        </w:tc>
        <w:tc>
          <w:tcPr>
            <w:tcW w:w="86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c>
          <w:tcPr>
            <w:tcW w:w="8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i w:val="0"/>
                <w:iCs w:val="0"/>
                <w:color w:val="auto"/>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trPr>
        <w:tc>
          <w:tcPr>
            <w:tcW w:w="953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u w:val="none"/>
                <w:lang w:val="en-US" w:eastAsia="zh-CN"/>
              </w:rPr>
            </w:pPr>
            <w:r>
              <w:rPr>
                <w:rFonts w:hint="eastAsia" w:ascii="新宋体" w:hAnsi="新宋体" w:eastAsia="新宋体" w:cs="新宋体"/>
                <w:i w:val="0"/>
                <w:iCs w:val="0"/>
                <w:color w:val="auto"/>
                <w:kern w:val="0"/>
                <w:sz w:val="22"/>
                <w:szCs w:val="22"/>
                <w:u w:val="none"/>
                <w:lang w:val="en-US" w:eastAsia="zh-CN"/>
              </w:rPr>
              <w:t>合计：114000元（以上价格均为含税价）</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ascii="宋体" w:hAnsi="宋体"/>
          <w:color w:val="auto"/>
          <w:sz w:val="24"/>
          <w:szCs w:val="22"/>
        </w:rPr>
      </w:pPr>
      <w:r>
        <w:rPr>
          <w:rFonts w:hint="eastAsia" w:ascii="宋体" w:hAnsi="宋体"/>
          <w:color w:val="auto"/>
          <w:sz w:val="24"/>
          <w:szCs w:val="22"/>
          <w:lang w:eastAsia="zh-CN"/>
        </w:rPr>
        <w:t>所提供的设备材料需具备送货清单方便验收</w:t>
      </w:r>
      <w:r>
        <w:rPr>
          <w:rFonts w:hint="eastAsia" w:ascii="宋体" w:hAnsi="宋体"/>
          <w:color w:val="auto"/>
          <w:sz w:val="24"/>
          <w:szCs w:val="22"/>
        </w:rPr>
        <w:t>。</w:t>
      </w:r>
    </w:p>
    <w:p>
      <w:pPr>
        <w:numPr>
          <w:ilvl w:val="0"/>
          <w:numId w:val="3"/>
        </w:numPr>
        <w:spacing w:line="440" w:lineRule="exact"/>
        <w:rPr>
          <w:rFonts w:ascii="宋体" w:hAnsi="宋体"/>
          <w:color w:val="auto"/>
          <w:sz w:val="24"/>
          <w:szCs w:val="22"/>
        </w:rPr>
      </w:pPr>
      <w:r>
        <w:rPr>
          <w:rFonts w:hint="eastAsia" w:ascii="宋体" w:hAnsi="宋体"/>
          <w:color w:val="auto"/>
          <w:sz w:val="24"/>
          <w:szCs w:val="22"/>
          <w:lang w:eastAsia="zh-CN"/>
        </w:rPr>
        <w:t>品牌及参数需对应文件要求。</w:t>
      </w:r>
    </w:p>
    <w:p>
      <w:pPr>
        <w:numPr>
          <w:numId w:val="0"/>
        </w:num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15</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olor w:val="auto"/>
          <w:sz w:val="24"/>
          <w:szCs w:val="22"/>
          <w:lang w:val="en-US" w:eastAsia="zh-CN"/>
        </w:rPr>
        <w:t>货物交接</w:t>
      </w:r>
      <w:r>
        <w:rPr>
          <w:rFonts w:hint="eastAsia" w:ascii="宋体" w:hAnsi="宋体"/>
          <w:color w:val="auto"/>
          <w:sz w:val="24"/>
          <w:szCs w:val="22"/>
        </w:rPr>
        <w:t>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2.1.7</w:t>
      </w:r>
      <w:r>
        <w:rPr>
          <w:rFonts w:hint="eastAsia" w:ascii="宋体" w:hAnsi="宋体" w:eastAsia="宋体" w:cs="Times New Roman"/>
          <w:color w:val="auto"/>
          <w:kern w:val="2"/>
          <w:sz w:val="24"/>
          <w:szCs w:val="22"/>
          <w:lang w:val="en-US" w:eastAsia="zh-CN" w:bidi="ar-SA"/>
        </w:rPr>
        <w:t>付款方式：</w:t>
      </w:r>
      <w:r>
        <w:rPr>
          <w:rFonts w:hint="eastAsia" w:ascii="宋体" w:hAnsi="宋体" w:cs="Times New Roman"/>
          <w:color w:val="auto"/>
          <w:kern w:val="2"/>
          <w:sz w:val="24"/>
          <w:szCs w:val="22"/>
          <w:lang w:val="en-US" w:eastAsia="zh-CN" w:bidi="ar-SA"/>
        </w:rPr>
        <w:t>货物采购完毕</w:t>
      </w:r>
      <w:r>
        <w:rPr>
          <w:rFonts w:hint="eastAsia"/>
          <w:color w:val="auto"/>
          <w:sz w:val="24"/>
          <w:lang w:val="en-US" w:eastAsia="zh-CN"/>
        </w:rPr>
        <w:t>完成</w:t>
      </w:r>
      <w:r>
        <w:rPr>
          <w:rFonts w:hint="eastAsia"/>
          <w:color w:val="auto"/>
          <w:sz w:val="24"/>
        </w:rPr>
        <w:t>经验收合格后，</w:t>
      </w:r>
      <w:r>
        <w:rPr>
          <w:rFonts w:hint="eastAsia"/>
          <w:color w:val="auto"/>
          <w:sz w:val="24"/>
          <w:lang w:eastAsia="zh-CN"/>
        </w:rPr>
        <w:t>按合同金额支付款项，</w:t>
      </w:r>
      <w:r>
        <w:rPr>
          <w:rFonts w:ascii="宋体" w:hAnsi="宋体"/>
          <w:color w:val="auto"/>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color w:val="auto"/>
          <w:sz w:val="24"/>
          <w:szCs w:val="22"/>
          <w:lang w:eastAsia="zh-CN"/>
        </w:rPr>
        <w:t>。供应商</w:t>
      </w:r>
      <w:r>
        <w:rPr>
          <w:rFonts w:ascii="宋体" w:hAnsi="宋体"/>
          <w:color w:val="auto"/>
          <w:sz w:val="24"/>
          <w:szCs w:val="22"/>
        </w:rPr>
        <w:t>需</w:t>
      </w:r>
      <w:r>
        <w:rPr>
          <w:rFonts w:hint="eastAsia" w:ascii="宋体" w:hAnsi="宋体"/>
          <w:color w:val="auto"/>
          <w:sz w:val="24"/>
          <w:szCs w:val="22"/>
          <w:lang w:eastAsia="zh-CN"/>
        </w:rPr>
        <w:t>按合同金额的</w:t>
      </w:r>
      <w:r>
        <w:rPr>
          <w:rFonts w:ascii="宋体" w:hAnsi="宋体"/>
          <w:color w:val="auto"/>
          <w:sz w:val="24"/>
          <w:szCs w:val="22"/>
        </w:rPr>
        <w:t>3%</w:t>
      </w:r>
      <w:r>
        <w:rPr>
          <w:rFonts w:hint="eastAsia" w:ascii="宋体" w:hAnsi="宋体"/>
          <w:color w:val="auto"/>
          <w:sz w:val="24"/>
          <w:szCs w:val="22"/>
          <w:lang w:eastAsia="zh-CN"/>
        </w:rPr>
        <w:t>支付</w:t>
      </w:r>
      <w:r>
        <w:rPr>
          <w:rFonts w:ascii="宋体" w:hAnsi="宋体"/>
          <w:color w:val="auto"/>
          <w:sz w:val="24"/>
          <w:szCs w:val="22"/>
        </w:rPr>
        <w:t>质保金</w:t>
      </w:r>
      <w:r>
        <w:rPr>
          <w:rFonts w:hint="eastAsia" w:ascii="宋体" w:hAnsi="宋体"/>
          <w:color w:val="auto"/>
          <w:sz w:val="24"/>
          <w:szCs w:val="22"/>
          <w:lang w:val="en-US" w:eastAsia="zh-CN"/>
        </w:rPr>
        <w:t>，</w:t>
      </w:r>
      <w:r>
        <w:rPr>
          <w:rFonts w:ascii="宋体" w:hAnsi="宋体"/>
          <w:color w:val="auto"/>
          <w:sz w:val="24"/>
          <w:szCs w:val="22"/>
        </w:rPr>
        <w:t>质保期满后</w:t>
      </w:r>
      <w:r>
        <w:rPr>
          <w:rFonts w:hint="eastAsia" w:ascii="宋体" w:hAnsi="宋体"/>
          <w:color w:val="auto"/>
          <w:sz w:val="24"/>
          <w:szCs w:val="22"/>
          <w:lang w:eastAsia="zh-CN"/>
        </w:rPr>
        <w:t>无质量问题</w:t>
      </w:r>
      <w:r>
        <w:rPr>
          <w:rFonts w:ascii="宋体" w:hAnsi="宋体"/>
          <w:color w:val="auto"/>
          <w:sz w:val="24"/>
          <w:szCs w:val="22"/>
        </w:rPr>
        <w:t>无息退还</w:t>
      </w:r>
      <w:r>
        <w:rPr>
          <w:rFonts w:hint="eastAsia" w:ascii="宋体" w:hAnsi="宋体"/>
          <w:color w:val="auto"/>
          <w:sz w:val="24"/>
          <w:szCs w:val="22"/>
          <w:lang w:eastAsia="zh-CN"/>
        </w:rPr>
        <w:t>。</w:t>
      </w:r>
    </w:p>
    <w:p>
      <w:pPr>
        <w:pStyle w:val="12"/>
        <w:widowControl w:val="0"/>
        <w:wordWrap/>
        <w:adjustRightInd/>
        <w:snapToGrid/>
        <w:spacing w:line="440" w:lineRule="exact"/>
        <w:ind w:left="240" w:hanging="240" w:hangingChars="100"/>
        <w:textAlignment w:val="auto"/>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2.1.8此项目以固定单价方式结算。</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w:t>
      </w:r>
      <w:r>
        <w:rPr>
          <w:rFonts w:hint="eastAsia" w:ascii="宋体" w:hAnsi="宋体"/>
          <w:color w:val="auto"/>
          <w:sz w:val="24"/>
          <w:szCs w:val="22"/>
        </w:rPr>
        <w:t>质保服务要求：成交供应商提供所投本单位生产产品</w:t>
      </w:r>
      <w:r>
        <w:rPr>
          <w:rFonts w:hint="eastAsia" w:ascii="宋体" w:hAnsi="宋体"/>
          <w:color w:val="auto"/>
          <w:sz w:val="24"/>
          <w:szCs w:val="22"/>
          <w:lang w:val="en-US" w:eastAsia="zh-CN"/>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hint="eastAsia" w:ascii="宋体" w:hAnsi="宋体"/>
          <w:color w:val="auto"/>
          <w:sz w:val="24"/>
          <w:szCs w:val="22"/>
          <w:lang w:val="en-US" w:eastAsia="zh-CN"/>
        </w:rPr>
        <w:t>24</w:t>
      </w:r>
      <w:r>
        <w:rPr>
          <w:rFonts w:hint="eastAsia" w:ascii="宋体" w:hAnsi="宋体"/>
          <w:color w:val="auto"/>
          <w:sz w:val="24"/>
          <w:szCs w:val="22"/>
        </w:rPr>
        <w:t>小时内到场</w:t>
      </w:r>
      <w:r>
        <w:rPr>
          <w:rFonts w:hint="eastAsia" w:ascii="宋体" w:hAnsi="宋体"/>
          <w:color w:val="auto"/>
          <w:sz w:val="24"/>
          <w:szCs w:val="22"/>
          <w:lang w:eastAsia="zh-CN"/>
        </w:rPr>
        <w:t>维修至</w:t>
      </w:r>
      <w:r>
        <w:rPr>
          <w:rFonts w:hint="eastAsia" w:ascii="宋体" w:hAnsi="宋体"/>
          <w:color w:val="auto"/>
          <w:sz w:val="24"/>
          <w:szCs w:val="22"/>
        </w:rPr>
        <w:t>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2.2.2其他服务要求：服务商须提供所投提供服务机构情况，包括地址、联系方式及</w:t>
      </w:r>
      <w:r>
        <w:rPr>
          <w:rFonts w:hint="eastAsia" w:ascii="宋体" w:hAnsi="宋体"/>
          <w:color w:val="auto"/>
          <w:sz w:val="24"/>
          <w:szCs w:val="22"/>
          <w:lang w:val="en-US" w:eastAsia="zh-CN"/>
        </w:rPr>
        <w:t>安装</w:t>
      </w:r>
      <w:r>
        <w:rPr>
          <w:rFonts w:hint="eastAsia" w:ascii="宋体" w:hAnsi="宋体"/>
          <w:color w:val="auto"/>
          <w:sz w:val="24"/>
          <w:szCs w:val="22"/>
        </w:rPr>
        <w:t>人员数量等。提供服务厂家完整的随机资料，包括完整的</w:t>
      </w:r>
      <w:r>
        <w:rPr>
          <w:rFonts w:hint="eastAsia" w:ascii="宋体" w:hAnsi="宋体"/>
          <w:color w:val="auto"/>
          <w:sz w:val="24"/>
          <w:szCs w:val="22"/>
          <w:lang w:val="en-US" w:eastAsia="zh-CN"/>
        </w:rPr>
        <w:t>灯具安装</w:t>
      </w:r>
      <w:r>
        <w:rPr>
          <w:rFonts w:hint="eastAsia" w:ascii="宋体" w:hAnsi="宋体"/>
          <w:color w:val="auto"/>
          <w:sz w:val="24"/>
          <w:szCs w:val="22"/>
        </w:rPr>
        <w:t>标准手册等。</w:t>
      </w:r>
    </w:p>
    <w:p>
      <w:pPr>
        <w:spacing w:line="360" w:lineRule="auto"/>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w:t>
      </w:r>
      <w:r>
        <w:rPr>
          <w:rFonts w:hint="eastAsia"/>
          <w:color w:val="auto"/>
          <w:sz w:val="24"/>
          <w:lang w:eastAsia="zh-CN"/>
        </w:rPr>
        <w:t>民</w:t>
      </w:r>
      <w:r>
        <w:rPr>
          <w:color w:val="auto"/>
          <w:sz w:val="24"/>
        </w:rPr>
        <w:t>法</w:t>
      </w:r>
      <w:r>
        <w:rPr>
          <w:rFonts w:hint="eastAsia"/>
          <w:color w:val="auto"/>
          <w:sz w:val="24"/>
          <w:lang w:eastAsia="zh-CN"/>
        </w:rPr>
        <w:t>典</w:t>
      </w:r>
      <w:r>
        <w:rPr>
          <w:color w:val="auto"/>
          <w:sz w:val="24"/>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bookmarkEnd w:id="0"/>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645599622">
    <w:nsid w:val="D94B6F86"/>
    <w:multiLevelType w:val="singleLevel"/>
    <w:tmpl w:val="D94B6F86"/>
    <w:lvl w:ilvl="0" w:tentative="1">
      <w:start w:val="1"/>
      <w:numFmt w:val="decimal"/>
      <w:lvlText w:val="%1."/>
      <w:lvlJc w:val="left"/>
      <w:pPr>
        <w:tabs>
          <w:tab w:val="left" w:pos="312"/>
        </w:tabs>
      </w:pPr>
    </w:lvl>
  </w:abstractNum>
  <w:num w:numId="1">
    <w:abstractNumId w:val="1170484378"/>
  </w:num>
  <w:num w:numId="2">
    <w:abstractNumId w:val="4294967177"/>
  </w:num>
  <w:num w:numId="3">
    <w:abstractNumId w:val="36455996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3612DA3"/>
    <w:rsid w:val="04DB7BEF"/>
    <w:rsid w:val="05C17930"/>
    <w:rsid w:val="062B32BA"/>
    <w:rsid w:val="0700063B"/>
    <w:rsid w:val="07D124CE"/>
    <w:rsid w:val="08DA62A9"/>
    <w:rsid w:val="09D26BC8"/>
    <w:rsid w:val="0C384623"/>
    <w:rsid w:val="0CF23782"/>
    <w:rsid w:val="0F694351"/>
    <w:rsid w:val="10AB5DD8"/>
    <w:rsid w:val="10FD66D2"/>
    <w:rsid w:val="111640CB"/>
    <w:rsid w:val="11967E7A"/>
    <w:rsid w:val="125176AF"/>
    <w:rsid w:val="12653066"/>
    <w:rsid w:val="12A91E39"/>
    <w:rsid w:val="132B161A"/>
    <w:rsid w:val="133E3233"/>
    <w:rsid w:val="155142DC"/>
    <w:rsid w:val="173B16C8"/>
    <w:rsid w:val="17B01841"/>
    <w:rsid w:val="185D02E7"/>
    <w:rsid w:val="19332873"/>
    <w:rsid w:val="1A294B9B"/>
    <w:rsid w:val="1AA23125"/>
    <w:rsid w:val="1AEA18A1"/>
    <w:rsid w:val="1C7D6C65"/>
    <w:rsid w:val="1D165C2D"/>
    <w:rsid w:val="1D67578F"/>
    <w:rsid w:val="1DC0735E"/>
    <w:rsid w:val="1F273759"/>
    <w:rsid w:val="20CA31BA"/>
    <w:rsid w:val="21F3738B"/>
    <w:rsid w:val="240A2ACD"/>
    <w:rsid w:val="244A5154"/>
    <w:rsid w:val="250C2732"/>
    <w:rsid w:val="255149FF"/>
    <w:rsid w:val="25F62C4D"/>
    <w:rsid w:val="26457657"/>
    <w:rsid w:val="273274A4"/>
    <w:rsid w:val="278B3A77"/>
    <w:rsid w:val="28CF031E"/>
    <w:rsid w:val="29BD265D"/>
    <w:rsid w:val="2A8A1893"/>
    <w:rsid w:val="2AF21386"/>
    <w:rsid w:val="2AFD5C48"/>
    <w:rsid w:val="2B0D4D76"/>
    <w:rsid w:val="2BBC659C"/>
    <w:rsid w:val="2C2530AC"/>
    <w:rsid w:val="2D3227BF"/>
    <w:rsid w:val="2F1F48ED"/>
    <w:rsid w:val="2F9A55C6"/>
    <w:rsid w:val="301179E0"/>
    <w:rsid w:val="306A31B9"/>
    <w:rsid w:val="31172B5C"/>
    <w:rsid w:val="3136310C"/>
    <w:rsid w:val="32380A39"/>
    <w:rsid w:val="33682E05"/>
    <w:rsid w:val="338828D9"/>
    <w:rsid w:val="33A56682"/>
    <w:rsid w:val="34A864D7"/>
    <w:rsid w:val="34AD1712"/>
    <w:rsid w:val="34C27DF5"/>
    <w:rsid w:val="37922C01"/>
    <w:rsid w:val="388645FE"/>
    <w:rsid w:val="38AC6F70"/>
    <w:rsid w:val="390C10BE"/>
    <w:rsid w:val="3A700350"/>
    <w:rsid w:val="3BC12009"/>
    <w:rsid w:val="3BD410D5"/>
    <w:rsid w:val="3BE0447C"/>
    <w:rsid w:val="3CF42AF8"/>
    <w:rsid w:val="3D50055B"/>
    <w:rsid w:val="3E055B48"/>
    <w:rsid w:val="3EF265FF"/>
    <w:rsid w:val="3FBD4460"/>
    <w:rsid w:val="404E51C0"/>
    <w:rsid w:val="41877BA5"/>
    <w:rsid w:val="41C07F18"/>
    <w:rsid w:val="42433829"/>
    <w:rsid w:val="42DD13E6"/>
    <w:rsid w:val="42F52A14"/>
    <w:rsid w:val="43AE70D1"/>
    <w:rsid w:val="455E056E"/>
    <w:rsid w:val="4831553B"/>
    <w:rsid w:val="48E8072E"/>
    <w:rsid w:val="4956265C"/>
    <w:rsid w:val="4A7F5A23"/>
    <w:rsid w:val="4BA12165"/>
    <w:rsid w:val="4BEB1510"/>
    <w:rsid w:val="4C6725B0"/>
    <w:rsid w:val="4C750127"/>
    <w:rsid w:val="4CEE471B"/>
    <w:rsid w:val="4DEE651A"/>
    <w:rsid w:val="4EB70ABF"/>
    <w:rsid w:val="4F083E80"/>
    <w:rsid w:val="507F09A9"/>
    <w:rsid w:val="512F7DD6"/>
    <w:rsid w:val="51894733"/>
    <w:rsid w:val="51987AEC"/>
    <w:rsid w:val="53930EAC"/>
    <w:rsid w:val="54501CDF"/>
    <w:rsid w:val="54676E49"/>
    <w:rsid w:val="547774F5"/>
    <w:rsid w:val="54D80469"/>
    <w:rsid w:val="55F63289"/>
    <w:rsid w:val="56313359"/>
    <w:rsid w:val="571F6DB9"/>
    <w:rsid w:val="586059FC"/>
    <w:rsid w:val="596D24AD"/>
    <w:rsid w:val="5A0570C0"/>
    <w:rsid w:val="5ABA4FFA"/>
    <w:rsid w:val="5AC813E4"/>
    <w:rsid w:val="5EBA4132"/>
    <w:rsid w:val="600A6E4D"/>
    <w:rsid w:val="604C74E6"/>
    <w:rsid w:val="606C1145"/>
    <w:rsid w:val="615474CF"/>
    <w:rsid w:val="62020085"/>
    <w:rsid w:val="64773F46"/>
    <w:rsid w:val="65DB777D"/>
    <w:rsid w:val="66A052DD"/>
    <w:rsid w:val="67DE2609"/>
    <w:rsid w:val="68B15D39"/>
    <w:rsid w:val="6AA0506B"/>
    <w:rsid w:val="6AAE34BA"/>
    <w:rsid w:val="6B4704F4"/>
    <w:rsid w:val="6EA02088"/>
    <w:rsid w:val="6EC954CC"/>
    <w:rsid w:val="6ED947C5"/>
    <w:rsid w:val="6F764F0F"/>
    <w:rsid w:val="714E0AA4"/>
    <w:rsid w:val="71980CE3"/>
    <w:rsid w:val="734279DC"/>
    <w:rsid w:val="74210CA6"/>
    <w:rsid w:val="743433DD"/>
    <w:rsid w:val="744D7F25"/>
    <w:rsid w:val="74716835"/>
    <w:rsid w:val="75301EB1"/>
    <w:rsid w:val="75884695"/>
    <w:rsid w:val="76D55AB3"/>
    <w:rsid w:val="77146307"/>
    <w:rsid w:val="77223B9B"/>
    <w:rsid w:val="77BB1DF9"/>
    <w:rsid w:val="789F23C3"/>
    <w:rsid w:val="78D62D50"/>
    <w:rsid w:val="792E3DC0"/>
    <w:rsid w:val="79E17CE7"/>
    <w:rsid w:val="7B691391"/>
    <w:rsid w:val="7B7E19AB"/>
    <w:rsid w:val="7BD22EB3"/>
    <w:rsid w:val="7C3B7A6C"/>
    <w:rsid w:val="7C6B70E9"/>
    <w:rsid w:val="7CF053A7"/>
    <w:rsid w:val="7CF45457"/>
    <w:rsid w:val="7DBC6FB0"/>
    <w:rsid w:val="7E30493E"/>
    <w:rsid w:val="7E4036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1467</Words>
  <Characters>8363</Characters>
  <Lines>69</Lines>
  <Paragraphs>19</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2021-10-09T07:12:00Z</cp:lastPrinted>
  <dcterms:modified xsi:type="dcterms:W3CDTF">2021-11-30T08:06:36Z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3C1B3900CBE4406DA8A43F1B56BF0D90</vt:lpwstr>
  </property>
</Properties>
</file>