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sz w:val="44"/>
        </w:rPr>
      </w:pPr>
    </w:p>
    <w:p>
      <w:pPr>
        <w:jc w:val="center"/>
        <w:rPr>
          <w:sz w:val="44"/>
        </w:rPr>
      </w:pPr>
    </w:p>
    <w:p>
      <w:pPr>
        <w:jc w:val="center"/>
        <w:rPr>
          <w:w w:val="66"/>
          <w:sz w:val="120"/>
          <w:szCs w:val="120"/>
        </w:rPr>
      </w:pPr>
      <w:r>
        <w:rPr>
          <w:bCs/>
          <w:w w:val="66"/>
          <w:sz w:val="120"/>
          <w:szCs w:val="120"/>
        </w:rPr>
        <w:t>竞争性谈判文件</w:t>
      </w:r>
    </w:p>
    <w:p>
      <w:pPr>
        <w:jc w:val="center"/>
        <w:rPr>
          <w:sz w:val="44"/>
        </w:rPr>
      </w:pPr>
    </w:p>
    <w:p>
      <w:pPr>
        <w:jc w:val="center"/>
        <w:rPr>
          <w:sz w:val="44"/>
        </w:rPr>
      </w:pPr>
    </w:p>
    <w:p>
      <w:pPr>
        <w:ind w:firstLine="1440" w:firstLineChars="400"/>
        <w:rPr>
          <w:bCs/>
          <w:sz w:val="36"/>
        </w:rPr>
      </w:pPr>
    </w:p>
    <w:p>
      <w:pPr>
        <w:spacing w:line="480" w:lineRule="auto"/>
        <w:ind w:firstLine="960" w:firstLineChars="300"/>
        <w:rPr>
          <w:bCs/>
          <w:sz w:val="32"/>
          <w:szCs w:val="32"/>
        </w:rPr>
      </w:pPr>
      <w:r>
        <w:rPr>
          <w:bCs/>
          <w:sz w:val="32"/>
          <w:szCs w:val="32"/>
        </w:rPr>
        <w:t>项目编号：</w:t>
      </w:r>
    </w:p>
    <w:p>
      <w:pPr>
        <w:spacing w:line="480" w:lineRule="auto"/>
        <w:ind w:left="2558" w:leftChars="342" w:hanging="1600" w:hangingChars="500"/>
        <w:rPr>
          <w:bCs/>
          <w:sz w:val="32"/>
          <w:szCs w:val="32"/>
        </w:rPr>
      </w:pPr>
      <w:r>
        <w:rPr>
          <w:bCs/>
          <w:sz w:val="32"/>
          <w:szCs w:val="32"/>
        </w:rPr>
        <w:t>项目名称：</w:t>
      </w:r>
      <w:r>
        <w:rPr>
          <w:rFonts w:hint="eastAsia"/>
          <w:bCs/>
          <w:sz w:val="32"/>
          <w:szCs w:val="32"/>
        </w:rPr>
        <w:t>“刘勇、胡守红捐赠的医学古籍”的保护修复及仿真复制采购项目</w:t>
      </w:r>
    </w:p>
    <w:p>
      <w:pPr>
        <w:spacing w:line="480" w:lineRule="auto"/>
        <w:ind w:left="2718" w:leftChars="342" w:hanging="1760" w:hangingChars="550"/>
        <w:rPr>
          <w:bCs/>
          <w:sz w:val="32"/>
        </w:rPr>
      </w:pPr>
      <w:r>
        <w:rPr>
          <w:rFonts w:hint="eastAsia"/>
          <w:bCs/>
          <w:sz w:val="32"/>
          <w:szCs w:val="32"/>
        </w:rPr>
        <w:t>谈判</w:t>
      </w:r>
      <w:r>
        <w:rPr>
          <w:bCs/>
          <w:sz w:val="32"/>
          <w:szCs w:val="32"/>
        </w:rPr>
        <w:t>内容：</w:t>
      </w:r>
      <w:r>
        <w:rPr>
          <w:rFonts w:hint="eastAsia"/>
          <w:bCs/>
          <w:sz w:val="32"/>
          <w:szCs w:val="32"/>
        </w:rPr>
        <w:t>“刘勇、胡守红捐赠的医学古籍”的保护修复及仿真复制</w:t>
      </w:r>
    </w:p>
    <w:p>
      <w:pPr>
        <w:tabs>
          <w:tab w:val="left" w:pos="2625"/>
        </w:tabs>
        <w:spacing w:line="520" w:lineRule="exact"/>
        <w:jc w:val="center"/>
        <w:rPr>
          <w:bCs/>
          <w:sz w:val="32"/>
        </w:rPr>
      </w:pPr>
    </w:p>
    <w:p>
      <w:pPr>
        <w:tabs>
          <w:tab w:val="left" w:pos="2625"/>
        </w:tabs>
        <w:spacing w:line="520" w:lineRule="exact"/>
        <w:jc w:val="center"/>
        <w:rPr>
          <w:bCs/>
          <w:sz w:val="32"/>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rPr>
          <w:sz w:val="36"/>
        </w:rPr>
      </w:pPr>
    </w:p>
    <w:p>
      <w:pPr>
        <w:spacing w:line="520" w:lineRule="exact"/>
        <w:jc w:val="center"/>
        <w:rPr>
          <w:bCs/>
          <w:sz w:val="32"/>
          <w:szCs w:val="32"/>
        </w:rPr>
      </w:pPr>
      <w:r>
        <w:rPr>
          <w:rFonts w:hint="eastAsia"/>
          <w:bCs/>
          <w:sz w:val="32"/>
          <w:szCs w:val="32"/>
        </w:rPr>
        <w:t>湖北省博物馆</w:t>
      </w:r>
    </w:p>
    <w:p>
      <w:pPr>
        <w:spacing w:line="520" w:lineRule="exact"/>
        <w:jc w:val="center"/>
        <w:rPr>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titlePg/>
          <w:docGrid w:type="lines" w:linePitch="312" w:charSpace="0"/>
        </w:sectPr>
      </w:pPr>
      <w:r>
        <w:rPr>
          <w:rFonts w:hint="eastAsia"/>
          <w:sz w:val="32"/>
          <w:szCs w:val="32"/>
        </w:rPr>
        <w:t>2021</w:t>
      </w:r>
      <w:r>
        <w:rPr>
          <w:sz w:val="32"/>
          <w:szCs w:val="32"/>
        </w:rPr>
        <w:t>年</w:t>
      </w:r>
      <w:r>
        <w:rPr>
          <w:rFonts w:hint="eastAsia"/>
          <w:sz w:val="32"/>
          <w:szCs w:val="32"/>
        </w:rPr>
        <w:t>11</w:t>
      </w:r>
      <w:r>
        <w:rPr>
          <w:sz w:val="32"/>
          <w:szCs w:val="32"/>
        </w:rPr>
        <w:t>月</w:t>
      </w:r>
    </w:p>
    <w:p>
      <w:pPr>
        <w:jc w:val="center"/>
        <w:rPr>
          <w:sz w:val="36"/>
          <w:szCs w:val="36"/>
        </w:rPr>
      </w:pPr>
    </w:p>
    <w:p>
      <w:pPr>
        <w:jc w:val="center"/>
        <w:rPr>
          <w:sz w:val="36"/>
          <w:szCs w:val="36"/>
        </w:rPr>
      </w:pPr>
      <w:r>
        <w:rPr>
          <w:sz w:val="36"/>
          <w:szCs w:val="36"/>
        </w:rPr>
        <w:t>目</w:t>
      </w:r>
      <w:r>
        <w:rPr>
          <w:rFonts w:hint="eastAsia"/>
          <w:sz w:val="36"/>
          <w:szCs w:val="36"/>
        </w:rPr>
        <w:t xml:space="preserve">  </w:t>
      </w:r>
      <w:r>
        <w:rPr>
          <w:sz w:val="36"/>
          <w:szCs w:val="36"/>
        </w:rPr>
        <w:t>录</w:t>
      </w:r>
    </w:p>
    <w:p>
      <w:pPr>
        <w:rPr>
          <w:rFonts w:eastAsia="黑体"/>
          <w:sz w:val="44"/>
          <w:szCs w:val="44"/>
        </w:rPr>
      </w:pPr>
    </w:p>
    <w:p>
      <w:pPr>
        <w:spacing w:line="480" w:lineRule="auto"/>
      </w:pPr>
      <w:r>
        <w:t>第一章</w:t>
      </w:r>
      <w:r>
        <w:rPr>
          <w:rFonts w:hint="eastAsia"/>
        </w:rPr>
        <w:t xml:space="preserve">  </w:t>
      </w:r>
      <w:r>
        <w:t>谈判邀请函</w:t>
      </w:r>
    </w:p>
    <w:p>
      <w:pPr>
        <w:spacing w:line="480" w:lineRule="auto"/>
      </w:pPr>
      <w:r>
        <w:t>第二章</w:t>
      </w:r>
      <w:r>
        <w:rPr>
          <w:rFonts w:hint="eastAsia"/>
        </w:rPr>
        <w:t xml:space="preserve">  </w:t>
      </w:r>
      <w:r>
        <w:t>谈判须知</w:t>
      </w:r>
    </w:p>
    <w:p>
      <w:pPr>
        <w:spacing w:line="480" w:lineRule="auto"/>
      </w:pPr>
      <w:r>
        <w:t>第三章</w:t>
      </w:r>
      <w:r>
        <w:rPr>
          <w:rFonts w:hint="eastAsia"/>
        </w:rPr>
        <w:t xml:space="preserve">  </w:t>
      </w:r>
      <w:r>
        <w:t>采购货物（服务）技术规格、参数及要求</w:t>
      </w:r>
    </w:p>
    <w:p>
      <w:pPr>
        <w:spacing w:line="480" w:lineRule="auto"/>
      </w:pPr>
      <w:r>
        <w:t>第四章</w:t>
      </w:r>
      <w:r>
        <w:rPr>
          <w:rFonts w:hint="eastAsia"/>
        </w:rPr>
        <w:t xml:space="preserve">  </w:t>
      </w:r>
      <w:r>
        <w:t>合同书（格式）</w:t>
      </w:r>
    </w:p>
    <w:p>
      <w:pPr>
        <w:spacing w:line="480" w:lineRule="auto"/>
        <w:sectPr>
          <w:headerReference r:id="rId10" w:type="default"/>
          <w:pgSz w:w="11906" w:h="16838"/>
          <w:pgMar w:top="1440" w:right="1800" w:bottom="1440" w:left="1800" w:header="851" w:footer="992" w:gutter="0"/>
          <w:cols w:space="425" w:num="1"/>
          <w:docGrid w:type="lines" w:linePitch="312" w:charSpace="0"/>
        </w:sectPr>
      </w:pPr>
      <w:r>
        <w:t>第五章</w:t>
      </w:r>
      <w:r>
        <w:rPr>
          <w:rFonts w:hint="eastAsia"/>
        </w:rPr>
        <w:t xml:space="preserve">  </w:t>
      </w:r>
      <w:r>
        <w:t>响应文件格式</w:t>
      </w:r>
    </w:p>
    <w:p>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pPr>
        <w:spacing w:line="500" w:lineRule="exact"/>
        <w:rPr>
          <w:bCs/>
          <w:sz w:val="24"/>
          <w:lang/>
        </w:rPr>
      </w:pPr>
    </w:p>
    <w:p>
      <w:pPr>
        <w:spacing w:line="500" w:lineRule="exact"/>
        <w:rPr>
          <w:bCs/>
          <w:sz w:val="24"/>
          <w:lang/>
        </w:rPr>
      </w:pPr>
      <w:r>
        <w:rPr>
          <w:rFonts w:hint="eastAsia"/>
          <w:bCs/>
          <w:sz w:val="24"/>
          <w:lang/>
        </w:rPr>
        <w:t>受</w:t>
      </w:r>
      <w:r>
        <w:rPr>
          <w:bCs/>
          <w:sz w:val="24"/>
          <w:lang/>
        </w:rPr>
        <w:t>邀请供应商：</w:t>
      </w:r>
    </w:p>
    <w:p>
      <w:pPr>
        <w:spacing w:line="440" w:lineRule="exact"/>
        <w:ind w:firstLine="480" w:firstLineChars="200"/>
        <w:rPr>
          <w:bCs/>
          <w:sz w:val="24"/>
          <w:u w:val="single"/>
        </w:rPr>
      </w:pPr>
      <w:r>
        <w:rPr>
          <w:bCs/>
          <w:sz w:val="24"/>
          <w:lang/>
        </w:rPr>
        <w:t>谈判小组确定你公司为</w:t>
      </w:r>
      <w:r>
        <w:rPr>
          <w:rFonts w:hint="eastAsia"/>
          <w:sz w:val="24"/>
        </w:rPr>
        <w:t>（</w:t>
      </w:r>
      <w:r>
        <w:rPr>
          <w:rFonts w:hint="eastAsia"/>
          <w:bCs/>
          <w:sz w:val="24"/>
          <w:u w:val="single"/>
        </w:rPr>
        <w:t>“刘勇、胡守红捐赠的医学古籍”的保护修复及仿真复制采购项目</w:t>
      </w:r>
      <w:r>
        <w:rPr>
          <w:rFonts w:hint="eastAsia"/>
          <w:sz w:val="24"/>
        </w:rPr>
        <w:t>）</w:t>
      </w:r>
      <w:r>
        <w:rPr>
          <w:bCs/>
          <w:sz w:val="24"/>
          <w:lang/>
        </w:rPr>
        <w:t>的谈判供应商，现邀请你公司参加谈判。</w:t>
      </w:r>
    </w:p>
    <w:p>
      <w:pPr>
        <w:spacing w:line="440" w:lineRule="exact"/>
        <w:ind w:firstLine="480" w:firstLineChars="200"/>
        <w:rPr>
          <w:bCs/>
          <w:sz w:val="24"/>
          <w:lang/>
        </w:rPr>
      </w:pPr>
      <w:r>
        <w:rPr>
          <w:bCs/>
          <w:sz w:val="24"/>
          <w:lang/>
        </w:rPr>
        <w:t>一、项目编号：</w:t>
      </w:r>
    </w:p>
    <w:p>
      <w:pPr>
        <w:spacing w:line="440" w:lineRule="exact"/>
        <w:ind w:left="2282" w:leftChars="172" w:hanging="1800" w:hangingChars="750"/>
        <w:rPr>
          <w:bCs/>
          <w:sz w:val="24"/>
          <w:lang/>
        </w:rPr>
      </w:pPr>
      <w:r>
        <w:rPr>
          <w:bCs/>
          <w:sz w:val="24"/>
          <w:lang/>
        </w:rPr>
        <w:t>二、项目名称：</w:t>
      </w:r>
      <w:r>
        <w:rPr>
          <w:rFonts w:hint="eastAsia"/>
          <w:bCs/>
          <w:sz w:val="24"/>
          <w:lang/>
        </w:rPr>
        <w:t>“刘勇、胡守红捐赠的医学古籍”的保护修复及仿真复制采购项目</w:t>
      </w:r>
    </w:p>
    <w:p>
      <w:pPr>
        <w:spacing w:line="440" w:lineRule="exact"/>
        <w:ind w:firstLine="480" w:firstLineChars="200"/>
        <w:rPr>
          <w:bCs/>
          <w:sz w:val="24"/>
          <w:lang/>
        </w:rPr>
      </w:pPr>
      <w:r>
        <w:rPr>
          <w:bCs/>
          <w:sz w:val="24"/>
          <w:lang/>
        </w:rPr>
        <w:t>三、谈判内容：</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993"/>
        <w:gridCol w:w="4252"/>
        <w:gridCol w:w="2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1"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sz w:val="24"/>
              </w:rPr>
            </w:pPr>
            <w:r>
              <w:rPr>
                <w:rFonts w:hint="eastAsia" w:ascii="宋体" w:hAnsi="宋体" w:cs="宋体"/>
                <w:sz w:val="24"/>
              </w:rPr>
              <w:t>序号</w:t>
            </w:r>
          </w:p>
        </w:tc>
        <w:tc>
          <w:tcPr>
            <w:tcW w:w="4252"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sz w:val="24"/>
              </w:rPr>
            </w:pPr>
            <w:r>
              <w:rPr>
                <w:rFonts w:hint="eastAsia" w:ascii="宋体" w:hAnsi="宋体" w:cs="宋体"/>
                <w:sz w:val="24"/>
              </w:rPr>
              <w:t>服务名称</w:t>
            </w:r>
          </w:p>
        </w:tc>
        <w:tc>
          <w:tcPr>
            <w:tcW w:w="2943"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sz w:val="24"/>
              </w:rPr>
            </w:pPr>
            <w:r>
              <w:rPr>
                <w:rFonts w:hint="eastAsia" w:ascii="宋体" w:hAnsi="宋体" w:cs="宋体"/>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993"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sz w:val="24"/>
              </w:rPr>
            </w:pPr>
            <w:r>
              <w:rPr>
                <w:rFonts w:hint="eastAsia" w:ascii="宋体" w:hAnsi="宋体" w:cs="宋体"/>
                <w:sz w:val="24"/>
              </w:rPr>
              <w:t>1</w:t>
            </w:r>
          </w:p>
        </w:tc>
        <w:tc>
          <w:tcPr>
            <w:tcW w:w="4252" w:type="dxa"/>
            <w:tcBorders>
              <w:top w:val="single" w:color="000000" w:sz="4" w:space="0"/>
              <w:left w:val="nil"/>
              <w:right w:val="single" w:color="000000" w:sz="4" w:space="0"/>
            </w:tcBorders>
            <w:vAlign w:val="center"/>
          </w:tcPr>
          <w:p>
            <w:pPr>
              <w:shd w:val="clear" w:color="auto" w:fill="FFFFFF"/>
              <w:spacing w:line="440" w:lineRule="exact"/>
              <w:jc w:val="center"/>
              <w:rPr>
                <w:rFonts w:ascii="宋体" w:hAnsi="宋体" w:cs="宋体"/>
                <w:sz w:val="24"/>
              </w:rPr>
            </w:pPr>
            <w:r>
              <w:rPr>
                <w:rFonts w:hint="eastAsia" w:ascii="宋体" w:hAnsi="宋体" w:cs="宋体"/>
                <w:sz w:val="24"/>
              </w:rPr>
              <w:t>古籍善本的保护修复</w:t>
            </w:r>
          </w:p>
        </w:tc>
        <w:tc>
          <w:tcPr>
            <w:tcW w:w="2943" w:type="dxa"/>
            <w:tcBorders>
              <w:top w:val="single" w:color="000000" w:sz="4" w:space="0"/>
              <w:left w:val="nil"/>
              <w:right w:val="single" w:color="000000" w:sz="4" w:space="0"/>
            </w:tcBorders>
            <w:vAlign w:val="center"/>
          </w:tcPr>
          <w:p>
            <w:pPr>
              <w:jc w:val="center"/>
              <w:rPr>
                <w:rFonts w:ascii="宋体" w:hAnsi="宋体" w:cs="宋体"/>
                <w:sz w:val="24"/>
              </w:rPr>
            </w:pPr>
            <w:r>
              <w:rPr>
                <w:rFonts w:hint="eastAsia" w:ascii="宋体" w:hAnsi="宋体" w:cs="宋体"/>
                <w:sz w:val="24"/>
              </w:rPr>
              <w:t>17册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38" w:hRule="atLeast"/>
        </w:trPr>
        <w:tc>
          <w:tcPr>
            <w:tcW w:w="993"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sz w:val="24"/>
              </w:rPr>
            </w:pPr>
            <w:r>
              <w:rPr>
                <w:rFonts w:hint="eastAsia" w:ascii="宋体" w:hAnsi="宋体" w:cs="宋体"/>
                <w:sz w:val="24"/>
              </w:rPr>
              <w:t>2</w:t>
            </w:r>
          </w:p>
        </w:tc>
        <w:tc>
          <w:tcPr>
            <w:tcW w:w="4252" w:type="dxa"/>
            <w:tcBorders>
              <w:top w:val="single" w:color="000000" w:sz="4" w:space="0"/>
              <w:left w:val="nil"/>
              <w:right w:val="single" w:color="000000" w:sz="4" w:space="0"/>
            </w:tcBorders>
            <w:vAlign w:val="center"/>
          </w:tcPr>
          <w:p>
            <w:pPr>
              <w:shd w:val="clear" w:color="auto" w:fill="FFFFFF"/>
              <w:spacing w:line="440" w:lineRule="exact"/>
              <w:jc w:val="center"/>
              <w:rPr>
                <w:rFonts w:ascii="宋体" w:hAnsi="宋体" w:cs="宋体"/>
                <w:sz w:val="24"/>
              </w:rPr>
            </w:pPr>
            <w:r>
              <w:rPr>
                <w:rFonts w:hint="eastAsia" w:ascii="宋体" w:hAnsi="宋体" w:cs="宋体"/>
                <w:sz w:val="24"/>
              </w:rPr>
              <w:t>保护修复后古籍善本的仿真复制</w:t>
            </w:r>
          </w:p>
        </w:tc>
        <w:tc>
          <w:tcPr>
            <w:tcW w:w="2943" w:type="dxa"/>
            <w:tcBorders>
              <w:top w:val="single" w:color="000000" w:sz="4" w:space="0"/>
              <w:left w:val="nil"/>
              <w:right w:val="single" w:color="000000" w:sz="4" w:space="0"/>
            </w:tcBorders>
            <w:vAlign w:val="center"/>
          </w:tcPr>
          <w:p>
            <w:pPr>
              <w:jc w:val="center"/>
              <w:rPr>
                <w:rFonts w:ascii="宋体" w:hAnsi="宋体" w:cs="宋体"/>
                <w:sz w:val="24"/>
              </w:rPr>
            </w:pPr>
            <w:r>
              <w:rPr>
                <w:rFonts w:hint="eastAsia" w:ascii="宋体" w:hAnsi="宋体" w:cs="宋体"/>
                <w:sz w:val="24"/>
              </w:rPr>
              <w:t>17册</w:t>
            </w:r>
          </w:p>
        </w:tc>
      </w:tr>
    </w:tbl>
    <w:p>
      <w:pPr>
        <w:spacing w:line="440" w:lineRule="exact"/>
        <w:ind w:firstLine="480" w:firstLineChars="200"/>
        <w:rPr>
          <w:bCs/>
          <w:sz w:val="24"/>
          <w:lang/>
        </w:rPr>
      </w:pPr>
    </w:p>
    <w:p>
      <w:pPr>
        <w:spacing w:line="440" w:lineRule="exact"/>
        <w:ind w:firstLine="480" w:firstLineChars="200"/>
        <w:rPr>
          <w:bCs/>
          <w:sz w:val="24"/>
          <w:lang/>
        </w:rPr>
      </w:pPr>
      <w:r>
        <w:rPr>
          <w:bCs/>
          <w:sz w:val="24"/>
          <w:lang/>
        </w:rPr>
        <w:t>四、采购预算：</w:t>
      </w:r>
      <w:r>
        <w:rPr>
          <w:rFonts w:hint="eastAsia"/>
          <w:bCs/>
          <w:sz w:val="24"/>
          <w:u w:val="single"/>
          <w:lang/>
        </w:rPr>
        <w:t>6万</w:t>
      </w:r>
      <w:r>
        <w:rPr>
          <w:rFonts w:hint="eastAsia"/>
          <w:bCs/>
          <w:sz w:val="24"/>
          <w:lang/>
        </w:rPr>
        <w:t>元</w:t>
      </w:r>
    </w:p>
    <w:p>
      <w:pPr>
        <w:spacing w:line="440" w:lineRule="exact"/>
        <w:ind w:firstLine="480" w:firstLineChars="200"/>
        <w:rPr>
          <w:sz w:val="24"/>
        </w:rPr>
      </w:pPr>
      <w:r>
        <w:rPr>
          <w:bCs/>
          <w:sz w:val="24"/>
          <w:lang/>
        </w:rPr>
        <w:t>五、供应商资格条件</w:t>
      </w:r>
      <w:r>
        <w:rPr>
          <w:rFonts w:hint="eastAsia" w:cs="宋体"/>
          <w:sz w:val="24"/>
        </w:rPr>
        <w:t>：详见《供应商须知前附表》。</w:t>
      </w:r>
    </w:p>
    <w:p>
      <w:pPr>
        <w:spacing w:line="440" w:lineRule="exact"/>
        <w:ind w:firstLine="480"/>
        <w:outlineLvl w:val="0"/>
        <w:rPr>
          <w:sz w:val="24"/>
        </w:rPr>
      </w:pPr>
      <w:r>
        <w:rPr>
          <w:rFonts w:hint="eastAsia" w:cs="宋体"/>
          <w:sz w:val="24"/>
        </w:rPr>
        <w:t>六、竞争性谈判文件的获得</w:t>
      </w:r>
    </w:p>
    <w:p>
      <w:pPr>
        <w:spacing w:line="440" w:lineRule="exact"/>
        <w:ind w:firstLine="480"/>
        <w:rPr>
          <w:sz w:val="24"/>
        </w:rPr>
      </w:pPr>
      <w:r>
        <w:rPr>
          <w:rFonts w:hint="eastAsia" w:cs="宋体"/>
          <w:sz w:val="24"/>
        </w:rPr>
        <w:t>（一）获取时间：</w:t>
      </w:r>
      <w:r>
        <w:rPr>
          <w:rFonts w:hint="eastAsia" w:cs="宋体"/>
          <w:sz w:val="24"/>
          <w:lang w:val="en-US" w:eastAsia="zh-CN"/>
        </w:rPr>
        <w:t>2021</w:t>
      </w:r>
      <w:r>
        <w:rPr>
          <w:rFonts w:hint="eastAsia" w:cs="宋体"/>
          <w:sz w:val="24"/>
        </w:rPr>
        <w:t>年</w:t>
      </w:r>
      <w:r>
        <w:rPr>
          <w:rFonts w:hint="eastAsia" w:cs="宋体"/>
          <w:sz w:val="24"/>
          <w:lang w:val="en-US" w:eastAsia="zh-CN"/>
        </w:rPr>
        <w:t>11</w:t>
      </w:r>
      <w:r>
        <w:rPr>
          <w:rFonts w:hint="eastAsia" w:cs="宋体"/>
          <w:sz w:val="24"/>
        </w:rPr>
        <w:t>月</w:t>
      </w:r>
      <w:r>
        <w:rPr>
          <w:rFonts w:hint="eastAsia" w:cs="宋体"/>
          <w:sz w:val="24"/>
          <w:lang w:val="en-US" w:eastAsia="zh-CN"/>
        </w:rPr>
        <w:t>24</w:t>
      </w:r>
      <w:r>
        <w:rPr>
          <w:rFonts w:hint="eastAsia" w:cs="宋体"/>
          <w:sz w:val="24"/>
        </w:rPr>
        <w:t>日（工作时间）。</w:t>
      </w:r>
    </w:p>
    <w:p>
      <w:pPr>
        <w:spacing w:line="440" w:lineRule="exact"/>
        <w:ind w:firstLine="480"/>
        <w:rPr>
          <w:sz w:val="24"/>
        </w:rPr>
      </w:pPr>
      <w:r>
        <w:rPr>
          <w:rFonts w:hint="eastAsia" w:cs="宋体"/>
          <w:sz w:val="24"/>
        </w:rPr>
        <w:t>（二）领取方式：湖北省博物馆官网上获取。</w:t>
      </w:r>
    </w:p>
    <w:p>
      <w:pPr>
        <w:spacing w:line="440" w:lineRule="exact"/>
        <w:ind w:firstLine="480"/>
        <w:rPr>
          <w:sz w:val="24"/>
          <w:lang/>
        </w:rPr>
      </w:pPr>
      <w:r>
        <w:rPr>
          <w:rFonts w:hint="eastAsia" w:cs="宋体"/>
          <w:sz w:val="24"/>
          <w:lang/>
        </w:rPr>
        <w:t>七、递交响应文件截止时间和谈判时间：</w:t>
      </w:r>
      <w:r>
        <w:rPr>
          <w:rFonts w:hint="eastAsia" w:cs="宋体"/>
          <w:sz w:val="24"/>
        </w:rPr>
        <w:t>详见《供应商须知前附表》。</w:t>
      </w:r>
    </w:p>
    <w:p>
      <w:pPr>
        <w:spacing w:line="440" w:lineRule="exact"/>
        <w:ind w:firstLine="480"/>
        <w:rPr>
          <w:sz w:val="24"/>
          <w:lang/>
        </w:rPr>
      </w:pPr>
      <w:r>
        <w:rPr>
          <w:rFonts w:hint="eastAsia" w:cs="宋体"/>
          <w:sz w:val="24"/>
          <w:lang/>
        </w:rPr>
        <w:t>八、响应文件送达地点：</w:t>
      </w:r>
      <w:r>
        <w:rPr>
          <w:rFonts w:hint="eastAsia" w:cs="宋体"/>
          <w:sz w:val="24"/>
        </w:rPr>
        <w:t>详见《供应商须知前附表》。</w:t>
      </w:r>
    </w:p>
    <w:p>
      <w:pPr>
        <w:spacing w:line="440" w:lineRule="exact"/>
        <w:ind w:firstLine="480" w:firstLineChars="200"/>
        <w:rPr>
          <w:sz w:val="24"/>
          <w:lang/>
        </w:rPr>
      </w:pPr>
      <w:r>
        <w:rPr>
          <w:rFonts w:hint="eastAsia" w:cs="宋体"/>
          <w:sz w:val="24"/>
        </w:rPr>
        <w:t>九、联系方式：详见《供应商须知前附表》。</w:t>
      </w:r>
    </w:p>
    <w:p>
      <w:pPr>
        <w:spacing w:line="440" w:lineRule="exact"/>
        <w:jc w:val="right"/>
        <w:rPr>
          <w:sz w:val="24"/>
        </w:rPr>
      </w:pPr>
    </w:p>
    <w:p>
      <w:pPr>
        <w:spacing w:line="440" w:lineRule="exact"/>
        <w:jc w:val="left"/>
        <w:rPr>
          <w:sz w:val="24"/>
        </w:rPr>
      </w:pPr>
      <w:r>
        <w:rPr>
          <w:rFonts w:hint="eastAsia" w:ascii="宋体" w:hAnsi="宋体" w:cs="宋体"/>
          <w:kern w:val="0"/>
          <w:sz w:val="24"/>
        </w:rPr>
        <w:t xml:space="preserve">                                                     </w:t>
      </w:r>
      <w:r>
        <w:rPr>
          <w:rFonts w:ascii="宋体" w:hAnsi="宋体" w:cs="宋体"/>
          <w:kern w:val="0"/>
          <w:sz w:val="24"/>
        </w:rPr>
        <w:t>湖北省</w:t>
      </w:r>
      <w:r>
        <w:rPr>
          <w:rFonts w:hint="eastAsia" w:ascii="宋体" w:hAnsi="宋体" w:cs="宋体"/>
          <w:kern w:val="0"/>
          <w:sz w:val="24"/>
        </w:rPr>
        <w:t>博物馆</w:t>
      </w:r>
    </w:p>
    <w:p>
      <w:pPr>
        <w:spacing w:line="440" w:lineRule="exact"/>
        <w:ind w:firstLine="6240" w:firstLineChars="2600"/>
        <w:outlineLvl w:val="0"/>
        <w:rPr>
          <w:sz w:val="24"/>
        </w:rPr>
      </w:pPr>
      <w:r>
        <w:rPr>
          <w:rFonts w:hint="eastAsia"/>
          <w:sz w:val="24"/>
        </w:rPr>
        <w:t>2021</w:t>
      </w:r>
      <w:r>
        <w:rPr>
          <w:sz w:val="24"/>
        </w:rPr>
        <w:t>年</w:t>
      </w:r>
      <w:r>
        <w:rPr>
          <w:rFonts w:hint="eastAsia"/>
          <w:sz w:val="24"/>
        </w:rPr>
        <w:t xml:space="preserve"> </w:t>
      </w:r>
      <w:r>
        <w:rPr>
          <w:rFonts w:hint="eastAsia"/>
          <w:sz w:val="24"/>
          <w:lang w:val="en-US" w:eastAsia="zh-CN"/>
        </w:rPr>
        <w:t>11</w:t>
      </w:r>
      <w:r>
        <w:rPr>
          <w:sz w:val="24"/>
        </w:rPr>
        <w:t>月</w:t>
      </w:r>
      <w:r>
        <w:rPr>
          <w:rFonts w:hint="eastAsia"/>
          <w:sz w:val="24"/>
          <w:lang w:val="en-US" w:eastAsia="zh-CN"/>
        </w:rPr>
        <w:t>22</w:t>
      </w:r>
      <w:r>
        <w:rPr>
          <w:sz w:val="24"/>
        </w:rPr>
        <w:t>日</w:t>
      </w:r>
    </w:p>
    <w:p>
      <w:pPr>
        <w:widowControl/>
        <w:jc w:val="left"/>
        <w:rPr>
          <w:sz w:val="24"/>
        </w:rPr>
      </w:pPr>
      <w:r>
        <w:rPr>
          <w:sz w:val="24"/>
        </w:rPr>
        <w:br w:type="page"/>
      </w:r>
    </w:p>
    <w:p>
      <w:pPr>
        <w:adjustRightInd w:val="0"/>
        <w:snapToGrid w:val="0"/>
        <w:ind w:left="-146" w:leftChars="-52" w:right="-196" w:rightChars="-70" w:firstLine="1"/>
        <w:jc w:val="center"/>
        <w:outlineLvl w:val="0"/>
        <w:rPr>
          <w:b/>
          <w:bCs/>
          <w:sz w:val="36"/>
          <w:szCs w:val="36"/>
        </w:rPr>
      </w:pPr>
      <w:r>
        <w:rPr>
          <w:b/>
          <w:sz w:val="36"/>
          <w:szCs w:val="36"/>
          <w:lang/>
        </w:rPr>
        <w:t>第二章</w:t>
      </w:r>
      <w:r>
        <w:rPr>
          <w:rFonts w:hint="eastAsia"/>
          <w:b/>
          <w:sz w:val="36"/>
          <w:szCs w:val="36"/>
          <w:lang/>
        </w:rPr>
        <w:t xml:space="preserve">  </w:t>
      </w:r>
      <w:r>
        <w:rPr>
          <w:b/>
          <w:bCs/>
          <w:sz w:val="36"/>
          <w:szCs w:val="36"/>
        </w:rPr>
        <w:t>谈判须知</w:t>
      </w:r>
    </w:p>
    <w:p>
      <w:pPr>
        <w:jc w:val="center"/>
        <w:rPr>
          <w:szCs w:val="28"/>
        </w:rPr>
      </w:pPr>
    </w:p>
    <w:p>
      <w:pPr>
        <w:jc w:val="center"/>
        <w:rPr>
          <w:szCs w:val="28"/>
        </w:rPr>
      </w:pPr>
      <w:r>
        <w:rPr>
          <w:rFonts w:hint="eastAsia"/>
          <w:szCs w:val="28"/>
        </w:rPr>
        <w:t>一、供应商</w:t>
      </w:r>
      <w:r>
        <w:rPr>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ind w:left="2" w:leftChars="-50" w:right="-106" w:rightChars="-38" w:hanging="142" w:hangingChars="59"/>
              <w:jc w:val="center"/>
              <w:rPr>
                <w:kern w:val="0"/>
                <w:sz w:val="24"/>
              </w:rPr>
            </w:pPr>
            <w:r>
              <w:rPr>
                <w:rFonts w:hint="eastAsia" w:cs="宋体"/>
                <w:kern w:val="0"/>
                <w:sz w:val="24"/>
              </w:rPr>
              <w:t>条款号</w:t>
            </w:r>
          </w:p>
        </w:tc>
        <w:tc>
          <w:tcPr>
            <w:tcW w:w="1277" w:type="dxa"/>
            <w:vAlign w:val="center"/>
          </w:tcPr>
          <w:p>
            <w:pPr>
              <w:jc w:val="center"/>
              <w:rPr>
                <w:kern w:val="0"/>
                <w:sz w:val="24"/>
              </w:rPr>
            </w:pPr>
            <w:r>
              <w:rPr>
                <w:rFonts w:hint="eastAsia" w:cs="宋体"/>
                <w:kern w:val="0"/>
                <w:sz w:val="24"/>
              </w:rPr>
              <w:t>名称</w:t>
            </w:r>
          </w:p>
        </w:tc>
        <w:tc>
          <w:tcPr>
            <w:tcW w:w="6429" w:type="dxa"/>
            <w:vAlign w:val="center"/>
          </w:tcPr>
          <w:p>
            <w:pPr>
              <w:jc w:val="center"/>
              <w:rPr>
                <w:kern w:val="0"/>
                <w:sz w:val="24"/>
              </w:rPr>
            </w:pPr>
            <w:r>
              <w:rPr>
                <w:rFonts w:hint="eastAsia" w:cs="宋体"/>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restart"/>
            <w:vAlign w:val="center"/>
          </w:tcPr>
          <w:p>
            <w:pPr>
              <w:jc w:val="center"/>
              <w:rPr>
                <w:kern w:val="0"/>
                <w:sz w:val="24"/>
              </w:rPr>
            </w:pPr>
            <w:r>
              <w:rPr>
                <w:kern w:val="0"/>
                <w:sz w:val="24"/>
              </w:rPr>
              <w:t>1.1</w:t>
            </w:r>
          </w:p>
        </w:tc>
        <w:tc>
          <w:tcPr>
            <w:tcW w:w="1277" w:type="dxa"/>
            <w:vAlign w:val="center"/>
          </w:tcPr>
          <w:p>
            <w:pPr>
              <w:rPr>
                <w:kern w:val="0"/>
                <w:sz w:val="24"/>
              </w:rPr>
            </w:pPr>
            <w:r>
              <w:rPr>
                <w:rFonts w:hint="eastAsia" w:cs="宋体"/>
                <w:kern w:val="0"/>
                <w:sz w:val="24"/>
              </w:rPr>
              <w:t>项目名称</w:t>
            </w:r>
          </w:p>
        </w:tc>
        <w:tc>
          <w:tcPr>
            <w:tcW w:w="6429" w:type="dxa"/>
            <w:vAlign w:val="center"/>
          </w:tcPr>
          <w:p>
            <w:pPr>
              <w:rPr>
                <w:bCs/>
                <w:kern w:val="0"/>
                <w:sz w:val="24"/>
              </w:rPr>
            </w:pPr>
            <w:r>
              <w:rPr>
                <w:rFonts w:hint="eastAsia"/>
                <w:bCs/>
                <w:kern w:val="0"/>
                <w:sz w:val="24"/>
              </w:rPr>
              <w:t>“刘勇、胡守红捐赠的医学古籍”的保护修复及仿真复制采购项目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kern w:val="0"/>
                <w:sz w:val="24"/>
              </w:rPr>
            </w:pPr>
          </w:p>
        </w:tc>
        <w:tc>
          <w:tcPr>
            <w:tcW w:w="1277" w:type="dxa"/>
            <w:vAlign w:val="center"/>
          </w:tcPr>
          <w:p>
            <w:pPr>
              <w:rPr>
                <w:kern w:val="0"/>
                <w:sz w:val="24"/>
              </w:rPr>
            </w:pPr>
            <w:r>
              <w:rPr>
                <w:rFonts w:hint="eastAsia" w:cs="宋体"/>
                <w:kern w:val="0"/>
                <w:sz w:val="24"/>
              </w:rPr>
              <w:t>采购内容</w:t>
            </w:r>
          </w:p>
        </w:tc>
        <w:tc>
          <w:tcPr>
            <w:tcW w:w="6429" w:type="dxa"/>
            <w:vAlign w:val="center"/>
          </w:tcPr>
          <w:p>
            <w:pPr>
              <w:rPr>
                <w:bCs/>
                <w:kern w:val="0"/>
                <w:sz w:val="24"/>
              </w:rPr>
            </w:pPr>
            <w:r>
              <w:rPr>
                <w:rFonts w:hint="eastAsia"/>
                <w:bCs/>
                <w:kern w:val="0"/>
                <w:sz w:val="24"/>
              </w:rPr>
              <w:t>“刘勇、胡守红捐赠的医学古籍”的保护修复及仿真复制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kern w:val="0"/>
                <w:sz w:val="24"/>
              </w:rPr>
            </w:pPr>
          </w:p>
        </w:tc>
        <w:tc>
          <w:tcPr>
            <w:tcW w:w="1277" w:type="dxa"/>
            <w:vAlign w:val="center"/>
          </w:tcPr>
          <w:p>
            <w:pPr>
              <w:rPr>
                <w:kern w:val="0"/>
                <w:sz w:val="24"/>
              </w:rPr>
            </w:pPr>
            <w:r>
              <w:rPr>
                <w:rFonts w:hint="eastAsia" w:cs="宋体"/>
                <w:kern w:val="0"/>
                <w:sz w:val="24"/>
              </w:rPr>
              <w:t>采购预算</w:t>
            </w:r>
          </w:p>
        </w:tc>
        <w:tc>
          <w:tcPr>
            <w:tcW w:w="6429" w:type="dxa"/>
            <w:vAlign w:val="center"/>
          </w:tcPr>
          <w:p>
            <w:pPr>
              <w:rPr>
                <w:kern w:val="0"/>
                <w:sz w:val="24"/>
              </w:rPr>
            </w:pPr>
            <w:r>
              <w:rPr>
                <w:rFonts w:hint="eastAsia" w:cs="宋体"/>
                <w:kern w:val="0"/>
                <w:sz w:val="24"/>
              </w:rPr>
              <w:t>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65" w:hRule="atLeast"/>
        </w:trPr>
        <w:tc>
          <w:tcPr>
            <w:tcW w:w="816" w:type="dxa"/>
            <w:vMerge w:val="continue"/>
            <w:vAlign w:val="center"/>
          </w:tcPr>
          <w:p>
            <w:pPr>
              <w:jc w:val="center"/>
              <w:rPr>
                <w:kern w:val="0"/>
                <w:sz w:val="24"/>
              </w:rPr>
            </w:pPr>
          </w:p>
        </w:tc>
        <w:tc>
          <w:tcPr>
            <w:tcW w:w="1277" w:type="dxa"/>
            <w:vAlign w:val="center"/>
          </w:tcPr>
          <w:p>
            <w:pPr>
              <w:rPr>
                <w:strike/>
                <w:kern w:val="0"/>
                <w:sz w:val="24"/>
              </w:rPr>
            </w:pPr>
            <w:r>
              <w:rPr>
                <w:rFonts w:hint="eastAsia" w:cs="宋体"/>
                <w:kern w:val="0"/>
                <w:sz w:val="24"/>
              </w:rPr>
              <w:t>采购人</w:t>
            </w:r>
          </w:p>
        </w:tc>
        <w:tc>
          <w:tcPr>
            <w:tcW w:w="6429" w:type="dxa"/>
            <w:vAlign w:val="center"/>
          </w:tcPr>
          <w:p>
            <w:pPr>
              <w:rPr>
                <w:rFonts w:cs="宋体"/>
                <w:kern w:val="0"/>
                <w:sz w:val="24"/>
              </w:rPr>
            </w:pPr>
            <w:r>
              <w:rPr>
                <w:rFonts w:hint="eastAsia" w:cs="宋体"/>
                <w:kern w:val="0"/>
                <w:sz w:val="24"/>
              </w:rPr>
              <w:t>名称：湖北省博物馆</w:t>
            </w:r>
          </w:p>
          <w:p>
            <w:pPr>
              <w:rPr>
                <w:kern w:val="0"/>
                <w:sz w:val="24"/>
              </w:rPr>
            </w:pPr>
            <w:r>
              <w:rPr>
                <w:rFonts w:hint="eastAsia" w:cs="宋体"/>
                <w:kern w:val="0"/>
                <w:sz w:val="24"/>
              </w:rPr>
              <w:t>联系人：赵艳红</w:t>
            </w:r>
            <w:r>
              <w:rPr>
                <w:kern w:val="0"/>
                <w:sz w:val="24"/>
              </w:rPr>
              <w:fldChar w:fldCharType="begin"/>
            </w:r>
            <w:r>
              <w:rPr>
                <w:kern w:val="0"/>
                <w:sz w:val="24"/>
              </w:rPr>
              <w:instrText xml:space="preserve">&lt;MK&gt;buyers.ownerlinkman &lt;/MK&gt;</w:instrText>
            </w:r>
            <w:r>
              <w:rPr>
                <w:kern w:val="0"/>
                <w:sz w:val="24"/>
              </w:rPr>
              <w:fldChar w:fldCharType="end"/>
            </w:r>
          </w:p>
          <w:p>
            <w:pPr>
              <w:rPr>
                <w:kern w:val="0"/>
                <w:sz w:val="24"/>
              </w:rPr>
            </w:pPr>
            <w:r>
              <w:rPr>
                <w:rFonts w:hint="eastAsia" w:cs="宋体"/>
                <w:kern w:val="0"/>
                <w:sz w:val="24"/>
              </w:rPr>
              <w:t>联系方式：</w:t>
            </w:r>
            <w:r>
              <w:rPr>
                <w:rFonts w:cs="宋体"/>
                <w:kern w:val="0"/>
                <w:sz w:val="24"/>
              </w:rPr>
              <w:t>18140581860</w:t>
            </w:r>
          </w:p>
          <w:p>
            <w:pPr>
              <w:rPr>
                <w:strike/>
                <w:kern w:val="0"/>
                <w:sz w:val="24"/>
              </w:rPr>
            </w:pPr>
            <w:r>
              <w:rPr>
                <w:rFonts w:hint="eastAsia" w:cs="宋体"/>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kern w:val="0"/>
                <w:sz w:val="24"/>
              </w:rPr>
              <w:t>2.</w:t>
            </w:r>
            <w:r>
              <w:rPr>
                <w:rFonts w:hint="eastAsia"/>
                <w:kern w:val="0"/>
                <w:sz w:val="24"/>
              </w:rPr>
              <w:t>1</w:t>
            </w:r>
          </w:p>
        </w:tc>
        <w:tc>
          <w:tcPr>
            <w:tcW w:w="1277" w:type="dxa"/>
            <w:vAlign w:val="center"/>
          </w:tcPr>
          <w:p>
            <w:pPr>
              <w:rPr>
                <w:kern w:val="0"/>
                <w:sz w:val="24"/>
              </w:rPr>
            </w:pPr>
            <w:r>
              <w:rPr>
                <w:rFonts w:hint="eastAsia" w:cs="宋体"/>
                <w:kern w:val="0"/>
                <w:sz w:val="24"/>
              </w:rPr>
              <w:t>供应商</w:t>
            </w:r>
          </w:p>
        </w:tc>
        <w:tc>
          <w:tcPr>
            <w:tcW w:w="6429" w:type="dxa"/>
            <w:vAlign w:val="center"/>
          </w:tcPr>
          <w:p>
            <w:pPr>
              <w:rPr>
                <w:kern w:val="0"/>
                <w:sz w:val="24"/>
              </w:rPr>
            </w:pPr>
            <w:r>
              <w:rPr>
                <w:rFonts w:hint="eastAsia" w:cs="宋体"/>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kern w:val="0"/>
                <w:sz w:val="24"/>
              </w:rPr>
              <w:t>2.</w:t>
            </w:r>
            <w:r>
              <w:rPr>
                <w:rFonts w:hint="eastAsia"/>
                <w:kern w:val="0"/>
                <w:sz w:val="24"/>
              </w:rPr>
              <w:t>2</w:t>
            </w:r>
          </w:p>
        </w:tc>
        <w:tc>
          <w:tcPr>
            <w:tcW w:w="1277" w:type="dxa"/>
            <w:vAlign w:val="center"/>
          </w:tcPr>
          <w:p>
            <w:pPr>
              <w:rPr>
                <w:kern w:val="0"/>
                <w:sz w:val="24"/>
              </w:rPr>
            </w:pPr>
            <w:r>
              <w:rPr>
                <w:rFonts w:hint="eastAsia" w:cs="宋体"/>
                <w:kern w:val="0"/>
                <w:sz w:val="24"/>
              </w:rPr>
              <w:t>供应商资格条件</w:t>
            </w:r>
          </w:p>
        </w:tc>
        <w:tc>
          <w:tcPr>
            <w:tcW w:w="6429" w:type="dxa"/>
            <w:vAlign w:val="center"/>
          </w:tcPr>
          <w:p>
            <w:pPr>
              <w:ind w:left="600" w:hanging="600" w:hangingChars="250"/>
              <w:rPr>
                <w:rFonts w:cs="宋体"/>
                <w:kern w:val="0"/>
                <w:sz w:val="24"/>
              </w:rPr>
            </w:pPr>
            <w:r>
              <w:rPr>
                <w:rFonts w:hint="eastAsia" w:cs="宋体"/>
                <w:kern w:val="0"/>
                <w:sz w:val="24"/>
              </w:rPr>
              <w:t>（1）应具备《中华人民共和国政府采购法》第二十二条第一款规定的条件。</w:t>
            </w:r>
          </w:p>
          <w:p>
            <w:pPr>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3</w:t>
            </w:r>
          </w:p>
        </w:tc>
        <w:tc>
          <w:tcPr>
            <w:tcW w:w="1277" w:type="dxa"/>
            <w:vAlign w:val="center"/>
          </w:tcPr>
          <w:p>
            <w:pPr>
              <w:rPr>
                <w:kern w:val="0"/>
                <w:sz w:val="24"/>
              </w:rPr>
            </w:pPr>
            <w:r>
              <w:rPr>
                <w:rFonts w:hint="eastAsia"/>
                <w:bCs/>
                <w:sz w:val="24"/>
              </w:rPr>
              <w:t>其他资格证明文件及资料</w:t>
            </w:r>
          </w:p>
        </w:tc>
        <w:tc>
          <w:tcPr>
            <w:tcW w:w="6429" w:type="dxa"/>
            <w:vAlign w:val="center"/>
          </w:tcPr>
          <w:p>
            <w:pPr>
              <w:spacing w:line="0" w:lineRule="atLeast"/>
              <w:rPr>
                <w:rFonts w:hint="eastAsia"/>
                <w:color w:val="000000"/>
                <w:sz w:val="24"/>
                <w:szCs w:val="24"/>
              </w:rPr>
            </w:pPr>
            <w:r>
              <w:rPr>
                <w:rFonts w:hint="eastAsia"/>
                <w:color w:val="000000"/>
                <w:sz w:val="24"/>
                <w:szCs w:val="24"/>
                <w:lang w:val="en-US" w:eastAsia="zh-CN"/>
              </w:rPr>
              <w:t>1.</w:t>
            </w:r>
            <w:r>
              <w:rPr>
                <w:rFonts w:hint="eastAsia"/>
                <w:color w:val="000000"/>
                <w:sz w:val="24"/>
                <w:szCs w:val="24"/>
              </w:rPr>
              <w:t>投标单位营业执照经营范围：纸质文物保护修复、纸质文物仿真复制、纸质文物数字化</w:t>
            </w:r>
          </w:p>
          <w:p>
            <w:pPr>
              <w:spacing w:line="0" w:lineRule="atLeast"/>
              <w:rPr>
                <w:kern w:val="0"/>
                <w:sz w:val="24"/>
              </w:rPr>
            </w:pPr>
            <w:r>
              <w:rPr>
                <w:rFonts w:hint="eastAsia"/>
                <w:color w:val="000000"/>
                <w:sz w:val="24"/>
                <w:szCs w:val="24"/>
                <w:lang w:val="en-US" w:eastAsia="zh-CN"/>
              </w:rPr>
              <w:t>2</w:t>
            </w:r>
            <w:r>
              <w:rPr>
                <w:rFonts w:hint="eastAsia"/>
                <w:color w:val="000000"/>
                <w:sz w:val="24"/>
                <w:szCs w:val="24"/>
              </w:rPr>
              <w:t>. 投标单价和总价超过采购预算单价（最高限价）和预算总金额（最高总限价）的，作无效投标处理。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816" w:type="dxa"/>
            <w:vAlign w:val="center"/>
          </w:tcPr>
          <w:p>
            <w:pPr>
              <w:jc w:val="center"/>
              <w:rPr>
                <w:kern w:val="0"/>
                <w:sz w:val="24"/>
              </w:rPr>
            </w:pPr>
            <w:r>
              <w:rPr>
                <w:rFonts w:hint="eastAsia"/>
                <w:kern w:val="0"/>
                <w:sz w:val="24"/>
              </w:rPr>
              <w:t>4</w:t>
            </w:r>
          </w:p>
        </w:tc>
        <w:tc>
          <w:tcPr>
            <w:tcW w:w="1277" w:type="dxa"/>
            <w:vAlign w:val="center"/>
          </w:tcPr>
          <w:p>
            <w:pPr>
              <w:rPr>
                <w:kern w:val="0"/>
                <w:sz w:val="24"/>
              </w:rPr>
            </w:pPr>
            <w:r>
              <w:rPr>
                <w:rFonts w:hint="eastAsia" w:cs="宋体"/>
                <w:kern w:val="0"/>
                <w:sz w:val="24"/>
              </w:rPr>
              <w:t>响应文件有效期</w:t>
            </w:r>
          </w:p>
        </w:tc>
        <w:tc>
          <w:tcPr>
            <w:tcW w:w="6429" w:type="dxa"/>
            <w:vAlign w:val="center"/>
          </w:tcPr>
          <w:p>
            <w:pPr>
              <w:rPr>
                <w:kern w:val="0"/>
                <w:sz w:val="24"/>
              </w:rPr>
            </w:pPr>
            <w:r>
              <w:rPr>
                <w:rFonts w:hint="eastAsia" w:cs="宋体"/>
                <w:kern w:val="0"/>
                <w:sz w:val="24"/>
              </w:rPr>
              <w:t>谈判之日算起</w:t>
            </w:r>
            <w:r>
              <w:rPr>
                <w:kern w:val="0"/>
                <w:sz w:val="24"/>
              </w:rPr>
              <w:t>90</w:t>
            </w:r>
            <w:r>
              <w:rPr>
                <w:rFonts w:hint="eastAsia" w:cs="宋体"/>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2" w:hRule="atLeast"/>
        </w:trPr>
        <w:tc>
          <w:tcPr>
            <w:tcW w:w="816" w:type="dxa"/>
            <w:vAlign w:val="center"/>
          </w:tcPr>
          <w:p>
            <w:pPr>
              <w:jc w:val="center"/>
              <w:rPr>
                <w:kern w:val="0"/>
                <w:sz w:val="24"/>
              </w:rPr>
            </w:pPr>
            <w:r>
              <w:rPr>
                <w:rFonts w:hint="eastAsia"/>
                <w:kern w:val="0"/>
                <w:sz w:val="24"/>
              </w:rPr>
              <w:t>5</w:t>
            </w:r>
          </w:p>
        </w:tc>
        <w:tc>
          <w:tcPr>
            <w:tcW w:w="1277" w:type="dxa"/>
            <w:vAlign w:val="center"/>
          </w:tcPr>
          <w:p>
            <w:pPr>
              <w:rPr>
                <w:kern w:val="0"/>
                <w:sz w:val="24"/>
              </w:rPr>
            </w:pPr>
            <w:r>
              <w:rPr>
                <w:rFonts w:hint="eastAsia" w:cs="宋体"/>
                <w:kern w:val="0"/>
                <w:sz w:val="24"/>
              </w:rPr>
              <w:t>报价方式</w:t>
            </w:r>
          </w:p>
        </w:tc>
        <w:tc>
          <w:tcPr>
            <w:tcW w:w="6429" w:type="dxa"/>
            <w:vAlign w:val="center"/>
          </w:tcPr>
          <w:p>
            <w:pPr>
              <w:rPr>
                <w:kern w:val="0"/>
                <w:sz w:val="24"/>
              </w:rPr>
            </w:pPr>
            <w:r>
              <w:rPr>
                <w:rFonts w:hint="eastAsia" w:cs="宋体"/>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6</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pPr>
              <w:pStyle w:val="82"/>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7</w:t>
            </w:r>
          </w:p>
        </w:tc>
        <w:tc>
          <w:tcPr>
            <w:tcW w:w="1277" w:type="dxa"/>
            <w:vAlign w:val="center"/>
          </w:tcPr>
          <w:p>
            <w:pPr>
              <w:pStyle w:val="8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hint="eastAsia" w:ascii="Times New Roman" w:hAnsi="Times New Roman" w:cs="Times New Roman"/>
                <w:sz w:val="24"/>
                <w:szCs w:val="24"/>
                <w:lang w:val="en-US"/>
              </w:rPr>
              <w:t>2021</w:t>
            </w:r>
            <w:r>
              <w:rPr>
                <w:rFonts w:hint="eastAsia" w:ascii="Times New Roman" w:hAnsi="Times New Roman" w:cs="宋体"/>
                <w:sz w:val="24"/>
                <w:szCs w:val="24"/>
                <w:lang w:val="en-US"/>
              </w:rPr>
              <w:t>年</w:t>
            </w:r>
            <w:r>
              <w:rPr>
                <w:rFonts w:hint="eastAsia" w:ascii="Times New Roman" w:hAnsi="Times New Roman" w:cs="宋体"/>
                <w:sz w:val="24"/>
                <w:szCs w:val="24"/>
                <w:lang w:val="en-US" w:eastAsia="zh-CN"/>
              </w:rPr>
              <w:t>11</w:t>
            </w:r>
            <w:r>
              <w:rPr>
                <w:rFonts w:hint="eastAsia" w:ascii="Times New Roman" w:hAnsi="Times New Roman" w:cs="宋体"/>
                <w:sz w:val="24"/>
                <w:szCs w:val="24"/>
                <w:lang w:val="en-US"/>
              </w:rPr>
              <w:t>月</w:t>
            </w:r>
            <w:r>
              <w:rPr>
                <w:rFonts w:hint="eastAsia" w:ascii="Times New Roman" w:hAnsi="Times New Roman" w:cs="宋体"/>
                <w:sz w:val="24"/>
                <w:szCs w:val="24"/>
                <w:lang w:val="en-US" w:eastAsia="zh-CN"/>
              </w:rPr>
              <w:t>26</w:t>
            </w:r>
            <w:r>
              <w:rPr>
                <w:rFonts w:hint="eastAsia" w:ascii="Times New Roman" w:hAnsi="Times New Roman" w:cs="宋体"/>
                <w:sz w:val="24"/>
                <w:szCs w:val="24"/>
                <w:lang w:val="en-US"/>
              </w:rPr>
              <w:t>日</w:t>
            </w:r>
            <w:r>
              <w:rPr>
                <w:rFonts w:hint="eastAsia" w:ascii="Times New Roman" w:hAnsi="Times New Roman" w:cs="宋体"/>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宋体"/>
                <w:sz w:val="24"/>
                <w:szCs w:val="24"/>
                <w:lang w:val="en-US" w:eastAsia="zh-CN"/>
              </w:rPr>
              <w:t>00</w:t>
            </w:r>
            <w:r>
              <w:rPr>
                <w:rFonts w:hint="eastAsia" w:ascii="Times New Roman" w:hAnsi="Times New Roman" w:cs="宋体"/>
                <w:sz w:val="24"/>
                <w:szCs w:val="24"/>
                <w:lang w:val="en-US"/>
              </w:rPr>
              <w:t>分。</w:t>
            </w:r>
          </w:p>
          <w:p>
            <w:pPr>
              <w:pStyle w:val="8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kern w:val="0"/>
                <w:sz w:val="24"/>
              </w:rPr>
            </w:pPr>
            <w:r>
              <w:rPr>
                <w:rFonts w:hint="eastAsia"/>
                <w:kern w:val="0"/>
                <w:sz w:val="24"/>
              </w:rPr>
              <w:t>8</w:t>
            </w:r>
          </w:p>
        </w:tc>
        <w:tc>
          <w:tcPr>
            <w:tcW w:w="1277" w:type="dxa"/>
            <w:vAlign w:val="center"/>
          </w:tcPr>
          <w:p>
            <w:pPr>
              <w:pStyle w:val="82"/>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hint="eastAsia" w:ascii="Times New Roman" w:hAnsi="Times New Roman" w:cs="Times New Roman"/>
                <w:sz w:val="24"/>
                <w:szCs w:val="24"/>
                <w:lang w:val="en-US"/>
              </w:rPr>
              <w:t>2021</w:t>
            </w:r>
            <w:r>
              <w:rPr>
                <w:rFonts w:hint="eastAsia" w:ascii="Times New Roman" w:hAnsi="Times New Roman" w:cs="宋体"/>
                <w:sz w:val="24"/>
                <w:szCs w:val="24"/>
                <w:lang w:val="en-US"/>
              </w:rPr>
              <w:t>年</w:t>
            </w:r>
            <w:r>
              <w:rPr>
                <w:rFonts w:hint="eastAsia" w:ascii="Times New Roman" w:hAnsi="Times New Roman" w:cs="宋体"/>
                <w:sz w:val="24"/>
                <w:szCs w:val="24"/>
                <w:lang w:val="en-US" w:eastAsia="zh-CN"/>
              </w:rPr>
              <w:t>11</w:t>
            </w:r>
            <w:r>
              <w:rPr>
                <w:rFonts w:hint="eastAsia" w:ascii="Times New Roman" w:hAnsi="Times New Roman" w:cs="宋体"/>
                <w:sz w:val="24"/>
                <w:szCs w:val="24"/>
                <w:lang w:val="en-US"/>
              </w:rPr>
              <w:t>月</w:t>
            </w:r>
            <w:r>
              <w:rPr>
                <w:rFonts w:hint="eastAsia" w:ascii="Times New Roman" w:hAnsi="Times New Roman" w:cs="宋体"/>
                <w:sz w:val="24"/>
                <w:szCs w:val="24"/>
                <w:lang w:val="en-US" w:eastAsia="zh-CN"/>
              </w:rPr>
              <w:t>26</w:t>
            </w:r>
            <w:r>
              <w:rPr>
                <w:rFonts w:hint="eastAsia" w:ascii="Times New Roman" w:hAnsi="Times New Roman" w:cs="宋体"/>
                <w:sz w:val="24"/>
                <w:szCs w:val="24"/>
                <w:lang w:val="en-US"/>
              </w:rPr>
              <w:t>日</w:t>
            </w:r>
            <w:r>
              <w:rPr>
                <w:rFonts w:hint="eastAsia" w:ascii="Times New Roman" w:hAnsi="Times New Roman" w:cs="宋体"/>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宋体"/>
                <w:sz w:val="24"/>
                <w:szCs w:val="24"/>
                <w:lang w:val="en-US" w:eastAsia="zh-CN"/>
              </w:rPr>
              <w:t>00</w:t>
            </w:r>
            <w:r>
              <w:rPr>
                <w:rFonts w:hint="eastAsia" w:ascii="Times New Roman" w:hAnsi="Times New Roman" w:cs="宋体"/>
                <w:sz w:val="24"/>
                <w:szCs w:val="24"/>
                <w:lang w:val="en-US"/>
              </w:rPr>
              <w:t>分。</w:t>
            </w:r>
          </w:p>
          <w:p>
            <w:pPr>
              <w:pStyle w:val="8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2" w:hRule="atLeast"/>
        </w:trPr>
        <w:tc>
          <w:tcPr>
            <w:tcW w:w="816" w:type="dxa"/>
            <w:vAlign w:val="center"/>
          </w:tcPr>
          <w:p>
            <w:pPr>
              <w:jc w:val="center"/>
              <w:rPr>
                <w:kern w:val="0"/>
                <w:sz w:val="24"/>
              </w:rPr>
            </w:pPr>
            <w:r>
              <w:rPr>
                <w:rFonts w:hint="eastAsia"/>
                <w:kern w:val="0"/>
                <w:sz w:val="24"/>
              </w:rPr>
              <w:t>9</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30" w:hRule="atLeast"/>
        </w:trPr>
        <w:tc>
          <w:tcPr>
            <w:tcW w:w="816" w:type="dxa"/>
            <w:vAlign w:val="center"/>
          </w:tcPr>
          <w:p>
            <w:pPr>
              <w:jc w:val="center"/>
              <w:rPr>
                <w:kern w:val="0"/>
                <w:sz w:val="24"/>
              </w:rPr>
            </w:pPr>
            <w:r>
              <w:rPr>
                <w:rFonts w:hint="eastAsia"/>
                <w:kern w:val="0"/>
                <w:sz w:val="24"/>
              </w:rPr>
              <w:t>10</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0" w:hRule="atLeast"/>
        </w:trPr>
        <w:tc>
          <w:tcPr>
            <w:tcW w:w="816" w:type="dxa"/>
            <w:vAlign w:val="center"/>
          </w:tcPr>
          <w:p>
            <w:pPr>
              <w:jc w:val="center"/>
              <w:rPr>
                <w:kern w:val="0"/>
                <w:sz w:val="24"/>
              </w:rPr>
            </w:pPr>
            <w:r>
              <w:rPr>
                <w:rFonts w:hint="eastAsia"/>
                <w:kern w:val="0"/>
                <w:sz w:val="24"/>
              </w:rPr>
              <w:t>11</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pPr>
        <w:widowControl/>
        <w:jc w:val="center"/>
        <w:rPr>
          <w:rFonts w:eastAsia="仿宋_GB2312"/>
          <w:bCs/>
          <w:sz w:val="24"/>
        </w:rPr>
      </w:pPr>
      <w:r>
        <w:rPr>
          <w:rFonts w:hint="eastAsia" w:cs="宋体"/>
          <w:sz w:val="30"/>
          <w:szCs w:val="30"/>
        </w:rPr>
        <w:t>二、供应商须知</w:t>
      </w:r>
    </w:p>
    <w:p>
      <w:pPr>
        <w:spacing w:line="440" w:lineRule="exact"/>
        <w:rPr>
          <w:rFonts w:eastAsia="黑体"/>
          <w:bCs/>
          <w:sz w:val="24"/>
        </w:rPr>
      </w:pPr>
    </w:p>
    <w:p>
      <w:pPr>
        <w:spacing w:line="440" w:lineRule="exact"/>
        <w:rPr>
          <w:rFonts w:eastAsia="黑体"/>
          <w:bCs/>
          <w:sz w:val="24"/>
        </w:rPr>
      </w:pPr>
      <w:r>
        <w:rPr>
          <w:rFonts w:eastAsia="黑体"/>
          <w:bCs/>
          <w:sz w:val="24"/>
        </w:rPr>
        <w:t>一、总　则</w:t>
      </w:r>
    </w:p>
    <w:p>
      <w:pPr>
        <w:spacing w:line="440" w:lineRule="exact"/>
        <w:ind w:left="420" w:hanging="420"/>
        <w:rPr>
          <w:bCs/>
          <w:sz w:val="24"/>
        </w:rPr>
      </w:pPr>
      <w:r>
        <w:rPr>
          <w:rFonts w:hint="eastAsia"/>
          <w:bCs/>
          <w:sz w:val="24"/>
        </w:rPr>
        <w:t>1.适用范围</w:t>
      </w:r>
    </w:p>
    <w:p>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pPr>
        <w:spacing w:line="440" w:lineRule="exact"/>
        <w:ind w:left="420" w:hanging="420"/>
        <w:rPr>
          <w:bCs/>
          <w:sz w:val="24"/>
        </w:rPr>
      </w:pPr>
      <w:r>
        <w:rPr>
          <w:rFonts w:hint="eastAsia"/>
          <w:bCs/>
          <w:sz w:val="24"/>
        </w:rPr>
        <w:t>2.定义</w:t>
      </w:r>
    </w:p>
    <w:p>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pPr>
        <w:spacing w:line="440" w:lineRule="exact"/>
        <w:ind w:left="420" w:hanging="420"/>
        <w:rPr>
          <w:bCs/>
          <w:sz w:val="24"/>
        </w:rPr>
      </w:pPr>
      <w:r>
        <w:rPr>
          <w:rFonts w:hint="eastAsia"/>
          <w:bCs/>
          <w:sz w:val="24"/>
        </w:rPr>
        <w:t>4. 费用</w:t>
      </w:r>
    </w:p>
    <w:p>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sz w:val="24"/>
        </w:rPr>
      </w:pPr>
      <w:r>
        <w:rPr>
          <w:rFonts w:hint="eastAsia"/>
          <w:bCs/>
          <w:sz w:val="24"/>
        </w:rPr>
        <w:t>4.2采购机构不向成交供应商收取服务费</w:t>
      </w:r>
      <w:r>
        <w:rPr>
          <w:bCs/>
          <w:sz w:val="24"/>
        </w:rPr>
        <w:t>。</w:t>
      </w:r>
    </w:p>
    <w:p>
      <w:pPr>
        <w:spacing w:line="440" w:lineRule="exact"/>
        <w:ind w:left="420" w:hanging="420"/>
        <w:rPr>
          <w:sz w:val="24"/>
        </w:rPr>
      </w:pPr>
      <w:r>
        <w:rPr>
          <w:sz w:val="24"/>
        </w:rPr>
        <w:t xml:space="preserve">5. </w:t>
      </w:r>
      <w:r>
        <w:rPr>
          <w:rFonts w:hint="eastAsia" w:cs="宋体"/>
          <w:sz w:val="24"/>
        </w:rPr>
        <w:t>保密</w:t>
      </w:r>
    </w:p>
    <w:p>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pPr>
        <w:spacing w:line="440" w:lineRule="exact"/>
        <w:ind w:left="420" w:hanging="420"/>
        <w:rPr>
          <w:sz w:val="24"/>
        </w:rPr>
      </w:pPr>
      <w:r>
        <w:rPr>
          <w:sz w:val="24"/>
        </w:rPr>
        <w:t xml:space="preserve">6. </w:t>
      </w:r>
      <w:r>
        <w:rPr>
          <w:rFonts w:hint="eastAsia" w:cs="宋体"/>
          <w:sz w:val="24"/>
        </w:rPr>
        <w:t>计量单位</w:t>
      </w:r>
    </w:p>
    <w:p>
      <w:pPr>
        <w:spacing w:line="440" w:lineRule="exact"/>
        <w:ind w:left="420" w:hanging="420"/>
        <w:rPr>
          <w:sz w:val="24"/>
        </w:rPr>
      </w:pPr>
      <w:r>
        <w:rPr>
          <w:sz w:val="24"/>
        </w:rPr>
        <w:t>6.1</w:t>
      </w:r>
      <w:r>
        <w:rPr>
          <w:rFonts w:hint="eastAsia" w:cs="宋体"/>
          <w:sz w:val="24"/>
        </w:rPr>
        <w:t>所有计量均采用中华人民共和国法定计量单位。</w:t>
      </w:r>
    </w:p>
    <w:p>
      <w:pPr>
        <w:spacing w:line="440" w:lineRule="exact"/>
        <w:ind w:left="420" w:hanging="420"/>
        <w:rPr>
          <w:sz w:val="24"/>
        </w:rPr>
      </w:pPr>
      <w:r>
        <w:rPr>
          <w:rFonts w:hint="eastAsia"/>
          <w:sz w:val="24"/>
        </w:rPr>
        <w:t>7</w:t>
      </w:r>
      <w:r>
        <w:rPr>
          <w:sz w:val="24"/>
        </w:rPr>
        <w:t xml:space="preserve">. </w:t>
      </w:r>
      <w:r>
        <w:rPr>
          <w:rFonts w:hint="eastAsia" w:cs="宋体"/>
          <w:sz w:val="24"/>
        </w:rPr>
        <w:t>其他</w:t>
      </w:r>
    </w:p>
    <w:p>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rPr>
          <w:rFonts w:eastAsia="黑体"/>
          <w:bCs/>
          <w:sz w:val="24"/>
        </w:rPr>
      </w:pPr>
      <w:r>
        <w:rPr>
          <w:rFonts w:eastAsia="黑体"/>
          <w:bCs/>
          <w:sz w:val="24"/>
        </w:rPr>
        <w:t>二、响应文件的编制</w:t>
      </w:r>
    </w:p>
    <w:p>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pPr>
        <w:spacing w:line="440" w:lineRule="exact"/>
        <w:ind w:left="363" w:leftChars="1" w:hanging="360" w:hangingChars="150"/>
        <w:rPr>
          <w:bCs/>
          <w:sz w:val="24"/>
        </w:rPr>
      </w:pPr>
      <w:r>
        <w:rPr>
          <w:rFonts w:hint="eastAsia"/>
          <w:bCs/>
          <w:sz w:val="24"/>
        </w:rPr>
        <w:t>8.5响应文件的组成</w:t>
      </w:r>
    </w:p>
    <w:p>
      <w:pPr>
        <w:spacing w:line="440" w:lineRule="exact"/>
        <w:ind w:left="364" w:leftChars="130"/>
        <w:rPr>
          <w:bCs/>
          <w:sz w:val="24"/>
        </w:rPr>
      </w:pPr>
      <w:r>
        <w:rPr>
          <w:rFonts w:hint="eastAsia"/>
          <w:bCs/>
          <w:sz w:val="24"/>
        </w:rPr>
        <w:t>不限于以下内容，如未提供，谈判小组有权拒绝其响应文件：</w:t>
      </w:r>
    </w:p>
    <w:p>
      <w:pPr>
        <w:spacing w:line="440" w:lineRule="exact"/>
        <w:ind w:left="363" w:leftChars="1" w:hanging="360" w:hangingChars="150"/>
        <w:rPr>
          <w:bCs/>
          <w:sz w:val="24"/>
        </w:rPr>
      </w:pPr>
      <w:r>
        <w:rPr>
          <w:rFonts w:hint="eastAsia"/>
          <w:bCs/>
          <w:sz w:val="24"/>
        </w:rPr>
        <w:t>1）谈判书(附件1)；</w:t>
      </w:r>
    </w:p>
    <w:p>
      <w:pPr>
        <w:spacing w:line="440" w:lineRule="exact"/>
        <w:ind w:left="363" w:leftChars="1" w:hanging="360" w:hangingChars="150"/>
        <w:rPr>
          <w:bCs/>
          <w:sz w:val="24"/>
        </w:rPr>
      </w:pPr>
      <w:r>
        <w:rPr>
          <w:rFonts w:hint="eastAsia"/>
          <w:bCs/>
          <w:sz w:val="24"/>
        </w:rPr>
        <w:t>2）报价组成情况表(附件2)；</w:t>
      </w:r>
    </w:p>
    <w:p>
      <w:pPr>
        <w:spacing w:line="440" w:lineRule="exact"/>
        <w:ind w:left="363" w:leftChars="1" w:hanging="360" w:hangingChars="150"/>
        <w:rPr>
          <w:bCs/>
          <w:sz w:val="24"/>
        </w:rPr>
      </w:pPr>
      <w:r>
        <w:rPr>
          <w:rFonts w:hint="eastAsia"/>
          <w:bCs/>
          <w:sz w:val="24"/>
        </w:rPr>
        <w:t>3）货物（服务）清单(附件3)；</w:t>
      </w:r>
    </w:p>
    <w:p>
      <w:pPr>
        <w:spacing w:line="440" w:lineRule="exact"/>
        <w:ind w:left="363" w:leftChars="1" w:hanging="360" w:hangingChars="150"/>
        <w:rPr>
          <w:bCs/>
          <w:sz w:val="24"/>
        </w:rPr>
      </w:pPr>
      <w:r>
        <w:rPr>
          <w:rFonts w:hint="eastAsia"/>
          <w:bCs/>
          <w:sz w:val="24"/>
        </w:rPr>
        <w:t>4）资格性符合性检查对照表(附件4)；</w:t>
      </w:r>
    </w:p>
    <w:p>
      <w:pPr>
        <w:spacing w:line="440" w:lineRule="exact"/>
        <w:ind w:left="363" w:leftChars="1" w:hanging="360" w:hangingChars="150"/>
        <w:rPr>
          <w:bCs/>
          <w:sz w:val="24"/>
        </w:rPr>
      </w:pPr>
      <w:r>
        <w:rPr>
          <w:rFonts w:hint="eastAsia"/>
          <w:bCs/>
          <w:sz w:val="24"/>
        </w:rPr>
        <w:t>5）技术响应、偏离情况说明表(附件5)；</w:t>
      </w:r>
    </w:p>
    <w:p>
      <w:pPr>
        <w:spacing w:line="440" w:lineRule="exact"/>
        <w:ind w:left="363" w:leftChars="1" w:hanging="360" w:hangingChars="150"/>
        <w:rPr>
          <w:bCs/>
          <w:sz w:val="24"/>
        </w:rPr>
      </w:pPr>
      <w:r>
        <w:rPr>
          <w:rFonts w:hint="eastAsia"/>
          <w:bCs/>
          <w:sz w:val="24"/>
        </w:rPr>
        <w:t>6）合同草案条款响应、偏离情况说明表(附件6)；</w:t>
      </w:r>
    </w:p>
    <w:p>
      <w:pPr>
        <w:spacing w:line="440" w:lineRule="exact"/>
        <w:ind w:left="363" w:leftChars="1" w:hanging="360" w:hangingChars="150"/>
        <w:rPr>
          <w:bCs/>
          <w:sz w:val="24"/>
        </w:rPr>
      </w:pPr>
      <w:r>
        <w:rPr>
          <w:rFonts w:hint="eastAsia"/>
          <w:bCs/>
          <w:sz w:val="24"/>
        </w:rPr>
        <w:t>7）法人（负责人）代表授权书(附件7)；</w:t>
      </w:r>
    </w:p>
    <w:p>
      <w:pPr>
        <w:spacing w:line="440" w:lineRule="exact"/>
        <w:ind w:left="363" w:leftChars="1" w:hanging="360" w:hangingChars="150"/>
        <w:rPr>
          <w:bCs/>
          <w:sz w:val="24"/>
        </w:rPr>
      </w:pPr>
      <w:r>
        <w:rPr>
          <w:rFonts w:hint="eastAsia"/>
          <w:bCs/>
          <w:sz w:val="24"/>
        </w:rPr>
        <w:t>8）法人或者其他组织的营业执照等证明文件，自然人的身份证明(附件8)；</w:t>
      </w:r>
    </w:p>
    <w:p>
      <w:pPr>
        <w:spacing w:line="440" w:lineRule="exact"/>
        <w:ind w:left="363" w:leftChars="1" w:hanging="360" w:hangingChars="150"/>
        <w:rPr>
          <w:bCs/>
          <w:sz w:val="24"/>
        </w:rPr>
      </w:pPr>
      <w:r>
        <w:rPr>
          <w:rFonts w:hint="eastAsia"/>
          <w:bCs/>
          <w:sz w:val="24"/>
        </w:rPr>
        <w:t>9）具备履行合同所必需的设备和专业技术能力的证明材料(附件10)；</w:t>
      </w:r>
    </w:p>
    <w:p>
      <w:pPr>
        <w:spacing w:line="440" w:lineRule="exact"/>
        <w:ind w:left="363" w:leftChars="1" w:hanging="360" w:hangingChars="150"/>
        <w:rPr>
          <w:bCs/>
          <w:sz w:val="24"/>
        </w:rPr>
      </w:pPr>
      <w:r>
        <w:rPr>
          <w:rFonts w:hint="eastAsia"/>
          <w:bCs/>
          <w:sz w:val="24"/>
        </w:rPr>
        <w:t>10）供应商认为需要提供的其他资格证明文件及资料。</w:t>
      </w:r>
    </w:p>
    <w:p>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pPr>
        <w:spacing w:line="440" w:lineRule="exact"/>
        <w:rPr>
          <w:bCs/>
          <w:sz w:val="24"/>
        </w:rPr>
      </w:pPr>
    </w:p>
    <w:p>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sz w:val="24"/>
        </w:rPr>
      </w:pPr>
    </w:p>
    <w:p>
      <w:pPr>
        <w:spacing w:line="440" w:lineRule="exact"/>
        <w:outlineLvl w:val="0"/>
        <w:rPr>
          <w:rFonts w:eastAsia="黑体"/>
          <w:sz w:val="24"/>
        </w:rPr>
      </w:pPr>
      <w:r>
        <w:rPr>
          <w:rFonts w:eastAsia="黑体"/>
          <w:sz w:val="24"/>
        </w:rPr>
        <w:t>四、报价要求</w:t>
      </w:r>
    </w:p>
    <w:p>
      <w:pPr>
        <w:spacing w:line="440" w:lineRule="exact"/>
        <w:ind w:left="360" w:hanging="360" w:hangingChars="150"/>
        <w:rPr>
          <w:sz w:val="24"/>
        </w:rPr>
      </w:pPr>
      <w:r>
        <w:rPr>
          <w:rFonts w:hint="eastAsia"/>
          <w:sz w:val="24"/>
        </w:rPr>
        <w:t>11</w:t>
      </w:r>
      <w:r>
        <w:rPr>
          <w:sz w:val="24"/>
        </w:rPr>
        <w:t>. 报价以人民币报价。</w:t>
      </w:r>
    </w:p>
    <w:p>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pPr>
        <w:spacing w:line="440" w:lineRule="exact"/>
        <w:ind w:left="420" w:hanging="420"/>
        <w:rPr>
          <w:bCs/>
          <w:sz w:val="24"/>
        </w:rPr>
      </w:pPr>
    </w:p>
    <w:p>
      <w:pPr>
        <w:spacing w:line="440" w:lineRule="exact"/>
        <w:ind w:left="420" w:hanging="420"/>
        <w:rPr>
          <w:rFonts w:eastAsia="黑体"/>
          <w:bCs/>
          <w:sz w:val="24"/>
        </w:rPr>
      </w:pPr>
      <w:r>
        <w:rPr>
          <w:rFonts w:eastAsia="黑体"/>
          <w:bCs/>
          <w:sz w:val="24"/>
        </w:rPr>
        <w:t>五、响应文件的份数、封装和递交</w:t>
      </w:r>
    </w:p>
    <w:p>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pPr>
        <w:spacing w:line="440" w:lineRule="exact"/>
        <w:ind w:left="398" w:hanging="401"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pPr>
        <w:spacing w:line="440" w:lineRule="exact"/>
        <w:rPr>
          <w:bCs/>
          <w:sz w:val="24"/>
        </w:rPr>
      </w:pPr>
    </w:p>
    <w:p>
      <w:pPr>
        <w:spacing w:line="440" w:lineRule="exact"/>
        <w:rPr>
          <w:rFonts w:eastAsia="黑体"/>
          <w:bCs/>
          <w:sz w:val="24"/>
        </w:rPr>
      </w:pPr>
      <w:r>
        <w:rPr>
          <w:rFonts w:eastAsia="黑体"/>
          <w:bCs/>
          <w:sz w:val="24"/>
        </w:rPr>
        <w:t>六、谈判小组的组成</w:t>
      </w:r>
    </w:p>
    <w:p>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pPr>
        <w:spacing w:line="440" w:lineRule="exact"/>
        <w:rPr>
          <w:bCs/>
          <w:sz w:val="24"/>
        </w:rPr>
      </w:pPr>
    </w:p>
    <w:p>
      <w:pPr>
        <w:spacing w:line="440" w:lineRule="exact"/>
        <w:rPr>
          <w:rFonts w:eastAsia="黑体"/>
          <w:bCs/>
          <w:sz w:val="24"/>
        </w:rPr>
      </w:pPr>
      <w:r>
        <w:rPr>
          <w:rFonts w:eastAsia="黑体"/>
          <w:bCs/>
          <w:sz w:val="24"/>
        </w:rPr>
        <w:t>七、谈判的步骤</w:t>
      </w:r>
    </w:p>
    <w:p>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pPr>
        <w:spacing w:line="440" w:lineRule="exact"/>
        <w:rPr>
          <w:rFonts w:eastAsia="黑体"/>
          <w:sz w:val="24"/>
        </w:rPr>
      </w:pPr>
      <w:r>
        <w:rPr>
          <w:rFonts w:hint="eastAsia" w:eastAsia="黑体" w:cs="黑体"/>
          <w:sz w:val="24"/>
        </w:rPr>
        <w:t>八、确定成交供应商</w:t>
      </w:r>
    </w:p>
    <w:p>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pPr>
        <w:spacing w:line="440" w:lineRule="exact"/>
        <w:rPr>
          <w:rFonts w:eastAsia="黑体"/>
          <w:sz w:val="24"/>
        </w:rPr>
      </w:pPr>
      <w:r>
        <w:rPr>
          <w:rFonts w:hint="eastAsia" w:eastAsia="黑体" w:cs="黑体"/>
          <w:sz w:val="24"/>
        </w:rPr>
        <w:t>九、发布成交公告</w:t>
      </w:r>
    </w:p>
    <w:p>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pPr>
        <w:spacing w:line="440" w:lineRule="exact"/>
        <w:rPr>
          <w:rFonts w:eastAsia="黑体"/>
          <w:sz w:val="24"/>
        </w:rPr>
      </w:pPr>
      <w:r>
        <w:rPr>
          <w:rFonts w:hint="eastAsia" w:eastAsia="黑体" w:cs="黑体"/>
          <w:sz w:val="24"/>
        </w:rPr>
        <w:t>十、签订合同</w:t>
      </w:r>
    </w:p>
    <w:p>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pPr>
        <w:spacing w:line="440" w:lineRule="exact"/>
        <w:rPr>
          <w:rFonts w:eastAsia="黑体"/>
          <w:sz w:val="24"/>
        </w:rPr>
      </w:pPr>
      <w:r>
        <w:rPr>
          <w:rFonts w:hint="eastAsia" w:eastAsia="黑体" w:cs="黑体"/>
          <w:sz w:val="24"/>
        </w:rPr>
        <w:t>十一、付款方式</w:t>
      </w:r>
    </w:p>
    <w:p>
      <w:pPr>
        <w:spacing w:line="440" w:lineRule="exact"/>
        <w:ind w:left="363" w:leftChars="1" w:hanging="360" w:hangingChars="150"/>
        <w:rPr>
          <w:sz w:val="24"/>
        </w:rPr>
      </w:pPr>
      <w:r>
        <w:rPr>
          <w:sz w:val="24"/>
        </w:rPr>
        <w:t>3</w:t>
      </w:r>
      <w:r>
        <w:rPr>
          <w:rFonts w:hint="eastAsia"/>
          <w:sz w:val="24"/>
        </w:rPr>
        <w:t>2</w:t>
      </w:r>
      <w:r>
        <w:rPr>
          <w:sz w:val="24"/>
        </w:rPr>
        <w:t xml:space="preserve">. </w:t>
      </w:r>
      <w:r>
        <w:rPr>
          <w:rFonts w:hint="eastAsia" w:cs="宋体"/>
          <w:sz w:val="24"/>
        </w:rPr>
        <w:t>本项目无预付款，项目实施完毕经验收合格后，中标人提供票据后15日之内，采购人按湖北省财政厅相关规定将款项从国库支付至中标人对公账户。中标人认可采购人按约定的付款时间向湖北省财政厅提出了资金支付申请，则视同采购人已履行了合同约定付款时间的义务。中标人必须按国家有关财税规定开具增值税发票。。</w:t>
      </w:r>
    </w:p>
    <w:p>
      <w:pPr>
        <w:spacing w:line="440" w:lineRule="exact"/>
        <w:rPr>
          <w:rFonts w:eastAsia="黑体"/>
          <w:sz w:val="24"/>
        </w:rPr>
      </w:pPr>
      <w:r>
        <w:rPr>
          <w:rFonts w:hint="eastAsia" w:eastAsia="黑体" w:cs="黑体"/>
          <w:sz w:val="24"/>
        </w:rPr>
        <w:t>十二、适用法律</w:t>
      </w:r>
    </w:p>
    <w:p>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pPr>
        <w:spacing w:line="500" w:lineRule="exact"/>
        <w:jc w:val="center"/>
        <w:rPr>
          <w:sz w:val="36"/>
          <w:szCs w:val="36"/>
          <w:lang/>
        </w:rPr>
        <w:sectPr>
          <w:headerReference r:id="rId11" w:type="default"/>
          <w:pgSz w:w="11906" w:h="16838"/>
          <w:pgMar w:top="1440" w:right="1800" w:bottom="1440" w:left="1800" w:header="851" w:footer="992" w:gutter="0"/>
          <w:cols w:space="425" w:num="1"/>
          <w:docGrid w:type="lines" w:linePitch="312" w:charSpace="0"/>
        </w:sectPr>
      </w:pPr>
    </w:p>
    <w:p>
      <w:pPr>
        <w:spacing w:line="500" w:lineRule="exact"/>
        <w:jc w:val="center"/>
        <w:rPr>
          <w:sz w:val="36"/>
          <w:szCs w:val="36"/>
        </w:rPr>
      </w:pPr>
      <w:r>
        <w:rPr>
          <w:sz w:val="36"/>
          <w:szCs w:val="36"/>
          <w:lang/>
        </w:rPr>
        <w:t>第三章</w:t>
      </w:r>
      <w:r>
        <w:rPr>
          <w:rFonts w:hint="eastAsia"/>
          <w:sz w:val="36"/>
          <w:szCs w:val="36"/>
          <w:lang/>
        </w:rPr>
        <w:t xml:space="preserve">  </w:t>
      </w:r>
      <w:r>
        <w:rPr>
          <w:sz w:val="36"/>
          <w:szCs w:val="36"/>
          <w:lang/>
        </w:rPr>
        <w:t>采购</w:t>
      </w:r>
      <w:r>
        <w:rPr>
          <w:sz w:val="36"/>
          <w:szCs w:val="36"/>
        </w:rPr>
        <w:t>服务技术规格、参数及要求</w:t>
      </w:r>
    </w:p>
    <w:p>
      <w:pPr>
        <w:spacing w:before="240" w:after="60"/>
        <w:jc w:val="left"/>
        <w:outlineLvl w:val="0"/>
        <w:rPr>
          <w:rFonts w:ascii="宋体" w:hAnsi="宋体" w:cs="宋体"/>
          <w:sz w:val="24"/>
        </w:rPr>
      </w:pPr>
      <w:r>
        <w:rPr>
          <w:rFonts w:hint="eastAsia" w:ascii="宋体" w:hAnsi="宋体" w:cs="宋体"/>
          <w:sz w:val="24"/>
        </w:rPr>
        <w:t>一、采购服务具体技术参数及要求</w:t>
      </w:r>
    </w:p>
    <w:tbl>
      <w:tblPr>
        <w:tblStyle w:val="32"/>
        <w:tblW w:w="8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35"/>
        <w:gridCol w:w="4064"/>
        <w:gridCol w:w="1307"/>
        <w:gridCol w:w="1307"/>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 w:hRule="atLeast"/>
        </w:trPr>
        <w:tc>
          <w:tcPr>
            <w:tcW w:w="735" w:type="dxa"/>
            <w:shd w:val="clear" w:color="auto" w:fill="D6DCE5"/>
            <w:vAlign w:val="center"/>
          </w:tcPr>
          <w:p>
            <w:pPr>
              <w:jc w:val="center"/>
              <w:rPr>
                <w:rFonts w:ascii="宋体" w:hAnsi="宋体" w:cs="宋体"/>
                <w:sz w:val="24"/>
              </w:rPr>
            </w:pPr>
            <w:r>
              <w:rPr>
                <w:rFonts w:hint="eastAsia" w:ascii="宋体" w:hAnsi="宋体" w:cs="宋体"/>
                <w:sz w:val="24"/>
              </w:rPr>
              <w:t>序号</w:t>
            </w:r>
          </w:p>
        </w:tc>
        <w:tc>
          <w:tcPr>
            <w:tcW w:w="4064" w:type="dxa"/>
            <w:shd w:val="clear" w:color="auto" w:fill="D6DCE5"/>
            <w:vAlign w:val="center"/>
          </w:tcPr>
          <w:p>
            <w:pPr>
              <w:jc w:val="center"/>
              <w:rPr>
                <w:rFonts w:ascii="宋体" w:hAnsi="宋体" w:cs="宋体"/>
                <w:sz w:val="24"/>
              </w:rPr>
            </w:pPr>
            <w:r>
              <w:rPr>
                <w:rFonts w:hint="eastAsia" w:ascii="宋体" w:hAnsi="宋体" w:cs="宋体"/>
                <w:sz w:val="24"/>
              </w:rPr>
              <w:t>服务名称</w:t>
            </w:r>
          </w:p>
        </w:tc>
        <w:tc>
          <w:tcPr>
            <w:tcW w:w="1307" w:type="dxa"/>
            <w:shd w:val="clear" w:color="auto" w:fill="D6DCE5"/>
            <w:vAlign w:val="center"/>
          </w:tcPr>
          <w:p>
            <w:pPr>
              <w:jc w:val="center"/>
              <w:rPr>
                <w:rFonts w:ascii="宋体" w:hAnsi="宋体" w:cs="宋体"/>
                <w:sz w:val="24"/>
              </w:rPr>
            </w:pPr>
            <w:r>
              <w:rPr>
                <w:rFonts w:hint="eastAsia" w:ascii="宋体" w:hAnsi="宋体" w:cs="宋体"/>
                <w:sz w:val="24"/>
              </w:rPr>
              <w:t>采购数量</w:t>
            </w:r>
          </w:p>
        </w:tc>
        <w:tc>
          <w:tcPr>
            <w:tcW w:w="1307" w:type="dxa"/>
            <w:shd w:val="clear" w:color="auto" w:fill="D6DCE5"/>
            <w:vAlign w:val="top"/>
          </w:tcPr>
          <w:p>
            <w:pPr>
              <w:jc w:val="center"/>
              <w:rPr>
                <w:rFonts w:ascii="宋体" w:hAnsi="宋体" w:cs="宋体"/>
                <w:sz w:val="24"/>
              </w:rPr>
            </w:pPr>
            <w:r>
              <w:rPr>
                <w:rFonts w:hint="eastAsia" w:ascii="宋体" w:hAnsi="宋体" w:cs="宋体"/>
                <w:sz w:val="24"/>
              </w:rPr>
              <w:t>预算限价</w:t>
            </w:r>
          </w:p>
        </w:tc>
        <w:tc>
          <w:tcPr>
            <w:tcW w:w="1307" w:type="dxa"/>
            <w:shd w:val="clear" w:color="auto" w:fill="D6DCE5"/>
            <w:vAlign w:val="top"/>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 w:hRule="atLeast"/>
        </w:trPr>
        <w:tc>
          <w:tcPr>
            <w:tcW w:w="735" w:type="dxa"/>
            <w:vAlign w:val="center"/>
          </w:tcPr>
          <w:p>
            <w:pPr>
              <w:jc w:val="center"/>
              <w:rPr>
                <w:rFonts w:ascii="宋体" w:hAnsi="宋体"/>
                <w:caps/>
                <w:sz w:val="24"/>
              </w:rPr>
            </w:pPr>
            <w:r>
              <w:rPr>
                <w:rFonts w:hint="eastAsia" w:ascii="宋体" w:hAnsi="宋体"/>
                <w:caps/>
                <w:sz w:val="24"/>
              </w:rPr>
              <w:t>1</w:t>
            </w:r>
          </w:p>
        </w:tc>
        <w:tc>
          <w:tcPr>
            <w:tcW w:w="4064" w:type="dxa"/>
            <w:vAlign w:val="center"/>
          </w:tcPr>
          <w:p>
            <w:pPr>
              <w:shd w:val="clear" w:color="auto" w:fill="FFFFFF"/>
              <w:spacing w:line="440" w:lineRule="exact"/>
              <w:jc w:val="center"/>
              <w:rPr>
                <w:rFonts w:ascii="宋体" w:hAnsi="宋体" w:cs="宋体"/>
                <w:sz w:val="24"/>
              </w:rPr>
            </w:pPr>
            <w:r>
              <w:rPr>
                <w:rFonts w:hint="eastAsia" w:ascii="宋体" w:hAnsi="宋体" w:cs="宋体"/>
                <w:sz w:val="24"/>
              </w:rPr>
              <w:t>古籍善本的保护修复</w:t>
            </w:r>
          </w:p>
        </w:tc>
        <w:tc>
          <w:tcPr>
            <w:tcW w:w="1307" w:type="dxa"/>
            <w:vAlign w:val="center"/>
          </w:tcPr>
          <w:p>
            <w:pPr>
              <w:jc w:val="center"/>
              <w:rPr>
                <w:rFonts w:ascii="宋体" w:hAnsi="宋体" w:cs="宋体"/>
                <w:sz w:val="24"/>
              </w:rPr>
            </w:pPr>
            <w:r>
              <w:rPr>
                <w:rFonts w:hint="eastAsia" w:ascii="宋体" w:hAnsi="宋体" w:cs="宋体"/>
                <w:sz w:val="24"/>
              </w:rPr>
              <w:t>1项</w:t>
            </w:r>
          </w:p>
        </w:tc>
        <w:tc>
          <w:tcPr>
            <w:tcW w:w="1307" w:type="dxa"/>
            <w:vAlign w:val="center"/>
          </w:tcPr>
          <w:p>
            <w:pPr>
              <w:jc w:val="center"/>
              <w:rPr>
                <w:rFonts w:ascii="宋体" w:hAnsi="宋体" w:cs="宋体"/>
                <w:sz w:val="24"/>
              </w:rPr>
            </w:pPr>
            <w:r>
              <w:rPr>
                <w:rFonts w:hint="eastAsia" w:ascii="宋体" w:hAnsi="宋体" w:cs="宋体"/>
                <w:sz w:val="24"/>
              </w:rPr>
              <w:t>4万元</w:t>
            </w:r>
          </w:p>
        </w:tc>
        <w:tc>
          <w:tcPr>
            <w:tcW w:w="1307" w:type="dxa"/>
            <w:vAlign w:val="center"/>
          </w:tcPr>
          <w:p>
            <w:pPr>
              <w:jc w:val="center"/>
              <w:rPr>
                <w:rFonts w:ascii="宋体" w:hAnsi="宋体" w:cs="宋体"/>
                <w:sz w:val="24"/>
              </w:rPr>
            </w:pPr>
            <w:r>
              <w:rPr>
                <w:rFonts w:hint="eastAsia" w:ascii="宋体" w:hAnsi="宋体" w:cs="宋体"/>
                <w:sz w:val="24"/>
              </w:rPr>
              <w:t>17册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 w:hRule="atLeast"/>
        </w:trPr>
        <w:tc>
          <w:tcPr>
            <w:tcW w:w="735" w:type="dxa"/>
            <w:vAlign w:val="center"/>
          </w:tcPr>
          <w:p>
            <w:pPr>
              <w:jc w:val="center"/>
              <w:rPr>
                <w:rFonts w:ascii="宋体" w:hAnsi="宋体"/>
                <w:caps/>
                <w:sz w:val="24"/>
              </w:rPr>
            </w:pPr>
            <w:r>
              <w:rPr>
                <w:rFonts w:hint="eastAsia" w:ascii="宋体" w:hAnsi="宋体"/>
                <w:caps/>
                <w:sz w:val="24"/>
              </w:rPr>
              <w:t>2</w:t>
            </w:r>
          </w:p>
        </w:tc>
        <w:tc>
          <w:tcPr>
            <w:tcW w:w="4064" w:type="dxa"/>
            <w:vAlign w:val="center"/>
          </w:tcPr>
          <w:p>
            <w:pPr>
              <w:shd w:val="clear" w:color="auto" w:fill="FFFFFF"/>
              <w:spacing w:line="440" w:lineRule="exact"/>
              <w:jc w:val="center"/>
              <w:rPr>
                <w:rFonts w:ascii="宋体" w:hAnsi="宋体" w:cs="宋体"/>
                <w:sz w:val="24"/>
              </w:rPr>
            </w:pPr>
            <w:r>
              <w:rPr>
                <w:rFonts w:hint="eastAsia" w:ascii="宋体" w:hAnsi="宋体" w:cs="宋体"/>
                <w:sz w:val="24"/>
              </w:rPr>
              <w:t>保护修复后古籍善本的仿真复制</w:t>
            </w:r>
          </w:p>
        </w:tc>
        <w:tc>
          <w:tcPr>
            <w:tcW w:w="1307" w:type="dxa"/>
            <w:vAlign w:val="center"/>
          </w:tcPr>
          <w:p>
            <w:pPr>
              <w:jc w:val="center"/>
              <w:rPr>
                <w:rFonts w:ascii="宋体" w:hAnsi="宋体" w:cs="宋体"/>
                <w:sz w:val="24"/>
              </w:rPr>
            </w:pPr>
            <w:r>
              <w:rPr>
                <w:rFonts w:hint="eastAsia" w:ascii="宋体" w:hAnsi="宋体" w:cs="宋体"/>
                <w:sz w:val="24"/>
              </w:rPr>
              <w:t>1项</w:t>
            </w:r>
          </w:p>
        </w:tc>
        <w:tc>
          <w:tcPr>
            <w:tcW w:w="1307" w:type="dxa"/>
            <w:vAlign w:val="center"/>
          </w:tcPr>
          <w:p>
            <w:pPr>
              <w:jc w:val="center"/>
              <w:rPr>
                <w:rFonts w:ascii="宋体" w:hAnsi="宋体" w:cs="宋体"/>
                <w:sz w:val="24"/>
              </w:rPr>
            </w:pPr>
            <w:r>
              <w:rPr>
                <w:rFonts w:hint="eastAsia" w:ascii="宋体" w:hAnsi="宋体" w:cs="宋体"/>
                <w:sz w:val="24"/>
              </w:rPr>
              <w:t>2万元</w:t>
            </w:r>
          </w:p>
        </w:tc>
        <w:tc>
          <w:tcPr>
            <w:tcW w:w="1307" w:type="dxa"/>
            <w:vAlign w:val="center"/>
          </w:tcPr>
          <w:p>
            <w:pPr>
              <w:jc w:val="center"/>
              <w:rPr>
                <w:rFonts w:ascii="宋体" w:hAnsi="宋体" w:cs="宋体"/>
                <w:sz w:val="24"/>
              </w:rPr>
            </w:pPr>
            <w:r>
              <w:rPr>
                <w:rFonts w:hint="eastAsia" w:ascii="宋体" w:hAnsi="宋体" w:cs="宋体"/>
                <w:sz w:val="24"/>
              </w:rPr>
              <w:t>17册</w:t>
            </w:r>
          </w:p>
        </w:tc>
      </w:tr>
    </w:tbl>
    <w:p>
      <w:pPr>
        <w:spacing w:line="440" w:lineRule="exact"/>
        <w:ind w:left="720" w:hanging="720" w:hangingChars="300"/>
        <w:rPr>
          <w:rFonts w:ascii="宋体" w:hAnsi="宋体"/>
          <w:sz w:val="24"/>
          <w:szCs w:val="22"/>
        </w:rPr>
      </w:pPr>
      <w:r>
        <w:rPr>
          <w:rFonts w:hint="eastAsia" w:ascii="宋体" w:hAnsi="宋体"/>
          <w:sz w:val="24"/>
          <w:szCs w:val="22"/>
        </w:rPr>
        <w:t>备注：投标单价和总价超过采购预算单价和预算总金额（最高总限价）的，作无效投标处理。</w:t>
      </w:r>
    </w:p>
    <w:p>
      <w:pPr>
        <w:spacing w:line="440" w:lineRule="exact"/>
        <w:rPr>
          <w:rFonts w:ascii="宋体" w:hAnsi="宋体"/>
          <w:sz w:val="24"/>
          <w:szCs w:val="22"/>
        </w:rPr>
      </w:pPr>
      <w:r>
        <w:rPr>
          <w:rFonts w:hint="eastAsia" w:ascii="宋体" w:hAnsi="宋体"/>
          <w:sz w:val="24"/>
          <w:szCs w:val="22"/>
        </w:rPr>
        <w:t>总体要求：</w:t>
      </w:r>
    </w:p>
    <w:p>
      <w:pPr>
        <w:spacing w:line="440" w:lineRule="exact"/>
        <w:ind w:firstLine="480" w:firstLineChars="200"/>
        <w:rPr>
          <w:rFonts w:ascii="宋体" w:hAnsi="宋体"/>
          <w:sz w:val="24"/>
          <w:szCs w:val="22"/>
        </w:rPr>
      </w:pPr>
      <w:r>
        <w:rPr>
          <w:rFonts w:hint="eastAsia" w:ascii="宋体" w:hAnsi="宋体"/>
          <w:sz w:val="24"/>
          <w:szCs w:val="22"/>
        </w:rPr>
        <w:t>对古籍善本的理化性能进行全面的分析检测，对多重病害进行合理的抢救性保护修复，建立完善的保护修复档案并对保护修复后的古籍善本进行仿真复制。</w:t>
      </w:r>
    </w:p>
    <w:p>
      <w:pPr>
        <w:spacing w:line="440" w:lineRule="exact"/>
        <w:rPr>
          <w:rFonts w:ascii="宋体" w:hAnsi="宋体"/>
          <w:sz w:val="24"/>
          <w:szCs w:val="22"/>
        </w:rPr>
      </w:pPr>
      <w:r>
        <w:rPr>
          <w:rFonts w:hint="eastAsia" w:ascii="宋体" w:hAnsi="宋体"/>
          <w:sz w:val="24"/>
          <w:szCs w:val="22"/>
        </w:rPr>
        <w:t>（一）技术要求</w:t>
      </w:r>
    </w:p>
    <w:p>
      <w:pPr>
        <w:spacing w:line="440" w:lineRule="exact"/>
        <w:rPr>
          <w:rFonts w:ascii="宋体" w:hAnsi="宋体"/>
          <w:sz w:val="24"/>
          <w:szCs w:val="22"/>
        </w:rPr>
      </w:pPr>
      <w:r>
        <w:rPr>
          <w:rFonts w:hint="eastAsia" w:ascii="宋体" w:hAnsi="宋体"/>
          <w:sz w:val="24"/>
          <w:szCs w:val="22"/>
        </w:rPr>
        <w:t>1.保护籍修复</w:t>
      </w:r>
    </w:p>
    <w:p>
      <w:pPr>
        <w:spacing w:line="440" w:lineRule="exact"/>
        <w:rPr>
          <w:rFonts w:ascii="宋体" w:hAnsi="宋体"/>
          <w:sz w:val="24"/>
          <w:szCs w:val="22"/>
        </w:rPr>
      </w:pPr>
      <w:r>
        <w:rPr>
          <w:rFonts w:hint="eastAsia" w:ascii="宋体" w:hAnsi="宋体"/>
          <w:sz w:val="24"/>
          <w:szCs w:val="22"/>
        </w:rPr>
        <w:t>（1）严格按照采购人要求对待保护修复的古籍善本进行详尽的文字及影像记录；确认合理的保护修复技术路线并对修复步骤进行完善的记录，建立完善的保护修复档案。</w:t>
      </w:r>
    </w:p>
    <w:p>
      <w:pPr>
        <w:spacing w:line="440" w:lineRule="exact"/>
        <w:rPr>
          <w:rFonts w:ascii="宋体" w:hAnsi="宋体"/>
          <w:sz w:val="24"/>
          <w:szCs w:val="22"/>
        </w:rPr>
      </w:pPr>
      <w:r>
        <w:rPr>
          <w:rFonts w:hint="eastAsia" w:ascii="宋体" w:hAnsi="宋体"/>
          <w:sz w:val="24"/>
          <w:szCs w:val="22"/>
        </w:rPr>
        <w:t>（2）对待修复的各种纸质古籍进行较彻底的杀虫、灭菌、除尘、去污、固色、脱酸、及除霉、防霉、人工保护修复等处理，对古籍的脱酸、固色、除霉等要求专用的环保天然脱酸、固色剂及防霉剂，不对纸张造成损坏和第二次伤害。保护修复后的古籍善本pH值达到7.0左右；色差：△E≤1.5；字迹不发生扩散和晕色现象；手感无明显变化，柔软性明显增强；防虫抗霉变；符合展陈条件。</w:t>
      </w:r>
    </w:p>
    <w:p>
      <w:pPr>
        <w:spacing w:line="440" w:lineRule="exact"/>
        <w:rPr>
          <w:rFonts w:ascii="宋体" w:hAnsi="宋体"/>
          <w:sz w:val="24"/>
          <w:szCs w:val="22"/>
        </w:rPr>
      </w:pPr>
      <w:r>
        <w:rPr>
          <w:rFonts w:hint="eastAsia" w:ascii="宋体" w:hAnsi="宋体"/>
          <w:sz w:val="24"/>
          <w:szCs w:val="22"/>
        </w:rPr>
        <w:t>（3）古籍修复纸必须使用与原书页相同纤维原料的古籍修复专用纸，纸张必须整张，加边纸不允许拼接。古籍装订使用纯棉线或者纯丝线装订，并按古籍善本要求进行装订。古籍上原有的字迹、符号、标记等不得随意变动和丢弃。</w:t>
      </w:r>
    </w:p>
    <w:p>
      <w:pPr>
        <w:spacing w:line="440" w:lineRule="exact"/>
        <w:rPr>
          <w:rFonts w:ascii="宋体" w:hAnsi="宋体"/>
          <w:sz w:val="24"/>
          <w:szCs w:val="22"/>
        </w:rPr>
      </w:pPr>
      <w:r>
        <w:rPr>
          <w:rFonts w:hint="eastAsia" w:ascii="宋体" w:hAnsi="宋体"/>
          <w:sz w:val="24"/>
          <w:szCs w:val="22"/>
        </w:rPr>
        <w:t>（3）保护修复过程中所使用的修复材料、工具、脱酸试剂、固色剂、防霉剂均由成交供应商提供。</w:t>
      </w:r>
    </w:p>
    <w:p>
      <w:pPr>
        <w:spacing w:line="440" w:lineRule="exact"/>
        <w:rPr>
          <w:rFonts w:ascii="宋体" w:hAnsi="宋体"/>
          <w:sz w:val="24"/>
          <w:szCs w:val="22"/>
        </w:rPr>
      </w:pPr>
      <w:r>
        <w:rPr>
          <w:rFonts w:hint="eastAsia" w:ascii="宋体" w:hAnsi="宋体"/>
          <w:sz w:val="24"/>
          <w:szCs w:val="22"/>
        </w:rPr>
        <w:t>2.仿真复制</w:t>
      </w:r>
    </w:p>
    <w:p>
      <w:pPr>
        <w:spacing w:line="440" w:lineRule="exact"/>
        <w:rPr>
          <w:rFonts w:ascii="宋体" w:hAnsi="宋体"/>
          <w:sz w:val="24"/>
          <w:szCs w:val="22"/>
        </w:rPr>
      </w:pPr>
      <w:r>
        <w:rPr>
          <w:rFonts w:hint="eastAsia" w:ascii="宋体" w:hAnsi="宋体"/>
          <w:sz w:val="24"/>
          <w:szCs w:val="22"/>
        </w:rPr>
        <w:t>（1）对修复前后的古籍善本整体状况、局部典型病害分别进行数字化扫描，古籍扫描分辨率应选择≥300dpi。特殊情况下，如文字偏小、密集、清晰度较差等，适当提高分辨率。对扫描的图片进行加工裁减、去边、去污等技术处理，不留文字版面外的暗影、无干扰信息；对图像偏斜度、清晰度、失真度等进行检查，电子图片的倾斜度不得超出1度，不允许有折叠或缺损，保持图像的完整，图片端正、无扭曲。</w:t>
      </w:r>
    </w:p>
    <w:p>
      <w:pPr>
        <w:spacing w:line="440" w:lineRule="exact"/>
        <w:rPr>
          <w:rFonts w:ascii="宋体" w:hAnsi="宋体"/>
          <w:sz w:val="24"/>
          <w:szCs w:val="22"/>
        </w:rPr>
      </w:pPr>
      <w:r>
        <w:rPr>
          <w:rFonts w:hint="eastAsia" w:ascii="宋体" w:hAnsi="宋体"/>
          <w:sz w:val="24"/>
          <w:szCs w:val="22"/>
        </w:rPr>
        <w:t>（2）数字化后的文件要能够迁移至古籍管理系统中，并能与系统中的目录无缝挂接，建立目录数据和图像文件、音视频文件之间的一一对应关系，挂接准确率应达到100%。</w:t>
      </w:r>
    </w:p>
    <w:p>
      <w:pPr>
        <w:spacing w:line="440" w:lineRule="exact"/>
        <w:rPr>
          <w:rFonts w:ascii="宋体" w:hAnsi="宋体"/>
          <w:sz w:val="24"/>
          <w:szCs w:val="22"/>
        </w:rPr>
      </w:pPr>
      <w:r>
        <w:rPr>
          <w:rFonts w:hint="eastAsia" w:ascii="宋体" w:hAnsi="宋体"/>
          <w:sz w:val="24"/>
          <w:szCs w:val="22"/>
        </w:rPr>
        <w:t>（二）其它要求</w:t>
      </w:r>
    </w:p>
    <w:p>
      <w:pPr>
        <w:spacing w:line="440" w:lineRule="exact"/>
        <w:rPr>
          <w:rFonts w:ascii="宋体" w:hAnsi="宋体"/>
          <w:sz w:val="24"/>
          <w:szCs w:val="22"/>
        </w:rPr>
      </w:pPr>
      <w:r>
        <w:rPr>
          <w:rFonts w:hint="eastAsia" w:ascii="宋体" w:hAnsi="宋体"/>
          <w:sz w:val="24"/>
          <w:szCs w:val="22"/>
        </w:rPr>
        <w:t>1.成交供应商须提供≤3小时响应的项目后期维护服务。（需在响应文件中承诺及处罚）</w:t>
      </w:r>
    </w:p>
    <w:p>
      <w:pPr>
        <w:spacing w:line="440" w:lineRule="exact"/>
        <w:rPr>
          <w:rFonts w:ascii="宋体" w:hAnsi="宋体"/>
          <w:sz w:val="24"/>
          <w:szCs w:val="22"/>
        </w:rPr>
      </w:pPr>
      <w:r>
        <w:rPr>
          <w:rFonts w:hint="eastAsia" w:ascii="宋体" w:hAnsi="宋体"/>
          <w:sz w:val="24"/>
          <w:szCs w:val="22"/>
        </w:rPr>
        <w:t>2.成交供应商需自携设备和人员上门提供扫描加工服务，古籍扫描设备为高速扫描仪和平台式扫描仪，分辨率在≥300dpi以上；采购人只提供必要的古籍业务指导。</w:t>
      </w:r>
    </w:p>
    <w:p>
      <w:pPr>
        <w:spacing w:line="440" w:lineRule="exact"/>
        <w:rPr>
          <w:rFonts w:ascii="宋体" w:hAnsi="宋体"/>
          <w:sz w:val="24"/>
          <w:szCs w:val="22"/>
        </w:rPr>
      </w:pPr>
      <w:r>
        <w:rPr>
          <w:rFonts w:hint="eastAsia" w:ascii="宋体" w:hAnsi="宋体"/>
          <w:sz w:val="24"/>
          <w:szCs w:val="22"/>
        </w:rPr>
        <w:t>（三）安全要求</w:t>
      </w:r>
    </w:p>
    <w:p>
      <w:pPr>
        <w:spacing w:line="440" w:lineRule="exact"/>
        <w:rPr>
          <w:rFonts w:ascii="宋体" w:hAnsi="宋体"/>
          <w:sz w:val="24"/>
          <w:szCs w:val="22"/>
        </w:rPr>
      </w:pPr>
      <w:r>
        <w:rPr>
          <w:rFonts w:hint="eastAsia" w:ascii="宋体" w:hAnsi="宋体"/>
          <w:sz w:val="24"/>
          <w:szCs w:val="22"/>
        </w:rPr>
        <w:t>成交供应商必须制定切实可行的安全保障措施，确保古籍原始材料安全，100%不缺失。在湖北省博物馆工作期间必须遵守湖北省博物馆相关保密制度；必须保证古籍内容与古籍载体的安全，并在合同中进行责任约定（签保密安全协议）等。</w:t>
      </w:r>
    </w:p>
    <w:p>
      <w:pPr>
        <w:spacing w:line="440" w:lineRule="exact"/>
        <w:rPr>
          <w:rFonts w:ascii="宋体" w:hAnsi="宋体"/>
          <w:sz w:val="24"/>
          <w:szCs w:val="22"/>
        </w:rPr>
      </w:pPr>
      <w:r>
        <w:rPr>
          <w:rFonts w:hint="eastAsia" w:ascii="宋体" w:hAnsi="宋体"/>
          <w:sz w:val="24"/>
          <w:szCs w:val="22"/>
        </w:rPr>
        <w:t>（四）验收标准</w:t>
      </w:r>
    </w:p>
    <w:p>
      <w:pPr>
        <w:spacing w:line="440" w:lineRule="exact"/>
        <w:rPr>
          <w:rFonts w:ascii="宋体" w:hAnsi="宋体"/>
          <w:sz w:val="24"/>
          <w:szCs w:val="22"/>
        </w:rPr>
      </w:pPr>
      <w:r>
        <w:rPr>
          <w:rFonts w:hint="eastAsia" w:ascii="宋体" w:hAnsi="宋体"/>
          <w:sz w:val="24"/>
          <w:szCs w:val="22"/>
        </w:rPr>
        <w:t>1.检查已完成数字化转换的所有数据，包括目录数据库、图像文件、音视频文件及数据挂接的总体质量。</w:t>
      </w:r>
    </w:p>
    <w:p>
      <w:pPr>
        <w:spacing w:line="440" w:lineRule="exact"/>
        <w:rPr>
          <w:rFonts w:ascii="宋体" w:hAnsi="宋体"/>
          <w:sz w:val="24"/>
          <w:szCs w:val="22"/>
        </w:rPr>
      </w:pPr>
      <w:r>
        <w:rPr>
          <w:rFonts w:hint="eastAsia" w:ascii="宋体" w:hAnsi="宋体"/>
          <w:sz w:val="24"/>
          <w:szCs w:val="22"/>
        </w:rPr>
        <w:t>2.本次修复的古籍善本，数据验收时抽检的比率不得低于5%。</w:t>
      </w:r>
    </w:p>
    <w:p>
      <w:pPr>
        <w:spacing w:line="440" w:lineRule="exact"/>
        <w:rPr>
          <w:rFonts w:ascii="宋体" w:hAnsi="宋体"/>
          <w:sz w:val="24"/>
          <w:szCs w:val="22"/>
        </w:rPr>
      </w:pPr>
      <w:r>
        <w:rPr>
          <w:rFonts w:hint="eastAsia" w:ascii="宋体" w:hAnsi="宋体"/>
          <w:sz w:val="24"/>
          <w:szCs w:val="22"/>
        </w:rPr>
        <w:t>3.目录数据库与图像文件、音视频文件挂接错误，卷内目录不完全对应，或目录数据库、图像文件、音视频文件之一出现不完整、不清晰、有错误等质量问题时，抽检标记为"不合格"。</w:t>
      </w:r>
    </w:p>
    <w:p>
      <w:pPr>
        <w:spacing w:line="440" w:lineRule="exact"/>
        <w:rPr>
          <w:rFonts w:ascii="宋体" w:hAnsi="宋体"/>
          <w:sz w:val="24"/>
          <w:szCs w:val="22"/>
        </w:rPr>
      </w:pPr>
      <w:r>
        <w:rPr>
          <w:rFonts w:hint="eastAsia" w:ascii="宋体" w:hAnsi="宋体"/>
          <w:sz w:val="24"/>
          <w:szCs w:val="22"/>
        </w:rPr>
        <w:t>4.修复纸质古籍出现页数不准，裱糊分层，装订错误，出现不结实，不整齐，压字，散落、古籍印章、字迹拼对不准确，错位，栏线、图线横平竖直不平整、歪斜、扭曲等情况，均以件为单位记为“不合格”。</w:t>
      </w:r>
    </w:p>
    <w:p>
      <w:pPr>
        <w:spacing w:line="440" w:lineRule="exact"/>
        <w:rPr>
          <w:rFonts w:ascii="宋体" w:hAnsi="宋体"/>
          <w:sz w:val="24"/>
          <w:szCs w:val="22"/>
        </w:rPr>
      </w:pPr>
      <w:r>
        <w:rPr>
          <w:rFonts w:hint="eastAsia" w:ascii="宋体" w:hAnsi="宋体"/>
          <w:sz w:val="24"/>
          <w:szCs w:val="22"/>
        </w:rPr>
        <w:t>5.修裱加固后的古籍文件材料应达到能完整打开并完整展示全部信息的要求。</w:t>
      </w:r>
    </w:p>
    <w:p>
      <w:pPr>
        <w:spacing w:line="440" w:lineRule="exact"/>
        <w:rPr>
          <w:rFonts w:ascii="宋体" w:hAnsi="宋体"/>
          <w:sz w:val="24"/>
          <w:szCs w:val="22"/>
        </w:rPr>
      </w:pPr>
      <w:r>
        <w:rPr>
          <w:rFonts w:hint="eastAsia" w:ascii="宋体" w:hAnsi="宋体"/>
          <w:sz w:val="24"/>
          <w:szCs w:val="22"/>
        </w:rPr>
        <w:t>6.古籍修复后必须按要求完成目录的编制。</w:t>
      </w:r>
    </w:p>
    <w:p>
      <w:pPr>
        <w:spacing w:line="440" w:lineRule="exact"/>
        <w:rPr>
          <w:rFonts w:ascii="宋体" w:hAnsi="宋体"/>
          <w:sz w:val="24"/>
          <w:szCs w:val="22"/>
        </w:rPr>
      </w:pPr>
      <w:r>
        <w:rPr>
          <w:rFonts w:hint="eastAsia" w:ascii="宋体" w:hAnsi="宋体"/>
          <w:sz w:val="24"/>
          <w:szCs w:val="22"/>
        </w:rPr>
        <w:t>（五）验收审核</w:t>
      </w:r>
    </w:p>
    <w:p>
      <w:pPr>
        <w:spacing w:line="440" w:lineRule="exact"/>
        <w:rPr>
          <w:rFonts w:ascii="宋体" w:hAnsi="宋体"/>
          <w:sz w:val="24"/>
          <w:szCs w:val="22"/>
        </w:rPr>
      </w:pPr>
      <w:r>
        <w:rPr>
          <w:rFonts w:hint="eastAsia" w:ascii="宋体" w:hAnsi="宋体"/>
          <w:sz w:val="24"/>
          <w:szCs w:val="22"/>
        </w:rPr>
        <w:t>1.采购人对成交供应商根据验收标准进行数据验收，数据验收以抽检方式进行。成交供应商提交验收的数据，有不合格的数据，则全部发回成交供应商全面自检，采购人验收记录不向成交供应商公开，待验收通过后，采购人公开验收记录。在退回自检期间，采购人将不再向成交供应商提供加工的古籍。</w:t>
      </w:r>
    </w:p>
    <w:p>
      <w:pPr>
        <w:spacing w:line="440" w:lineRule="exact"/>
        <w:rPr>
          <w:rFonts w:ascii="宋体" w:hAnsi="宋体"/>
          <w:sz w:val="24"/>
          <w:szCs w:val="22"/>
        </w:rPr>
      </w:pPr>
      <w:r>
        <w:rPr>
          <w:rFonts w:hint="eastAsia" w:ascii="宋体" w:hAnsi="宋体"/>
          <w:sz w:val="24"/>
          <w:szCs w:val="22"/>
        </w:rPr>
        <w:t>2.采购人在验收中检出的错误，成交供应商及时、无偿予以纠正并再提交采购人验收。</w:t>
      </w:r>
    </w:p>
    <w:p>
      <w:pPr>
        <w:spacing w:line="440" w:lineRule="exact"/>
        <w:rPr>
          <w:rFonts w:ascii="宋体" w:hAnsi="宋体"/>
          <w:sz w:val="24"/>
          <w:szCs w:val="22"/>
        </w:rPr>
      </w:pPr>
      <w:r>
        <w:rPr>
          <w:rFonts w:hint="eastAsia" w:ascii="宋体" w:hAnsi="宋体"/>
          <w:sz w:val="24"/>
          <w:szCs w:val="22"/>
        </w:rPr>
        <w:t>3.全部古籍验收"通过"的结论，必须经领导审核、签字后方有效。</w:t>
      </w:r>
    </w:p>
    <w:p>
      <w:pPr>
        <w:spacing w:line="440" w:lineRule="exact"/>
        <w:rPr>
          <w:rFonts w:ascii="宋体" w:hAnsi="宋体"/>
          <w:sz w:val="24"/>
          <w:szCs w:val="22"/>
        </w:rPr>
      </w:pPr>
      <w:r>
        <w:rPr>
          <w:rFonts w:hint="eastAsia" w:ascii="宋体" w:hAnsi="宋体"/>
          <w:sz w:val="24"/>
          <w:szCs w:val="22"/>
        </w:rPr>
        <w:t>4.如全部古籍完成后不能通过验收的，视为成交供应商违约。</w:t>
      </w:r>
    </w:p>
    <w:p>
      <w:pPr>
        <w:spacing w:line="440" w:lineRule="exact"/>
        <w:rPr>
          <w:rFonts w:ascii="宋体" w:hAnsi="宋体"/>
          <w:sz w:val="24"/>
          <w:szCs w:val="22"/>
        </w:rPr>
      </w:pPr>
      <w:r>
        <w:rPr>
          <w:rFonts w:hint="eastAsia" w:ascii="宋体" w:hAnsi="宋体"/>
          <w:sz w:val="24"/>
          <w:szCs w:val="22"/>
        </w:rPr>
        <w:t>5.数据验收合格后，成交供应商须将备份数据（硬盘备份）提交给采购人，著录条目和全文数据向采购人数据库迁移著录条目和全文数据向采购人数据库迁移。古籍扫描文件应提供JPG（TIFF）格式。</w:t>
      </w:r>
    </w:p>
    <w:p>
      <w:pPr>
        <w:spacing w:line="440" w:lineRule="exact"/>
        <w:rPr>
          <w:rFonts w:ascii="宋体" w:hAnsi="宋体"/>
          <w:sz w:val="24"/>
          <w:szCs w:val="22"/>
        </w:rPr>
      </w:pPr>
      <w:r>
        <w:rPr>
          <w:rFonts w:hint="eastAsia" w:ascii="宋体" w:hAnsi="宋体"/>
          <w:sz w:val="24"/>
          <w:szCs w:val="22"/>
        </w:rPr>
        <w:t>6.修复纸质古籍出现页数不准，装订错误，出现不结实，不整齐，压字，散落、古籍印章、字迹拼对不准确，错位，栏线、图线横平竖直不平整、歪斜、扭曲等情况，均以件为单位记为“不合格”。（合格率=抽检合格的文件数/抽检文件总数*100%）</w:t>
      </w:r>
    </w:p>
    <w:p>
      <w:pPr>
        <w:spacing w:line="440" w:lineRule="exact"/>
        <w:rPr>
          <w:rFonts w:ascii="宋体" w:hAnsi="宋体"/>
          <w:sz w:val="24"/>
          <w:szCs w:val="22"/>
        </w:rPr>
      </w:pPr>
      <w:r>
        <w:rPr>
          <w:rFonts w:hint="eastAsia" w:ascii="宋体" w:hAnsi="宋体"/>
          <w:sz w:val="24"/>
          <w:szCs w:val="22"/>
        </w:rPr>
        <w:t>二、合同草案条款</w:t>
      </w:r>
    </w:p>
    <w:p>
      <w:pPr>
        <w:spacing w:line="440" w:lineRule="exact"/>
        <w:rPr>
          <w:rFonts w:ascii="宋体" w:hAnsi="宋体"/>
          <w:sz w:val="24"/>
          <w:szCs w:val="22"/>
        </w:rPr>
      </w:pPr>
      <w:r>
        <w:rPr>
          <w:rFonts w:hint="eastAsia" w:ascii="宋体" w:hAnsi="宋体"/>
          <w:sz w:val="24"/>
          <w:szCs w:val="22"/>
        </w:rPr>
        <w:t>2.1交付需求：</w:t>
      </w:r>
    </w:p>
    <w:p>
      <w:pPr>
        <w:spacing w:line="440" w:lineRule="exact"/>
        <w:rPr>
          <w:rFonts w:ascii="宋体" w:hAnsi="宋体"/>
          <w:sz w:val="24"/>
          <w:szCs w:val="22"/>
        </w:rPr>
      </w:pPr>
      <w:r>
        <w:rPr>
          <w:rFonts w:hint="eastAsia" w:ascii="宋体" w:hAnsi="宋体"/>
          <w:sz w:val="24"/>
          <w:szCs w:val="22"/>
        </w:rPr>
        <w:t>2.1.1交货时间：合同签订之日起45日历天内实施完毕。</w:t>
      </w:r>
    </w:p>
    <w:p>
      <w:pPr>
        <w:spacing w:line="440" w:lineRule="exact"/>
        <w:rPr>
          <w:rFonts w:ascii="宋体" w:hAnsi="宋体"/>
          <w:sz w:val="24"/>
          <w:szCs w:val="22"/>
        </w:rPr>
      </w:pPr>
      <w:r>
        <w:rPr>
          <w:rFonts w:hint="eastAsia" w:ascii="宋体" w:hAnsi="宋体"/>
          <w:sz w:val="24"/>
          <w:szCs w:val="22"/>
        </w:rPr>
        <w:t>2.1.2交货地点：湖北省博物馆(或采购人指定的地点)。</w:t>
      </w:r>
    </w:p>
    <w:p>
      <w:pPr>
        <w:spacing w:line="440" w:lineRule="exact"/>
        <w:ind w:left="240" w:hanging="240" w:hangingChars="100"/>
        <w:rPr>
          <w:rFonts w:ascii="宋体" w:hAnsi="宋体"/>
          <w:sz w:val="24"/>
          <w:szCs w:val="22"/>
        </w:rPr>
      </w:pPr>
      <w:r>
        <w:rPr>
          <w:rFonts w:hint="eastAsia" w:ascii="宋体" w:hAnsi="宋体"/>
          <w:sz w:val="24"/>
          <w:szCs w:val="22"/>
        </w:rPr>
        <w:t>2.1.3保护修复与仿真复制：本项目由成交供应商负责项目的保护修复、仿真复制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sz w:val="24"/>
          <w:szCs w:val="22"/>
        </w:rPr>
      </w:pPr>
      <w:r>
        <w:rPr>
          <w:rFonts w:hint="eastAsia" w:ascii="宋体" w:hAnsi="宋体"/>
          <w:sz w:val="24"/>
          <w:szCs w:val="22"/>
        </w:rPr>
        <w:t>2.1.4验收要求：本服务项目实施完毕，经采购人验收签字认可。</w:t>
      </w:r>
    </w:p>
    <w:p>
      <w:pPr>
        <w:spacing w:line="440" w:lineRule="exact"/>
        <w:rPr>
          <w:rFonts w:ascii="宋体" w:hAnsi="宋体"/>
          <w:sz w:val="24"/>
          <w:szCs w:val="22"/>
        </w:rPr>
      </w:pPr>
      <w:r>
        <w:rPr>
          <w:rFonts w:hint="eastAsia" w:ascii="宋体" w:hAnsi="宋体"/>
          <w:sz w:val="24"/>
          <w:szCs w:val="22"/>
        </w:rPr>
        <w:t>2.1.5合同签订及付款方式。</w:t>
      </w:r>
    </w:p>
    <w:p>
      <w:pPr>
        <w:spacing w:line="440" w:lineRule="exact"/>
        <w:rPr>
          <w:rFonts w:ascii="宋体" w:hAnsi="宋体"/>
          <w:sz w:val="24"/>
          <w:szCs w:val="22"/>
        </w:rPr>
      </w:pPr>
      <w:r>
        <w:rPr>
          <w:rFonts w:hint="eastAsia" w:ascii="宋体" w:hAnsi="宋体"/>
          <w:sz w:val="24"/>
          <w:szCs w:val="22"/>
        </w:rPr>
        <w:t>2.1.6本次采购合同由采购人与成交供应商签订。</w:t>
      </w:r>
    </w:p>
    <w:p>
      <w:pPr>
        <w:spacing w:line="440" w:lineRule="exact"/>
        <w:ind w:left="240" w:hanging="240" w:hangingChars="100"/>
        <w:rPr>
          <w:rFonts w:ascii="宋体" w:hAnsi="宋体"/>
          <w:sz w:val="24"/>
          <w:szCs w:val="22"/>
        </w:rPr>
      </w:pPr>
      <w:r>
        <w:rPr>
          <w:rFonts w:hint="eastAsia" w:ascii="宋体" w:hAnsi="宋体"/>
          <w:sz w:val="24"/>
          <w:szCs w:val="22"/>
        </w:rPr>
        <w:t>2.1.7付款方式：本项目无预付款，项目实施完毕经验收合格后，中标人提供票据后15日之内，采购人按湖北省财政厅相关规定将款项从国库支付至中标人对公账户。中标人认可采购人按约定的付款时间向湖北省财政厅提出了资金支付申请，则视同采购人已履行了合同约定付款时间的义务。中标人必须按国家有关财税规定开具增值税发票。</w:t>
      </w:r>
    </w:p>
    <w:p>
      <w:pPr>
        <w:spacing w:before="240" w:after="60"/>
        <w:jc w:val="left"/>
        <w:outlineLvl w:val="0"/>
        <w:rPr>
          <w:rFonts w:ascii="宋体" w:hAnsi="宋体" w:cs="宋体"/>
          <w:sz w:val="24"/>
        </w:rPr>
      </w:pPr>
      <w:r>
        <w:rPr>
          <w:rFonts w:hint="eastAsia" w:ascii="宋体" w:hAnsi="宋体" w:cs="宋体"/>
          <w:sz w:val="24"/>
        </w:rPr>
        <w:t>三、评审方法</w:t>
      </w:r>
    </w:p>
    <w:p>
      <w:pPr>
        <w:shd w:val="clear" w:color="auto" w:fill="FFFFFF"/>
        <w:spacing w:line="360" w:lineRule="auto"/>
        <w:ind w:firstLine="240" w:firstLineChars="100"/>
        <w:rPr>
          <w:rFonts w:ascii="宋体" w:hAnsi="宋体" w:cs="宋体"/>
          <w:caps/>
          <w:color w:val="000000"/>
          <w:sz w:val="24"/>
        </w:rPr>
      </w:pPr>
      <w:r>
        <w:rPr>
          <w:rFonts w:hint="eastAsia" w:ascii="宋体" w:hAnsi="宋体" w:cs="宋体"/>
          <w:caps/>
          <w:color w:val="000000"/>
          <w:sz w:val="24"/>
        </w:rPr>
        <w:t>根据符合采购需求、质量和服务相等且报价（评审价）最低的原则确定成交候选供应商。</w:t>
      </w:r>
    </w:p>
    <w:p>
      <w:pPr>
        <w:tabs>
          <w:tab w:val="left" w:pos="7665"/>
        </w:tabs>
        <w:jc w:val="center"/>
        <w:outlineLvl w:val="1"/>
        <w:rPr>
          <w:rFonts w:eastAsia="仿宋_GB2312"/>
          <w:sz w:val="44"/>
          <w:szCs w:val="44"/>
        </w:rPr>
      </w:pPr>
      <w:r>
        <w:rPr>
          <w:sz w:val="36"/>
          <w:szCs w:val="36"/>
        </w:rPr>
        <w:t>第四章</w:t>
      </w:r>
      <w:r>
        <w:rPr>
          <w:rFonts w:hint="eastAsia"/>
          <w:sz w:val="36"/>
          <w:szCs w:val="36"/>
        </w:rPr>
        <w:t xml:space="preserve">  </w:t>
      </w:r>
      <w:r>
        <w:rPr>
          <w:sz w:val="36"/>
          <w:szCs w:val="36"/>
        </w:rPr>
        <w:t>合同书（格式）</w:t>
      </w:r>
    </w:p>
    <w:p>
      <w:pPr>
        <w:spacing w:line="440" w:lineRule="exact"/>
        <w:jc w:val="center"/>
        <w:rPr>
          <w:rFonts w:eastAsia="仿宋_GB2312"/>
          <w:b/>
          <w:sz w:val="44"/>
          <w:szCs w:val="44"/>
        </w:rPr>
      </w:pPr>
    </w:p>
    <w:p>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spacing w:line="500" w:lineRule="exact"/>
        <w:ind w:firstLine="540"/>
        <w:jc w:val="center"/>
        <w:rPr>
          <w:b/>
          <w:kern w:val="0"/>
          <w:sz w:val="36"/>
          <w:szCs w:val="36"/>
        </w:rPr>
      </w:pPr>
      <w:r>
        <w:rPr>
          <w:b/>
          <w:kern w:val="0"/>
          <w:sz w:val="36"/>
          <w:szCs w:val="36"/>
        </w:rPr>
        <w:t>合同书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本合同由（以下简称“需方”）与（以下简称“供方”）签订。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kern w:val="0"/>
          <w:sz w:val="24"/>
          <w:szCs w:val="20"/>
        </w:rPr>
      </w:pPr>
      <w:r>
        <w:rPr>
          <w:rFonts w:ascii="宋体" w:hAnsi="宋体" w:eastAsia="宋体"/>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6.货物（服务）及数量</w:t>
      </w:r>
    </w:p>
    <w:p>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autoSpaceDE w:val="0"/>
        <w:autoSpaceDN w:val="0"/>
        <w:adjustRightInd w:val="0"/>
        <w:spacing w:line="500" w:lineRule="exact"/>
        <w:ind w:firstLine="480" w:firstLineChars="200"/>
        <w:rPr>
          <w:kern w:val="0"/>
          <w:sz w:val="24"/>
          <w:szCs w:val="20"/>
        </w:rPr>
      </w:pPr>
      <w:r>
        <w:rPr>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10.合同生效</w:t>
      </w:r>
    </w:p>
    <w:p>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kern w:val="0"/>
          <w:sz w:val="24"/>
          <w:szCs w:val="20"/>
        </w:rPr>
      </w:pP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pPr>
        <w:adjustRightInd w:val="0"/>
        <w:snapToGrid w:val="0"/>
        <w:jc w:val="center"/>
        <w:outlineLvl w:val="0"/>
        <w:rPr>
          <w:sz w:val="36"/>
          <w:szCs w:val="36"/>
        </w:rPr>
        <w:sectPr>
          <w:headerReference r:id="rId12" w:type="default"/>
          <w:footerReference r:id="rId13" w:type="default"/>
          <w:footerReference r:id="rId14" w:type="even"/>
          <w:pgSz w:w="11906" w:h="16838"/>
          <w:pgMar w:top="1440" w:right="1800" w:bottom="1440" w:left="1800" w:header="851" w:footer="992" w:gutter="0"/>
          <w:cols w:space="425" w:num="1"/>
          <w:docGrid w:type="lines" w:linePitch="312" w:charSpace="0"/>
        </w:sectPr>
      </w:pPr>
    </w:p>
    <w:p>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pPr>
        <w:adjustRightInd w:val="0"/>
        <w:snapToGrid w:val="0"/>
        <w:jc w:val="center"/>
        <w:outlineLvl w:val="0"/>
        <w:rPr>
          <w:b/>
          <w:sz w:val="18"/>
          <w:szCs w:val="18"/>
        </w:rPr>
      </w:pPr>
    </w:p>
    <w:p>
      <w:pPr>
        <w:adjustRightInd w:val="0"/>
        <w:snapToGrid w:val="0"/>
        <w:outlineLvl w:val="0"/>
        <w:rPr>
          <w:szCs w:val="28"/>
        </w:rPr>
      </w:pPr>
      <w:r>
        <w:rPr>
          <w:szCs w:val="28"/>
        </w:rPr>
        <w:t>封面：</w:t>
      </w:r>
    </w:p>
    <w:p>
      <w:pPr>
        <w:pStyle w:val="19"/>
        <w:tabs>
          <w:tab w:val="left" w:pos="1260"/>
        </w:tabs>
        <w:jc w:val="center"/>
        <w:rPr>
          <w:rFonts w:ascii="Times New Roman" w:hAnsi="Times New Roman" w:cs="Times New Roman"/>
          <w:bCs/>
          <w:spacing w:val="100"/>
          <w:w w:val="110"/>
          <w:kern w:val="0"/>
          <w:sz w:val="52"/>
          <w:szCs w:val="52"/>
        </w:rPr>
      </w:pPr>
    </w:p>
    <w:p>
      <w:pPr>
        <w:pStyle w:val="19"/>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pPr>
        <w:pStyle w:val="19"/>
        <w:jc w:val="center"/>
        <w:rPr>
          <w:rFonts w:ascii="Times New Roman" w:hAnsi="Times New Roman" w:cs="Times New Roman"/>
          <w:sz w:val="44"/>
        </w:rPr>
      </w:pPr>
      <w:r>
        <w:rPr>
          <w:rFonts w:ascii="Times New Roman" w:hAnsi="Times New Roman" w:cs="Times New Roman"/>
          <w:sz w:val="44"/>
        </w:rPr>
        <w:t>（正本）</w:t>
      </w:r>
    </w:p>
    <w:p>
      <w:pPr>
        <w:pStyle w:val="19"/>
        <w:jc w:val="center"/>
        <w:rPr>
          <w:rFonts w:ascii="Times New Roman" w:hAnsi="Times New Roman" w:cs="Times New Roman"/>
          <w:sz w:val="44"/>
        </w:rPr>
      </w:pPr>
    </w:p>
    <w:p>
      <w:pPr>
        <w:pStyle w:val="19"/>
        <w:jc w:val="center"/>
        <w:rPr>
          <w:rFonts w:ascii="Times New Roman" w:hAnsi="Times New Roman" w:cs="Times New Roman"/>
          <w:sz w:val="44"/>
        </w:rPr>
      </w:pPr>
    </w:p>
    <w:p>
      <w:pPr>
        <w:pStyle w:val="19"/>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pPr>
        <w:pStyle w:val="17"/>
        <w:spacing w:line="360" w:lineRule="auto"/>
        <w:ind w:firstLine="1280" w:firstLineChars="400"/>
        <w:rPr>
          <w:szCs w:val="32"/>
          <w:u w:val="single"/>
        </w:rPr>
      </w:pPr>
      <w:r>
        <w:rPr>
          <w:szCs w:val="32"/>
        </w:rPr>
        <w:t>项目名称：</w:t>
      </w:r>
    </w:p>
    <w:p>
      <w:pPr>
        <w:pStyle w:val="19"/>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ind w:firstLine="1320" w:firstLineChars="300"/>
        <w:rPr>
          <w:rFonts w:ascii="Times New Roman" w:hAnsi="Times New Roman" w:cs="Times New Roman"/>
          <w:sz w:val="44"/>
        </w:rPr>
      </w:pPr>
    </w:p>
    <w:p>
      <w:pPr>
        <w:pStyle w:val="19"/>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pPr>
        <w:jc w:val="center"/>
        <w:rPr>
          <w:rFonts w:ascii="宋体" w:hAnsi="宋体"/>
          <w:sz w:val="32"/>
          <w:szCs w:val="32"/>
        </w:rPr>
      </w:pPr>
      <w:r>
        <w:rPr>
          <w:rFonts w:ascii="宋体" w:hAnsi="宋体"/>
          <w:sz w:val="32"/>
          <w:szCs w:val="32"/>
        </w:rPr>
        <w:t>年  月  日</w:t>
      </w:r>
    </w:p>
    <w:p>
      <w:pPr>
        <w:adjustRightInd w:val="0"/>
        <w:snapToGrid w:val="0"/>
        <w:jc w:val="center"/>
        <w:outlineLvl w:val="0"/>
        <w:rPr>
          <w:rFonts w:eastAsia="宋体"/>
          <w:sz w:val="44"/>
          <w:szCs w:val="44"/>
        </w:rPr>
      </w:pPr>
      <w:r>
        <w:rPr>
          <w:szCs w:val="21"/>
        </w:rPr>
        <w:br w:type="page"/>
      </w:r>
      <w:r>
        <w:rPr>
          <w:rFonts w:eastAsia="宋体"/>
          <w:sz w:val="44"/>
          <w:szCs w:val="44"/>
        </w:rPr>
        <w:t>目</w:t>
      </w:r>
      <w:r>
        <w:rPr>
          <w:rFonts w:hint="eastAsia" w:eastAsia="宋体"/>
          <w:sz w:val="44"/>
          <w:szCs w:val="44"/>
        </w:rPr>
        <w:t xml:space="preserve">  </w:t>
      </w:r>
      <w:r>
        <w:rPr>
          <w:rFonts w:eastAsia="宋体"/>
          <w:sz w:val="44"/>
          <w:szCs w:val="44"/>
        </w:rPr>
        <w:t>录</w:t>
      </w:r>
    </w:p>
    <w:p>
      <w:pPr>
        <w:adjustRightInd w:val="0"/>
        <w:snapToGrid w:val="0"/>
        <w:outlineLvl w:val="0"/>
        <w:rPr>
          <w:sz w:val="24"/>
        </w:rPr>
      </w:pPr>
      <w:r>
        <w:rPr>
          <w:szCs w:val="21"/>
        </w:rPr>
        <w:br w:type="page"/>
      </w:r>
      <w:r>
        <w:rPr>
          <w:sz w:val="24"/>
        </w:rPr>
        <w:t>附件1</w:t>
      </w:r>
    </w:p>
    <w:p>
      <w:pPr>
        <w:adjustRightInd w:val="0"/>
        <w:snapToGrid w:val="0"/>
        <w:jc w:val="center"/>
        <w:outlineLvl w:val="0"/>
        <w:rPr>
          <w:sz w:val="32"/>
          <w:szCs w:val="32"/>
        </w:rPr>
      </w:pPr>
      <w:r>
        <w:rPr>
          <w:sz w:val="32"/>
          <w:szCs w:val="32"/>
        </w:rPr>
        <w:t>谈判书</w:t>
      </w:r>
    </w:p>
    <w:p>
      <w:pPr>
        <w:spacing w:line="500" w:lineRule="exact"/>
        <w:ind w:left="-118" w:leftChars="-42"/>
        <w:rPr>
          <w:rFonts w:eastAsia="仿宋_GB2312"/>
          <w:szCs w:val="28"/>
        </w:rPr>
      </w:pPr>
    </w:p>
    <w:p>
      <w:pPr>
        <w:pStyle w:val="19"/>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湖北省博物馆/湖北省文物考古研究所</w:t>
      </w:r>
      <w:r>
        <w:rPr>
          <w:rFonts w:ascii="Times New Roman" w:hAnsi="Times New Roman" w:cs="Times New Roman"/>
          <w:sz w:val="24"/>
          <w:u w:val="single"/>
        </w:rPr>
        <w:t>)</w:t>
      </w:r>
    </w:p>
    <w:p>
      <w:pPr>
        <w:pStyle w:val="19"/>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pPr>
        <w:pStyle w:val="19"/>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pPr>
        <w:pStyle w:val="19"/>
        <w:spacing w:line="440" w:lineRule="exact"/>
        <w:rPr>
          <w:rFonts w:ascii="Times New Roman" w:hAnsi="Times New Roman" w:cs="Times New Roman"/>
          <w:sz w:val="24"/>
        </w:rPr>
      </w:pPr>
      <w:r>
        <w:rPr>
          <w:rFonts w:ascii="Times New Roman" w:hAnsi="Times New Roman" w:cs="Times New Roman"/>
          <w:sz w:val="24"/>
        </w:rPr>
        <w:t>在此，我方宣布同意如下：</w:t>
      </w:r>
    </w:p>
    <w:p>
      <w:pPr>
        <w:pStyle w:val="19"/>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pPr>
        <w:pStyle w:val="19"/>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pPr>
        <w:pStyle w:val="19"/>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pPr>
        <w:pStyle w:val="19"/>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pPr>
        <w:pStyle w:val="19"/>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pPr>
        <w:pStyle w:val="19"/>
        <w:spacing w:line="440" w:lineRule="exact"/>
        <w:ind w:firstLine="840"/>
        <w:rPr>
          <w:rFonts w:ascii="Times New Roman" w:hAnsi="Times New Roman" w:cs="Times New Roman"/>
          <w:sz w:val="24"/>
        </w:rPr>
      </w:pPr>
      <w:r>
        <w:rPr>
          <w:rFonts w:ascii="Times New Roman" w:hAnsi="Times New Roman" w:cs="Times New Roman"/>
          <w:sz w:val="24"/>
        </w:rPr>
        <w:t>电话/传真：</w:t>
      </w:r>
    </w:p>
    <w:p>
      <w:pPr>
        <w:pStyle w:val="19"/>
        <w:spacing w:line="440" w:lineRule="exact"/>
        <w:ind w:firstLine="840"/>
        <w:rPr>
          <w:rFonts w:ascii="Times New Roman" w:hAnsi="Times New Roman" w:cs="Times New Roman"/>
          <w:sz w:val="24"/>
        </w:rPr>
      </w:pPr>
      <w:r>
        <w:rPr>
          <w:rFonts w:ascii="Times New Roman" w:hAnsi="Times New Roman" w:cs="Times New Roman"/>
          <w:sz w:val="24"/>
        </w:rPr>
        <w:t>电子信箱：</w:t>
      </w:r>
    </w:p>
    <w:p>
      <w:pPr>
        <w:pStyle w:val="19"/>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pPr>
        <w:pStyle w:val="19"/>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pPr>
        <w:pStyle w:val="19"/>
        <w:spacing w:line="440" w:lineRule="exact"/>
        <w:ind w:firstLine="840"/>
        <w:rPr>
          <w:rFonts w:ascii="宋体" w:hAnsi="宋体" w:eastAsia="宋体"/>
          <w:sz w:val="24"/>
        </w:rPr>
      </w:pPr>
      <w:r>
        <w:rPr>
          <w:rFonts w:ascii="Times New Roman" w:hAnsi="Times New Roman" w:cs="Times New Roman"/>
          <w:sz w:val="24"/>
        </w:rPr>
        <w:t>日期：</w:t>
      </w:r>
      <w:r>
        <w:rPr>
          <w:rFonts w:ascii="Times New Roman" w:hAnsi="Times New Roman" w:cs="Times New Roman"/>
          <w:sz w:val="24"/>
        </w:rPr>
        <w:br w:type="page"/>
      </w:r>
      <w:r>
        <w:rPr>
          <w:rFonts w:ascii="宋体" w:hAnsi="宋体" w:eastAsia="宋体"/>
          <w:sz w:val="24"/>
        </w:rPr>
        <w:t>附件2</w:t>
      </w:r>
    </w:p>
    <w:p>
      <w:pPr>
        <w:ind w:firstLine="3040" w:firstLineChars="950"/>
        <w:rPr>
          <w:rFonts w:eastAsia="宋体"/>
          <w:sz w:val="32"/>
          <w:szCs w:val="32"/>
        </w:rPr>
      </w:pPr>
      <w:r>
        <w:rPr>
          <w:rFonts w:eastAsia="宋体"/>
          <w:sz w:val="32"/>
          <w:szCs w:val="32"/>
        </w:rPr>
        <w:t>报价组成情况表</w:t>
      </w:r>
    </w:p>
    <w:p>
      <w:pPr>
        <w:spacing w:line="500" w:lineRule="exact"/>
        <w:rPr>
          <w:rFonts w:eastAsia="仿宋_GB2312"/>
        </w:rPr>
      </w:pPr>
    </w:p>
    <w:p>
      <w:pPr>
        <w:spacing w:line="240" w:lineRule="atLeast"/>
        <w:rPr>
          <w:sz w:val="24"/>
          <w:u w:val="single"/>
        </w:rPr>
      </w:pPr>
      <w:r>
        <w:rPr>
          <w:sz w:val="24"/>
        </w:rPr>
        <w:t>项目编号</w:t>
      </w:r>
      <w:r>
        <w:rPr>
          <w:rFonts w:hint="eastAsia"/>
          <w:sz w:val="24"/>
        </w:rPr>
        <w:t>（包号）</w:t>
      </w:r>
      <w:r>
        <w:rPr>
          <w:sz w:val="24"/>
        </w:rPr>
        <w:t>：</w:t>
      </w:r>
    </w:p>
    <w:p>
      <w:pPr>
        <w:spacing w:line="240" w:lineRule="atLeast"/>
        <w:rPr>
          <w:rFonts w:eastAsia="仿宋_GB2312"/>
          <w:sz w:val="24"/>
          <w:u w:val="single"/>
        </w:rPr>
      </w:pPr>
      <w:r>
        <w:rPr>
          <w:sz w:val="24"/>
        </w:rPr>
        <w:t>项目名称：</w:t>
      </w:r>
    </w:p>
    <w:tbl>
      <w:tblPr>
        <w:tblStyle w:val="32"/>
        <w:tblW w:w="8265" w:type="dxa"/>
        <w:jc w:val="center"/>
        <w:tblInd w:w="-41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654"/>
        <w:gridCol w:w="1736"/>
        <w:gridCol w:w="851"/>
        <w:gridCol w:w="1417"/>
        <w:gridCol w:w="992"/>
        <w:gridCol w:w="1418"/>
        <w:gridCol w:w="11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4" w:type="dxa"/>
            <w:vAlign w:val="center"/>
          </w:tcPr>
          <w:p>
            <w:pPr>
              <w:jc w:val="center"/>
              <w:rPr>
                <w:rFonts w:ascii="宋体" w:hAnsi="宋体" w:cs="宋体"/>
                <w:sz w:val="24"/>
              </w:rPr>
            </w:pPr>
            <w:r>
              <w:rPr>
                <w:rFonts w:hint="eastAsia" w:ascii="宋体" w:hAnsi="宋体" w:cs="宋体"/>
                <w:sz w:val="24"/>
              </w:rPr>
              <w:t>序号</w:t>
            </w:r>
          </w:p>
        </w:tc>
        <w:tc>
          <w:tcPr>
            <w:tcW w:w="1736" w:type="dxa"/>
            <w:vAlign w:val="center"/>
          </w:tcPr>
          <w:p>
            <w:pPr>
              <w:jc w:val="center"/>
              <w:rPr>
                <w:rFonts w:ascii="宋体" w:hAnsi="宋体" w:cs="宋体"/>
                <w:sz w:val="24"/>
              </w:rPr>
            </w:pPr>
            <w:r>
              <w:rPr>
                <w:rFonts w:hint="eastAsia" w:ascii="宋体" w:hAnsi="宋体" w:cs="宋体"/>
                <w:sz w:val="24"/>
              </w:rPr>
              <w:t>服务名称</w:t>
            </w:r>
          </w:p>
        </w:tc>
        <w:tc>
          <w:tcPr>
            <w:tcW w:w="851" w:type="dxa"/>
            <w:vAlign w:val="center"/>
          </w:tcPr>
          <w:p>
            <w:pPr>
              <w:jc w:val="center"/>
              <w:rPr>
                <w:rFonts w:ascii="宋体" w:hAnsi="宋体" w:cs="宋体"/>
                <w:sz w:val="24"/>
              </w:rPr>
            </w:pPr>
            <w:r>
              <w:rPr>
                <w:rFonts w:hint="eastAsia" w:ascii="宋体" w:hAnsi="宋体" w:cs="宋体"/>
                <w:sz w:val="24"/>
              </w:rPr>
              <w:t>数量</w:t>
            </w:r>
          </w:p>
        </w:tc>
        <w:tc>
          <w:tcPr>
            <w:tcW w:w="1417" w:type="dxa"/>
            <w:vAlign w:val="center"/>
          </w:tcPr>
          <w:p>
            <w:pPr>
              <w:jc w:val="center"/>
              <w:rPr>
                <w:rFonts w:ascii="宋体" w:hAnsi="宋体" w:cs="宋体"/>
                <w:sz w:val="24"/>
              </w:rPr>
            </w:pPr>
            <w:r>
              <w:rPr>
                <w:rFonts w:hint="eastAsia" w:ascii="宋体" w:hAnsi="宋体" w:cs="宋体"/>
                <w:sz w:val="24"/>
              </w:rPr>
              <w:t>预算限价（万元）</w:t>
            </w:r>
          </w:p>
        </w:tc>
        <w:tc>
          <w:tcPr>
            <w:tcW w:w="992" w:type="dxa"/>
            <w:vAlign w:val="center"/>
          </w:tcPr>
          <w:p>
            <w:pPr>
              <w:jc w:val="center"/>
              <w:rPr>
                <w:rFonts w:ascii="宋体" w:hAnsi="宋体" w:cs="宋体"/>
                <w:sz w:val="24"/>
              </w:rPr>
            </w:pPr>
            <w:r>
              <w:rPr>
                <w:rFonts w:hint="eastAsia" w:ascii="宋体" w:hAnsi="宋体" w:cs="宋体"/>
                <w:sz w:val="24"/>
              </w:rPr>
              <w:t>备注</w:t>
            </w:r>
          </w:p>
        </w:tc>
        <w:tc>
          <w:tcPr>
            <w:tcW w:w="1418" w:type="dxa"/>
            <w:vAlign w:val="center"/>
          </w:tcPr>
          <w:p>
            <w:pPr>
              <w:jc w:val="center"/>
              <w:rPr>
                <w:rFonts w:ascii="宋体" w:hAnsi="宋体" w:cs="宋体"/>
                <w:sz w:val="24"/>
              </w:rPr>
            </w:pPr>
            <w:r>
              <w:rPr>
                <w:rFonts w:hint="eastAsia" w:ascii="宋体" w:hAnsi="宋体" w:cs="宋体"/>
                <w:sz w:val="24"/>
              </w:rPr>
              <w:t>投标金额（万元）</w:t>
            </w:r>
          </w:p>
        </w:tc>
        <w:tc>
          <w:tcPr>
            <w:tcW w:w="1197" w:type="dxa"/>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411" w:hRule="atLeast"/>
          <w:jc w:val="center"/>
        </w:trPr>
        <w:tc>
          <w:tcPr>
            <w:tcW w:w="654" w:type="dxa"/>
            <w:tcBorders>
              <w:bottom w:val="single" w:color="auto" w:sz="4" w:space="0"/>
            </w:tcBorders>
            <w:vAlign w:val="center"/>
          </w:tcPr>
          <w:p>
            <w:pPr>
              <w:adjustRightInd w:val="0"/>
              <w:snapToGrid w:val="0"/>
              <w:ind w:left="-118" w:leftChars="-42"/>
              <w:jc w:val="center"/>
              <w:rPr>
                <w:sz w:val="24"/>
              </w:rPr>
            </w:pPr>
            <w:r>
              <w:rPr>
                <w:sz w:val="24"/>
              </w:rPr>
              <w:t>1</w:t>
            </w:r>
          </w:p>
        </w:tc>
        <w:tc>
          <w:tcPr>
            <w:tcW w:w="1736" w:type="dxa"/>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古籍善本的保护修复</w:t>
            </w:r>
          </w:p>
        </w:tc>
        <w:tc>
          <w:tcPr>
            <w:tcW w:w="851" w:type="dxa"/>
            <w:vAlign w:val="center"/>
          </w:tcPr>
          <w:p>
            <w:pPr>
              <w:jc w:val="center"/>
              <w:rPr>
                <w:rFonts w:ascii="宋体" w:hAnsi="宋体" w:cs="宋体"/>
                <w:color w:val="000000"/>
                <w:sz w:val="24"/>
              </w:rPr>
            </w:pPr>
            <w:r>
              <w:rPr>
                <w:rFonts w:hint="eastAsia" w:ascii="宋体" w:hAnsi="宋体" w:cs="宋体"/>
                <w:color w:val="000000"/>
                <w:sz w:val="24"/>
              </w:rPr>
              <w:t>1项</w:t>
            </w:r>
          </w:p>
        </w:tc>
        <w:tc>
          <w:tcPr>
            <w:tcW w:w="1417" w:type="dxa"/>
            <w:vAlign w:val="center"/>
          </w:tcPr>
          <w:p>
            <w:pPr>
              <w:jc w:val="center"/>
              <w:rPr>
                <w:rFonts w:ascii="宋体" w:hAnsi="宋体" w:cs="宋体"/>
                <w:color w:val="000000"/>
                <w:sz w:val="24"/>
              </w:rPr>
            </w:pPr>
            <w:r>
              <w:rPr>
                <w:rFonts w:hint="eastAsia" w:ascii="宋体" w:hAnsi="宋体" w:cs="宋体"/>
                <w:color w:val="000000"/>
                <w:sz w:val="24"/>
              </w:rPr>
              <w:t xml:space="preserve">4 </w:t>
            </w:r>
          </w:p>
        </w:tc>
        <w:tc>
          <w:tcPr>
            <w:tcW w:w="992" w:type="dxa"/>
            <w:vAlign w:val="center"/>
          </w:tcPr>
          <w:p>
            <w:pPr>
              <w:jc w:val="center"/>
              <w:rPr>
                <w:rFonts w:ascii="宋体" w:hAnsi="宋体" w:cs="宋体"/>
                <w:color w:val="000000"/>
                <w:sz w:val="24"/>
              </w:rPr>
            </w:pPr>
            <w:r>
              <w:rPr>
                <w:rFonts w:hint="eastAsia" w:ascii="宋体" w:hAnsi="宋体" w:cs="宋体"/>
                <w:color w:val="000000"/>
                <w:sz w:val="24"/>
              </w:rPr>
              <w:t>17册</w:t>
            </w:r>
          </w:p>
        </w:tc>
        <w:tc>
          <w:tcPr>
            <w:tcW w:w="1418" w:type="dxa"/>
            <w:vAlign w:val="center"/>
          </w:tcPr>
          <w:p>
            <w:pPr>
              <w:shd w:val="clear" w:color="auto" w:fill="FFFFFF"/>
              <w:spacing w:line="440" w:lineRule="exact"/>
              <w:jc w:val="center"/>
              <w:rPr>
                <w:rFonts w:ascii="宋体" w:hAnsi="宋体" w:cs="宋体"/>
                <w:color w:val="000000"/>
                <w:sz w:val="24"/>
              </w:rPr>
            </w:pPr>
          </w:p>
        </w:tc>
        <w:tc>
          <w:tcPr>
            <w:tcW w:w="1197" w:type="dxa"/>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4" w:type="dxa"/>
            <w:tcBorders>
              <w:top w:val="single" w:color="auto" w:sz="4" w:space="0"/>
            </w:tcBorders>
            <w:vAlign w:val="center"/>
          </w:tcPr>
          <w:p>
            <w:pPr>
              <w:adjustRightInd w:val="0"/>
              <w:snapToGrid w:val="0"/>
              <w:ind w:left="-118" w:leftChars="-42"/>
              <w:jc w:val="center"/>
              <w:rPr>
                <w:sz w:val="24"/>
              </w:rPr>
            </w:pPr>
            <w:r>
              <w:rPr>
                <w:sz w:val="24"/>
              </w:rPr>
              <w:t>2</w:t>
            </w:r>
          </w:p>
        </w:tc>
        <w:tc>
          <w:tcPr>
            <w:tcW w:w="1736" w:type="dxa"/>
            <w:vAlign w:val="center"/>
          </w:tcPr>
          <w:p>
            <w:pPr>
              <w:shd w:val="clear" w:color="auto" w:fill="FFFFFF"/>
              <w:spacing w:line="440" w:lineRule="exact"/>
              <w:jc w:val="center"/>
              <w:rPr>
                <w:rFonts w:ascii="宋体" w:hAnsi="宋体" w:cs="宋体"/>
                <w:color w:val="000000"/>
                <w:sz w:val="24"/>
              </w:rPr>
            </w:pPr>
            <w:r>
              <w:rPr>
                <w:rFonts w:hint="eastAsia" w:ascii="宋体" w:hAnsi="宋体" w:cs="宋体"/>
                <w:color w:val="000000"/>
                <w:sz w:val="24"/>
              </w:rPr>
              <w:t>保护修复后古籍善本的仿真复制</w:t>
            </w:r>
          </w:p>
        </w:tc>
        <w:tc>
          <w:tcPr>
            <w:tcW w:w="851" w:type="dxa"/>
            <w:vAlign w:val="center"/>
          </w:tcPr>
          <w:p>
            <w:pPr>
              <w:jc w:val="center"/>
              <w:rPr>
                <w:rFonts w:ascii="宋体" w:hAnsi="宋体" w:cs="宋体"/>
                <w:color w:val="000000"/>
                <w:sz w:val="24"/>
              </w:rPr>
            </w:pPr>
            <w:r>
              <w:rPr>
                <w:rFonts w:hint="eastAsia" w:ascii="宋体" w:hAnsi="宋体" w:cs="宋体"/>
                <w:color w:val="000000"/>
                <w:sz w:val="24"/>
              </w:rPr>
              <w:t>1项</w:t>
            </w:r>
          </w:p>
        </w:tc>
        <w:tc>
          <w:tcPr>
            <w:tcW w:w="1417" w:type="dxa"/>
            <w:vAlign w:val="center"/>
          </w:tcPr>
          <w:p>
            <w:pPr>
              <w:jc w:val="center"/>
              <w:rPr>
                <w:rFonts w:ascii="宋体" w:hAnsi="宋体" w:cs="宋体"/>
                <w:color w:val="000000"/>
                <w:sz w:val="24"/>
              </w:rPr>
            </w:pPr>
            <w:r>
              <w:rPr>
                <w:rFonts w:hint="eastAsia" w:ascii="宋体" w:hAnsi="宋体" w:cs="宋体"/>
                <w:color w:val="000000"/>
                <w:sz w:val="24"/>
              </w:rPr>
              <w:t xml:space="preserve">2 </w:t>
            </w:r>
          </w:p>
        </w:tc>
        <w:tc>
          <w:tcPr>
            <w:tcW w:w="992" w:type="dxa"/>
            <w:vAlign w:val="center"/>
          </w:tcPr>
          <w:p>
            <w:pPr>
              <w:jc w:val="center"/>
              <w:rPr>
                <w:rFonts w:ascii="宋体" w:hAnsi="宋体" w:cs="宋体"/>
                <w:color w:val="000000"/>
                <w:sz w:val="24"/>
              </w:rPr>
            </w:pPr>
            <w:r>
              <w:rPr>
                <w:rFonts w:hint="eastAsia" w:ascii="宋体" w:hAnsi="宋体" w:cs="宋体"/>
                <w:color w:val="000000"/>
                <w:sz w:val="24"/>
              </w:rPr>
              <w:t>17册</w:t>
            </w:r>
          </w:p>
        </w:tc>
        <w:tc>
          <w:tcPr>
            <w:tcW w:w="1418" w:type="dxa"/>
            <w:vAlign w:val="center"/>
          </w:tcPr>
          <w:p>
            <w:pPr>
              <w:shd w:val="clear" w:color="auto" w:fill="FFFFFF"/>
              <w:spacing w:line="440" w:lineRule="exact"/>
              <w:jc w:val="center"/>
              <w:rPr>
                <w:rFonts w:ascii="宋体" w:hAnsi="宋体" w:cs="宋体"/>
                <w:color w:val="000000"/>
                <w:sz w:val="24"/>
              </w:rPr>
            </w:pPr>
          </w:p>
        </w:tc>
        <w:tc>
          <w:tcPr>
            <w:tcW w:w="1197" w:type="dxa"/>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4" w:type="dxa"/>
            <w:vAlign w:val="center"/>
          </w:tcPr>
          <w:p>
            <w:pPr>
              <w:adjustRightInd w:val="0"/>
              <w:snapToGrid w:val="0"/>
              <w:ind w:left="-118" w:leftChars="-42"/>
              <w:jc w:val="center"/>
              <w:rPr>
                <w:sz w:val="24"/>
              </w:rPr>
            </w:pPr>
            <w:r>
              <w:rPr>
                <w:sz w:val="24"/>
              </w:rPr>
              <w:t>3</w:t>
            </w:r>
          </w:p>
        </w:tc>
        <w:tc>
          <w:tcPr>
            <w:tcW w:w="1736" w:type="dxa"/>
            <w:vAlign w:val="center"/>
          </w:tcPr>
          <w:p>
            <w:pPr>
              <w:adjustRightInd w:val="0"/>
              <w:snapToGrid w:val="0"/>
              <w:ind w:left="-118" w:leftChars="-42"/>
              <w:jc w:val="center"/>
              <w:rPr>
                <w:sz w:val="24"/>
              </w:rPr>
            </w:pPr>
          </w:p>
        </w:tc>
        <w:tc>
          <w:tcPr>
            <w:tcW w:w="851" w:type="dxa"/>
            <w:vAlign w:val="center"/>
          </w:tcPr>
          <w:p>
            <w:pPr>
              <w:adjustRightInd w:val="0"/>
              <w:snapToGrid w:val="0"/>
              <w:jc w:val="center"/>
              <w:rPr>
                <w:sz w:val="24"/>
              </w:rPr>
            </w:pPr>
          </w:p>
        </w:tc>
        <w:tc>
          <w:tcPr>
            <w:tcW w:w="1417" w:type="dxa"/>
            <w:vAlign w:val="center"/>
          </w:tcPr>
          <w:p>
            <w:pPr>
              <w:adjustRightInd w:val="0"/>
              <w:snapToGrid w:val="0"/>
              <w:jc w:val="center"/>
              <w:rPr>
                <w:sz w:val="24"/>
              </w:rPr>
            </w:pPr>
          </w:p>
        </w:tc>
        <w:tc>
          <w:tcPr>
            <w:tcW w:w="992" w:type="dxa"/>
            <w:vAlign w:val="center"/>
          </w:tcPr>
          <w:p>
            <w:pPr>
              <w:adjustRightInd w:val="0"/>
              <w:snapToGrid w:val="0"/>
              <w:jc w:val="center"/>
              <w:rPr>
                <w:sz w:val="24"/>
              </w:rPr>
            </w:pPr>
          </w:p>
        </w:tc>
        <w:tc>
          <w:tcPr>
            <w:tcW w:w="1418" w:type="dxa"/>
            <w:vAlign w:val="center"/>
          </w:tcPr>
          <w:p>
            <w:pPr>
              <w:adjustRightInd w:val="0"/>
              <w:snapToGrid w:val="0"/>
              <w:jc w:val="center"/>
              <w:rPr>
                <w:sz w:val="24"/>
              </w:rPr>
            </w:pPr>
          </w:p>
        </w:tc>
        <w:tc>
          <w:tcPr>
            <w:tcW w:w="1197"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4" w:type="dxa"/>
            <w:vAlign w:val="center"/>
          </w:tcPr>
          <w:p>
            <w:pPr>
              <w:adjustRightInd w:val="0"/>
              <w:snapToGrid w:val="0"/>
              <w:ind w:left="-118" w:leftChars="-42"/>
              <w:jc w:val="center"/>
              <w:rPr>
                <w:sz w:val="24"/>
              </w:rPr>
            </w:pPr>
            <w:r>
              <w:rPr>
                <w:sz w:val="24"/>
              </w:rPr>
              <w:t>4</w:t>
            </w:r>
          </w:p>
        </w:tc>
        <w:tc>
          <w:tcPr>
            <w:tcW w:w="1736" w:type="dxa"/>
            <w:vAlign w:val="center"/>
          </w:tcPr>
          <w:p>
            <w:pPr>
              <w:adjustRightInd w:val="0"/>
              <w:snapToGrid w:val="0"/>
              <w:ind w:left="-118" w:leftChars="-42"/>
              <w:jc w:val="center"/>
              <w:rPr>
                <w:sz w:val="24"/>
              </w:rPr>
            </w:pPr>
          </w:p>
        </w:tc>
        <w:tc>
          <w:tcPr>
            <w:tcW w:w="851" w:type="dxa"/>
            <w:vAlign w:val="center"/>
          </w:tcPr>
          <w:p>
            <w:pPr>
              <w:adjustRightInd w:val="0"/>
              <w:snapToGrid w:val="0"/>
              <w:jc w:val="center"/>
              <w:rPr>
                <w:sz w:val="24"/>
              </w:rPr>
            </w:pPr>
          </w:p>
        </w:tc>
        <w:tc>
          <w:tcPr>
            <w:tcW w:w="1417" w:type="dxa"/>
            <w:vAlign w:val="center"/>
          </w:tcPr>
          <w:p>
            <w:pPr>
              <w:adjustRightInd w:val="0"/>
              <w:snapToGrid w:val="0"/>
              <w:jc w:val="center"/>
              <w:rPr>
                <w:sz w:val="24"/>
              </w:rPr>
            </w:pPr>
          </w:p>
        </w:tc>
        <w:tc>
          <w:tcPr>
            <w:tcW w:w="992" w:type="dxa"/>
            <w:vAlign w:val="center"/>
          </w:tcPr>
          <w:p>
            <w:pPr>
              <w:adjustRightInd w:val="0"/>
              <w:snapToGrid w:val="0"/>
              <w:jc w:val="center"/>
              <w:rPr>
                <w:sz w:val="24"/>
              </w:rPr>
            </w:pPr>
          </w:p>
        </w:tc>
        <w:tc>
          <w:tcPr>
            <w:tcW w:w="1418" w:type="dxa"/>
            <w:vAlign w:val="center"/>
          </w:tcPr>
          <w:p>
            <w:pPr>
              <w:adjustRightInd w:val="0"/>
              <w:snapToGrid w:val="0"/>
              <w:jc w:val="center"/>
              <w:rPr>
                <w:sz w:val="24"/>
              </w:rPr>
            </w:pPr>
          </w:p>
        </w:tc>
        <w:tc>
          <w:tcPr>
            <w:tcW w:w="1197"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4" w:type="dxa"/>
            <w:vAlign w:val="center"/>
          </w:tcPr>
          <w:p>
            <w:pPr>
              <w:adjustRightInd w:val="0"/>
              <w:snapToGrid w:val="0"/>
              <w:ind w:left="-118" w:leftChars="-42"/>
              <w:jc w:val="center"/>
              <w:rPr>
                <w:sz w:val="24"/>
              </w:rPr>
            </w:pPr>
            <w:r>
              <w:rPr>
                <w:sz w:val="24"/>
              </w:rPr>
              <w:t>5</w:t>
            </w:r>
          </w:p>
        </w:tc>
        <w:tc>
          <w:tcPr>
            <w:tcW w:w="1736" w:type="dxa"/>
            <w:vAlign w:val="center"/>
          </w:tcPr>
          <w:p>
            <w:pPr>
              <w:adjustRightInd w:val="0"/>
              <w:snapToGrid w:val="0"/>
              <w:ind w:left="-118" w:leftChars="-42"/>
              <w:jc w:val="center"/>
              <w:rPr>
                <w:sz w:val="24"/>
              </w:rPr>
            </w:pPr>
            <w:bookmarkStart w:id="0" w:name="_GoBack"/>
            <w:bookmarkEnd w:id="0"/>
          </w:p>
        </w:tc>
        <w:tc>
          <w:tcPr>
            <w:tcW w:w="851" w:type="dxa"/>
            <w:vAlign w:val="center"/>
          </w:tcPr>
          <w:p>
            <w:pPr>
              <w:adjustRightInd w:val="0"/>
              <w:snapToGrid w:val="0"/>
              <w:jc w:val="center"/>
              <w:rPr>
                <w:sz w:val="24"/>
              </w:rPr>
            </w:pPr>
          </w:p>
        </w:tc>
        <w:tc>
          <w:tcPr>
            <w:tcW w:w="1417" w:type="dxa"/>
            <w:vAlign w:val="center"/>
          </w:tcPr>
          <w:p>
            <w:pPr>
              <w:adjustRightInd w:val="0"/>
              <w:snapToGrid w:val="0"/>
              <w:jc w:val="center"/>
              <w:rPr>
                <w:sz w:val="24"/>
              </w:rPr>
            </w:pPr>
          </w:p>
        </w:tc>
        <w:tc>
          <w:tcPr>
            <w:tcW w:w="992" w:type="dxa"/>
            <w:vAlign w:val="center"/>
          </w:tcPr>
          <w:p>
            <w:pPr>
              <w:adjustRightInd w:val="0"/>
              <w:snapToGrid w:val="0"/>
              <w:jc w:val="center"/>
              <w:rPr>
                <w:sz w:val="24"/>
              </w:rPr>
            </w:pPr>
          </w:p>
        </w:tc>
        <w:tc>
          <w:tcPr>
            <w:tcW w:w="1418" w:type="dxa"/>
            <w:vAlign w:val="center"/>
          </w:tcPr>
          <w:p>
            <w:pPr>
              <w:adjustRightInd w:val="0"/>
              <w:snapToGrid w:val="0"/>
              <w:jc w:val="center"/>
              <w:rPr>
                <w:sz w:val="24"/>
              </w:rPr>
            </w:pPr>
          </w:p>
        </w:tc>
        <w:tc>
          <w:tcPr>
            <w:tcW w:w="1197"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4" w:type="dxa"/>
            <w:vAlign w:val="center"/>
          </w:tcPr>
          <w:p>
            <w:pPr>
              <w:adjustRightInd w:val="0"/>
              <w:snapToGrid w:val="0"/>
              <w:ind w:left="-118" w:leftChars="-42"/>
              <w:jc w:val="center"/>
              <w:rPr>
                <w:sz w:val="24"/>
              </w:rPr>
            </w:pPr>
            <w:r>
              <w:rPr>
                <w:sz w:val="24"/>
              </w:rPr>
              <w:t>6</w:t>
            </w:r>
          </w:p>
        </w:tc>
        <w:tc>
          <w:tcPr>
            <w:tcW w:w="1736" w:type="dxa"/>
            <w:vAlign w:val="center"/>
          </w:tcPr>
          <w:p>
            <w:pPr>
              <w:adjustRightInd w:val="0"/>
              <w:snapToGrid w:val="0"/>
              <w:ind w:left="-118" w:leftChars="-42"/>
              <w:jc w:val="center"/>
              <w:rPr>
                <w:sz w:val="24"/>
              </w:rPr>
            </w:pPr>
          </w:p>
        </w:tc>
        <w:tc>
          <w:tcPr>
            <w:tcW w:w="851" w:type="dxa"/>
            <w:vAlign w:val="center"/>
          </w:tcPr>
          <w:p>
            <w:pPr>
              <w:adjustRightInd w:val="0"/>
              <w:snapToGrid w:val="0"/>
              <w:jc w:val="center"/>
              <w:rPr>
                <w:sz w:val="24"/>
              </w:rPr>
            </w:pPr>
          </w:p>
        </w:tc>
        <w:tc>
          <w:tcPr>
            <w:tcW w:w="1417" w:type="dxa"/>
            <w:vAlign w:val="center"/>
          </w:tcPr>
          <w:p>
            <w:pPr>
              <w:adjustRightInd w:val="0"/>
              <w:snapToGrid w:val="0"/>
              <w:jc w:val="center"/>
              <w:rPr>
                <w:sz w:val="24"/>
              </w:rPr>
            </w:pPr>
          </w:p>
        </w:tc>
        <w:tc>
          <w:tcPr>
            <w:tcW w:w="992" w:type="dxa"/>
            <w:vAlign w:val="center"/>
          </w:tcPr>
          <w:p>
            <w:pPr>
              <w:adjustRightInd w:val="0"/>
              <w:snapToGrid w:val="0"/>
              <w:jc w:val="center"/>
              <w:rPr>
                <w:sz w:val="24"/>
              </w:rPr>
            </w:pPr>
          </w:p>
        </w:tc>
        <w:tc>
          <w:tcPr>
            <w:tcW w:w="1418" w:type="dxa"/>
            <w:vAlign w:val="center"/>
          </w:tcPr>
          <w:p>
            <w:pPr>
              <w:adjustRightInd w:val="0"/>
              <w:snapToGrid w:val="0"/>
              <w:jc w:val="center"/>
              <w:rPr>
                <w:sz w:val="24"/>
              </w:rPr>
            </w:pPr>
          </w:p>
        </w:tc>
        <w:tc>
          <w:tcPr>
            <w:tcW w:w="1197"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2" w:hRule="atLeast"/>
          <w:jc w:val="center"/>
        </w:trPr>
        <w:tc>
          <w:tcPr>
            <w:tcW w:w="5650" w:type="dxa"/>
            <w:gridSpan w:val="5"/>
            <w:vAlign w:val="center"/>
          </w:tcPr>
          <w:p>
            <w:pPr>
              <w:adjustRightInd w:val="0"/>
              <w:snapToGrid w:val="0"/>
              <w:jc w:val="center"/>
              <w:rPr>
                <w:sz w:val="24"/>
              </w:rPr>
            </w:pPr>
            <w:r>
              <w:rPr>
                <w:sz w:val="24"/>
              </w:rPr>
              <w:t>总计</w:t>
            </w:r>
          </w:p>
        </w:tc>
        <w:tc>
          <w:tcPr>
            <w:tcW w:w="2615" w:type="dxa"/>
            <w:gridSpan w:val="2"/>
            <w:vAlign w:val="center"/>
          </w:tcPr>
          <w:p>
            <w:pPr>
              <w:adjustRightInd w:val="0"/>
              <w:snapToGrid w:val="0"/>
              <w:jc w:val="center"/>
              <w:rPr>
                <w:sz w:val="24"/>
              </w:rPr>
            </w:pPr>
          </w:p>
        </w:tc>
      </w:tr>
    </w:tbl>
    <w:p>
      <w:pPr>
        <w:spacing w:line="240" w:lineRule="atLeast"/>
        <w:ind w:firstLine="360" w:firstLineChars="150"/>
      </w:pPr>
      <w:r>
        <w:rPr>
          <w:sz w:val="24"/>
        </w:rPr>
        <w:t>注：本表仅作为谈判小组了解报价组成情况，不作为</w:t>
      </w:r>
      <w:r>
        <w:rPr>
          <w:rFonts w:hint="eastAsia"/>
          <w:sz w:val="24"/>
        </w:rPr>
        <w:t>最终</w:t>
      </w:r>
      <w:r>
        <w:rPr>
          <w:sz w:val="24"/>
        </w:rPr>
        <w:t>成交报价。</w:t>
      </w:r>
    </w:p>
    <w:p>
      <w:pPr>
        <w:pStyle w:val="19"/>
        <w:spacing w:line="500" w:lineRule="exact"/>
        <w:rPr>
          <w:rFonts w:ascii="Times New Roman" w:hAnsi="Times New Roman" w:cs="Times New Roman"/>
          <w:sz w:val="24"/>
          <w:szCs w:val="24"/>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pStyle w:val="19"/>
        <w:spacing w:line="440" w:lineRule="exact"/>
        <w:ind w:firstLine="840"/>
        <w:rPr>
          <w:rFonts w:ascii="Times New Roman" w:hAnsi="Times New Roman" w:eastAsia="仿宋_GB2312" w:cs="Times New Roman"/>
        </w:rPr>
      </w:pPr>
    </w:p>
    <w:p>
      <w:pPr>
        <w:spacing w:line="480" w:lineRule="auto"/>
        <w:jc w:val="center"/>
        <w:rPr>
          <w:rFonts w:eastAsia="仿宋_GB2312"/>
        </w:rPr>
      </w:pPr>
    </w:p>
    <w:p>
      <w:pPr>
        <w:pStyle w:val="19"/>
        <w:spacing w:line="440" w:lineRule="exact"/>
        <w:ind w:firstLine="840"/>
        <w:rPr>
          <w:bCs/>
          <w:sz w:val="24"/>
        </w:rPr>
      </w:pPr>
      <w:r>
        <w:rPr>
          <w:bCs/>
          <w:sz w:val="24"/>
        </w:rPr>
        <w:br w:type="page"/>
      </w:r>
      <w:r>
        <w:rPr>
          <w:bCs/>
          <w:sz w:val="24"/>
        </w:rPr>
        <w:t>附件3</w:t>
      </w:r>
    </w:p>
    <w:p>
      <w:pPr>
        <w:jc w:val="center"/>
        <w:rPr>
          <w:rFonts w:eastAsia="宋体"/>
          <w:sz w:val="32"/>
          <w:szCs w:val="32"/>
        </w:rPr>
      </w:pPr>
      <w:r>
        <w:rPr>
          <w:rFonts w:hint="eastAsia" w:eastAsia="宋体"/>
          <w:sz w:val="32"/>
          <w:szCs w:val="32"/>
        </w:rPr>
        <w:t>货物（</w:t>
      </w:r>
      <w:r>
        <w:rPr>
          <w:rFonts w:eastAsia="宋体"/>
          <w:sz w:val="32"/>
          <w:szCs w:val="32"/>
        </w:rPr>
        <w:t>服务</w:t>
      </w:r>
      <w:r>
        <w:rPr>
          <w:rFonts w:hint="eastAsia" w:eastAsia="宋体"/>
          <w:sz w:val="32"/>
          <w:szCs w:val="32"/>
        </w:rPr>
        <w:t>）</w:t>
      </w:r>
      <w:r>
        <w:rPr>
          <w:rFonts w:eastAsia="宋体"/>
          <w:sz w:val="32"/>
          <w:szCs w:val="32"/>
        </w:rPr>
        <w:t>清单</w:t>
      </w:r>
    </w:p>
    <w:p>
      <w:pPr>
        <w:spacing w:line="240" w:lineRule="atLeast"/>
        <w:rPr>
          <w:sz w:val="24"/>
        </w:rPr>
      </w:pPr>
    </w:p>
    <w:p>
      <w:pPr>
        <w:spacing w:line="240" w:lineRule="atLeast"/>
        <w:rPr>
          <w:sz w:val="24"/>
        </w:rPr>
      </w:pPr>
      <w:r>
        <w:rPr>
          <w:sz w:val="24"/>
        </w:rPr>
        <w:t>项目编号</w:t>
      </w:r>
      <w:r>
        <w:rPr>
          <w:rFonts w:hint="eastAsia"/>
          <w:sz w:val="24"/>
        </w:rPr>
        <w:t>（包号）</w:t>
      </w:r>
      <w:r>
        <w:rPr>
          <w:sz w:val="24"/>
        </w:rPr>
        <w:t>：</w:t>
      </w:r>
    </w:p>
    <w:p>
      <w:pPr>
        <w:rPr>
          <w:b/>
          <w:bCs/>
          <w:sz w:val="32"/>
          <w:szCs w:val="32"/>
        </w:rPr>
      </w:pPr>
      <w:r>
        <w:rPr>
          <w:sz w:val="24"/>
        </w:rPr>
        <w:t>项目名称：</w:t>
      </w:r>
    </w:p>
    <w:tbl>
      <w:tblPr>
        <w:tblStyle w:val="32"/>
        <w:tblW w:w="8662" w:type="dxa"/>
        <w:jc w:val="center"/>
        <w:tblInd w:w="62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480" w:hRule="atLeast"/>
          <w:jc w:val="center"/>
        </w:trPr>
        <w:tc>
          <w:tcPr>
            <w:tcW w:w="521" w:type="dxa"/>
            <w:vAlign w:val="center"/>
          </w:tcPr>
          <w:p>
            <w:pPr>
              <w:adjustRightInd w:val="0"/>
              <w:snapToGrid w:val="0"/>
              <w:ind w:left="-118" w:leftChars="-42"/>
              <w:jc w:val="center"/>
              <w:rPr>
                <w:sz w:val="24"/>
              </w:rPr>
            </w:pPr>
            <w:r>
              <w:rPr>
                <w:sz w:val="24"/>
              </w:rPr>
              <w:t>序号</w:t>
            </w:r>
          </w:p>
        </w:tc>
        <w:tc>
          <w:tcPr>
            <w:tcW w:w="2187" w:type="dxa"/>
            <w:vAlign w:val="center"/>
          </w:tcPr>
          <w:p>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pPr>
              <w:adjustRightInd w:val="0"/>
              <w:snapToGrid w:val="0"/>
              <w:jc w:val="center"/>
              <w:rPr>
                <w:sz w:val="24"/>
              </w:rPr>
            </w:pPr>
            <w:r>
              <w:rPr>
                <w:sz w:val="24"/>
              </w:rPr>
              <w:t>生产地</w:t>
            </w:r>
          </w:p>
        </w:tc>
        <w:tc>
          <w:tcPr>
            <w:tcW w:w="1701" w:type="dxa"/>
            <w:vAlign w:val="center"/>
          </w:tcPr>
          <w:p>
            <w:pPr>
              <w:adjustRightInd w:val="0"/>
              <w:snapToGrid w:val="0"/>
              <w:jc w:val="center"/>
              <w:rPr>
                <w:sz w:val="24"/>
              </w:rPr>
            </w:pPr>
            <w:r>
              <w:rPr>
                <w:sz w:val="24"/>
              </w:rPr>
              <w:t>规格型号</w:t>
            </w:r>
          </w:p>
        </w:tc>
        <w:tc>
          <w:tcPr>
            <w:tcW w:w="1134" w:type="dxa"/>
            <w:vAlign w:val="center"/>
          </w:tcPr>
          <w:p>
            <w:pPr>
              <w:adjustRightInd w:val="0"/>
              <w:snapToGrid w:val="0"/>
              <w:jc w:val="center"/>
              <w:rPr>
                <w:sz w:val="24"/>
              </w:rPr>
            </w:pPr>
            <w:r>
              <w:rPr>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480" w:hRule="atLeast"/>
          <w:jc w:val="center"/>
        </w:trPr>
        <w:tc>
          <w:tcPr>
            <w:tcW w:w="521" w:type="dxa"/>
            <w:vAlign w:val="center"/>
          </w:tcPr>
          <w:p>
            <w:pPr>
              <w:adjustRightInd w:val="0"/>
              <w:snapToGrid w:val="0"/>
              <w:ind w:left="-118" w:leftChars="-42"/>
              <w:jc w:val="center"/>
              <w:rPr>
                <w:sz w:val="24"/>
              </w:rPr>
            </w:pPr>
            <w:r>
              <w:rPr>
                <w:sz w:val="24"/>
              </w:rPr>
              <w:t>1</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2</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3</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4</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5</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6</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7</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8</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bl>
    <w:p>
      <w:pPr>
        <w:spacing w:line="240" w:lineRule="atLeast"/>
        <w:ind w:firstLine="480" w:firstLineChars="200"/>
      </w:pPr>
      <w:r>
        <w:rPr>
          <w:sz w:val="24"/>
        </w:rPr>
        <w:t>说明：提供详细的货物和服务范围，包括货物和服务类别及制造（开发）商、备品备件等。</w:t>
      </w:r>
    </w:p>
    <w:p>
      <w:pPr>
        <w:spacing w:line="500" w:lineRule="exact"/>
        <w:rPr>
          <w:rFonts w:eastAsia="仿宋_GB2312"/>
          <w:sz w:val="24"/>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spacing w:line="480" w:lineRule="auto"/>
        <w:rPr>
          <w:bCs/>
          <w:sz w:val="24"/>
        </w:rPr>
      </w:pPr>
      <w:r>
        <w:rPr>
          <w:rFonts w:eastAsia="仿宋_GB2312"/>
          <w:bCs/>
          <w:szCs w:val="28"/>
        </w:rPr>
        <w:br w:type="page"/>
      </w:r>
      <w:r>
        <w:rPr>
          <w:bCs/>
          <w:sz w:val="24"/>
        </w:rPr>
        <w:t>附件4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序号</w:t>
            </w:r>
          </w:p>
        </w:tc>
        <w:tc>
          <w:tcPr>
            <w:tcW w:w="4164"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1</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ind w:left="-20" w:leftChars="-50" w:hanging="120" w:hangingChars="50"/>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2</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3</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4</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5</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6</w:t>
            </w:r>
          </w:p>
        </w:tc>
        <w:tc>
          <w:tcPr>
            <w:tcW w:w="4164" w:type="dxa"/>
            <w:vAlign w:val="top"/>
          </w:tcPr>
          <w:p>
            <w:pPr>
              <w:rPr>
                <w:rFonts w:ascii="Calibri" w:hAnsi="Calibri" w:eastAsia="宋体" w:cs="Times New Roman"/>
                <w:kern w:val="0"/>
                <w:sz w:val="24"/>
                <w:szCs w:val="20"/>
              </w:rPr>
            </w:pPr>
          </w:p>
        </w:tc>
        <w:tc>
          <w:tcPr>
            <w:tcW w:w="1265" w:type="dxa"/>
            <w:vAlign w:val="top"/>
          </w:tcPr>
          <w:p>
            <w:pPr>
              <w:jc w:val="left"/>
              <w:rPr>
                <w:rFonts w:ascii="Calibri" w:hAnsi="Calibri" w:eastAsia="宋体" w:cs="Times New Roman"/>
                <w:kern w:val="0"/>
                <w:sz w:val="24"/>
                <w:szCs w:val="20"/>
              </w:rPr>
            </w:pPr>
          </w:p>
        </w:tc>
        <w:tc>
          <w:tcPr>
            <w:tcW w:w="1096" w:type="dxa"/>
            <w:vAlign w:val="top"/>
          </w:tcPr>
          <w:p>
            <w:pPr>
              <w:jc w:val="left"/>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7</w:t>
            </w:r>
          </w:p>
        </w:tc>
        <w:tc>
          <w:tcPr>
            <w:tcW w:w="4164" w:type="dxa"/>
            <w:vAlign w:val="top"/>
          </w:tcPr>
          <w:p>
            <w:pPr>
              <w:rPr>
                <w:rFonts w:ascii="Calibri" w:hAnsi="Calibri" w:eastAsia="宋体" w:cs="Times New Roman"/>
                <w:kern w:val="0"/>
                <w:sz w:val="24"/>
                <w:szCs w:val="20"/>
              </w:rPr>
            </w:pPr>
          </w:p>
        </w:tc>
        <w:tc>
          <w:tcPr>
            <w:tcW w:w="1265" w:type="dxa"/>
            <w:vAlign w:val="top"/>
          </w:tcPr>
          <w:p>
            <w:pPr>
              <w:jc w:val="left"/>
              <w:rPr>
                <w:rFonts w:ascii="Calibri" w:hAnsi="Calibri" w:eastAsia="宋体" w:cs="Times New Roman"/>
                <w:kern w:val="0"/>
                <w:sz w:val="24"/>
                <w:szCs w:val="20"/>
              </w:rPr>
            </w:pPr>
          </w:p>
        </w:tc>
        <w:tc>
          <w:tcPr>
            <w:tcW w:w="1096" w:type="dxa"/>
            <w:vAlign w:val="top"/>
          </w:tcPr>
          <w:p>
            <w:pPr>
              <w:jc w:val="left"/>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8</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9</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ascii="Calibri" w:hAnsi="Calibri" w:eastAsia="宋体" w:cs="Times New Roman"/>
                <w:kern w:val="0"/>
                <w:sz w:val="24"/>
                <w:szCs w:val="20"/>
              </w:rPr>
              <w:t>…</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kern w:val="0"/>
                <w:sz w:val="24"/>
                <w:szCs w:val="20"/>
              </w:rPr>
            </w:pPr>
            <w:r>
              <w:rPr>
                <w:rFonts w:hint="eastAsia" w:ascii="Calibri" w:hAnsi="Calibri" w:eastAsia="宋体" w:cs="Times New Roman"/>
                <w:kern w:val="0"/>
                <w:sz w:val="24"/>
                <w:szCs w:val="20"/>
              </w:rPr>
              <w:t>自评结论</w:t>
            </w: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rPr>
      </w:pPr>
    </w:p>
    <w:p>
      <w:pPr>
        <w:spacing w:line="440" w:lineRule="exact"/>
        <w:rPr>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sz w:val="24"/>
        </w:rPr>
      </w:pPr>
    </w:p>
    <w:p>
      <w:pPr>
        <w:widowControl/>
        <w:jc w:val="left"/>
        <w:rPr>
          <w:bCs/>
          <w:sz w:val="24"/>
        </w:rPr>
      </w:pPr>
      <w:r>
        <w:rPr>
          <w:bCs/>
          <w:sz w:val="24"/>
        </w:rPr>
        <w:br w:type="page"/>
      </w:r>
    </w:p>
    <w:p>
      <w:pPr>
        <w:spacing w:line="480" w:lineRule="auto"/>
        <w:rPr>
          <w:bCs/>
          <w:sz w:val="24"/>
        </w:rPr>
      </w:pPr>
      <w:r>
        <w:rPr>
          <w:rFonts w:hint="eastAsia"/>
          <w:bCs/>
          <w:sz w:val="24"/>
        </w:rPr>
        <w:t>附件5</w:t>
      </w:r>
    </w:p>
    <w:p>
      <w:pPr>
        <w:jc w:val="center"/>
        <w:rPr>
          <w:bCs/>
          <w:sz w:val="32"/>
          <w:szCs w:val="32"/>
        </w:rPr>
      </w:pPr>
      <w:r>
        <w:rPr>
          <w:bCs/>
          <w:sz w:val="32"/>
          <w:szCs w:val="32"/>
        </w:rPr>
        <w:t>技术响应、偏离情况说明表</w:t>
      </w:r>
    </w:p>
    <w:p>
      <w:pPr>
        <w:rPr>
          <w:bCs/>
          <w:sz w:val="24"/>
        </w:rPr>
      </w:pPr>
      <w:r>
        <w:rPr>
          <w:bCs/>
          <w:sz w:val="24"/>
        </w:rPr>
        <w:t>项目编号</w:t>
      </w:r>
      <w:r>
        <w:rPr>
          <w:rFonts w:hint="eastAsia"/>
          <w:sz w:val="24"/>
        </w:rPr>
        <w:t>（包号）</w:t>
      </w:r>
      <w:r>
        <w:rPr>
          <w:bCs/>
          <w:sz w:val="24"/>
        </w:rPr>
        <w:t>：</w:t>
      </w:r>
    </w:p>
    <w:p>
      <w:pPr>
        <w:rPr>
          <w:bCs/>
          <w:sz w:val="24"/>
        </w:rPr>
      </w:pPr>
      <w:r>
        <w:rPr>
          <w:bCs/>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0" w:hRule="atLeast"/>
        </w:trPr>
        <w:tc>
          <w:tcPr>
            <w:tcW w:w="456" w:type="dxa"/>
            <w:vAlign w:val="center"/>
          </w:tcPr>
          <w:p>
            <w:pPr>
              <w:jc w:val="center"/>
              <w:rPr>
                <w:bCs/>
                <w:sz w:val="24"/>
              </w:rPr>
            </w:pPr>
            <w:r>
              <w:rPr>
                <w:bCs/>
                <w:sz w:val="24"/>
              </w:rPr>
              <w:t>序号</w:t>
            </w:r>
          </w:p>
        </w:tc>
        <w:tc>
          <w:tcPr>
            <w:tcW w:w="2204" w:type="dxa"/>
            <w:vAlign w:val="center"/>
          </w:tcPr>
          <w:p>
            <w:pPr>
              <w:rPr>
                <w:bCs/>
                <w:sz w:val="24"/>
              </w:rPr>
            </w:pPr>
            <w:r>
              <w:rPr>
                <w:bCs/>
                <w:sz w:val="24"/>
              </w:rPr>
              <w:t>谈判文件要求部分</w:t>
            </w:r>
          </w:p>
        </w:tc>
        <w:tc>
          <w:tcPr>
            <w:tcW w:w="2269" w:type="dxa"/>
            <w:vAlign w:val="center"/>
          </w:tcPr>
          <w:p>
            <w:pPr>
              <w:ind w:leftChars="-38" w:right="-106" w:rightChars="-38" w:hanging="106" w:hangingChars="44"/>
              <w:jc w:val="center"/>
              <w:rPr>
                <w:bCs/>
                <w:sz w:val="24"/>
              </w:rPr>
            </w:pPr>
            <w:r>
              <w:rPr>
                <w:bCs/>
                <w:sz w:val="24"/>
              </w:rPr>
              <w:t>响应文件的响应部分</w:t>
            </w:r>
          </w:p>
        </w:tc>
        <w:tc>
          <w:tcPr>
            <w:tcW w:w="1278" w:type="dxa"/>
            <w:vAlign w:val="center"/>
          </w:tcPr>
          <w:p>
            <w:pPr>
              <w:jc w:val="center"/>
              <w:rPr>
                <w:bCs/>
                <w:sz w:val="24"/>
              </w:rPr>
            </w:pPr>
            <w:r>
              <w:rPr>
                <w:bCs/>
                <w:sz w:val="24"/>
              </w:rPr>
              <w:t>偏离说明</w:t>
            </w:r>
          </w:p>
        </w:tc>
        <w:tc>
          <w:tcPr>
            <w:tcW w:w="2315"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52" w:hRule="atLeast"/>
        </w:trPr>
        <w:tc>
          <w:tcPr>
            <w:tcW w:w="456" w:type="dxa"/>
            <w:vAlign w:val="center"/>
          </w:tcPr>
          <w:p>
            <w:pPr>
              <w:jc w:val="center"/>
              <w:rPr>
                <w:bCs/>
                <w:sz w:val="24"/>
              </w:rPr>
            </w:pPr>
            <w:r>
              <w:rPr>
                <w:bCs/>
                <w:sz w:val="24"/>
              </w:rPr>
              <w:t>1</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2</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3</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4</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5</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6</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7</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8</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sz w:val="24"/>
              </w:rPr>
            </w:pPr>
            <w:r>
              <w:rPr>
                <w:bCs/>
                <w:sz w:val="24"/>
              </w:rPr>
              <w:t>…</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pPr>
        <w:rPr>
          <w:bCs/>
          <w:szCs w:val="28"/>
        </w:rPr>
      </w:pP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9"/>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rPr>
          <w:sz w:val="24"/>
          <w:u w:val="single"/>
        </w:rPr>
      </w:pPr>
      <w:r>
        <w:rPr>
          <w:sz w:val="24"/>
        </w:rPr>
        <w:t>时间：</w:t>
      </w:r>
    </w:p>
    <w:p>
      <w:pPr>
        <w:rPr>
          <w:bCs/>
          <w:sz w:val="24"/>
        </w:rPr>
      </w:pPr>
      <w:r>
        <w:rPr>
          <w:bCs/>
          <w:szCs w:val="28"/>
        </w:rPr>
        <w:br w:type="page"/>
      </w:r>
      <w:r>
        <w:rPr>
          <w:bCs/>
          <w:sz w:val="24"/>
        </w:rPr>
        <w:t>附件</w:t>
      </w:r>
      <w:r>
        <w:rPr>
          <w:rFonts w:hint="eastAsia"/>
          <w:bCs/>
          <w:sz w:val="24"/>
        </w:rPr>
        <w:t>6</w:t>
      </w:r>
    </w:p>
    <w:p>
      <w:pPr>
        <w:jc w:val="center"/>
        <w:rPr>
          <w:bCs/>
          <w:sz w:val="32"/>
          <w:szCs w:val="32"/>
        </w:rPr>
      </w:pPr>
      <w:r>
        <w:rPr>
          <w:bCs/>
          <w:sz w:val="32"/>
          <w:szCs w:val="32"/>
        </w:rPr>
        <w:t>合同草案条款响应、偏离情况说明表</w:t>
      </w:r>
    </w:p>
    <w:p>
      <w:pPr>
        <w:rPr>
          <w:bCs/>
          <w:sz w:val="24"/>
        </w:rPr>
      </w:pPr>
      <w:r>
        <w:rPr>
          <w:bCs/>
          <w:sz w:val="24"/>
        </w:rPr>
        <w:t>项目名称：</w:t>
      </w:r>
    </w:p>
    <w:p>
      <w:pPr>
        <w:rPr>
          <w:bCs/>
          <w:sz w:val="24"/>
        </w:rPr>
      </w:pPr>
      <w:r>
        <w:rPr>
          <w:bCs/>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0" w:hRule="atLeast"/>
        </w:trPr>
        <w:tc>
          <w:tcPr>
            <w:tcW w:w="456" w:type="dxa"/>
            <w:vAlign w:val="center"/>
          </w:tcPr>
          <w:p>
            <w:pPr>
              <w:rPr>
                <w:bCs/>
                <w:sz w:val="24"/>
              </w:rPr>
            </w:pPr>
            <w:r>
              <w:rPr>
                <w:bCs/>
                <w:sz w:val="24"/>
              </w:rPr>
              <w:t>序号</w:t>
            </w:r>
          </w:p>
        </w:tc>
        <w:tc>
          <w:tcPr>
            <w:tcW w:w="2061" w:type="dxa"/>
            <w:vAlign w:val="center"/>
          </w:tcPr>
          <w:p>
            <w:pPr>
              <w:ind w:right="-106" w:rightChars="-38"/>
              <w:jc w:val="center"/>
              <w:rPr>
                <w:bCs/>
                <w:sz w:val="24"/>
              </w:rPr>
            </w:pPr>
            <w:r>
              <w:rPr>
                <w:bCs/>
                <w:sz w:val="24"/>
              </w:rPr>
              <w:t>谈判文件要求部分</w:t>
            </w:r>
          </w:p>
        </w:tc>
        <w:tc>
          <w:tcPr>
            <w:tcW w:w="2269" w:type="dxa"/>
            <w:vAlign w:val="center"/>
          </w:tcPr>
          <w:p>
            <w:pPr>
              <w:ind w:left="2" w:leftChars="-38" w:right="-106" w:rightChars="-38" w:hanging="108" w:hangingChars="45"/>
              <w:jc w:val="center"/>
              <w:rPr>
                <w:bCs/>
                <w:sz w:val="24"/>
              </w:rPr>
            </w:pPr>
            <w:r>
              <w:rPr>
                <w:bCs/>
                <w:sz w:val="24"/>
              </w:rPr>
              <w:t>响应文件的响应部分</w:t>
            </w:r>
          </w:p>
        </w:tc>
        <w:tc>
          <w:tcPr>
            <w:tcW w:w="1277" w:type="dxa"/>
            <w:vAlign w:val="center"/>
          </w:tcPr>
          <w:p>
            <w:pPr>
              <w:jc w:val="center"/>
              <w:rPr>
                <w:bCs/>
                <w:sz w:val="24"/>
              </w:rPr>
            </w:pPr>
            <w:r>
              <w:rPr>
                <w:bCs/>
                <w:sz w:val="24"/>
              </w:rPr>
              <w:t>偏离说明</w:t>
            </w:r>
          </w:p>
        </w:tc>
        <w:tc>
          <w:tcPr>
            <w:tcW w:w="2459"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52" w:hRule="atLeast"/>
        </w:trPr>
        <w:tc>
          <w:tcPr>
            <w:tcW w:w="456" w:type="dxa"/>
            <w:vAlign w:val="center"/>
          </w:tcPr>
          <w:p>
            <w:pPr>
              <w:rPr>
                <w:bCs/>
                <w:sz w:val="24"/>
              </w:rPr>
            </w:pPr>
            <w:r>
              <w:rPr>
                <w:bCs/>
                <w:sz w:val="24"/>
              </w:rPr>
              <w:t>1</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2</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3</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4</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5</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6</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7</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8</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sz w:val="24"/>
              </w:rPr>
            </w:pPr>
            <w:r>
              <w:rPr>
                <w:bCs/>
                <w:sz w:val="24"/>
              </w:rPr>
              <w:t>…</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bl>
    <w:p>
      <w:pPr>
        <w:pStyle w:val="17"/>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19"/>
        <w:spacing w:line="500" w:lineRule="exact"/>
        <w:rPr>
          <w:rFonts w:ascii="Times New Roman" w:hAnsi="Times New Roman" w:cs="Times New Roman"/>
          <w:sz w:val="24"/>
          <w:szCs w:val="24"/>
        </w:rPr>
      </w:pPr>
    </w:p>
    <w:p>
      <w:pPr>
        <w:rPr>
          <w:bCs/>
          <w:sz w:val="24"/>
        </w:rPr>
      </w:pPr>
      <w:r>
        <w:rPr>
          <w:bCs/>
          <w:sz w:val="24"/>
        </w:rPr>
        <w:t>附件</w:t>
      </w:r>
      <w:r>
        <w:rPr>
          <w:rFonts w:hint="eastAsia"/>
          <w:bCs/>
          <w:sz w:val="24"/>
        </w:rPr>
        <w:t>7</w:t>
      </w:r>
    </w:p>
    <w:p>
      <w:pPr>
        <w:jc w:val="center"/>
        <w:rPr>
          <w:bCs/>
          <w:sz w:val="32"/>
          <w:szCs w:val="32"/>
        </w:rPr>
      </w:pPr>
      <w:r>
        <w:rPr>
          <w:bCs/>
          <w:sz w:val="32"/>
          <w:szCs w:val="32"/>
        </w:rPr>
        <w:t>法人</w:t>
      </w:r>
      <w:r>
        <w:rPr>
          <w:rFonts w:hint="eastAsia"/>
          <w:bCs/>
          <w:sz w:val="32"/>
          <w:szCs w:val="32"/>
        </w:rPr>
        <w:t>（负责人）</w:t>
      </w:r>
      <w:r>
        <w:rPr>
          <w:bCs/>
          <w:sz w:val="32"/>
          <w:szCs w:val="32"/>
        </w:rPr>
        <w:t>代表授权书</w:t>
      </w:r>
    </w:p>
    <w:p>
      <w:pPr>
        <w:spacing w:before="156" w:beforeLines="50" w:after="312" w:afterLines="100"/>
        <w:rPr>
          <w:bCs/>
          <w:sz w:val="24"/>
        </w:rPr>
      </w:pPr>
    </w:p>
    <w:p>
      <w:pPr>
        <w:spacing w:before="156" w:beforeLines="50" w:after="312" w:afterLines="100"/>
        <w:rPr>
          <w:bCs/>
          <w:sz w:val="24"/>
        </w:rPr>
      </w:pPr>
      <w:r>
        <w:rPr>
          <w:rFonts w:hint="eastAsia"/>
          <w:bCs/>
          <w:sz w:val="24"/>
        </w:rPr>
        <w:t>（集中采购机构名称）</w:t>
      </w:r>
      <w:r>
        <w:rPr>
          <w:bCs/>
          <w:sz w:val="24"/>
        </w:rPr>
        <w:t>：</w:t>
      </w:r>
    </w:p>
    <w:p>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pPr>
        <w:spacing w:before="312"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电话：电话（手机）：</w:t>
      </w:r>
    </w:p>
    <w:p>
      <w:pPr>
        <w:spacing w:before="312" w:beforeLines="100" w:after="100" w:afterAutospacing="1"/>
        <w:ind w:firstLine="480" w:firstLineChars="200"/>
        <w:rPr>
          <w:bCs/>
          <w:sz w:val="24"/>
          <w:u w:val="single"/>
        </w:rPr>
      </w:pPr>
      <w:r>
        <w:rPr>
          <w:bCs/>
          <w:sz w:val="24"/>
        </w:rPr>
        <w:t>传真：办公电话/传真：</w:t>
      </w:r>
    </w:p>
    <w:p>
      <w:pPr>
        <w:spacing w:before="156" w:beforeLines="50" w:after="312" w:afterLines="100"/>
        <w:rPr>
          <w:bCs/>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62" w:hRule="atLeast"/>
        </w:trPr>
        <w:tc>
          <w:tcPr>
            <w:tcW w:w="8522" w:type="dxa"/>
            <w:vAlign w:val="top"/>
          </w:tcPr>
          <w:p>
            <w:pPr>
              <w:spacing w:before="156" w:beforeLines="50" w:after="312" w:afterLines="100"/>
              <w:rPr>
                <w:bCs/>
                <w:sz w:val="24"/>
              </w:rPr>
            </w:pPr>
            <w:r>
              <w:rPr>
                <w:bCs/>
                <w:sz w:val="24"/>
              </w:rPr>
              <w:t>粘贴被授权人身份证（复印件）</w:t>
            </w:r>
          </w:p>
        </w:tc>
      </w:tr>
    </w:tbl>
    <w:p>
      <w:pPr>
        <w:spacing w:before="156" w:beforeLines="50" w:after="312" w:afterLines="100"/>
        <w:rPr>
          <w:bCs/>
          <w:sz w:val="24"/>
        </w:rPr>
      </w:pPr>
    </w:p>
    <w:p>
      <w:pPr>
        <w:spacing w:before="156" w:beforeLines="50" w:after="312" w:afterLines="100"/>
        <w:rPr>
          <w:bCs/>
          <w:sz w:val="24"/>
        </w:rPr>
      </w:pPr>
      <w:r>
        <w:rPr>
          <w:rFonts w:eastAsia="仿宋_GB2312"/>
          <w:bCs/>
          <w:sz w:val="24"/>
        </w:rPr>
        <w:br w:type="page"/>
      </w:r>
      <w:r>
        <w:rPr>
          <w:bCs/>
          <w:sz w:val="24"/>
        </w:rPr>
        <w:t>附件</w:t>
      </w:r>
      <w:r>
        <w:rPr>
          <w:rFonts w:hint="eastAsia"/>
          <w:bCs/>
          <w:sz w:val="24"/>
        </w:rPr>
        <w:t>8</w:t>
      </w:r>
    </w:p>
    <w:p>
      <w:pPr>
        <w:spacing w:line="500" w:lineRule="exact"/>
        <w:jc w:val="center"/>
        <w:rPr>
          <w:bCs/>
          <w:sz w:val="32"/>
          <w:szCs w:val="32"/>
        </w:rPr>
      </w:pPr>
      <w:r>
        <w:rPr>
          <w:rFonts w:hint="eastAsia"/>
          <w:bCs/>
          <w:sz w:val="32"/>
          <w:szCs w:val="32"/>
        </w:rPr>
        <w:t>法人或者其他组织的营业执照等证明文件，自然人的</w:t>
      </w:r>
    </w:p>
    <w:p>
      <w:pPr>
        <w:spacing w:line="500" w:lineRule="exact"/>
        <w:jc w:val="center"/>
        <w:rPr>
          <w:bCs/>
          <w:sz w:val="32"/>
          <w:szCs w:val="32"/>
        </w:rPr>
      </w:pPr>
      <w:r>
        <w:rPr>
          <w:rFonts w:hint="eastAsia"/>
          <w:bCs/>
          <w:sz w:val="32"/>
          <w:szCs w:val="32"/>
        </w:rPr>
        <w:t>身份证明等</w:t>
      </w:r>
      <w:r>
        <w:rPr>
          <w:bCs/>
          <w:sz w:val="32"/>
          <w:szCs w:val="32"/>
        </w:rPr>
        <w:t>证明材料</w:t>
      </w:r>
    </w:p>
    <w:p>
      <w:pPr>
        <w:rPr>
          <w:rFonts w:eastAsia="仿宋_GB2312"/>
          <w:bCs/>
          <w:szCs w:val="28"/>
        </w:rPr>
      </w:pPr>
    </w:p>
    <w:p>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pPr>
        <w:spacing w:line="440" w:lineRule="exact"/>
        <w:ind w:left="360" w:hanging="360" w:hangingChars="150"/>
        <w:rPr>
          <w:bCs/>
          <w:sz w:val="24"/>
        </w:rPr>
      </w:pPr>
    </w:p>
    <w:p>
      <w:pPr>
        <w:widowControl/>
        <w:jc w:val="left"/>
        <w:rPr>
          <w:bCs/>
          <w:sz w:val="24"/>
        </w:rPr>
      </w:pPr>
      <w:r>
        <w:rPr>
          <w:bCs/>
          <w:sz w:val="24"/>
        </w:rPr>
        <w:br w:type="page"/>
      </w:r>
    </w:p>
    <w:p>
      <w:pPr>
        <w:spacing w:line="440" w:lineRule="exact"/>
        <w:ind w:left="360" w:hanging="360" w:hangingChars="150"/>
        <w:rPr>
          <w:bCs/>
          <w:sz w:val="24"/>
        </w:rPr>
      </w:pPr>
      <w:r>
        <w:rPr>
          <w:bCs/>
          <w:sz w:val="24"/>
        </w:rPr>
        <w:t>附件</w:t>
      </w:r>
      <w:r>
        <w:rPr>
          <w:rFonts w:hint="eastAsia"/>
          <w:bCs/>
          <w:sz w:val="24"/>
        </w:rPr>
        <w:t>9</w:t>
      </w:r>
    </w:p>
    <w:p>
      <w:pPr>
        <w:spacing w:line="440" w:lineRule="exact"/>
        <w:ind w:left="3" w:leftChars="1" w:firstLine="480" w:firstLineChars="200"/>
        <w:rPr>
          <w:bCs/>
          <w:sz w:val="24"/>
        </w:rPr>
      </w:pPr>
    </w:p>
    <w:p>
      <w:pPr>
        <w:widowControl/>
        <w:jc w:val="left"/>
        <w:rPr>
          <w:bCs/>
          <w:sz w:val="24"/>
        </w:rPr>
      </w:pPr>
    </w:p>
    <w:p>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pPr>
        <w:spacing w:line="440" w:lineRule="exact"/>
        <w:jc w:val="center"/>
        <w:rPr>
          <w:rFonts w:ascii="宋体" w:hAnsi="宋体"/>
          <w:bCs/>
          <w:sz w:val="32"/>
          <w:szCs w:val="32"/>
        </w:rPr>
      </w:pPr>
      <w:r>
        <w:rPr>
          <w:rFonts w:hint="eastAsia" w:ascii="宋体" w:hAnsi="宋体"/>
          <w:bCs/>
          <w:sz w:val="32"/>
          <w:szCs w:val="32"/>
        </w:rPr>
        <w:t>证明材料</w:t>
      </w:r>
    </w:p>
    <w:p>
      <w:pPr>
        <w:spacing w:line="440" w:lineRule="exact"/>
        <w:jc w:val="center"/>
        <w:rPr>
          <w:rFonts w:ascii="宋体" w:hAnsi="宋体"/>
          <w:bCs/>
          <w:sz w:val="32"/>
          <w:szCs w:val="32"/>
        </w:rPr>
      </w:pPr>
    </w:p>
    <w:p>
      <w:pPr>
        <w:spacing w:line="500" w:lineRule="exact"/>
        <w:jc w:val="center"/>
        <w:rPr>
          <w:rFonts w:eastAsia="宋体"/>
          <w:bCs/>
          <w:sz w:val="24"/>
        </w:rPr>
      </w:pPr>
      <w:r>
        <w:rPr>
          <w:rFonts w:hint="eastAsia" w:ascii="宋体" w:hAnsi="宋体"/>
          <w:bCs/>
          <w:sz w:val="24"/>
        </w:rPr>
        <w:t>（提供履行合同所必需的设备和专业技术能力的相关文件）</w:t>
      </w:r>
    </w:p>
    <w:p>
      <w:pPr>
        <w:widowControl/>
        <w:jc w:val="left"/>
        <w:rPr>
          <w:sz w:val="24"/>
        </w:rPr>
      </w:pPr>
      <w:r>
        <w:rPr>
          <w:sz w:val="24"/>
        </w:rPr>
        <w:br w:type="page"/>
      </w:r>
    </w:p>
    <w:p>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27</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85FB8"/>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1539"/>
    <w:rsid w:val="00133A4D"/>
    <w:rsid w:val="00133C42"/>
    <w:rsid w:val="00137ED6"/>
    <w:rsid w:val="001444FE"/>
    <w:rsid w:val="00147D7B"/>
    <w:rsid w:val="001655DB"/>
    <w:rsid w:val="001733E1"/>
    <w:rsid w:val="00174753"/>
    <w:rsid w:val="001749F0"/>
    <w:rsid w:val="001770E0"/>
    <w:rsid w:val="0018521F"/>
    <w:rsid w:val="0018673E"/>
    <w:rsid w:val="00187A58"/>
    <w:rsid w:val="0019030E"/>
    <w:rsid w:val="001964EC"/>
    <w:rsid w:val="001A0522"/>
    <w:rsid w:val="001A0A20"/>
    <w:rsid w:val="001B61B9"/>
    <w:rsid w:val="001B797A"/>
    <w:rsid w:val="001C2598"/>
    <w:rsid w:val="001C3B1B"/>
    <w:rsid w:val="001D06A7"/>
    <w:rsid w:val="001D52B3"/>
    <w:rsid w:val="001D5BAD"/>
    <w:rsid w:val="001E365D"/>
    <w:rsid w:val="001F0893"/>
    <w:rsid w:val="001F7336"/>
    <w:rsid w:val="00204D70"/>
    <w:rsid w:val="002064A5"/>
    <w:rsid w:val="00206EAC"/>
    <w:rsid w:val="00210735"/>
    <w:rsid w:val="00212957"/>
    <w:rsid w:val="00212BB5"/>
    <w:rsid w:val="0022174F"/>
    <w:rsid w:val="0023206B"/>
    <w:rsid w:val="00236ACA"/>
    <w:rsid w:val="00270F16"/>
    <w:rsid w:val="00271374"/>
    <w:rsid w:val="00274355"/>
    <w:rsid w:val="0028068F"/>
    <w:rsid w:val="002A3E2E"/>
    <w:rsid w:val="002A5A29"/>
    <w:rsid w:val="002A6568"/>
    <w:rsid w:val="002B43FE"/>
    <w:rsid w:val="002E77B5"/>
    <w:rsid w:val="002F057F"/>
    <w:rsid w:val="002F22C6"/>
    <w:rsid w:val="002F2C4C"/>
    <w:rsid w:val="002F4450"/>
    <w:rsid w:val="00301514"/>
    <w:rsid w:val="003036A3"/>
    <w:rsid w:val="00313D40"/>
    <w:rsid w:val="00315079"/>
    <w:rsid w:val="00320411"/>
    <w:rsid w:val="00322166"/>
    <w:rsid w:val="003325EE"/>
    <w:rsid w:val="003329D9"/>
    <w:rsid w:val="00333B1B"/>
    <w:rsid w:val="003369A2"/>
    <w:rsid w:val="0033742E"/>
    <w:rsid w:val="00343CD2"/>
    <w:rsid w:val="00345330"/>
    <w:rsid w:val="0034601D"/>
    <w:rsid w:val="00347267"/>
    <w:rsid w:val="00352077"/>
    <w:rsid w:val="00356536"/>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1493F"/>
    <w:rsid w:val="004151DD"/>
    <w:rsid w:val="00427193"/>
    <w:rsid w:val="00432073"/>
    <w:rsid w:val="00433066"/>
    <w:rsid w:val="00442EEB"/>
    <w:rsid w:val="004601AA"/>
    <w:rsid w:val="00461AA3"/>
    <w:rsid w:val="00467A55"/>
    <w:rsid w:val="004804E9"/>
    <w:rsid w:val="00482074"/>
    <w:rsid w:val="004832D0"/>
    <w:rsid w:val="004845E2"/>
    <w:rsid w:val="00487B68"/>
    <w:rsid w:val="00491219"/>
    <w:rsid w:val="00493214"/>
    <w:rsid w:val="004977BE"/>
    <w:rsid w:val="004A4C07"/>
    <w:rsid w:val="004B1581"/>
    <w:rsid w:val="004B30C5"/>
    <w:rsid w:val="004B5400"/>
    <w:rsid w:val="004B6F6A"/>
    <w:rsid w:val="004C4C24"/>
    <w:rsid w:val="004E01E8"/>
    <w:rsid w:val="004E0CD3"/>
    <w:rsid w:val="004E440A"/>
    <w:rsid w:val="004F12D5"/>
    <w:rsid w:val="004F36A7"/>
    <w:rsid w:val="004F434D"/>
    <w:rsid w:val="004F586F"/>
    <w:rsid w:val="004F6151"/>
    <w:rsid w:val="00500C5E"/>
    <w:rsid w:val="00506857"/>
    <w:rsid w:val="00507C54"/>
    <w:rsid w:val="00534683"/>
    <w:rsid w:val="005466BB"/>
    <w:rsid w:val="005467A8"/>
    <w:rsid w:val="00546F17"/>
    <w:rsid w:val="005517EC"/>
    <w:rsid w:val="00553914"/>
    <w:rsid w:val="005569C8"/>
    <w:rsid w:val="00560C50"/>
    <w:rsid w:val="005650A6"/>
    <w:rsid w:val="00565346"/>
    <w:rsid w:val="00570CCC"/>
    <w:rsid w:val="00573399"/>
    <w:rsid w:val="005777EA"/>
    <w:rsid w:val="00584BF5"/>
    <w:rsid w:val="0058596B"/>
    <w:rsid w:val="0058757A"/>
    <w:rsid w:val="005A1D9A"/>
    <w:rsid w:val="005A262B"/>
    <w:rsid w:val="005A3ED1"/>
    <w:rsid w:val="005B5AF8"/>
    <w:rsid w:val="005B5EBA"/>
    <w:rsid w:val="005C2BCC"/>
    <w:rsid w:val="005C4014"/>
    <w:rsid w:val="005C5EEA"/>
    <w:rsid w:val="005D0A3B"/>
    <w:rsid w:val="005D132B"/>
    <w:rsid w:val="005D4689"/>
    <w:rsid w:val="005D6296"/>
    <w:rsid w:val="005D7A94"/>
    <w:rsid w:val="005E033E"/>
    <w:rsid w:val="005E1832"/>
    <w:rsid w:val="005E66E3"/>
    <w:rsid w:val="005F7153"/>
    <w:rsid w:val="00604A88"/>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018"/>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27966"/>
    <w:rsid w:val="00733253"/>
    <w:rsid w:val="00734792"/>
    <w:rsid w:val="00740F07"/>
    <w:rsid w:val="0074144D"/>
    <w:rsid w:val="00741CFF"/>
    <w:rsid w:val="00743C97"/>
    <w:rsid w:val="0074674C"/>
    <w:rsid w:val="00751368"/>
    <w:rsid w:val="00751D76"/>
    <w:rsid w:val="00754E0A"/>
    <w:rsid w:val="00766B73"/>
    <w:rsid w:val="00772463"/>
    <w:rsid w:val="00776770"/>
    <w:rsid w:val="00782894"/>
    <w:rsid w:val="00784E0E"/>
    <w:rsid w:val="00786F69"/>
    <w:rsid w:val="0079176F"/>
    <w:rsid w:val="00796AA9"/>
    <w:rsid w:val="007A0A46"/>
    <w:rsid w:val="007A4516"/>
    <w:rsid w:val="007B699C"/>
    <w:rsid w:val="007C0B2D"/>
    <w:rsid w:val="007C5316"/>
    <w:rsid w:val="007C67FD"/>
    <w:rsid w:val="007D01BC"/>
    <w:rsid w:val="007D7E94"/>
    <w:rsid w:val="007E173B"/>
    <w:rsid w:val="007E2328"/>
    <w:rsid w:val="007F0145"/>
    <w:rsid w:val="007F5F9E"/>
    <w:rsid w:val="00801764"/>
    <w:rsid w:val="008038AC"/>
    <w:rsid w:val="00806DB9"/>
    <w:rsid w:val="00812748"/>
    <w:rsid w:val="0081731D"/>
    <w:rsid w:val="00824951"/>
    <w:rsid w:val="00832F19"/>
    <w:rsid w:val="008338A4"/>
    <w:rsid w:val="00837418"/>
    <w:rsid w:val="008433C2"/>
    <w:rsid w:val="00847324"/>
    <w:rsid w:val="0085406B"/>
    <w:rsid w:val="00855EE4"/>
    <w:rsid w:val="008602E7"/>
    <w:rsid w:val="00872177"/>
    <w:rsid w:val="00872C3F"/>
    <w:rsid w:val="0088104E"/>
    <w:rsid w:val="0089007C"/>
    <w:rsid w:val="00892B2A"/>
    <w:rsid w:val="00895B0F"/>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D405F"/>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0F9F"/>
    <w:rsid w:val="00972A7E"/>
    <w:rsid w:val="00974044"/>
    <w:rsid w:val="00974CB5"/>
    <w:rsid w:val="00982221"/>
    <w:rsid w:val="00984E56"/>
    <w:rsid w:val="009946F7"/>
    <w:rsid w:val="00995C78"/>
    <w:rsid w:val="009A00B8"/>
    <w:rsid w:val="009A0A20"/>
    <w:rsid w:val="009A47E7"/>
    <w:rsid w:val="009A6BBD"/>
    <w:rsid w:val="009B0A7F"/>
    <w:rsid w:val="009B0ED7"/>
    <w:rsid w:val="009B1CFC"/>
    <w:rsid w:val="009B434E"/>
    <w:rsid w:val="009C0C5D"/>
    <w:rsid w:val="009C421D"/>
    <w:rsid w:val="009C5142"/>
    <w:rsid w:val="009D0C84"/>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29FC"/>
    <w:rsid w:val="00A56502"/>
    <w:rsid w:val="00A56629"/>
    <w:rsid w:val="00A57452"/>
    <w:rsid w:val="00A616B7"/>
    <w:rsid w:val="00A61FD6"/>
    <w:rsid w:val="00A71C99"/>
    <w:rsid w:val="00A756A1"/>
    <w:rsid w:val="00A77A1C"/>
    <w:rsid w:val="00A81BE9"/>
    <w:rsid w:val="00A905EA"/>
    <w:rsid w:val="00A907D4"/>
    <w:rsid w:val="00A921E7"/>
    <w:rsid w:val="00AA6949"/>
    <w:rsid w:val="00AA7676"/>
    <w:rsid w:val="00AB1478"/>
    <w:rsid w:val="00AB44F6"/>
    <w:rsid w:val="00AB4B88"/>
    <w:rsid w:val="00AB4C40"/>
    <w:rsid w:val="00AB4F86"/>
    <w:rsid w:val="00AB5E46"/>
    <w:rsid w:val="00AC2841"/>
    <w:rsid w:val="00AC342E"/>
    <w:rsid w:val="00AC691A"/>
    <w:rsid w:val="00AD38BD"/>
    <w:rsid w:val="00AE69B6"/>
    <w:rsid w:val="00AE7877"/>
    <w:rsid w:val="00AF4BE3"/>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9748E"/>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0176"/>
    <w:rsid w:val="00CB0C4C"/>
    <w:rsid w:val="00CB458D"/>
    <w:rsid w:val="00CC1B76"/>
    <w:rsid w:val="00CD1FC4"/>
    <w:rsid w:val="00CE4643"/>
    <w:rsid w:val="00CE47A6"/>
    <w:rsid w:val="00CE6AA9"/>
    <w:rsid w:val="00D01F9A"/>
    <w:rsid w:val="00D02EBB"/>
    <w:rsid w:val="00D12539"/>
    <w:rsid w:val="00D235CB"/>
    <w:rsid w:val="00D2447F"/>
    <w:rsid w:val="00D31368"/>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D1018"/>
    <w:rsid w:val="00DD14ED"/>
    <w:rsid w:val="00DE01BE"/>
    <w:rsid w:val="00DE287A"/>
    <w:rsid w:val="00DF0F26"/>
    <w:rsid w:val="00DF7C2F"/>
    <w:rsid w:val="00E04346"/>
    <w:rsid w:val="00E226F3"/>
    <w:rsid w:val="00E239AC"/>
    <w:rsid w:val="00E24FB2"/>
    <w:rsid w:val="00E45EBF"/>
    <w:rsid w:val="00E47A7A"/>
    <w:rsid w:val="00E519EC"/>
    <w:rsid w:val="00E70662"/>
    <w:rsid w:val="00E94523"/>
    <w:rsid w:val="00EA1AEA"/>
    <w:rsid w:val="00EA3C4A"/>
    <w:rsid w:val="00EA5809"/>
    <w:rsid w:val="00EB2293"/>
    <w:rsid w:val="00EB39FE"/>
    <w:rsid w:val="00EC0AA5"/>
    <w:rsid w:val="00ED2180"/>
    <w:rsid w:val="00ED3DD9"/>
    <w:rsid w:val="00EE2D0A"/>
    <w:rsid w:val="00EE36EB"/>
    <w:rsid w:val="00EE48A1"/>
    <w:rsid w:val="00EE61CD"/>
    <w:rsid w:val="00EE63B1"/>
    <w:rsid w:val="00EE745B"/>
    <w:rsid w:val="00EF3523"/>
    <w:rsid w:val="00F01ACB"/>
    <w:rsid w:val="00F01DF8"/>
    <w:rsid w:val="00F03537"/>
    <w:rsid w:val="00F12BC1"/>
    <w:rsid w:val="00F34045"/>
    <w:rsid w:val="00F35895"/>
    <w:rsid w:val="00F360DA"/>
    <w:rsid w:val="00F41141"/>
    <w:rsid w:val="00F51AE0"/>
    <w:rsid w:val="00F600CA"/>
    <w:rsid w:val="00F67AD9"/>
    <w:rsid w:val="00F73098"/>
    <w:rsid w:val="00F74E6B"/>
    <w:rsid w:val="00F8404C"/>
    <w:rsid w:val="00F92593"/>
    <w:rsid w:val="00F93F9A"/>
    <w:rsid w:val="00F968C6"/>
    <w:rsid w:val="00FC1453"/>
    <w:rsid w:val="00FD0892"/>
    <w:rsid w:val="00FD3EA5"/>
    <w:rsid w:val="00FD58F6"/>
    <w:rsid w:val="00FE026B"/>
    <w:rsid w:val="00FE5A8A"/>
    <w:rsid w:val="00FE6C0D"/>
    <w:rsid w:val="00FF0CBB"/>
    <w:rsid w:val="00FF1DE8"/>
    <w:rsid w:val="00FF6097"/>
    <w:rsid w:val="09F43460"/>
    <w:rsid w:val="1DDF6310"/>
    <w:rsid w:val="57BA337A"/>
    <w:rsid w:val="6F0500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uiPriority w:val="1"/>
  </w:style>
  <w:style w:type="table" w:default="1" w:styleId="32">
    <w:name w:val="Normal Table"/>
    <w:unhideWhenUsed/>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uiPriority w:val="99"/>
    <w:rPr>
      <w:rFonts w:ascii="Times New Roman" w:hAnsi="Times New Roman" w:eastAsia="宋体" w:cs="Times New Roman"/>
      <w:b/>
      <w:bCs/>
      <w:szCs w:val="24"/>
    </w:rPr>
  </w:style>
  <w:style w:type="paragraph" w:styleId="12">
    <w:name w:val="annotation text"/>
    <w:basedOn w:val="1"/>
    <w:link w:val="97"/>
    <w:uiPriority w:val="0"/>
    <w:pPr>
      <w:jc w:val="left"/>
    </w:pPr>
    <w:rPr>
      <w:rFonts w:ascii="Calibri" w:hAnsi="Calibri" w:eastAsia="宋体" w:cs="黑体"/>
      <w:szCs w:val="22"/>
    </w:rPr>
  </w:style>
  <w:style w:type="paragraph" w:styleId="13">
    <w:name w:val="Normal Indent"/>
    <w:basedOn w:val="1"/>
    <w:link w:val="98"/>
    <w:uiPriority w:val="0"/>
    <w:pPr>
      <w:ind w:firstLine="420"/>
    </w:pPr>
    <w:rPr>
      <w:rFonts w:ascii="Calibri" w:hAnsi="Calibri" w:eastAsia="宋体" w:cs="黑体"/>
      <w:sz w:val="21"/>
      <w:szCs w:val="22"/>
    </w:rPr>
  </w:style>
  <w:style w:type="paragraph" w:styleId="14">
    <w:name w:val="List Bullet"/>
    <w:basedOn w:val="1"/>
    <w:uiPriority w:val="0"/>
    <w:pPr>
      <w:numPr>
        <w:ilvl w:val="0"/>
        <w:numId w:val="2"/>
      </w:numPr>
    </w:pPr>
    <w:rPr>
      <w:sz w:val="21"/>
    </w:rPr>
  </w:style>
  <w:style w:type="paragraph" w:styleId="15">
    <w:name w:val="Document Map"/>
    <w:basedOn w:val="1"/>
    <w:link w:val="96"/>
    <w:semiHidden/>
    <w:uiPriority w:val="0"/>
    <w:rPr>
      <w:rFonts w:ascii="Heiti SC Light" w:hAnsi="Calibri" w:eastAsia="Times New Roman"/>
      <w:sz w:val="24"/>
    </w:rPr>
  </w:style>
  <w:style w:type="paragraph" w:styleId="16">
    <w:name w:val="Body Text"/>
    <w:basedOn w:val="1"/>
    <w:link w:val="101"/>
    <w:uiPriority w:val="0"/>
    <w:pPr>
      <w:spacing w:line="420" w:lineRule="auto"/>
    </w:pPr>
    <w:rPr>
      <w:sz w:val="24"/>
    </w:rPr>
  </w:style>
  <w:style w:type="paragraph" w:styleId="17">
    <w:name w:val="Body Text Indent"/>
    <w:basedOn w:val="1"/>
    <w:link w:val="85"/>
    <w:uiPriority w:val="0"/>
    <w:pPr>
      <w:ind w:firstLine="600"/>
    </w:pPr>
    <w:rPr>
      <w:sz w:val="32"/>
      <w:szCs w:val="20"/>
    </w:rPr>
  </w:style>
  <w:style w:type="paragraph" w:styleId="18">
    <w:name w:val="toc 3"/>
    <w:basedOn w:val="1"/>
    <w:next w:val="1"/>
    <w:uiPriority w:val="0"/>
    <w:pPr>
      <w:ind w:left="840" w:leftChars="400"/>
    </w:pPr>
    <w:rPr>
      <w:sz w:val="21"/>
    </w:rPr>
  </w:style>
  <w:style w:type="paragraph" w:styleId="19">
    <w:name w:val="Plain Text"/>
    <w:basedOn w:val="1"/>
    <w:link w:val="84"/>
    <w:uiPriority w:val="0"/>
    <w:rPr>
      <w:rFonts w:ascii="宋体" w:hAnsi="Courier New" w:cs="Courier New"/>
      <w:sz w:val="21"/>
      <w:szCs w:val="21"/>
    </w:rPr>
  </w:style>
  <w:style w:type="paragraph" w:styleId="20">
    <w:name w:val="Balloon Text"/>
    <w:basedOn w:val="1"/>
    <w:link w:val="86"/>
    <w:unhideWhenUsed/>
    <w:uiPriority w:val="0"/>
    <w:rPr>
      <w:sz w:val="18"/>
      <w:szCs w:val="18"/>
    </w:rPr>
  </w:style>
  <w:style w:type="paragraph" w:styleId="21">
    <w:name w:val="footer"/>
    <w:basedOn w:val="1"/>
    <w:link w:val="83"/>
    <w:uiPriority w:val="99"/>
    <w:pPr>
      <w:tabs>
        <w:tab w:val="center" w:pos="4153"/>
        <w:tab w:val="right" w:pos="8306"/>
      </w:tabs>
      <w:snapToGrid w:val="0"/>
      <w:jc w:val="left"/>
    </w:pPr>
    <w:rPr>
      <w:sz w:val="18"/>
      <w:szCs w:val="18"/>
    </w:rPr>
  </w:style>
  <w:style w:type="paragraph" w:styleId="22">
    <w:name w:val="header"/>
    <w:basedOn w:val="1"/>
    <w:link w:val="106"/>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iPriority w:val="0"/>
    <w:rPr>
      <w:sz w:val="21"/>
    </w:rPr>
  </w:style>
  <w:style w:type="paragraph" w:styleId="24">
    <w:name w:val="Body Text Indent 3"/>
    <w:basedOn w:val="1"/>
    <w:link w:val="103"/>
    <w:uiPriority w:val="0"/>
    <w:pPr>
      <w:spacing w:after="120"/>
      <w:ind w:left="420" w:leftChars="200"/>
    </w:pPr>
    <w:rPr>
      <w:sz w:val="16"/>
      <w:szCs w:val="16"/>
    </w:rPr>
  </w:style>
  <w:style w:type="paragraph" w:styleId="25">
    <w:name w:val="Normal (Web)"/>
    <w:basedOn w:val="1"/>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uiPriority w:val="0"/>
  </w:style>
  <w:style w:type="character" w:styleId="29">
    <w:name w:val="FollowedHyperlink"/>
    <w:uiPriority w:val="99"/>
    <w:rPr>
      <w:color w:val="800080"/>
      <w:u w:val="single"/>
    </w:rPr>
  </w:style>
  <w:style w:type="character" w:styleId="30">
    <w:name w:val="Hyperlink"/>
    <w:uiPriority w:val="99"/>
    <w:rPr>
      <w:color w:val="0000FF"/>
      <w:u w:val="single"/>
    </w:rPr>
  </w:style>
  <w:style w:type="character" w:styleId="31">
    <w:name w:val="annotation reference"/>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uiPriority w:val="0"/>
    <w:rPr>
      <w:rFonts w:ascii="Tahoma" w:hAnsi="Tahoma"/>
      <w:sz w:val="24"/>
      <w:szCs w:val="20"/>
    </w:rPr>
  </w:style>
  <w:style w:type="paragraph" w:customStyle="1" w:styleId="38">
    <w:name w:val="大汉方案正文"/>
    <w:basedOn w:val="1"/>
    <w:uiPriority w:val="0"/>
    <w:pPr>
      <w:spacing w:line="360" w:lineRule="auto"/>
      <w:ind w:firstLine="200" w:firstLineChars="200"/>
    </w:pPr>
    <w:rPr>
      <w:rFonts w:ascii="Arial" w:hAnsi="Arial"/>
      <w:sz w:val="24"/>
      <w:szCs w:val="20"/>
    </w:rPr>
  </w:style>
  <w:style w:type="paragraph" w:customStyle="1" w:styleId="39">
    <w:name w:val="retrait3"/>
    <w:basedOn w:val="1"/>
    <w:uiPriority w:val="0"/>
    <w:pPr>
      <w:widowControl/>
      <w:spacing w:before="20" w:after="20"/>
      <w:ind w:left="851"/>
      <w:jc w:val="left"/>
    </w:pPr>
    <w:rPr>
      <w:rFonts w:ascii="Arial" w:hAnsi="Arial"/>
      <w:kern w:val="0"/>
      <w:sz w:val="24"/>
      <w:szCs w:val="20"/>
      <w:lang/>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uiPriority w:val="0"/>
    <w:pPr>
      <w:tabs>
        <w:tab w:val="left" w:pos="360"/>
      </w:tabs>
    </w:pPr>
    <w:rPr>
      <w:sz w:val="21"/>
    </w:rPr>
  </w:style>
  <w:style w:type="paragraph" w:customStyle="1" w:styleId="45">
    <w:name w:val="xl65"/>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uiPriority w:val="99"/>
    <w:rPr>
      <w:rFonts w:ascii="Times New Roman" w:hAnsi="Times New Roman" w:eastAsia="宋体" w:cs="Times New Roman"/>
      <w:sz w:val="18"/>
      <w:szCs w:val="18"/>
    </w:rPr>
  </w:style>
  <w:style w:type="character" w:customStyle="1" w:styleId="84">
    <w:name w:val="纯文本 Char"/>
    <w:aliases w:val="普通文字 Char Char,普通文字1 Char,普通文字2 Char,普通文字3 Char,普通文字4 Char,普通文字5 Char,普通文字6 Char,普通文字11 Char,普通文字21 Char,普通文字31 Char,普通文字41 Char,普通文字7 Char,正 文 1 Char"/>
    <w:basedOn w:val="27"/>
    <w:link w:val="19"/>
    <w:uiPriority w:val="0"/>
    <w:rPr>
      <w:rFonts w:ascii="宋体" w:hAnsi="Courier New" w:eastAsia="宋体" w:cs="Courier New"/>
      <w:szCs w:val="21"/>
    </w:rPr>
  </w:style>
  <w:style w:type="character" w:customStyle="1" w:styleId="85">
    <w:name w:val="正文文本缩进 Char"/>
    <w:basedOn w:val="27"/>
    <w:link w:val="17"/>
    <w:uiPriority w:val="0"/>
    <w:rPr>
      <w:rFonts w:ascii="Times New Roman" w:hAnsi="Times New Roman" w:eastAsia="宋体" w:cs="Times New Roman"/>
      <w:sz w:val="32"/>
      <w:szCs w:val="20"/>
    </w:rPr>
  </w:style>
  <w:style w:type="character" w:customStyle="1" w:styleId="86">
    <w:name w:val="批注框文本 Char"/>
    <w:basedOn w:val="27"/>
    <w:link w:val="20"/>
    <w:uiPriority w:val="0"/>
    <w:rPr>
      <w:rFonts w:ascii="Times New Roman" w:hAnsi="Times New Roman" w:eastAsia="宋体" w:cs="Times New Roman"/>
      <w:sz w:val="18"/>
      <w:szCs w:val="18"/>
    </w:rPr>
  </w:style>
  <w:style w:type="character" w:customStyle="1" w:styleId="87">
    <w:name w:val="标题 1 Char"/>
    <w:basedOn w:val="27"/>
    <w:link w:val="2"/>
    <w:uiPriority w:val="0"/>
    <w:rPr>
      <w:rFonts w:ascii="Calibri" w:hAnsi="Calibri" w:eastAsia="仿宋" w:cs="Times New Roman"/>
      <w:b/>
      <w:bCs/>
      <w:kern w:val="44"/>
      <w:sz w:val="30"/>
      <w:szCs w:val="44"/>
    </w:rPr>
  </w:style>
  <w:style w:type="character" w:customStyle="1" w:styleId="88">
    <w:name w:val="标题 2 Char"/>
    <w:basedOn w:val="27"/>
    <w:link w:val="3"/>
    <w:uiPriority w:val="0"/>
    <w:rPr>
      <w:rFonts w:ascii="Cambria" w:hAnsi="Cambria" w:eastAsia="宋体" w:cs="Times New Roman"/>
      <w:b/>
      <w:bCs/>
      <w:sz w:val="28"/>
      <w:szCs w:val="32"/>
    </w:rPr>
  </w:style>
  <w:style w:type="character" w:customStyle="1" w:styleId="89">
    <w:name w:val="标题 3 Char"/>
    <w:basedOn w:val="27"/>
    <w:link w:val="4"/>
    <w:uiPriority w:val="0"/>
    <w:rPr>
      <w:rFonts w:ascii="Calibri" w:hAnsi="Calibri" w:eastAsia="宋体" w:cs="Times New Roman"/>
      <w:b/>
      <w:bCs/>
      <w:sz w:val="32"/>
      <w:szCs w:val="32"/>
    </w:rPr>
  </w:style>
  <w:style w:type="character" w:customStyle="1" w:styleId="90">
    <w:name w:val="标题 4 Char"/>
    <w:basedOn w:val="27"/>
    <w:link w:val="5"/>
    <w:uiPriority w:val="0"/>
    <w:rPr>
      <w:rFonts w:ascii="Cambria" w:hAnsi="Cambria" w:eastAsia="宋体" w:cs="Times New Roman"/>
      <w:b/>
      <w:bCs/>
      <w:sz w:val="28"/>
      <w:szCs w:val="28"/>
    </w:rPr>
  </w:style>
  <w:style w:type="character" w:customStyle="1" w:styleId="91">
    <w:name w:val="标题 5 Char"/>
    <w:basedOn w:val="27"/>
    <w:link w:val="6"/>
    <w:uiPriority w:val="0"/>
    <w:rPr>
      <w:rFonts w:ascii="Times New Roman" w:hAnsi="Times New Roman" w:eastAsia="宋体" w:cs="Times New Roman"/>
      <w:b/>
      <w:bCs/>
      <w:kern w:val="0"/>
      <w:sz w:val="28"/>
      <w:szCs w:val="28"/>
    </w:rPr>
  </w:style>
  <w:style w:type="character" w:customStyle="1" w:styleId="92">
    <w:name w:val="标题 6 Char"/>
    <w:basedOn w:val="27"/>
    <w:link w:val="7"/>
    <w:uiPriority w:val="0"/>
    <w:rPr>
      <w:rFonts w:ascii="Arial" w:hAnsi="Arial" w:eastAsia="黑体" w:cs="Times New Roman"/>
      <w:b/>
      <w:bCs/>
      <w:kern w:val="0"/>
      <w:sz w:val="24"/>
      <w:szCs w:val="24"/>
    </w:rPr>
  </w:style>
  <w:style w:type="character" w:customStyle="1" w:styleId="93">
    <w:name w:val="标题 7 Char"/>
    <w:basedOn w:val="27"/>
    <w:link w:val="8"/>
    <w:uiPriority w:val="0"/>
    <w:rPr>
      <w:rFonts w:ascii="Times New Roman" w:hAnsi="Times New Roman" w:eastAsia="宋体" w:cs="Times New Roman"/>
      <w:b/>
      <w:bCs/>
      <w:kern w:val="0"/>
      <w:sz w:val="24"/>
      <w:szCs w:val="24"/>
    </w:rPr>
  </w:style>
  <w:style w:type="character" w:customStyle="1" w:styleId="94">
    <w:name w:val="标题 8 Char"/>
    <w:basedOn w:val="27"/>
    <w:link w:val="9"/>
    <w:uiPriority w:val="0"/>
    <w:rPr>
      <w:rFonts w:ascii="Arial" w:hAnsi="Arial" w:eastAsia="黑体" w:cs="Times New Roman"/>
      <w:kern w:val="0"/>
      <w:sz w:val="24"/>
      <w:szCs w:val="24"/>
    </w:rPr>
  </w:style>
  <w:style w:type="character" w:customStyle="1" w:styleId="95">
    <w:name w:val="标题 9 Char"/>
    <w:basedOn w:val="27"/>
    <w:link w:val="10"/>
    <w:uiPriority w:val="0"/>
    <w:rPr>
      <w:rFonts w:ascii="Arial" w:hAnsi="Arial" w:eastAsia="黑体" w:cs="Times New Roman"/>
      <w:kern w:val="0"/>
      <w:szCs w:val="21"/>
    </w:rPr>
  </w:style>
  <w:style w:type="character" w:customStyle="1" w:styleId="96">
    <w:name w:val="文档结构图 Char"/>
    <w:basedOn w:val="27"/>
    <w:link w:val="15"/>
    <w:semiHidden/>
    <w:uiPriority w:val="0"/>
    <w:rPr>
      <w:rFonts w:ascii="Heiti SC Light" w:hAnsi="Calibri" w:eastAsia="Times New Roman" w:cs="Times New Roman"/>
      <w:sz w:val="24"/>
      <w:szCs w:val="24"/>
    </w:rPr>
  </w:style>
  <w:style w:type="character" w:customStyle="1" w:styleId="97">
    <w:name w:val="批注文字 Char"/>
    <w:link w:val="12"/>
    <w:uiPriority w:val="0"/>
    <w:rPr>
      <w:sz w:val="28"/>
    </w:rPr>
  </w:style>
  <w:style w:type="character" w:customStyle="1" w:styleId="98">
    <w:name w:val="正文缩进 Char"/>
    <w:link w:val="13"/>
    <w:uiPriority w:val="0"/>
  </w:style>
  <w:style w:type="character" w:customStyle="1" w:styleId="99">
    <w:name w:val="纯文本 Char1"/>
    <w:uiPriority w:val="0"/>
    <w:rPr>
      <w:rFonts w:ascii="宋体" w:hAnsi="Courier New" w:cs="Courier New"/>
      <w:kern w:val="2"/>
      <w:sz w:val="21"/>
      <w:szCs w:val="21"/>
    </w:rPr>
  </w:style>
  <w:style w:type="character" w:customStyle="1" w:styleId="100">
    <w:name w:val="批注文字 Char1"/>
    <w:basedOn w:val="27"/>
    <w:uiPriority w:val="0"/>
    <w:rPr>
      <w:rFonts w:ascii="Times New Roman" w:hAnsi="Times New Roman" w:eastAsia="宋体" w:cs="Times New Roman"/>
      <w:sz w:val="28"/>
      <w:szCs w:val="24"/>
    </w:rPr>
  </w:style>
  <w:style w:type="character" w:customStyle="1" w:styleId="101">
    <w:name w:val="正文文本 Char"/>
    <w:basedOn w:val="27"/>
    <w:link w:val="16"/>
    <w:uiPriority w:val="0"/>
    <w:rPr>
      <w:rFonts w:ascii="Times New Roman" w:hAnsi="Times New Roman" w:eastAsia="宋体" w:cs="Times New Roman"/>
      <w:sz w:val="24"/>
      <w:szCs w:val="24"/>
    </w:rPr>
  </w:style>
  <w:style w:type="character" w:customStyle="1" w:styleId="102">
    <w:name w:val="apple-converted-space"/>
    <w:uiPriority w:val="0"/>
  </w:style>
  <w:style w:type="character" w:customStyle="1" w:styleId="103">
    <w:name w:val="正文文本缩进 3 Char"/>
    <w:basedOn w:val="27"/>
    <w:link w:val="24"/>
    <w:uiPriority w:val="0"/>
    <w:rPr>
      <w:rFonts w:ascii="Times New Roman" w:hAnsi="Times New Roman" w:eastAsia="宋体" w:cs="Times New Roman"/>
      <w:sz w:val="16"/>
      <w:szCs w:val="16"/>
    </w:rPr>
  </w:style>
  <w:style w:type="character" w:customStyle="1" w:styleId="104">
    <w:name w:val="标题 Char"/>
    <w:basedOn w:val="27"/>
    <w:link w:val="26"/>
    <w:uiPriority w:val="0"/>
    <w:rPr>
      <w:rFonts w:ascii="Cambria" w:hAnsi="Cambria" w:eastAsia="宋体" w:cs="Times New Roman"/>
      <w:b/>
      <w:bCs/>
      <w:sz w:val="32"/>
      <w:szCs w:val="32"/>
    </w:rPr>
  </w:style>
  <w:style w:type="character" w:customStyle="1" w:styleId="105">
    <w:name w:val="标题 3 Char1"/>
    <w:uiPriority w:val="0"/>
    <w:rPr>
      <w:rFonts w:ascii="Times New Roman" w:hAnsi="Times New Roman" w:eastAsia="宋体" w:cs="Times New Roman"/>
      <w:sz w:val="24"/>
      <w:szCs w:val="20"/>
    </w:rPr>
  </w:style>
  <w:style w:type="character" w:customStyle="1" w:styleId="106">
    <w:name w:val="页眉 Char"/>
    <w:basedOn w:val="27"/>
    <w:link w:val="22"/>
    <w:uiPriority w:val="0"/>
    <w:rPr>
      <w:rFonts w:ascii="Times New Roman" w:hAnsi="Times New Roman" w:eastAsia="宋体" w:cs="Times New Roman"/>
      <w:sz w:val="18"/>
      <w:szCs w:val="18"/>
    </w:rPr>
  </w:style>
  <w:style w:type="character" w:customStyle="1" w:styleId="107">
    <w:name w:val="批注主题 Char"/>
    <w:basedOn w:val="97"/>
    <w:link w:val="11"/>
    <w:semiHidden/>
    <w:uiPriority w:val="99"/>
    <w:rPr>
      <w:rFonts w:ascii="Times New Roman" w:hAnsi="Times New Roman" w:eastAsia="宋体" w:cs="Times New Roman"/>
      <w:b/>
      <w:bCs/>
      <w:sz w:val="28"/>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1786</Words>
  <Characters>10184</Characters>
  <Lines>84</Lines>
  <Paragraphs>23</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2021-11-19T02:45:00Z</cp:lastPrinted>
  <dcterms:modified xsi:type="dcterms:W3CDTF">2021-11-22T06:54:01Z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