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left="958" w:leftChars="342"/>
        <w:rPr>
          <w:sz w:val="32"/>
          <w:szCs w:val="32"/>
        </w:rPr>
      </w:pPr>
      <w:r>
        <w:rPr>
          <w:bCs/>
          <w:sz w:val="32"/>
          <w:szCs w:val="32"/>
        </w:rPr>
        <w:t>项目名称：</w:t>
      </w:r>
      <w:r>
        <w:rPr>
          <w:rFonts w:hint="eastAsia"/>
          <w:sz w:val="32"/>
          <w:szCs w:val="32"/>
        </w:rPr>
        <w:t>湖北省博物馆春节</w:t>
      </w:r>
      <w:r>
        <w:rPr>
          <w:sz w:val="32"/>
          <w:szCs w:val="32"/>
        </w:rPr>
        <w:t>花卉摆放</w:t>
      </w:r>
      <w:r>
        <w:rPr>
          <w:rFonts w:hint="eastAsia"/>
          <w:sz w:val="32"/>
          <w:szCs w:val="32"/>
        </w:rPr>
        <w:t>项目</w:t>
      </w:r>
    </w:p>
    <w:p>
      <w:pPr>
        <w:spacing w:line="480" w:lineRule="auto"/>
        <w:ind w:left="958" w:leftChars="342"/>
        <w:rPr>
          <w:bCs/>
          <w:sz w:val="32"/>
          <w:szCs w:val="32"/>
        </w:rPr>
      </w:pPr>
      <w:r>
        <w:rPr>
          <w:rFonts w:hint="eastAsia"/>
          <w:bCs/>
          <w:sz w:val="32"/>
          <w:szCs w:val="32"/>
        </w:rPr>
        <w:t>谈判</w:t>
      </w:r>
      <w:r>
        <w:rPr>
          <w:bCs/>
          <w:sz w:val="32"/>
          <w:szCs w:val="32"/>
        </w:rPr>
        <w:t>内容：</w:t>
      </w:r>
      <w:r>
        <w:rPr>
          <w:rFonts w:hint="eastAsia"/>
          <w:sz w:val="32"/>
          <w:szCs w:val="32"/>
        </w:rPr>
        <w:t>湖北省博物馆春节</w:t>
      </w:r>
      <w:r>
        <w:rPr>
          <w:sz w:val="32"/>
          <w:szCs w:val="32"/>
        </w:rPr>
        <w:t>花卉摆放</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sz w:val="32"/>
          <w:szCs w:val="32"/>
        </w:rPr>
      </w:pPr>
      <w:r>
        <w:rPr>
          <w:rFonts w:hint="eastAsia"/>
          <w:bCs/>
          <w:sz w:val="32"/>
          <w:szCs w:val="32"/>
        </w:rPr>
        <w:t>湖北省博物馆</w:t>
      </w:r>
    </w:p>
    <w:p>
      <w:pPr>
        <w:spacing w:line="520" w:lineRule="exact"/>
        <w:jc w:val="center"/>
        <w:rPr>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sz w:val="32"/>
          <w:szCs w:val="32"/>
        </w:rPr>
        <w:t>202</w:t>
      </w:r>
      <w:r>
        <w:rPr>
          <w:sz w:val="32"/>
          <w:szCs w:val="32"/>
        </w:rPr>
        <w:t xml:space="preserve">2年 </w:t>
      </w:r>
      <w:r>
        <w:rPr>
          <w:rFonts w:hint="eastAsia"/>
          <w:sz w:val="32"/>
          <w:szCs w:val="32"/>
          <w:lang w:val="en-US" w:eastAsia="zh-CN"/>
        </w:rPr>
        <w:t>1</w:t>
      </w:r>
      <w:r>
        <w:rPr>
          <w:sz w:val="32"/>
          <w:szCs w:val="32"/>
        </w:rPr>
        <w:t xml:space="preserve"> 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sz w:val="24"/>
        </w:rPr>
        <w:t>（湖北省博物馆春节花卉</w:t>
      </w:r>
      <w:r>
        <w:rPr>
          <w:sz w:val="24"/>
        </w:rPr>
        <w:t>摆放</w:t>
      </w:r>
      <w:r>
        <w:rPr>
          <w:rFonts w:hint="eastAsia"/>
          <w:sz w:val="24"/>
        </w:rPr>
        <w:t>项目）</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sz w:val="24"/>
        </w:rPr>
      </w:pPr>
      <w:r>
        <w:rPr>
          <w:bCs/>
          <w:sz w:val="24"/>
        </w:rPr>
        <w:t>二、项目名称：</w:t>
      </w:r>
      <w:r>
        <w:rPr>
          <w:rFonts w:hint="eastAsia"/>
          <w:sz w:val="24"/>
        </w:rPr>
        <w:t>湖北省博物馆春节花卉</w:t>
      </w:r>
      <w:r>
        <w:rPr>
          <w:sz w:val="24"/>
        </w:rPr>
        <w:t>摆放</w:t>
      </w:r>
      <w:r>
        <w:rPr>
          <w:rFonts w:hint="eastAsia"/>
          <w:sz w:val="24"/>
        </w:rPr>
        <w:t>项目</w:t>
      </w:r>
    </w:p>
    <w:p>
      <w:pPr>
        <w:spacing w:line="440" w:lineRule="exact"/>
        <w:ind w:firstLine="480" w:firstLineChars="200"/>
        <w:rPr>
          <w:bCs/>
          <w:sz w:val="24"/>
        </w:rPr>
      </w:pPr>
      <w:r>
        <w:rPr>
          <w:bCs/>
          <w:sz w:val="24"/>
        </w:rPr>
        <w:t>三、谈判内容：</w:t>
      </w:r>
    </w:p>
    <w:p>
      <w:pPr>
        <w:spacing w:line="440" w:lineRule="exact"/>
        <w:ind w:firstLine="960" w:firstLineChars="400"/>
        <w:rPr>
          <w:rFonts w:ascii="宋体" w:hAnsi="宋体" w:cs="宋体"/>
          <w:bCs/>
          <w:sz w:val="24"/>
        </w:rPr>
      </w:pPr>
      <w:r>
        <w:rPr>
          <w:rFonts w:hint="eastAsia"/>
          <w:sz w:val="24"/>
        </w:rPr>
        <w:t>湖北省博物馆湖北省博物馆春节花卉</w:t>
      </w:r>
      <w:r>
        <w:rPr>
          <w:sz w:val="24"/>
        </w:rPr>
        <w:t>摆放</w:t>
      </w:r>
      <w:r>
        <w:rPr>
          <w:rFonts w:hint="eastAsia" w:ascii="宋体" w:hAnsi="宋体" w:cs="宋体"/>
          <w:bCs/>
          <w:sz w:val="24"/>
        </w:rPr>
        <w:t>。</w:t>
      </w:r>
    </w:p>
    <w:p>
      <w:pPr>
        <w:spacing w:line="440" w:lineRule="exact"/>
        <w:ind w:firstLine="480" w:firstLineChars="200"/>
        <w:rPr>
          <w:rFonts w:ascii="宋体" w:hAnsi="宋体" w:cs="宋体"/>
          <w:bCs/>
          <w:sz w:val="24"/>
        </w:rPr>
      </w:pPr>
      <w:r>
        <w:rPr>
          <w:rFonts w:hint="eastAsia" w:ascii="宋体" w:hAnsi="宋体" w:cs="宋体"/>
          <w:bCs/>
          <w:sz w:val="24"/>
        </w:rPr>
        <w:t>四、采购预算：</w:t>
      </w:r>
      <w:r>
        <w:rPr>
          <w:rFonts w:hint="eastAsia" w:ascii="宋体" w:hAnsi="宋体" w:cs="宋体"/>
          <w:bCs/>
          <w:sz w:val="24"/>
          <w:u w:val="single"/>
        </w:rPr>
        <w:t xml:space="preserve"> </w:t>
      </w:r>
      <w:r>
        <w:rPr>
          <w:rFonts w:ascii="宋体" w:hAnsi="宋体" w:cs="宋体"/>
          <w:bCs/>
          <w:sz w:val="24"/>
          <w:u w:val="single"/>
        </w:rPr>
        <w:t>150000.00</w:t>
      </w:r>
      <w:r>
        <w:rPr>
          <w:rFonts w:hint="eastAsia" w:ascii="宋体" w:hAnsi="宋体" w:cs="宋体"/>
          <w:bCs/>
          <w:sz w:val="24"/>
        </w:rPr>
        <w:t>元</w:t>
      </w:r>
    </w:p>
    <w:p>
      <w:pPr>
        <w:spacing w:line="440" w:lineRule="exact"/>
        <w:ind w:firstLine="480" w:firstLineChars="200"/>
        <w:rPr>
          <w:rFonts w:ascii="宋体" w:hAnsi="宋体" w:cs="宋体"/>
          <w:sz w:val="24"/>
        </w:rPr>
      </w:pPr>
      <w:r>
        <w:rPr>
          <w:rFonts w:hint="eastAsia" w:ascii="宋体" w:hAnsi="宋体" w:cs="宋体"/>
          <w:bCs/>
          <w:sz w:val="24"/>
        </w:rPr>
        <w:t>五、供应商资格条件</w:t>
      </w:r>
      <w:r>
        <w:rPr>
          <w:rFonts w:hint="eastAsia" w:ascii="宋体" w:hAnsi="宋体"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2022</w:t>
      </w:r>
      <w:r>
        <w:rPr>
          <w:rFonts w:hint="eastAsia" w:cs="宋体"/>
          <w:sz w:val="24"/>
        </w:rPr>
        <w:t>年</w:t>
      </w:r>
      <w:r>
        <w:rPr>
          <w:sz w:val="24"/>
        </w:rPr>
        <w:t xml:space="preserve"> </w:t>
      </w:r>
      <w:r>
        <w:rPr>
          <w:rFonts w:hint="eastAsia"/>
          <w:sz w:val="24"/>
          <w:lang w:val="en-US" w:eastAsia="zh-CN"/>
        </w:rPr>
        <w:t>01</w:t>
      </w:r>
      <w:r>
        <w:rPr>
          <w:rFonts w:hint="eastAsia" w:cs="宋体"/>
          <w:sz w:val="24"/>
        </w:rPr>
        <w:t>月</w:t>
      </w:r>
      <w:r>
        <w:rPr>
          <w:rFonts w:hint="eastAsia"/>
          <w:sz w:val="24"/>
        </w:rPr>
        <w:t xml:space="preserve"> </w:t>
      </w:r>
      <w:r>
        <w:rPr>
          <w:rFonts w:hint="eastAsia"/>
          <w:sz w:val="24"/>
          <w:lang w:val="en-US" w:eastAsia="zh-CN"/>
        </w:rPr>
        <w:t>21</w:t>
      </w:r>
      <w:r>
        <w:rPr>
          <w:rFonts w:hint="eastAsia"/>
          <w:sz w:val="24"/>
        </w:rPr>
        <w:t xml:space="preserve"> </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22</w:t>
      </w:r>
      <w:r>
        <w:rPr>
          <w:sz w:val="24"/>
        </w:rPr>
        <w:t>年</w:t>
      </w:r>
      <w:r>
        <w:rPr>
          <w:rFonts w:hint="eastAsia"/>
          <w:sz w:val="24"/>
          <w:lang w:val="en-US" w:eastAsia="zh-CN"/>
        </w:rPr>
        <w:t>01</w:t>
      </w:r>
      <w:r>
        <w:rPr>
          <w:sz w:val="24"/>
        </w:rPr>
        <w:t xml:space="preserve"> 月 </w:t>
      </w:r>
      <w:r>
        <w:rPr>
          <w:rFonts w:hint="eastAsia"/>
          <w:sz w:val="24"/>
          <w:lang w:val="en-US" w:eastAsia="zh-CN"/>
        </w:rPr>
        <w:t>19</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bCs/>
                <w:kern w:val="0"/>
                <w:sz w:val="24"/>
              </w:rPr>
            </w:pPr>
            <w:r>
              <w:rPr>
                <w:rFonts w:hint="eastAsia"/>
                <w:sz w:val="24"/>
              </w:rPr>
              <w:t>湖北省博物馆春节花卉</w:t>
            </w:r>
            <w:r>
              <w:rPr>
                <w:sz w:val="24"/>
              </w:rPr>
              <w:t>摆放</w:t>
            </w:r>
            <w:r>
              <w:rPr>
                <w:rFonts w:hint="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sz w:val="24"/>
              </w:rPr>
              <w:t>湖北省博物馆春节花卉</w:t>
            </w:r>
            <w:r>
              <w:rPr>
                <w:sz w:val="24"/>
              </w:rPr>
              <w:t>摆放</w:t>
            </w:r>
            <w:r>
              <w:rPr>
                <w:rFonts w:hint="eastAsia" w:ascii="宋体" w:hAnsi="宋体" w:cs="宋体"/>
                <w:bCs/>
                <w:sz w:val="24"/>
              </w:rPr>
              <w:t>（明细单附后）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ascii="宋体" w:hAnsi="宋体" w:cs="宋体"/>
                <w:bCs/>
                <w:sz w:val="24"/>
                <w:u w:val="single"/>
              </w:rPr>
              <w:t>1</w:t>
            </w:r>
            <w:r>
              <w:rPr>
                <w:rFonts w:ascii="宋体" w:hAnsi="宋体" w:cs="宋体"/>
                <w:bCs/>
                <w:sz w:val="24"/>
                <w:u w:val="single"/>
              </w:rPr>
              <w:t>50000.00</w:t>
            </w:r>
            <w:r>
              <w:rPr>
                <w:rFonts w:hint="eastAsia"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联系人：宋主任</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u w:val="single"/>
              </w:rPr>
            </w:pPr>
            <w:r>
              <w:rPr>
                <w:rFonts w:hint="eastAsia" w:cs="宋体"/>
                <w:kern w:val="0"/>
                <w:sz w:val="24"/>
              </w:rPr>
              <w:t>联系方式：</w:t>
            </w:r>
            <w:r>
              <w:rPr>
                <w:rFonts w:cs="宋体"/>
                <w:kern w:val="0"/>
                <w:sz w:val="24"/>
              </w:rPr>
              <w:t>17786403996</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jc w:val="left"/>
              <w:rPr>
                <w:rFonts w:cs="宋体"/>
                <w:kern w:val="0"/>
                <w:sz w:val="24"/>
              </w:rPr>
            </w:pPr>
            <w:r>
              <w:rPr>
                <w:rFonts w:hint="eastAsia" w:cs="宋体"/>
                <w:kern w:val="0"/>
                <w:sz w:val="24"/>
              </w:rPr>
              <w:t>（1）应具备《中华人民共和国政府采购法》第二十二条第一款规定的条件。</w:t>
            </w:r>
          </w:p>
          <w:p>
            <w:pPr>
              <w:ind w:left="600" w:hanging="600" w:hangingChars="250"/>
              <w:jc w:val="left"/>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jc w:val="left"/>
              <w:rPr>
                <w:rFonts w:ascii="宋体" w:hAnsi="宋体" w:cs="宋体"/>
                <w:bCs/>
                <w:sz w:val="24"/>
              </w:rPr>
            </w:pPr>
            <w:r>
              <w:rPr>
                <w:rFonts w:hint="eastAsia" w:ascii="宋体" w:hAnsi="宋体" w:cs="宋体"/>
                <w:bCs/>
                <w:sz w:val="24"/>
              </w:rPr>
              <w:t>1.具有独立承担民事责任的能力（提供公司营业执照）。</w:t>
            </w:r>
          </w:p>
          <w:p>
            <w:pPr>
              <w:jc w:val="left"/>
              <w:rPr>
                <w:rFonts w:ascii="宋体" w:hAnsi="宋体" w:cs="宋体"/>
                <w:bCs/>
                <w:sz w:val="24"/>
              </w:rPr>
            </w:pPr>
            <w:r>
              <w:rPr>
                <w:rFonts w:hint="eastAsia" w:ascii="宋体" w:hAnsi="宋体" w:cs="宋体"/>
                <w:bCs/>
                <w:sz w:val="24"/>
              </w:rPr>
              <w:t>2.营业执照经营范围需具有园林景观设计、花卉、苗木租售。</w:t>
            </w:r>
          </w:p>
          <w:p>
            <w:pPr>
              <w:jc w:val="left"/>
              <w:rPr>
                <w:kern w:val="0"/>
                <w:sz w:val="24"/>
              </w:rPr>
            </w:pPr>
            <w:r>
              <w:rPr>
                <w:rFonts w:hint="eastAsia" w:ascii="宋体" w:hAnsi="宋体" w:cs="宋体"/>
                <w:bCs/>
                <w:sz w:val="24"/>
              </w:rPr>
              <w:t>3.参加报价的供应商人员需提供加盖公司公章的法定代表人授权委托书原件。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jc w:val="left"/>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jc w:val="left"/>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）方案预算</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）响应文件装订成册，采用活页装订的响应文件不予受理。</w:t>
            </w:r>
          </w:p>
          <w:p>
            <w:pPr>
              <w:pStyle w:val="82"/>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年1月</w:t>
            </w:r>
            <w:r>
              <w:rPr>
                <w:rFonts w:hint="eastAsia" w:ascii="Times New Roman" w:hAnsi="Times New Roman" w:cs="宋体"/>
                <w:sz w:val="24"/>
                <w:szCs w:val="24"/>
                <w:lang w:val="en-US" w:eastAsia="zh-CN"/>
              </w:rPr>
              <w:t>25</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2022</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1</w:t>
            </w:r>
            <w:r>
              <w:rPr>
                <w:rFonts w:ascii="Times New Roman" w:hAnsi="Times New Roman" w:cs="宋体"/>
                <w:sz w:val="24"/>
                <w:szCs w:val="24"/>
                <w:lang w:val="en-US"/>
              </w:rPr>
              <w:t xml:space="preserve"> </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25</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bookmarkStart w:id="0" w:name="_GoBack"/>
            <w:bookmarkEnd w:id="0"/>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4）法人（负责人）代表授权书(附件7)；</w:t>
      </w:r>
    </w:p>
    <w:p>
      <w:pPr>
        <w:spacing w:line="440" w:lineRule="exact"/>
        <w:ind w:left="363" w:leftChars="1" w:hanging="360" w:hangingChars="150"/>
        <w:rPr>
          <w:bCs/>
          <w:sz w:val="24"/>
        </w:rPr>
      </w:pPr>
      <w:r>
        <w:rPr>
          <w:rFonts w:hint="eastAsia"/>
          <w:bCs/>
          <w:sz w:val="24"/>
        </w:rPr>
        <w:t>5）法人或者其他组织的营业执照等证明文件，自然人的身份证明(附件8)；</w:t>
      </w:r>
    </w:p>
    <w:p>
      <w:pPr>
        <w:spacing w:line="440" w:lineRule="exact"/>
        <w:ind w:left="363" w:leftChars="1" w:hanging="360" w:hangingChars="150"/>
        <w:rPr>
          <w:bCs/>
          <w:sz w:val="24"/>
        </w:rPr>
      </w:pPr>
      <w:r>
        <w:rPr>
          <w:rFonts w:hint="eastAsia"/>
          <w:bCs/>
          <w:sz w:val="24"/>
        </w:rPr>
        <w:t>6）具备履行合同所必需的设备和专业技术能力的证明材料(附件10)；</w:t>
      </w:r>
    </w:p>
    <w:p>
      <w:pPr>
        <w:spacing w:line="440" w:lineRule="exact"/>
        <w:ind w:left="363" w:leftChars="1" w:hanging="360" w:hangingChars="150"/>
        <w:rPr>
          <w:bCs/>
          <w:sz w:val="24"/>
        </w:rPr>
      </w:pPr>
      <w:r>
        <w:rPr>
          <w:rFonts w:hint="eastAsia"/>
          <w:bCs/>
          <w:sz w:val="24"/>
        </w:rPr>
        <w:t>7）供应商认为需要提供的其他资格证明文件及资料。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rPr>
      </w:pPr>
      <w:r>
        <w:rPr>
          <w:sz w:val="24"/>
        </w:rPr>
        <w:t>3</w:t>
      </w:r>
      <w:r>
        <w:rPr>
          <w:rFonts w:hint="eastAsia"/>
          <w:sz w:val="24"/>
        </w:rPr>
        <w:t>2</w:t>
      </w:r>
      <w:r>
        <w:rPr>
          <w:sz w:val="24"/>
        </w:rPr>
        <w:t xml:space="preserve">. </w:t>
      </w:r>
      <w:r>
        <w:rPr>
          <w:rFonts w:hint="eastAsia" w:ascii="宋体" w:hAnsi="宋体"/>
          <w:sz w:val="24"/>
          <w:szCs w:val="22"/>
        </w:rPr>
        <w:t>详见采购技术规格、参数及要求中2.1.5条款。</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p>
      <w:pPr>
        <w:spacing w:line="440" w:lineRule="exact"/>
        <w:rPr>
          <w:sz w:val="24"/>
        </w:rPr>
      </w:pPr>
      <w:r>
        <w:rPr>
          <w:rFonts w:hint="eastAsia"/>
          <w:sz w:val="24"/>
        </w:rPr>
        <w:t>湖北省博物馆春节</w:t>
      </w:r>
      <w:r>
        <w:rPr>
          <w:sz w:val="24"/>
        </w:rPr>
        <w:t>花卉摆放</w:t>
      </w:r>
      <w:r>
        <w:rPr>
          <w:rFonts w:hint="eastAsia"/>
          <w:sz w:val="24"/>
        </w:rPr>
        <w:t>项目</w:t>
      </w:r>
    </w:p>
    <w:p>
      <w:pPr>
        <w:pStyle w:val="2"/>
        <w:rPr>
          <w:color w:val="auto"/>
        </w:rPr>
      </w:pPr>
    </w:p>
    <w:p>
      <w:pPr>
        <w:pStyle w:val="2"/>
        <w:rPr>
          <w:color w:val="auto"/>
        </w:rPr>
      </w:pPr>
      <w:r>
        <w:rPr>
          <w:rFonts w:hint="eastAsia"/>
        </w:rPr>
        <w:t>1、春节</w:t>
      </w:r>
      <w:r>
        <w:t>花卉摆放</w:t>
      </w:r>
      <w:r>
        <w:rPr>
          <w:rFonts w:hint="eastAsia"/>
          <w:color w:val="auto"/>
        </w:rPr>
        <w:t>清单</w:t>
      </w:r>
    </w:p>
    <w:p>
      <w:pPr>
        <w:pStyle w:val="2"/>
        <w:rPr>
          <w:color w:val="auto"/>
        </w:rPr>
      </w:pPr>
    </w:p>
    <w:tbl>
      <w:tblPr>
        <w:tblStyle w:val="33"/>
        <w:tblW w:w="93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827"/>
        <w:gridCol w:w="1350"/>
        <w:gridCol w:w="817"/>
        <w:gridCol w:w="833"/>
        <w:gridCol w:w="1684"/>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82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摆放位置</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81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83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68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规格</w:t>
            </w:r>
          </w:p>
        </w:tc>
        <w:tc>
          <w:tcPr>
            <w:tcW w:w="30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82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新</w:t>
            </w:r>
            <w:r>
              <w:rPr>
                <w:rFonts w:hint="eastAsia" w:ascii="宋体" w:hAnsi="宋体" w:cs="宋体"/>
                <w:kern w:val="0"/>
                <w:sz w:val="24"/>
              </w:rPr>
              <w:br/>
            </w:r>
            <w:r>
              <w:rPr>
                <w:rFonts w:hint="eastAsia" w:ascii="宋体" w:hAnsi="宋体" w:cs="宋体"/>
                <w:kern w:val="0"/>
                <w:sz w:val="24"/>
              </w:rPr>
              <w:t>馆</w:t>
            </w:r>
            <w:r>
              <w:rPr>
                <w:rFonts w:hint="eastAsia" w:ascii="宋体" w:hAnsi="宋体" w:cs="宋体"/>
                <w:kern w:val="0"/>
                <w:sz w:val="24"/>
              </w:rPr>
              <w:br/>
            </w:r>
            <w:r>
              <w:rPr>
                <w:rFonts w:hint="eastAsia" w:ascii="宋体" w:hAnsi="宋体" w:cs="宋体"/>
                <w:kern w:val="0"/>
                <w:sz w:val="24"/>
              </w:rPr>
              <w:t>南</w:t>
            </w:r>
            <w:r>
              <w:rPr>
                <w:rFonts w:hint="eastAsia" w:ascii="宋体" w:hAnsi="宋体" w:cs="宋体"/>
                <w:kern w:val="0"/>
                <w:sz w:val="24"/>
              </w:rPr>
              <w:br/>
            </w:r>
            <w:r>
              <w:rPr>
                <w:rFonts w:hint="eastAsia" w:ascii="宋体" w:hAnsi="宋体" w:cs="宋体"/>
                <w:kern w:val="0"/>
                <w:sz w:val="24"/>
              </w:rPr>
              <w:t>门</w:t>
            </w:r>
            <w:r>
              <w:rPr>
                <w:rFonts w:hint="eastAsia" w:ascii="宋体" w:hAnsi="宋体" w:cs="宋体"/>
                <w:kern w:val="0"/>
                <w:sz w:val="24"/>
              </w:rPr>
              <w:br/>
            </w:r>
            <w:r>
              <w:rPr>
                <w:rFonts w:hint="eastAsia" w:ascii="宋体" w:hAnsi="宋体" w:cs="宋体"/>
                <w:kern w:val="0"/>
                <w:sz w:val="24"/>
              </w:rPr>
              <w:t>广</w:t>
            </w:r>
            <w:r>
              <w:rPr>
                <w:rFonts w:hint="eastAsia" w:ascii="宋体" w:hAnsi="宋体" w:cs="宋体"/>
                <w:kern w:val="0"/>
                <w:sz w:val="24"/>
              </w:rPr>
              <w:br/>
            </w:r>
            <w:r>
              <w:rPr>
                <w:rFonts w:hint="eastAsia" w:ascii="宋体" w:hAnsi="宋体" w:cs="宋体"/>
                <w:kern w:val="0"/>
                <w:sz w:val="24"/>
              </w:rPr>
              <w:t>场</w:t>
            </w:r>
            <w:r>
              <w:rPr>
                <w:rFonts w:hint="eastAsia" w:ascii="宋体" w:hAnsi="宋体" w:cs="宋体"/>
                <w:kern w:val="0"/>
                <w:sz w:val="24"/>
              </w:rPr>
              <w:br/>
            </w:r>
            <w:r>
              <w:rPr>
                <w:rFonts w:hint="eastAsia" w:ascii="宋体" w:hAnsi="宋体" w:cs="宋体"/>
                <w:kern w:val="0"/>
                <w:sz w:val="24"/>
              </w:rPr>
              <w:t>中</w:t>
            </w:r>
            <w:r>
              <w:rPr>
                <w:rFonts w:hint="eastAsia" w:ascii="宋体" w:hAnsi="宋体" w:cs="宋体"/>
                <w:kern w:val="0"/>
                <w:sz w:val="24"/>
              </w:rPr>
              <w:br/>
            </w:r>
            <w:r>
              <w:rPr>
                <w:rFonts w:hint="eastAsia" w:ascii="宋体" w:hAnsi="宋体" w:cs="宋体"/>
                <w:kern w:val="0"/>
                <w:sz w:val="24"/>
              </w:rPr>
              <w:t>间</w:t>
            </w:r>
            <w:r>
              <w:rPr>
                <w:rFonts w:hint="eastAsia" w:ascii="宋体" w:hAnsi="宋体" w:cs="宋体"/>
                <w:kern w:val="0"/>
                <w:sz w:val="24"/>
              </w:rPr>
              <w:br/>
            </w:r>
            <w:r>
              <w:rPr>
                <w:rFonts w:hint="eastAsia" w:ascii="宋体" w:hAnsi="宋体" w:cs="宋体"/>
                <w:kern w:val="0"/>
                <w:sz w:val="24"/>
              </w:rPr>
              <w:t>花</w:t>
            </w:r>
            <w:r>
              <w:rPr>
                <w:rFonts w:hint="eastAsia" w:ascii="宋体" w:hAnsi="宋体" w:cs="宋体"/>
                <w:kern w:val="0"/>
                <w:sz w:val="24"/>
              </w:rPr>
              <w:br/>
            </w:r>
            <w:r>
              <w:rPr>
                <w:rFonts w:hint="eastAsia" w:ascii="宋体" w:hAnsi="宋体" w:cs="宋体"/>
                <w:kern w:val="0"/>
                <w:sz w:val="24"/>
              </w:rPr>
              <w:t>卉</w:t>
            </w:r>
            <w:r>
              <w:rPr>
                <w:rFonts w:hint="eastAsia" w:ascii="宋体" w:hAnsi="宋体" w:cs="宋体"/>
                <w:kern w:val="0"/>
                <w:sz w:val="24"/>
              </w:rPr>
              <w:br/>
            </w:r>
            <w:r>
              <w:rPr>
                <w:rFonts w:hint="eastAsia" w:ascii="宋体" w:hAnsi="宋体" w:cs="宋体"/>
                <w:kern w:val="0"/>
                <w:sz w:val="24"/>
              </w:rPr>
              <w:t>造</w:t>
            </w:r>
            <w:r>
              <w:rPr>
                <w:rFonts w:hint="eastAsia" w:ascii="宋体" w:hAnsi="宋体" w:cs="宋体"/>
                <w:kern w:val="0"/>
                <w:sz w:val="24"/>
              </w:rPr>
              <w:br/>
            </w:r>
            <w:r>
              <w:rPr>
                <w:rFonts w:hint="eastAsia" w:ascii="宋体" w:hAnsi="宋体" w:cs="宋体"/>
                <w:kern w:val="0"/>
                <w:sz w:val="24"/>
              </w:rPr>
              <w:t>型</w:t>
            </w: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茶梅树</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盆</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Ф80cm,H90cm</w:t>
            </w: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第一层：摆4棵，计算圆直径约1.6米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4"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82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红色杜鹃</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56</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盆</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Ф40cm,H40cm</w:t>
            </w: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第二层：摆1圈计算圆直径约2.4米，外周长约7.5米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82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鸭脚木</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80</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盆</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Ф30cm,H50cm</w:t>
            </w: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第三层：摆1圈计算圆直径约3.2米，外周长约9.4米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6"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82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粉色杜鹃</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100</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盆</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Ф30cm,H40cm</w:t>
            </w: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第四层：摆1圈计算圆直径约3.6米，外周长约11.3米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82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橙色金盏菊</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800</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盆</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Ф12cm,H20cm</w:t>
            </w: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第五层：摆3圈计算圆直径约4.32米，外周长约13.6米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82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紫色角堇</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992</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盆</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Ф12cm,H15cm</w:t>
            </w: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第六层：摆3圈计算圆直径约5.04米，面积74m²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82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红色报春</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5994</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盆</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Ф12cm,H15cm</w:t>
            </w: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第七层：摆10圈计算圆直径约7.24米，面积74m²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82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南门广场花梯形造型周边</w:t>
            </w: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红色杜鹃</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168</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盆</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Ф40cm,H40cm</w:t>
            </w:r>
          </w:p>
        </w:tc>
        <w:tc>
          <w:tcPr>
            <w:tcW w:w="3096" w:type="dxa"/>
            <w:tcBorders>
              <w:top w:val="nil"/>
              <w:left w:val="nil"/>
              <w:bottom w:val="nil"/>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56个花箱，每箱3棵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82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花箱</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56</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168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120*40*50</w:t>
            </w:r>
          </w:p>
        </w:tc>
        <w:tc>
          <w:tcPr>
            <w:tcW w:w="30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木质防腐木，颜色加州红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82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花卉造型</w:t>
            </w: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棕色围栏</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50</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米</w:t>
            </w:r>
          </w:p>
        </w:tc>
        <w:tc>
          <w:tcPr>
            <w:tcW w:w="168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圆形花堆围边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82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花箱内</w:t>
            </w: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菜园土</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200</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包</w:t>
            </w:r>
          </w:p>
        </w:tc>
        <w:tc>
          <w:tcPr>
            <w:tcW w:w="168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花箱内放置便于杜鹃存活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82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花箱内</w:t>
            </w: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陶粒</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包</w:t>
            </w:r>
          </w:p>
        </w:tc>
        <w:tc>
          <w:tcPr>
            <w:tcW w:w="168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花箱内装饰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13</w:t>
            </w:r>
          </w:p>
        </w:tc>
        <w:tc>
          <w:tcPr>
            <w:tcW w:w="82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花卉造型</w:t>
            </w: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龙缸</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1684" w:type="dxa"/>
            <w:tcBorders>
              <w:top w:val="nil"/>
              <w:left w:val="nil"/>
              <w:bottom w:val="single" w:color="000000" w:sz="4" w:space="0"/>
              <w:right w:val="single" w:color="000000" w:sz="4" w:space="0"/>
            </w:tcBorders>
            <w:vAlign w:val="center"/>
          </w:tcPr>
          <w:p>
            <w:pPr>
              <w:widowControl/>
              <w:jc w:val="center"/>
              <w:rPr>
                <w:rFonts w:ascii="Arial" w:hAnsi="Arial" w:cs="Arial"/>
                <w:color w:val="333333"/>
                <w:kern w:val="0"/>
                <w:sz w:val="20"/>
                <w:szCs w:val="20"/>
              </w:rPr>
            </w:pPr>
            <w:r>
              <w:rPr>
                <w:rFonts w:ascii="Arial" w:hAnsi="Arial" w:cs="Arial"/>
                <w:color w:val="333333"/>
                <w:kern w:val="0"/>
                <w:sz w:val="20"/>
                <w:szCs w:val="20"/>
              </w:rPr>
              <w:t>Ф80cm</w:t>
            </w: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茶梅树使用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14</w:t>
            </w:r>
          </w:p>
        </w:tc>
        <w:tc>
          <w:tcPr>
            <w:tcW w:w="82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花卉造型</w:t>
            </w:r>
          </w:p>
        </w:tc>
        <w:tc>
          <w:tcPr>
            <w:tcW w:w="13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加仑盆</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244</w:t>
            </w:r>
          </w:p>
        </w:tc>
        <w:tc>
          <w:tcPr>
            <w:tcW w:w="83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168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p>
        </w:tc>
        <w:tc>
          <w:tcPr>
            <w:tcW w:w="3096"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摆放绿植使用</w:t>
            </w:r>
          </w:p>
        </w:tc>
      </w:tr>
    </w:tbl>
    <w:p>
      <w:pPr>
        <w:pStyle w:val="2"/>
        <w:rPr>
          <w:color w:val="auto"/>
        </w:rPr>
      </w:pPr>
    </w:p>
    <w:p>
      <w:pPr>
        <w:pStyle w:val="2"/>
        <w:rPr>
          <w:color w:val="auto"/>
        </w:rPr>
      </w:pPr>
      <w:r>
        <w:rPr>
          <w:color w:val="auto"/>
        </w:rPr>
        <w:t>2</w:t>
      </w:r>
      <w:r>
        <w:rPr>
          <w:rFonts w:hint="eastAsia"/>
          <w:color w:val="auto"/>
        </w:rPr>
        <w:t>、综合馆楼梯及广场清单</w:t>
      </w:r>
    </w:p>
    <w:p>
      <w:pPr>
        <w:pStyle w:val="2"/>
        <w:rPr>
          <w:color w:val="auto"/>
        </w:rPr>
      </w:pPr>
    </w:p>
    <w:tbl>
      <w:tblPr>
        <w:tblStyle w:val="33"/>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59"/>
        <w:gridCol w:w="560"/>
        <w:gridCol w:w="1244"/>
        <w:gridCol w:w="1212"/>
        <w:gridCol w:w="829"/>
        <w:gridCol w:w="746"/>
        <w:gridCol w:w="965"/>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519"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119" w:type="dxa"/>
            <w:gridSpan w:val="2"/>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区域</w:t>
            </w:r>
          </w:p>
        </w:tc>
        <w:tc>
          <w:tcPr>
            <w:tcW w:w="1244"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绿植名称</w:t>
            </w:r>
          </w:p>
        </w:tc>
        <w:tc>
          <w:tcPr>
            <w:tcW w:w="1212"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规格</w:t>
            </w:r>
          </w:p>
        </w:tc>
        <w:tc>
          <w:tcPr>
            <w:tcW w:w="829"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面积m²</w:t>
            </w:r>
          </w:p>
        </w:tc>
        <w:tc>
          <w:tcPr>
            <w:tcW w:w="746"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平米用量</w:t>
            </w:r>
          </w:p>
        </w:tc>
        <w:tc>
          <w:tcPr>
            <w:tcW w:w="965"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数量(盆)</w:t>
            </w:r>
          </w:p>
        </w:tc>
        <w:tc>
          <w:tcPr>
            <w:tcW w:w="2767" w:type="dxa"/>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519" w:type="dxa"/>
            <w:vMerge w:val="restart"/>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59" w:type="dxa"/>
            <w:vMerge w:val="restart"/>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室外</w:t>
            </w:r>
          </w:p>
        </w:tc>
        <w:tc>
          <w:tcPr>
            <w:tcW w:w="560" w:type="dxa"/>
            <w:vMerge w:val="restart"/>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综合馆台阶</w:t>
            </w:r>
          </w:p>
        </w:tc>
        <w:tc>
          <w:tcPr>
            <w:tcW w:w="1244" w:type="dxa"/>
            <w:vMerge w:val="restart"/>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春节短期草花造景</w:t>
            </w: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140杯羽衣甘蓝</w:t>
            </w:r>
          </w:p>
        </w:tc>
        <w:tc>
          <w:tcPr>
            <w:tcW w:w="829"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746"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1458</w:t>
            </w:r>
          </w:p>
        </w:tc>
        <w:tc>
          <w:tcPr>
            <w:tcW w:w="2767"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镶边总面积（6+2）*0.5*2+8.1*0.5*2=16.1平米，台阶处有折角，两边延长1米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519" w:type="dxa"/>
            <w:vMerge w:val="continue"/>
            <w:shd w:val="clear" w:color="auto" w:fill="auto"/>
            <w:vAlign w:val="center"/>
          </w:tcPr>
          <w:p>
            <w:pPr>
              <w:widowControl/>
              <w:jc w:val="center"/>
              <w:rPr>
                <w:rFonts w:ascii="宋体" w:hAnsi="宋体" w:cs="宋体"/>
                <w:kern w:val="0"/>
                <w:sz w:val="22"/>
                <w:szCs w:val="22"/>
              </w:rPr>
            </w:pPr>
          </w:p>
        </w:tc>
        <w:tc>
          <w:tcPr>
            <w:tcW w:w="559" w:type="dxa"/>
            <w:vMerge w:val="continue"/>
            <w:shd w:val="clear" w:color="auto" w:fill="auto"/>
            <w:vAlign w:val="center"/>
          </w:tcPr>
          <w:p>
            <w:pPr>
              <w:widowControl/>
              <w:jc w:val="center"/>
              <w:rPr>
                <w:rFonts w:ascii="宋体" w:hAnsi="宋体" w:cs="宋体"/>
                <w:b/>
                <w:bCs/>
                <w:kern w:val="0"/>
                <w:sz w:val="22"/>
                <w:szCs w:val="22"/>
              </w:rPr>
            </w:pPr>
          </w:p>
        </w:tc>
        <w:tc>
          <w:tcPr>
            <w:tcW w:w="560" w:type="dxa"/>
            <w:vMerge w:val="continue"/>
            <w:shd w:val="clear" w:color="auto" w:fill="auto"/>
            <w:vAlign w:val="center"/>
          </w:tcPr>
          <w:p>
            <w:pPr>
              <w:widowControl/>
              <w:jc w:val="center"/>
              <w:rPr>
                <w:rFonts w:ascii="宋体" w:hAnsi="宋体" w:cs="宋体"/>
                <w:b/>
                <w:bCs/>
                <w:kern w:val="0"/>
                <w:sz w:val="22"/>
                <w:szCs w:val="22"/>
              </w:rPr>
            </w:pPr>
          </w:p>
        </w:tc>
        <w:tc>
          <w:tcPr>
            <w:tcW w:w="1244" w:type="dxa"/>
            <w:vMerge w:val="continue"/>
            <w:shd w:val="clear" w:color="auto" w:fill="auto"/>
            <w:vAlign w:val="center"/>
          </w:tcPr>
          <w:p>
            <w:pPr>
              <w:widowControl/>
              <w:jc w:val="center"/>
              <w:rPr>
                <w:rFonts w:ascii="宋体" w:hAnsi="宋体" w:cs="宋体"/>
                <w:kern w:val="0"/>
                <w:sz w:val="22"/>
                <w:szCs w:val="22"/>
              </w:rPr>
            </w:pP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130杯玫红色报春花</w:t>
            </w:r>
          </w:p>
        </w:tc>
        <w:tc>
          <w:tcPr>
            <w:tcW w:w="829"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746"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2025</w:t>
            </w:r>
          </w:p>
        </w:tc>
        <w:tc>
          <w:tcPr>
            <w:tcW w:w="2767"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玫红色草花总面积8.1*4.8M=38.88平米，去掉字体部分约占14平米用草花数量，实际24.88平米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519" w:type="dxa"/>
            <w:vMerge w:val="continue"/>
            <w:shd w:val="clear" w:color="auto" w:fill="auto"/>
            <w:vAlign w:val="center"/>
          </w:tcPr>
          <w:p>
            <w:pPr>
              <w:widowControl/>
              <w:jc w:val="center"/>
              <w:rPr>
                <w:rFonts w:ascii="宋体" w:hAnsi="宋体" w:cs="宋体"/>
                <w:kern w:val="0"/>
                <w:sz w:val="22"/>
                <w:szCs w:val="22"/>
              </w:rPr>
            </w:pPr>
          </w:p>
        </w:tc>
        <w:tc>
          <w:tcPr>
            <w:tcW w:w="559" w:type="dxa"/>
            <w:vMerge w:val="continue"/>
            <w:shd w:val="clear" w:color="auto" w:fill="auto"/>
            <w:vAlign w:val="center"/>
          </w:tcPr>
          <w:p>
            <w:pPr>
              <w:widowControl/>
              <w:jc w:val="center"/>
              <w:rPr>
                <w:rFonts w:ascii="宋体" w:hAnsi="宋体" w:cs="宋体"/>
                <w:b/>
                <w:bCs/>
                <w:kern w:val="0"/>
                <w:sz w:val="22"/>
                <w:szCs w:val="22"/>
              </w:rPr>
            </w:pPr>
          </w:p>
        </w:tc>
        <w:tc>
          <w:tcPr>
            <w:tcW w:w="560" w:type="dxa"/>
            <w:vMerge w:val="continue"/>
            <w:shd w:val="clear" w:color="auto" w:fill="auto"/>
            <w:vAlign w:val="center"/>
          </w:tcPr>
          <w:p>
            <w:pPr>
              <w:widowControl/>
              <w:jc w:val="center"/>
              <w:rPr>
                <w:rFonts w:ascii="宋体" w:hAnsi="宋体" w:cs="宋体"/>
                <w:b/>
                <w:bCs/>
                <w:kern w:val="0"/>
                <w:sz w:val="22"/>
                <w:szCs w:val="22"/>
              </w:rPr>
            </w:pPr>
          </w:p>
        </w:tc>
        <w:tc>
          <w:tcPr>
            <w:tcW w:w="1244" w:type="dxa"/>
            <w:vMerge w:val="continue"/>
            <w:shd w:val="clear" w:color="auto" w:fill="auto"/>
            <w:vAlign w:val="center"/>
          </w:tcPr>
          <w:p>
            <w:pPr>
              <w:widowControl/>
              <w:jc w:val="center"/>
              <w:rPr>
                <w:rFonts w:ascii="宋体" w:hAnsi="宋体" w:cs="宋体"/>
                <w:kern w:val="0"/>
                <w:sz w:val="22"/>
                <w:szCs w:val="22"/>
              </w:rPr>
            </w:pP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140杯黄色角堇</w:t>
            </w:r>
          </w:p>
        </w:tc>
        <w:tc>
          <w:tcPr>
            <w:tcW w:w="829"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46"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810</w:t>
            </w:r>
          </w:p>
        </w:tc>
        <w:tc>
          <w:tcPr>
            <w:tcW w:w="2767"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黄色总面积8.1*1.2M=9.72平米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519" w:type="dxa"/>
            <w:vMerge w:val="continue"/>
            <w:shd w:val="clear" w:color="auto" w:fill="auto"/>
            <w:vAlign w:val="center"/>
          </w:tcPr>
          <w:p>
            <w:pPr>
              <w:widowControl/>
              <w:jc w:val="center"/>
              <w:rPr>
                <w:rFonts w:ascii="宋体" w:hAnsi="宋体" w:cs="宋体"/>
                <w:kern w:val="0"/>
                <w:sz w:val="22"/>
                <w:szCs w:val="22"/>
              </w:rPr>
            </w:pPr>
          </w:p>
        </w:tc>
        <w:tc>
          <w:tcPr>
            <w:tcW w:w="559" w:type="dxa"/>
            <w:vMerge w:val="continue"/>
            <w:shd w:val="clear" w:color="auto" w:fill="auto"/>
            <w:vAlign w:val="center"/>
          </w:tcPr>
          <w:p>
            <w:pPr>
              <w:widowControl/>
              <w:jc w:val="center"/>
              <w:rPr>
                <w:rFonts w:ascii="宋体" w:hAnsi="宋体" w:cs="宋体"/>
                <w:b/>
                <w:bCs/>
                <w:kern w:val="0"/>
                <w:sz w:val="22"/>
                <w:szCs w:val="22"/>
              </w:rPr>
            </w:pPr>
          </w:p>
        </w:tc>
        <w:tc>
          <w:tcPr>
            <w:tcW w:w="560" w:type="dxa"/>
            <w:vMerge w:val="continue"/>
            <w:shd w:val="clear" w:color="auto" w:fill="auto"/>
            <w:vAlign w:val="center"/>
          </w:tcPr>
          <w:p>
            <w:pPr>
              <w:widowControl/>
              <w:jc w:val="center"/>
              <w:rPr>
                <w:rFonts w:ascii="宋体" w:hAnsi="宋体" w:cs="宋体"/>
                <w:b/>
                <w:bCs/>
                <w:kern w:val="0"/>
                <w:sz w:val="22"/>
                <w:szCs w:val="22"/>
              </w:rPr>
            </w:pPr>
          </w:p>
        </w:tc>
        <w:tc>
          <w:tcPr>
            <w:tcW w:w="1244" w:type="dxa"/>
            <w:vMerge w:val="continue"/>
            <w:shd w:val="clear" w:color="auto" w:fill="auto"/>
            <w:vAlign w:val="center"/>
          </w:tcPr>
          <w:p>
            <w:pPr>
              <w:widowControl/>
              <w:jc w:val="center"/>
              <w:rPr>
                <w:rFonts w:ascii="宋体" w:hAnsi="宋体" w:cs="宋体"/>
                <w:kern w:val="0"/>
                <w:sz w:val="22"/>
                <w:szCs w:val="22"/>
              </w:rPr>
            </w:pP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模型字体一组</w:t>
            </w:r>
          </w:p>
        </w:tc>
        <w:tc>
          <w:tcPr>
            <w:tcW w:w="829"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746" w:type="dxa"/>
            <w:shd w:val="clear" w:color="000000" w:fill="FFFFFF"/>
            <w:vAlign w:val="center"/>
          </w:tcPr>
          <w:p>
            <w:pPr>
              <w:widowControl/>
              <w:jc w:val="center"/>
              <w:rPr>
                <w:rFonts w:ascii="宋体" w:hAnsi="宋体" w:cs="宋体"/>
                <w:kern w:val="0"/>
                <w:sz w:val="22"/>
                <w:szCs w:val="22"/>
              </w:rPr>
            </w:pP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767" w:type="dxa"/>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设计字体：新春快乐=3.8*1.2*4个，喷绘字，泡沫板雕刻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519" w:type="dxa"/>
            <w:vMerge w:val="restart"/>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559" w:type="dxa"/>
            <w:vMerge w:val="continue"/>
            <w:shd w:val="clear" w:color="auto" w:fill="auto"/>
            <w:vAlign w:val="center"/>
          </w:tcPr>
          <w:p>
            <w:pPr>
              <w:widowControl/>
              <w:jc w:val="center"/>
              <w:rPr>
                <w:rFonts w:ascii="宋体" w:hAnsi="宋体" w:cs="宋体"/>
                <w:b/>
                <w:bCs/>
                <w:kern w:val="0"/>
                <w:sz w:val="22"/>
                <w:szCs w:val="22"/>
              </w:rPr>
            </w:pPr>
          </w:p>
        </w:tc>
        <w:tc>
          <w:tcPr>
            <w:tcW w:w="560" w:type="dxa"/>
            <w:vMerge w:val="restart"/>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综合馆门前桩景周边</w:t>
            </w:r>
          </w:p>
        </w:tc>
        <w:tc>
          <w:tcPr>
            <w:tcW w:w="1244"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红色报春</w:t>
            </w: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0.12*0.15</w:t>
            </w:r>
          </w:p>
        </w:tc>
        <w:tc>
          <w:tcPr>
            <w:tcW w:w="829" w:type="dxa"/>
            <w:shd w:val="clear" w:color="000000" w:fill="FFFFFF"/>
            <w:vAlign w:val="center"/>
          </w:tcPr>
          <w:p>
            <w:pPr>
              <w:widowControl/>
              <w:jc w:val="center"/>
              <w:rPr>
                <w:rFonts w:ascii="宋体" w:hAnsi="宋体" w:cs="宋体"/>
                <w:kern w:val="0"/>
                <w:sz w:val="22"/>
                <w:szCs w:val="22"/>
              </w:rPr>
            </w:pPr>
          </w:p>
        </w:tc>
        <w:tc>
          <w:tcPr>
            <w:tcW w:w="746" w:type="dxa"/>
            <w:shd w:val="clear" w:color="000000" w:fill="FFFFFF"/>
            <w:vAlign w:val="center"/>
          </w:tcPr>
          <w:p>
            <w:pPr>
              <w:widowControl/>
              <w:jc w:val="center"/>
              <w:rPr>
                <w:rFonts w:ascii="宋体" w:hAnsi="宋体" w:cs="宋体"/>
                <w:kern w:val="0"/>
                <w:sz w:val="22"/>
                <w:szCs w:val="22"/>
              </w:rPr>
            </w:pP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2375</w:t>
            </w:r>
          </w:p>
        </w:tc>
        <w:tc>
          <w:tcPr>
            <w:tcW w:w="2767" w:type="dxa"/>
            <w:shd w:val="clear" w:color="000000" w:fill="FFFFFF"/>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19" w:type="dxa"/>
            <w:vMerge w:val="continue"/>
            <w:shd w:val="clear" w:color="auto" w:fill="auto"/>
            <w:vAlign w:val="center"/>
          </w:tcPr>
          <w:p>
            <w:pPr>
              <w:widowControl/>
              <w:jc w:val="center"/>
              <w:rPr>
                <w:rFonts w:ascii="宋体" w:hAnsi="宋体" w:cs="宋体"/>
                <w:kern w:val="0"/>
                <w:sz w:val="22"/>
                <w:szCs w:val="22"/>
              </w:rPr>
            </w:pPr>
          </w:p>
        </w:tc>
        <w:tc>
          <w:tcPr>
            <w:tcW w:w="559" w:type="dxa"/>
            <w:vMerge w:val="continue"/>
            <w:shd w:val="clear" w:color="auto" w:fill="auto"/>
            <w:vAlign w:val="center"/>
          </w:tcPr>
          <w:p>
            <w:pPr>
              <w:widowControl/>
              <w:jc w:val="center"/>
              <w:rPr>
                <w:rFonts w:ascii="宋体" w:hAnsi="宋体" w:cs="宋体"/>
                <w:b/>
                <w:bCs/>
                <w:kern w:val="0"/>
                <w:sz w:val="22"/>
                <w:szCs w:val="22"/>
              </w:rPr>
            </w:pPr>
          </w:p>
        </w:tc>
        <w:tc>
          <w:tcPr>
            <w:tcW w:w="560" w:type="dxa"/>
            <w:vMerge w:val="continue"/>
            <w:shd w:val="clear" w:color="auto" w:fill="auto"/>
            <w:vAlign w:val="center"/>
          </w:tcPr>
          <w:p>
            <w:pPr>
              <w:widowControl/>
              <w:jc w:val="center"/>
              <w:rPr>
                <w:rFonts w:ascii="宋体" w:hAnsi="宋体" w:cs="宋体"/>
                <w:b/>
                <w:bCs/>
                <w:kern w:val="0"/>
                <w:sz w:val="22"/>
                <w:szCs w:val="22"/>
              </w:rPr>
            </w:pPr>
          </w:p>
        </w:tc>
        <w:tc>
          <w:tcPr>
            <w:tcW w:w="1244"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橙色金盏菊</w:t>
            </w: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0.12*0.2</w:t>
            </w:r>
          </w:p>
        </w:tc>
        <w:tc>
          <w:tcPr>
            <w:tcW w:w="829" w:type="dxa"/>
            <w:shd w:val="clear" w:color="000000" w:fill="FFFFFF"/>
            <w:vAlign w:val="center"/>
          </w:tcPr>
          <w:p>
            <w:pPr>
              <w:widowControl/>
              <w:jc w:val="center"/>
              <w:rPr>
                <w:rFonts w:ascii="宋体" w:hAnsi="宋体" w:cs="宋体"/>
                <w:kern w:val="0"/>
                <w:sz w:val="22"/>
                <w:szCs w:val="22"/>
              </w:rPr>
            </w:pPr>
          </w:p>
        </w:tc>
        <w:tc>
          <w:tcPr>
            <w:tcW w:w="746" w:type="dxa"/>
            <w:shd w:val="clear" w:color="000000" w:fill="FFFFFF"/>
            <w:vAlign w:val="center"/>
          </w:tcPr>
          <w:p>
            <w:pPr>
              <w:widowControl/>
              <w:jc w:val="center"/>
              <w:rPr>
                <w:rFonts w:ascii="宋体" w:hAnsi="宋体" w:cs="宋体"/>
                <w:kern w:val="0"/>
                <w:sz w:val="22"/>
                <w:szCs w:val="22"/>
              </w:rPr>
            </w:pP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250</w:t>
            </w:r>
          </w:p>
        </w:tc>
        <w:tc>
          <w:tcPr>
            <w:tcW w:w="2767" w:type="dxa"/>
            <w:shd w:val="clear" w:color="000000" w:fill="FFFFFF"/>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519" w:type="dxa"/>
            <w:vMerge w:val="continue"/>
            <w:shd w:val="clear" w:color="auto" w:fill="auto"/>
            <w:vAlign w:val="center"/>
          </w:tcPr>
          <w:p>
            <w:pPr>
              <w:widowControl/>
              <w:jc w:val="center"/>
              <w:rPr>
                <w:rFonts w:ascii="宋体" w:hAnsi="宋体" w:cs="宋体"/>
                <w:kern w:val="0"/>
                <w:sz w:val="22"/>
                <w:szCs w:val="22"/>
              </w:rPr>
            </w:pPr>
          </w:p>
        </w:tc>
        <w:tc>
          <w:tcPr>
            <w:tcW w:w="559" w:type="dxa"/>
            <w:vMerge w:val="continue"/>
            <w:shd w:val="clear" w:color="auto" w:fill="auto"/>
            <w:vAlign w:val="center"/>
          </w:tcPr>
          <w:p>
            <w:pPr>
              <w:widowControl/>
              <w:jc w:val="center"/>
              <w:rPr>
                <w:rFonts w:ascii="宋体" w:hAnsi="宋体" w:cs="宋体"/>
                <w:b/>
                <w:bCs/>
                <w:kern w:val="0"/>
                <w:sz w:val="22"/>
                <w:szCs w:val="22"/>
              </w:rPr>
            </w:pPr>
          </w:p>
        </w:tc>
        <w:tc>
          <w:tcPr>
            <w:tcW w:w="560" w:type="dxa"/>
            <w:vMerge w:val="continue"/>
            <w:shd w:val="clear" w:color="auto" w:fill="auto"/>
            <w:vAlign w:val="center"/>
          </w:tcPr>
          <w:p>
            <w:pPr>
              <w:widowControl/>
              <w:jc w:val="center"/>
              <w:rPr>
                <w:rFonts w:ascii="宋体" w:hAnsi="宋体" w:cs="宋体"/>
                <w:b/>
                <w:bCs/>
                <w:kern w:val="0"/>
                <w:sz w:val="22"/>
                <w:szCs w:val="22"/>
              </w:rPr>
            </w:pPr>
          </w:p>
        </w:tc>
        <w:tc>
          <w:tcPr>
            <w:tcW w:w="1244"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粉色杜鹃</w:t>
            </w: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0.3*0.3</w:t>
            </w:r>
          </w:p>
        </w:tc>
        <w:tc>
          <w:tcPr>
            <w:tcW w:w="829" w:type="dxa"/>
            <w:shd w:val="clear" w:color="000000" w:fill="FFFFFF"/>
            <w:vAlign w:val="center"/>
          </w:tcPr>
          <w:p>
            <w:pPr>
              <w:widowControl/>
              <w:jc w:val="center"/>
              <w:rPr>
                <w:rFonts w:ascii="宋体" w:hAnsi="宋体" w:cs="宋体"/>
                <w:kern w:val="0"/>
                <w:sz w:val="22"/>
                <w:szCs w:val="22"/>
              </w:rPr>
            </w:pPr>
          </w:p>
        </w:tc>
        <w:tc>
          <w:tcPr>
            <w:tcW w:w="746" w:type="dxa"/>
            <w:shd w:val="clear" w:color="000000" w:fill="FFFFFF"/>
            <w:vAlign w:val="center"/>
          </w:tcPr>
          <w:p>
            <w:pPr>
              <w:widowControl/>
              <w:jc w:val="center"/>
              <w:rPr>
                <w:rFonts w:ascii="宋体" w:hAnsi="宋体" w:cs="宋体"/>
                <w:kern w:val="0"/>
                <w:sz w:val="22"/>
                <w:szCs w:val="22"/>
              </w:rPr>
            </w:pP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2767" w:type="dxa"/>
            <w:shd w:val="clear" w:color="000000" w:fill="FFFFFF"/>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19" w:type="dxa"/>
            <w:vMerge w:val="continue"/>
            <w:shd w:val="clear" w:color="auto" w:fill="auto"/>
            <w:vAlign w:val="center"/>
          </w:tcPr>
          <w:p>
            <w:pPr>
              <w:widowControl/>
              <w:jc w:val="center"/>
              <w:rPr>
                <w:rFonts w:ascii="宋体" w:hAnsi="宋体" w:cs="宋体"/>
                <w:kern w:val="0"/>
                <w:sz w:val="22"/>
                <w:szCs w:val="22"/>
              </w:rPr>
            </w:pPr>
          </w:p>
        </w:tc>
        <w:tc>
          <w:tcPr>
            <w:tcW w:w="559" w:type="dxa"/>
            <w:vMerge w:val="continue"/>
            <w:shd w:val="clear" w:color="auto" w:fill="auto"/>
            <w:vAlign w:val="center"/>
          </w:tcPr>
          <w:p>
            <w:pPr>
              <w:widowControl/>
              <w:jc w:val="center"/>
              <w:rPr>
                <w:rFonts w:ascii="宋体" w:hAnsi="宋体" w:cs="宋体"/>
                <w:b/>
                <w:bCs/>
                <w:kern w:val="0"/>
                <w:sz w:val="22"/>
                <w:szCs w:val="22"/>
              </w:rPr>
            </w:pPr>
          </w:p>
        </w:tc>
        <w:tc>
          <w:tcPr>
            <w:tcW w:w="560" w:type="dxa"/>
            <w:vMerge w:val="continue"/>
            <w:shd w:val="clear" w:color="auto" w:fill="auto"/>
            <w:vAlign w:val="center"/>
          </w:tcPr>
          <w:p>
            <w:pPr>
              <w:widowControl/>
              <w:jc w:val="center"/>
              <w:rPr>
                <w:rFonts w:ascii="宋体" w:hAnsi="宋体" w:cs="宋体"/>
                <w:b/>
                <w:bCs/>
                <w:kern w:val="0"/>
                <w:sz w:val="22"/>
                <w:szCs w:val="22"/>
              </w:rPr>
            </w:pPr>
          </w:p>
        </w:tc>
        <w:tc>
          <w:tcPr>
            <w:tcW w:w="1244"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鸭脚木</w:t>
            </w: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0.4*0.35</w:t>
            </w:r>
          </w:p>
        </w:tc>
        <w:tc>
          <w:tcPr>
            <w:tcW w:w="829" w:type="dxa"/>
            <w:shd w:val="clear" w:color="000000" w:fill="FFFFFF"/>
            <w:vAlign w:val="center"/>
          </w:tcPr>
          <w:p>
            <w:pPr>
              <w:widowControl/>
              <w:jc w:val="center"/>
              <w:rPr>
                <w:rFonts w:ascii="宋体" w:hAnsi="宋体" w:cs="宋体"/>
                <w:kern w:val="0"/>
                <w:sz w:val="22"/>
                <w:szCs w:val="22"/>
              </w:rPr>
            </w:pPr>
          </w:p>
        </w:tc>
        <w:tc>
          <w:tcPr>
            <w:tcW w:w="746" w:type="dxa"/>
            <w:shd w:val="clear" w:color="000000" w:fill="FFFFFF"/>
            <w:vAlign w:val="center"/>
          </w:tcPr>
          <w:p>
            <w:pPr>
              <w:widowControl/>
              <w:jc w:val="center"/>
              <w:rPr>
                <w:rFonts w:ascii="宋体" w:hAnsi="宋体" w:cs="宋体"/>
                <w:kern w:val="0"/>
                <w:sz w:val="22"/>
                <w:szCs w:val="22"/>
              </w:rPr>
            </w:pP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2767" w:type="dxa"/>
            <w:shd w:val="clear" w:color="000000" w:fill="FFFFFF"/>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19" w:type="dxa"/>
            <w:vMerge w:val="continue"/>
            <w:shd w:val="clear" w:color="auto" w:fill="auto"/>
            <w:vAlign w:val="center"/>
          </w:tcPr>
          <w:p>
            <w:pPr>
              <w:widowControl/>
              <w:jc w:val="center"/>
              <w:rPr>
                <w:rFonts w:ascii="宋体" w:hAnsi="宋体" w:cs="宋体"/>
                <w:kern w:val="0"/>
                <w:sz w:val="22"/>
                <w:szCs w:val="22"/>
              </w:rPr>
            </w:pPr>
          </w:p>
        </w:tc>
        <w:tc>
          <w:tcPr>
            <w:tcW w:w="559" w:type="dxa"/>
            <w:vMerge w:val="continue"/>
            <w:shd w:val="clear" w:color="auto" w:fill="auto"/>
            <w:vAlign w:val="center"/>
          </w:tcPr>
          <w:p>
            <w:pPr>
              <w:widowControl/>
              <w:jc w:val="center"/>
              <w:rPr>
                <w:rFonts w:ascii="宋体" w:hAnsi="宋体" w:cs="宋体"/>
                <w:b/>
                <w:bCs/>
                <w:kern w:val="0"/>
                <w:sz w:val="22"/>
                <w:szCs w:val="22"/>
              </w:rPr>
            </w:pPr>
          </w:p>
        </w:tc>
        <w:tc>
          <w:tcPr>
            <w:tcW w:w="560" w:type="dxa"/>
            <w:vMerge w:val="continue"/>
            <w:shd w:val="clear" w:color="auto" w:fill="auto"/>
            <w:vAlign w:val="center"/>
          </w:tcPr>
          <w:p>
            <w:pPr>
              <w:widowControl/>
              <w:jc w:val="center"/>
              <w:rPr>
                <w:rFonts w:ascii="宋体" w:hAnsi="宋体" w:cs="宋体"/>
                <w:b/>
                <w:bCs/>
                <w:kern w:val="0"/>
                <w:sz w:val="22"/>
                <w:szCs w:val="22"/>
              </w:rPr>
            </w:pPr>
          </w:p>
        </w:tc>
        <w:tc>
          <w:tcPr>
            <w:tcW w:w="1244"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棕色围栏</w:t>
            </w:r>
          </w:p>
        </w:tc>
        <w:tc>
          <w:tcPr>
            <w:tcW w:w="121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0.15</w:t>
            </w:r>
          </w:p>
        </w:tc>
        <w:tc>
          <w:tcPr>
            <w:tcW w:w="829" w:type="dxa"/>
            <w:shd w:val="clear" w:color="000000" w:fill="FFFFFF"/>
            <w:vAlign w:val="center"/>
          </w:tcPr>
          <w:p>
            <w:pPr>
              <w:widowControl/>
              <w:jc w:val="center"/>
              <w:rPr>
                <w:rFonts w:ascii="宋体" w:hAnsi="宋体" w:cs="宋体"/>
                <w:kern w:val="0"/>
                <w:sz w:val="22"/>
                <w:szCs w:val="22"/>
              </w:rPr>
            </w:pPr>
          </w:p>
        </w:tc>
        <w:tc>
          <w:tcPr>
            <w:tcW w:w="746" w:type="dxa"/>
            <w:shd w:val="clear" w:color="000000" w:fill="FFFFFF"/>
            <w:vAlign w:val="center"/>
          </w:tcPr>
          <w:p>
            <w:pPr>
              <w:widowControl/>
              <w:jc w:val="center"/>
              <w:rPr>
                <w:rFonts w:ascii="宋体" w:hAnsi="宋体" w:cs="宋体"/>
                <w:kern w:val="0"/>
                <w:sz w:val="22"/>
                <w:szCs w:val="22"/>
              </w:rPr>
            </w:pPr>
          </w:p>
        </w:tc>
        <w:tc>
          <w:tcPr>
            <w:tcW w:w="965"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2767" w:type="dxa"/>
            <w:shd w:val="clear" w:color="000000" w:fill="FFFFFF"/>
            <w:vAlign w:val="center"/>
          </w:tcPr>
          <w:p>
            <w:pPr>
              <w:widowControl/>
              <w:jc w:val="center"/>
              <w:rPr>
                <w:rFonts w:ascii="宋体" w:hAnsi="宋体" w:cs="宋体"/>
                <w:color w:val="000000"/>
                <w:kern w:val="0"/>
                <w:sz w:val="20"/>
                <w:szCs w:val="20"/>
              </w:rPr>
            </w:pPr>
          </w:p>
        </w:tc>
      </w:tr>
    </w:tbl>
    <w:p>
      <w:pPr>
        <w:pStyle w:val="2"/>
        <w:rPr>
          <w:color w:val="auto"/>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2.1.1交货时间：合同签订之日起48小时内实施完毕。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本项目由成交供应商负责项目的运输、安装、调试以及其他售后服务等全部相关工作，故供应商报价应包含以上全部工作所需的一切费用，即投标总报价为“包干”价。对在合同实施过程中可能发生的其它费用（如：增加耗材、材料涨价、人工、运输成本增加等因素），采购人概不负责。</w:t>
      </w:r>
    </w:p>
    <w:p>
      <w:pPr>
        <w:pStyle w:val="2"/>
        <w:rPr>
          <w:rFonts w:hAnsi="宋体"/>
          <w:color w:val="auto"/>
          <w:szCs w:val="22"/>
        </w:rPr>
      </w:pPr>
      <w:r>
        <w:rPr>
          <w:rFonts w:hint="eastAsia" w:hAnsi="宋体"/>
          <w:color w:val="auto"/>
          <w:szCs w:val="22"/>
        </w:rPr>
        <w:t>2.1.4验收要求：</w:t>
      </w:r>
    </w:p>
    <w:p>
      <w:pPr>
        <w:pStyle w:val="2"/>
        <w:numPr>
          <w:ilvl w:val="0"/>
          <w:numId w:val="3"/>
        </w:numPr>
        <w:ind w:firstLine="480" w:firstLineChars="200"/>
        <w:jc w:val="both"/>
        <w:rPr>
          <w:rFonts w:ascii="微软雅黑" w:hAnsi="微软雅黑" w:eastAsia="微软雅黑" w:cs="微软雅黑"/>
          <w:color w:val="auto"/>
          <w:sz w:val="19"/>
          <w:szCs w:val="19"/>
          <w:shd w:val="clear" w:color="070000" w:fill="FFFFFF"/>
        </w:rPr>
      </w:pPr>
      <w:r>
        <w:rPr>
          <w:rFonts w:hint="eastAsia" w:hAnsi="宋体"/>
          <w:color w:val="auto"/>
          <w:shd w:val="clear" w:color="090000" w:fill="FFFFFF"/>
        </w:rPr>
        <w:t>绿植摆放要造型美观、绿植鲜活，无枯死。</w:t>
      </w:r>
      <w:r>
        <w:rPr>
          <w:rFonts w:hint="eastAsia" w:hAnsi="宋体"/>
          <w:color w:val="auto"/>
          <w:shd w:val="clear" w:color="090000" w:fill="FFFFFF"/>
        </w:rPr>
        <w:br/>
      </w:r>
      <w:r>
        <w:rPr>
          <w:rFonts w:hint="eastAsia" w:hAnsi="宋体"/>
          <w:color w:val="auto"/>
          <w:shd w:val="clear" w:color="090000" w:fill="FFFFFF"/>
        </w:rPr>
        <w:t>　　2、花盆等设施完好，表面光洁无破损变形。</w:t>
      </w:r>
    </w:p>
    <w:p>
      <w:pPr>
        <w:pStyle w:val="2"/>
        <w:ind w:firstLine="480" w:firstLineChars="200"/>
        <w:jc w:val="both"/>
        <w:rPr>
          <w:rFonts w:ascii="微软雅黑" w:hAnsi="微软雅黑" w:eastAsia="微软雅黑" w:cs="微软雅黑"/>
          <w:color w:val="auto"/>
          <w:sz w:val="19"/>
          <w:szCs w:val="19"/>
          <w:shd w:val="clear" w:color="070000" w:fill="FFFFFF"/>
        </w:rPr>
      </w:pPr>
      <w:r>
        <w:rPr>
          <w:rFonts w:hint="eastAsia" w:hAnsi="宋体"/>
          <w:color w:val="auto"/>
          <w:shd w:val="clear" w:color="090000" w:fill="FFFFFF"/>
        </w:rPr>
        <w:t>3、数量及包装与采购要求一致。</w:t>
      </w:r>
    </w:p>
    <w:p>
      <w:pPr>
        <w:pStyle w:val="2"/>
        <w:jc w:val="both"/>
        <w:rPr>
          <w:color w:val="auto"/>
        </w:rPr>
      </w:pPr>
      <w:r>
        <w:rPr>
          <w:rFonts w:hint="eastAsia" w:hAnsi="宋体"/>
          <w:color w:val="auto"/>
          <w:szCs w:val="22"/>
        </w:rPr>
        <w:t>3.2.1.5付款方式：</w:t>
      </w:r>
    </w:p>
    <w:p>
      <w:pPr>
        <w:spacing w:line="440" w:lineRule="exact"/>
        <w:ind w:left="238" w:leftChars="85" w:firstLine="480" w:firstLineChars="200"/>
        <w:rPr>
          <w:rFonts w:ascii="宋体" w:hAnsi="宋体"/>
          <w:sz w:val="24"/>
          <w:szCs w:val="22"/>
        </w:rPr>
      </w:pPr>
      <w:r>
        <w:rPr>
          <w:rFonts w:hint="eastAsia" w:ascii="宋体" w:hAnsi="宋体"/>
          <w:sz w:val="24"/>
          <w:szCs w:val="22"/>
        </w:rPr>
        <w:t>本项目无预付款，</w:t>
      </w:r>
      <w:r>
        <w:rPr>
          <w:rFonts w:hint="eastAsia" w:ascii="宋体" w:hAnsi="宋体" w:cs="宋体"/>
          <w:bCs/>
          <w:sz w:val="24"/>
        </w:rPr>
        <w:t>项目完成验收合格后，在15个工作日之内据实结算一次性支付</w:t>
      </w:r>
      <w:r>
        <w:rPr>
          <w:rFonts w:hint="eastAsia" w:ascii="宋体" w:hAnsi="宋体"/>
          <w:sz w:val="24"/>
          <w:szCs w:val="22"/>
        </w:rPr>
        <w:t>款项，结算总额不得超过合同总额。</w:t>
      </w:r>
    </w:p>
    <w:p>
      <w:pPr>
        <w:spacing w:line="440" w:lineRule="exact"/>
      </w:pPr>
      <w:r>
        <w:rPr>
          <w:rFonts w:hint="eastAsia" w:ascii="宋体" w:hAnsi="宋体"/>
          <w:sz w:val="24"/>
          <w:szCs w:val="22"/>
        </w:rPr>
        <w:t>2.1.6本次采购合同由采购人与成交供应商签订。</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color w:val="000000"/>
          <w:sz w:val="24"/>
          <w:szCs w:val="22"/>
        </w:rPr>
      </w:pPr>
      <w:r>
        <w:rPr>
          <w:rFonts w:hint="eastAsia" w:ascii="宋体" w:hAnsi="宋体"/>
          <w:color w:val="000000"/>
          <w:sz w:val="24"/>
          <w:szCs w:val="22"/>
        </w:rPr>
        <w:t>2.2.1质保服务要求：成交供应商提供所投本单位新馆广场花卉造型苗木6个月的免费上门绿植养护与更换，养护期自验收合格之日起计算。供应商在此项目后期的养护中，如绿植发生死亡须及时更换。综合馆楼梯造型及广场花摆保证春节期间的维护与保养。</w:t>
      </w:r>
    </w:p>
    <w:p>
      <w:pPr>
        <w:spacing w:line="360" w:lineRule="auto"/>
        <w:ind w:left="240" w:hanging="240" w:hangingChars="100"/>
        <w:rPr>
          <w:rFonts w:ascii="宋体" w:hAnsi="宋体"/>
          <w:sz w:val="24"/>
          <w:szCs w:val="22"/>
        </w:rPr>
      </w:pPr>
      <w:r>
        <w:rPr>
          <w:rFonts w:hint="eastAsia" w:ascii="宋体" w:hAnsi="宋体"/>
          <w:sz w:val="24"/>
          <w:szCs w:val="22"/>
        </w:rPr>
        <w:t>2.2.2培训服务要求：无</w:t>
      </w:r>
    </w:p>
    <w:p>
      <w:pPr>
        <w:spacing w:line="360" w:lineRule="auto"/>
        <w:ind w:left="240" w:hanging="240" w:hangingChars="100"/>
        <w:rPr>
          <w:rFonts w:ascii="宋体" w:hAnsi="宋体"/>
          <w:sz w:val="24"/>
          <w:szCs w:val="22"/>
        </w:rPr>
      </w:pPr>
      <w:r>
        <w:rPr>
          <w:rFonts w:hint="eastAsia" w:ascii="宋体" w:hAnsi="宋体"/>
          <w:sz w:val="24"/>
          <w:szCs w:val="22"/>
        </w:rPr>
        <w:t>2.2.3其他服务要求：无</w:t>
      </w: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pPr>
        <w:tabs>
          <w:tab w:val="left" w:pos="7665"/>
        </w:tabs>
        <w:outlineLvl w:val="1"/>
        <w:rPr>
          <w:sz w:val="36"/>
          <w:szCs w:val="36"/>
        </w:rPr>
      </w:pPr>
    </w:p>
    <w:p>
      <w:pPr>
        <w:tabs>
          <w:tab w:val="left" w:pos="7665"/>
        </w:tabs>
        <w:ind w:firstLine="2520" w:firstLineChars="700"/>
        <w:outlineLvl w:val="1"/>
        <w:rPr>
          <w:sz w:val="36"/>
          <w:szCs w:val="36"/>
        </w:rPr>
      </w:pPr>
    </w:p>
    <w:p>
      <w:pPr>
        <w:pStyle w:val="2"/>
        <w:rPr>
          <w:sz w:val="36"/>
          <w:szCs w:val="36"/>
        </w:rPr>
      </w:pPr>
    </w:p>
    <w:p>
      <w:pPr>
        <w:pStyle w:val="2"/>
        <w:rPr>
          <w:sz w:val="36"/>
          <w:szCs w:val="36"/>
        </w:rPr>
      </w:pPr>
    </w:p>
    <w:p>
      <w:pPr>
        <w:pStyle w:val="2"/>
        <w:rPr>
          <w:sz w:val="36"/>
          <w:szCs w:val="36"/>
        </w:rPr>
      </w:pPr>
    </w:p>
    <w:p>
      <w:pPr>
        <w:pStyle w:val="2"/>
        <w:rPr>
          <w:sz w:val="36"/>
          <w:szCs w:val="36"/>
        </w:rPr>
      </w:pPr>
    </w:p>
    <w:p>
      <w:pPr>
        <w:tabs>
          <w:tab w:val="left" w:pos="7665"/>
        </w:tabs>
        <w:ind w:firstLine="2520" w:firstLineChars="700"/>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widowControl/>
        <w:jc w:val="left"/>
        <w:rPr>
          <w:sz w:val="36"/>
          <w:szCs w:val="36"/>
        </w:rPr>
      </w:pPr>
      <w:r>
        <w:rPr>
          <w:sz w:val="36"/>
          <w:szCs w:val="36"/>
        </w:rPr>
        <w:br w:type="page"/>
      </w:r>
    </w:p>
    <w:p>
      <w:pPr>
        <w:adjustRightInd w:val="0"/>
        <w:snapToGrid w:val="0"/>
        <w:ind w:firstLine="2160" w:firstLineChars="600"/>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20"/>
        <w:tabs>
          <w:tab w:val="left" w:pos="1260"/>
        </w:tabs>
        <w:jc w:val="center"/>
        <w:rPr>
          <w:rFonts w:ascii="Times New Roman" w:hAnsi="Times New Roman" w:cs="Times New Roman"/>
          <w:bCs/>
          <w:spacing w:val="100"/>
          <w:w w:val="110"/>
          <w:kern w:val="0"/>
          <w:sz w:val="52"/>
          <w:szCs w:val="52"/>
        </w:rPr>
      </w:pPr>
    </w:p>
    <w:p>
      <w:pPr>
        <w:pStyle w:val="20"/>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20"/>
        <w:jc w:val="center"/>
        <w:rPr>
          <w:rFonts w:ascii="Times New Roman" w:hAnsi="Times New Roman" w:cs="Times New Roman"/>
          <w:sz w:val="44"/>
        </w:rPr>
      </w:pPr>
      <w:r>
        <w:rPr>
          <w:rFonts w:ascii="Times New Roman" w:hAnsi="Times New Roman" w:cs="Times New Roman"/>
          <w:sz w:val="44"/>
        </w:rPr>
        <w:t>（正本）</w:t>
      </w:r>
    </w:p>
    <w:p>
      <w:pPr>
        <w:pStyle w:val="20"/>
        <w:jc w:val="center"/>
        <w:rPr>
          <w:rFonts w:ascii="Times New Roman" w:hAnsi="Times New Roman" w:cs="Times New Roman"/>
          <w:sz w:val="44"/>
        </w:rPr>
      </w:pPr>
    </w:p>
    <w:p>
      <w:pPr>
        <w:pStyle w:val="20"/>
        <w:jc w:val="center"/>
        <w:rPr>
          <w:rFonts w:ascii="Times New Roman" w:hAnsi="Times New Roman" w:cs="Times New Roman"/>
          <w:sz w:val="44"/>
        </w:rPr>
      </w:pPr>
    </w:p>
    <w:p>
      <w:pPr>
        <w:pStyle w:val="20"/>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8"/>
        <w:spacing w:line="360" w:lineRule="auto"/>
        <w:ind w:firstLine="1280" w:firstLineChars="400"/>
        <w:rPr>
          <w:szCs w:val="32"/>
          <w:u w:val="single"/>
        </w:rPr>
      </w:pPr>
      <w:r>
        <w:rPr>
          <w:szCs w:val="32"/>
        </w:rPr>
        <w:t>项目名称：</w:t>
      </w:r>
    </w:p>
    <w:p>
      <w:pPr>
        <w:pStyle w:val="20"/>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20"/>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pPr>
        <w:pStyle w:val="20"/>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20"/>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20"/>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20"/>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20"/>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20"/>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20"/>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20"/>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20"/>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20"/>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20"/>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20"/>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ind w:firstLine="2280" w:firstLineChars="950"/>
        <w:rPr>
          <w:rFonts w:ascii="宋体" w:hAnsi="宋体"/>
          <w:sz w:val="24"/>
        </w:rPr>
      </w:pPr>
      <w:r>
        <w:rPr>
          <w:sz w:val="24"/>
        </w:rPr>
        <w:t>日期：</w:t>
      </w:r>
      <w:r>
        <w:rPr>
          <w:sz w:val="24"/>
        </w:rPr>
        <w:br w:type="page"/>
      </w:r>
      <w:r>
        <w:rPr>
          <w:rFonts w:ascii="宋体" w:hAnsi="宋体"/>
          <w:sz w:val="24"/>
        </w:rPr>
        <w:t>附件2</w:t>
      </w:r>
    </w:p>
    <w:p>
      <w:pPr>
        <w:ind w:firstLine="3040" w:firstLineChars="950"/>
        <w:rPr>
          <w:sz w:val="32"/>
          <w:szCs w:val="32"/>
        </w:rPr>
      </w:pPr>
      <w:r>
        <w:rPr>
          <w:sz w:val="32"/>
          <w:szCs w:val="32"/>
        </w:rPr>
        <w:t>报价组成情况表</w:t>
      </w:r>
    </w:p>
    <w:p>
      <w:pPr>
        <w:spacing w:line="240" w:lineRule="atLeast"/>
        <w:rPr>
          <w:sz w:val="24"/>
        </w:rPr>
      </w:pPr>
      <w:r>
        <w:rPr>
          <w:sz w:val="24"/>
        </w:rPr>
        <w:t>项目编号：</w:t>
      </w:r>
    </w:p>
    <w:p>
      <w:pPr>
        <w:spacing w:line="240" w:lineRule="atLeast"/>
        <w:rPr>
          <w:sz w:val="24"/>
        </w:rPr>
      </w:pPr>
      <w:r>
        <w:rPr>
          <w:sz w:val="24"/>
        </w:rPr>
        <w:t>项目名称：</w:t>
      </w:r>
      <w:r>
        <w:rPr>
          <w:rFonts w:hint="eastAsia"/>
          <w:sz w:val="24"/>
        </w:rPr>
        <w:t>湖北省博物馆春节花卉摆放项目</w:t>
      </w:r>
    </w:p>
    <w:p>
      <w:pPr>
        <w:pStyle w:val="2"/>
        <w:rPr>
          <w:color w:val="auto"/>
        </w:rPr>
      </w:pPr>
    </w:p>
    <w:p>
      <w:pPr>
        <w:pStyle w:val="2"/>
        <w:rPr>
          <w:color w:val="auto"/>
        </w:rPr>
      </w:pPr>
      <w:r>
        <w:rPr>
          <w:rFonts w:hint="eastAsia"/>
        </w:rPr>
        <w:t>1、春节花卉摆放</w:t>
      </w:r>
      <w:r>
        <w:rPr>
          <w:rFonts w:hint="eastAsia"/>
          <w:color w:val="auto"/>
        </w:rPr>
        <w:t>清单</w:t>
      </w:r>
    </w:p>
    <w:tbl>
      <w:tblPr>
        <w:tblStyle w:val="33"/>
        <w:tblW w:w="11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1080"/>
        <w:gridCol w:w="1147"/>
        <w:gridCol w:w="851"/>
        <w:gridCol w:w="752"/>
        <w:gridCol w:w="2077"/>
        <w:gridCol w:w="1080"/>
        <w:gridCol w:w="1080"/>
        <w:gridCol w:w="113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摆放位置</w:t>
            </w:r>
          </w:p>
        </w:tc>
        <w:tc>
          <w:tcPr>
            <w:tcW w:w="114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85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7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2077"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规格及</w:t>
            </w:r>
            <w:r>
              <w:rPr>
                <w:rFonts w:ascii="宋体" w:hAnsi="宋体" w:cs="宋体"/>
                <w:b/>
                <w:bCs/>
                <w:kern w:val="0"/>
                <w:sz w:val="20"/>
                <w:szCs w:val="20"/>
              </w:rPr>
              <w:t>描述</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限价单价</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限价合价</w:t>
            </w:r>
          </w:p>
        </w:tc>
        <w:tc>
          <w:tcPr>
            <w:tcW w:w="113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报价单价</w:t>
            </w:r>
          </w:p>
        </w:tc>
        <w:tc>
          <w:tcPr>
            <w:tcW w:w="11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报价合计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2"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新</w:t>
            </w:r>
            <w:r>
              <w:rPr>
                <w:rFonts w:hint="eastAsia" w:ascii="宋体" w:hAnsi="宋体" w:cs="宋体"/>
                <w:kern w:val="0"/>
                <w:sz w:val="20"/>
                <w:szCs w:val="20"/>
              </w:rPr>
              <w:br/>
            </w:r>
            <w:r>
              <w:rPr>
                <w:rFonts w:hint="eastAsia" w:ascii="宋体" w:hAnsi="宋体" w:cs="宋体"/>
                <w:kern w:val="0"/>
                <w:sz w:val="20"/>
                <w:szCs w:val="20"/>
              </w:rPr>
              <w:t>馆</w:t>
            </w:r>
            <w:r>
              <w:rPr>
                <w:rFonts w:hint="eastAsia" w:ascii="宋体" w:hAnsi="宋体" w:cs="宋体"/>
                <w:kern w:val="0"/>
                <w:sz w:val="20"/>
                <w:szCs w:val="20"/>
              </w:rPr>
              <w:br/>
            </w:r>
            <w:r>
              <w:rPr>
                <w:rFonts w:hint="eastAsia" w:ascii="宋体" w:hAnsi="宋体" w:cs="宋体"/>
                <w:kern w:val="0"/>
                <w:sz w:val="20"/>
                <w:szCs w:val="20"/>
              </w:rPr>
              <w:t>南</w:t>
            </w:r>
            <w:r>
              <w:rPr>
                <w:rFonts w:hint="eastAsia" w:ascii="宋体" w:hAnsi="宋体" w:cs="宋体"/>
                <w:kern w:val="0"/>
                <w:sz w:val="20"/>
                <w:szCs w:val="20"/>
              </w:rPr>
              <w:br/>
            </w:r>
            <w:r>
              <w:rPr>
                <w:rFonts w:hint="eastAsia" w:ascii="宋体" w:hAnsi="宋体" w:cs="宋体"/>
                <w:kern w:val="0"/>
                <w:sz w:val="20"/>
                <w:szCs w:val="20"/>
              </w:rPr>
              <w:t>门</w:t>
            </w:r>
            <w:r>
              <w:rPr>
                <w:rFonts w:hint="eastAsia" w:ascii="宋体" w:hAnsi="宋体" w:cs="宋体"/>
                <w:kern w:val="0"/>
                <w:sz w:val="20"/>
                <w:szCs w:val="20"/>
              </w:rPr>
              <w:br/>
            </w:r>
            <w:r>
              <w:rPr>
                <w:rFonts w:hint="eastAsia" w:ascii="宋体" w:hAnsi="宋体" w:cs="宋体"/>
                <w:kern w:val="0"/>
                <w:sz w:val="20"/>
                <w:szCs w:val="20"/>
              </w:rPr>
              <w:t>广</w:t>
            </w:r>
            <w:r>
              <w:rPr>
                <w:rFonts w:hint="eastAsia" w:ascii="宋体" w:hAnsi="宋体" w:cs="宋体"/>
                <w:kern w:val="0"/>
                <w:sz w:val="20"/>
                <w:szCs w:val="20"/>
              </w:rPr>
              <w:br/>
            </w:r>
            <w:r>
              <w:rPr>
                <w:rFonts w:hint="eastAsia" w:ascii="宋体" w:hAnsi="宋体" w:cs="宋体"/>
                <w:kern w:val="0"/>
                <w:sz w:val="20"/>
                <w:szCs w:val="20"/>
              </w:rPr>
              <w:t>场</w:t>
            </w:r>
            <w:r>
              <w:rPr>
                <w:rFonts w:hint="eastAsia" w:ascii="宋体" w:hAnsi="宋体" w:cs="宋体"/>
                <w:kern w:val="0"/>
                <w:sz w:val="20"/>
                <w:szCs w:val="20"/>
              </w:rPr>
              <w:br/>
            </w:r>
            <w:r>
              <w:rPr>
                <w:rFonts w:hint="eastAsia" w:ascii="宋体" w:hAnsi="宋体" w:cs="宋体"/>
                <w:kern w:val="0"/>
                <w:sz w:val="20"/>
                <w:szCs w:val="20"/>
              </w:rPr>
              <w:t>中</w:t>
            </w:r>
            <w:r>
              <w:rPr>
                <w:rFonts w:hint="eastAsia" w:ascii="宋体" w:hAnsi="宋体" w:cs="宋体"/>
                <w:kern w:val="0"/>
                <w:sz w:val="20"/>
                <w:szCs w:val="20"/>
              </w:rPr>
              <w:br/>
            </w:r>
            <w:r>
              <w:rPr>
                <w:rFonts w:hint="eastAsia" w:ascii="宋体" w:hAnsi="宋体" w:cs="宋体"/>
                <w:kern w:val="0"/>
                <w:sz w:val="20"/>
                <w:szCs w:val="20"/>
              </w:rPr>
              <w:t>间</w:t>
            </w:r>
            <w:r>
              <w:rPr>
                <w:rFonts w:hint="eastAsia" w:ascii="宋体" w:hAnsi="宋体" w:cs="宋体"/>
                <w:kern w:val="0"/>
                <w:sz w:val="20"/>
                <w:szCs w:val="20"/>
              </w:rPr>
              <w:br/>
            </w:r>
            <w:r>
              <w:rPr>
                <w:rFonts w:hint="eastAsia" w:ascii="宋体" w:hAnsi="宋体" w:cs="宋体"/>
                <w:kern w:val="0"/>
                <w:sz w:val="20"/>
                <w:szCs w:val="20"/>
              </w:rPr>
              <w:t>花</w:t>
            </w:r>
            <w:r>
              <w:rPr>
                <w:rFonts w:hint="eastAsia" w:ascii="宋体" w:hAnsi="宋体" w:cs="宋体"/>
                <w:kern w:val="0"/>
                <w:sz w:val="20"/>
                <w:szCs w:val="20"/>
              </w:rPr>
              <w:br/>
            </w:r>
            <w:r>
              <w:rPr>
                <w:rFonts w:hint="eastAsia" w:ascii="宋体" w:hAnsi="宋体" w:cs="宋体"/>
                <w:kern w:val="0"/>
                <w:sz w:val="20"/>
                <w:szCs w:val="20"/>
              </w:rPr>
              <w:t>卉</w:t>
            </w:r>
            <w:r>
              <w:rPr>
                <w:rFonts w:hint="eastAsia" w:ascii="宋体" w:hAnsi="宋体" w:cs="宋体"/>
                <w:kern w:val="0"/>
                <w:sz w:val="20"/>
                <w:szCs w:val="20"/>
              </w:rPr>
              <w:br/>
            </w:r>
            <w:r>
              <w:rPr>
                <w:rFonts w:hint="eastAsia" w:ascii="宋体" w:hAnsi="宋体" w:cs="宋体"/>
                <w:kern w:val="0"/>
                <w:sz w:val="20"/>
                <w:szCs w:val="20"/>
              </w:rPr>
              <w:t>造</w:t>
            </w:r>
            <w:r>
              <w:rPr>
                <w:rFonts w:hint="eastAsia" w:ascii="宋体" w:hAnsi="宋体" w:cs="宋体"/>
                <w:kern w:val="0"/>
                <w:sz w:val="20"/>
                <w:szCs w:val="20"/>
              </w:rPr>
              <w:br/>
            </w:r>
            <w:r>
              <w:rPr>
                <w:rFonts w:hint="eastAsia" w:ascii="宋体" w:hAnsi="宋体" w:cs="宋体"/>
                <w:kern w:val="0"/>
                <w:sz w:val="20"/>
                <w:szCs w:val="20"/>
              </w:rPr>
              <w:t>型</w:t>
            </w: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茶梅树</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盆</w:t>
            </w:r>
          </w:p>
        </w:tc>
        <w:tc>
          <w:tcPr>
            <w:tcW w:w="2077" w:type="dxa"/>
            <w:tcBorders>
              <w:top w:val="nil"/>
              <w:left w:val="nil"/>
              <w:bottom w:val="single" w:color="000000"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Ф80cm,H90cm</w:t>
            </w:r>
            <w:r>
              <w:rPr>
                <w:rFonts w:hint="eastAsia" w:ascii="Arial" w:hAnsi="Arial" w:cs="Arial"/>
                <w:color w:val="333333"/>
                <w:kern w:val="0"/>
                <w:sz w:val="20"/>
                <w:szCs w:val="20"/>
              </w:rPr>
              <w:t>，</w:t>
            </w:r>
            <w:r>
              <w:rPr>
                <w:rFonts w:hint="eastAsia" w:ascii="宋体" w:hAnsi="宋体" w:cs="宋体"/>
                <w:kern w:val="0"/>
                <w:sz w:val="20"/>
                <w:szCs w:val="20"/>
              </w:rPr>
              <w:t>第一层：摆4棵，计算圆直径约1.6米</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eastAsia="宋体"/>
                <w:kern w:val="0"/>
                <w:sz w:val="20"/>
                <w:szCs w:val="20"/>
              </w:rPr>
            </w:pPr>
            <w:r>
              <w:rPr>
                <w:rFonts w:hint="eastAsia" w:ascii="宋体" w:hAnsi="宋体" w:eastAsia="宋体"/>
                <w:sz w:val="20"/>
                <w:szCs w:val="20"/>
              </w:rPr>
              <w:t>260</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2080</w:t>
            </w: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红色杜鹃</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盆</w:t>
            </w:r>
          </w:p>
        </w:tc>
        <w:tc>
          <w:tcPr>
            <w:tcW w:w="2077" w:type="dxa"/>
            <w:tcBorders>
              <w:top w:val="nil"/>
              <w:left w:val="nil"/>
              <w:bottom w:val="single" w:color="000000"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Ф40cm,H40cm</w:t>
            </w:r>
            <w:r>
              <w:rPr>
                <w:rFonts w:hint="eastAsia" w:ascii="Arial" w:hAnsi="Arial" w:cs="Arial"/>
                <w:color w:val="333333"/>
                <w:kern w:val="0"/>
                <w:sz w:val="20"/>
                <w:szCs w:val="20"/>
              </w:rPr>
              <w:t>，</w:t>
            </w:r>
            <w:r>
              <w:rPr>
                <w:rFonts w:hint="eastAsia" w:ascii="宋体" w:hAnsi="宋体" w:cs="宋体"/>
                <w:kern w:val="0"/>
                <w:sz w:val="20"/>
                <w:szCs w:val="20"/>
              </w:rPr>
              <w:t>第二层：摆1圈计算圆直径约2.4米，外周长约7.5米</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50</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2800</w:t>
            </w: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鸭脚木</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盆</w:t>
            </w:r>
          </w:p>
        </w:tc>
        <w:tc>
          <w:tcPr>
            <w:tcW w:w="2077" w:type="dxa"/>
            <w:tcBorders>
              <w:top w:val="nil"/>
              <w:left w:val="nil"/>
              <w:bottom w:val="single" w:color="000000"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Ф30cm,H50cm</w:t>
            </w:r>
            <w:r>
              <w:rPr>
                <w:rFonts w:hint="eastAsia" w:ascii="Arial" w:hAnsi="Arial" w:cs="Arial"/>
                <w:color w:val="333333"/>
                <w:kern w:val="0"/>
                <w:sz w:val="20"/>
                <w:szCs w:val="20"/>
              </w:rPr>
              <w:t>，</w:t>
            </w:r>
            <w:r>
              <w:rPr>
                <w:rFonts w:hint="eastAsia" w:ascii="宋体" w:hAnsi="宋体" w:cs="宋体"/>
                <w:kern w:val="0"/>
                <w:sz w:val="20"/>
                <w:szCs w:val="20"/>
              </w:rPr>
              <w:t>第三层：摆1圈计算圆直径约3.2米，外周长约9.4米</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25</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2000</w:t>
            </w: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粉色杜鹃</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盆</w:t>
            </w:r>
          </w:p>
        </w:tc>
        <w:tc>
          <w:tcPr>
            <w:tcW w:w="2077" w:type="dxa"/>
            <w:tcBorders>
              <w:top w:val="nil"/>
              <w:left w:val="nil"/>
              <w:bottom w:val="single" w:color="000000"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Ф30cm,H40cm</w:t>
            </w:r>
            <w:r>
              <w:rPr>
                <w:rFonts w:hint="eastAsia" w:ascii="Arial" w:hAnsi="Arial" w:cs="Arial"/>
                <w:color w:val="333333"/>
                <w:kern w:val="0"/>
                <w:sz w:val="20"/>
                <w:szCs w:val="20"/>
              </w:rPr>
              <w:t>，</w:t>
            </w:r>
            <w:r>
              <w:rPr>
                <w:rFonts w:hint="eastAsia" w:ascii="宋体" w:hAnsi="宋体" w:cs="宋体"/>
                <w:kern w:val="0"/>
                <w:sz w:val="20"/>
                <w:szCs w:val="20"/>
              </w:rPr>
              <w:t>第四层：摆1圈计算圆直径约3.6米，外周长约11.3米</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45</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4500</w:t>
            </w: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橙色金盏菊</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盆</w:t>
            </w:r>
          </w:p>
        </w:tc>
        <w:tc>
          <w:tcPr>
            <w:tcW w:w="2077" w:type="dxa"/>
            <w:tcBorders>
              <w:top w:val="nil"/>
              <w:left w:val="nil"/>
              <w:bottom w:val="single" w:color="000000"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Ф12cm,H20cm</w:t>
            </w:r>
            <w:r>
              <w:rPr>
                <w:rFonts w:hint="eastAsia" w:ascii="Arial" w:hAnsi="Arial" w:cs="Arial"/>
                <w:color w:val="333333"/>
                <w:kern w:val="0"/>
                <w:sz w:val="20"/>
                <w:szCs w:val="20"/>
              </w:rPr>
              <w:t>，</w:t>
            </w:r>
            <w:r>
              <w:rPr>
                <w:rFonts w:hint="eastAsia" w:ascii="宋体" w:hAnsi="宋体" w:cs="宋体"/>
                <w:kern w:val="0"/>
                <w:sz w:val="20"/>
                <w:szCs w:val="20"/>
              </w:rPr>
              <w:t>第五层：摆3圈计算圆直径约4.32米，外周长约13.6米</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3</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2400</w:t>
            </w:r>
          </w:p>
        </w:tc>
        <w:tc>
          <w:tcPr>
            <w:tcW w:w="11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2"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紫色角堇</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992</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盆</w:t>
            </w:r>
          </w:p>
        </w:tc>
        <w:tc>
          <w:tcPr>
            <w:tcW w:w="2077" w:type="dxa"/>
            <w:tcBorders>
              <w:top w:val="nil"/>
              <w:left w:val="nil"/>
              <w:bottom w:val="single" w:color="000000"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Ф12cm,H15cm</w:t>
            </w:r>
            <w:r>
              <w:rPr>
                <w:rFonts w:hint="eastAsia" w:ascii="Arial" w:hAnsi="Arial" w:cs="Arial"/>
                <w:color w:val="333333"/>
                <w:kern w:val="0"/>
                <w:sz w:val="20"/>
                <w:szCs w:val="20"/>
              </w:rPr>
              <w:t>，</w:t>
            </w:r>
            <w:r>
              <w:rPr>
                <w:rFonts w:hint="eastAsia" w:ascii="宋体" w:hAnsi="宋体" w:cs="宋体"/>
                <w:kern w:val="0"/>
                <w:sz w:val="20"/>
                <w:szCs w:val="20"/>
              </w:rPr>
              <w:t>第六层：摆3圈计算圆直径约5.04米，面积74m²</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3</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2976</w:t>
            </w:r>
          </w:p>
        </w:tc>
        <w:tc>
          <w:tcPr>
            <w:tcW w:w="11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2"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红色报春</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5994</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盆</w:t>
            </w:r>
          </w:p>
        </w:tc>
        <w:tc>
          <w:tcPr>
            <w:tcW w:w="2077" w:type="dxa"/>
            <w:tcBorders>
              <w:top w:val="nil"/>
              <w:left w:val="nil"/>
              <w:bottom w:val="single" w:color="000000"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Ф12cm,H15cm</w:t>
            </w:r>
            <w:r>
              <w:rPr>
                <w:rFonts w:hint="eastAsia" w:ascii="Arial" w:hAnsi="Arial" w:cs="Arial"/>
                <w:color w:val="333333"/>
                <w:kern w:val="0"/>
                <w:sz w:val="20"/>
                <w:szCs w:val="20"/>
              </w:rPr>
              <w:t>，</w:t>
            </w:r>
            <w:r>
              <w:rPr>
                <w:rFonts w:hint="eastAsia" w:ascii="宋体" w:hAnsi="宋体" w:cs="宋体"/>
                <w:kern w:val="0"/>
                <w:sz w:val="20"/>
                <w:szCs w:val="20"/>
              </w:rPr>
              <w:t>第七层：摆10圈计算圆直径约7.24米，面积74m²</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3.5</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20979</w:t>
            </w:r>
          </w:p>
        </w:tc>
        <w:tc>
          <w:tcPr>
            <w:tcW w:w="11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南门广场花梯形造型周边</w:t>
            </w: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红色杜鹃</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168</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盆</w:t>
            </w:r>
          </w:p>
        </w:tc>
        <w:tc>
          <w:tcPr>
            <w:tcW w:w="2077" w:type="dxa"/>
            <w:tcBorders>
              <w:top w:val="nil"/>
              <w:left w:val="nil"/>
              <w:bottom w:val="single" w:color="000000"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Ф40cm,H40cm</w:t>
            </w:r>
            <w:r>
              <w:rPr>
                <w:rFonts w:hint="eastAsia" w:ascii="Arial" w:hAnsi="Arial" w:cs="Arial"/>
                <w:color w:val="333333"/>
                <w:kern w:val="0"/>
                <w:sz w:val="20"/>
                <w:szCs w:val="20"/>
              </w:rPr>
              <w:t>，</w:t>
            </w:r>
            <w:r>
              <w:rPr>
                <w:rFonts w:hint="eastAsia" w:ascii="宋体" w:hAnsi="宋体" w:cs="宋体"/>
                <w:kern w:val="0"/>
                <w:sz w:val="20"/>
                <w:szCs w:val="20"/>
              </w:rPr>
              <w:t>56个花箱，每箱3棵</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45</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7560</w:t>
            </w:r>
          </w:p>
        </w:tc>
        <w:tc>
          <w:tcPr>
            <w:tcW w:w="1130" w:type="dxa"/>
            <w:tcBorders>
              <w:top w:val="nil"/>
              <w:left w:val="nil"/>
              <w:bottom w:val="nil"/>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nil"/>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花箱</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207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120*40*50，木质防腐木，颜色加州红</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350</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19600</w:t>
            </w:r>
          </w:p>
        </w:tc>
        <w:tc>
          <w:tcPr>
            <w:tcW w:w="113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花卉造型</w:t>
            </w: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棕色围栏</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207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圆形花堆围边</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15</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750</w:t>
            </w: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花箱内</w:t>
            </w: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菜园土</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包</w:t>
            </w:r>
          </w:p>
        </w:tc>
        <w:tc>
          <w:tcPr>
            <w:tcW w:w="207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花箱内放置便于杜鹃存活</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25</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5000</w:t>
            </w: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花箱内</w:t>
            </w:r>
          </w:p>
        </w:tc>
        <w:tc>
          <w:tcPr>
            <w:tcW w:w="114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陶粒</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5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包</w:t>
            </w:r>
          </w:p>
        </w:tc>
        <w:tc>
          <w:tcPr>
            <w:tcW w:w="207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花箱内装饰</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30</w:t>
            </w:r>
          </w:p>
        </w:tc>
        <w:tc>
          <w:tcPr>
            <w:tcW w:w="1080" w:type="dxa"/>
            <w:tcBorders>
              <w:top w:val="nil"/>
              <w:left w:val="nil"/>
              <w:bottom w:val="single" w:color="000000"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120</w:t>
            </w: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nil"/>
              <w:left w:val="single" w:color="000000" w:sz="4" w:space="0"/>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080" w:type="dxa"/>
            <w:tcBorders>
              <w:top w:val="nil"/>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花卉造型</w:t>
            </w:r>
          </w:p>
        </w:tc>
        <w:tc>
          <w:tcPr>
            <w:tcW w:w="1147" w:type="dxa"/>
            <w:tcBorders>
              <w:top w:val="nil"/>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龙缸</w:t>
            </w:r>
          </w:p>
        </w:tc>
        <w:tc>
          <w:tcPr>
            <w:tcW w:w="851" w:type="dxa"/>
            <w:tcBorders>
              <w:top w:val="nil"/>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752" w:type="dxa"/>
            <w:tcBorders>
              <w:top w:val="nil"/>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2077" w:type="dxa"/>
            <w:tcBorders>
              <w:top w:val="nil"/>
              <w:left w:val="nil"/>
              <w:bottom w:val="single" w:color="auto" w:sz="4" w:space="0"/>
              <w:right w:val="single" w:color="000000" w:sz="4" w:space="0"/>
            </w:tcBorders>
            <w:vAlign w:val="center"/>
          </w:tcPr>
          <w:p>
            <w:pPr>
              <w:widowControl/>
              <w:jc w:val="center"/>
              <w:rPr>
                <w:rFonts w:hint="eastAsia" w:ascii="Arial" w:hAnsi="Arial" w:cs="Arial"/>
                <w:color w:val="333333"/>
                <w:kern w:val="0"/>
                <w:sz w:val="20"/>
                <w:szCs w:val="20"/>
              </w:rPr>
            </w:pPr>
            <w:r>
              <w:rPr>
                <w:rFonts w:ascii="Arial" w:hAnsi="Arial" w:cs="Arial"/>
                <w:color w:val="333333"/>
                <w:kern w:val="0"/>
                <w:sz w:val="20"/>
                <w:szCs w:val="20"/>
              </w:rPr>
              <w:t>Ф80cm</w:t>
            </w:r>
            <w:r>
              <w:rPr>
                <w:rFonts w:hint="eastAsia" w:ascii="Arial" w:hAnsi="Arial" w:cs="Arial"/>
                <w:color w:val="333333"/>
                <w:kern w:val="0"/>
                <w:sz w:val="20"/>
                <w:szCs w:val="20"/>
              </w:rPr>
              <w:t>，</w:t>
            </w:r>
            <w:r>
              <w:rPr>
                <w:rFonts w:hint="eastAsia" w:ascii="宋体" w:hAnsi="宋体" w:cs="宋体"/>
                <w:kern w:val="0"/>
                <w:sz w:val="20"/>
                <w:szCs w:val="20"/>
              </w:rPr>
              <w:t>茶梅树使用</w:t>
            </w:r>
          </w:p>
        </w:tc>
        <w:tc>
          <w:tcPr>
            <w:tcW w:w="1080" w:type="dxa"/>
            <w:tcBorders>
              <w:top w:val="nil"/>
              <w:left w:val="nil"/>
              <w:bottom w:val="single" w:color="auto"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160</w:t>
            </w:r>
          </w:p>
        </w:tc>
        <w:tc>
          <w:tcPr>
            <w:tcW w:w="1080" w:type="dxa"/>
            <w:tcBorders>
              <w:top w:val="nil"/>
              <w:left w:val="nil"/>
              <w:bottom w:val="single" w:color="auto" w:sz="4" w:space="0"/>
              <w:right w:val="single" w:color="000000" w:sz="4" w:space="0"/>
            </w:tcBorders>
            <w:vAlign w:val="center"/>
          </w:tcPr>
          <w:p>
            <w:pPr>
              <w:jc w:val="center"/>
              <w:rPr>
                <w:rFonts w:hint="eastAsia" w:ascii="宋体" w:hAnsi="宋体" w:eastAsia="宋体"/>
                <w:sz w:val="20"/>
                <w:szCs w:val="20"/>
              </w:rPr>
            </w:pPr>
            <w:r>
              <w:rPr>
                <w:rFonts w:hint="eastAsia" w:ascii="宋体" w:hAnsi="宋体" w:eastAsia="宋体"/>
                <w:sz w:val="20"/>
                <w:szCs w:val="20"/>
              </w:rPr>
              <w:t>1280</w:t>
            </w:r>
          </w:p>
        </w:tc>
        <w:tc>
          <w:tcPr>
            <w:tcW w:w="1130" w:type="dxa"/>
            <w:tcBorders>
              <w:top w:val="nil"/>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30" w:type="dxa"/>
            <w:tcBorders>
              <w:top w:val="nil"/>
              <w:left w:val="nil"/>
              <w:bottom w:val="single" w:color="auto" w:sz="4" w:space="0"/>
              <w:right w:val="single" w:color="000000"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花卉造型</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加仑盆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244</w:t>
            </w:r>
          </w:p>
        </w:tc>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摆放绿植使用</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1220</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摆放人工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人/次</w:t>
            </w: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200</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2400</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摆放</w:t>
            </w:r>
            <w:r>
              <w:rPr>
                <w:rFonts w:ascii="宋体" w:hAnsi="宋体" w:cs="宋体"/>
                <w:kern w:val="0"/>
                <w:sz w:val="20"/>
                <w:szCs w:val="20"/>
              </w:rPr>
              <w:t>运费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次</w:t>
            </w: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500</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2000</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花卉</w:t>
            </w:r>
            <w:r>
              <w:rPr>
                <w:rFonts w:ascii="宋体" w:hAnsi="宋体" w:cs="宋体"/>
                <w:kern w:val="0"/>
                <w:sz w:val="20"/>
                <w:szCs w:val="20"/>
              </w:rPr>
              <w:t>补植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次</w:t>
            </w: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22845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24871</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不含税</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 xml:space="preserve">102536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税率</w:t>
            </w:r>
            <w:r>
              <w:rPr>
                <w:rFonts w:ascii="宋体" w:hAnsi="宋体" w:cs="宋体"/>
                <w:kern w:val="0"/>
                <w:sz w:val="20"/>
                <w:szCs w:val="20"/>
              </w:rPr>
              <w:t>（</w:t>
            </w:r>
            <w:r>
              <w:rPr>
                <w:rFonts w:hint="eastAsia" w:ascii="宋体" w:hAnsi="宋体" w:cs="宋体"/>
                <w:kern w:val="0"/>
                <w:sz w:val="20"/>
                <w:szCs w:val="20"/>
              </w:rPr>
              <w:t>9</w:t>
            </w:r>
            <w:r>
              <w:rPr>
                <w:rFonts w:ascii="宋体" w:hAnsi="宋体" w:cs="宋体"/>
                <w:kern w:val="0"/>
                <w:sz w:val="20"/>
                <w:szCs w:val="20"/>
              </w:rPr>
              <w:t>%）</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szCs w:val="20"/>
              </w:rPr>
            </w:pPr>
            <w:r>
              <w:rPr>
                <w:rFonts w:hint="eastAsia" w:ascii="宋体" w:hAnsi="宋体" w:eastAsia="宋体"/>
                <w:sz w:val="20"/>
                <w:szCs w:val="20"/>
              </w:rPr>
              <w:t xml:space="preserve">9228 </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价税</w:t>
            </w:r>
            <w:r>
              <w:rPr>
                <w:rFonts w:ascii="宋体" w:hAnsi="宋体" w:cs="宋体"/>
                <w:kern w:val="0"/>
                <w:sz w:val="20"/>
                <w:szCs w:val="20"/>
              </w:rPr>
              <w:t>总计</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0"/>
                <w:szCs w:val="20"/>
              </w:rPr>
            </w:pPr>
            <w:r>
              <w:rPr>
                <w:rFonts w:hint="eastAsia" w:ascii="宋体" w:hAnsi="宋体" w:eastAsia="宋体"/>
                <w:sz w:val="20"/>
                <w:szCs w:val="20"/>
              </w:rPr>
              <w:t>111764</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bl>
    <w:p>
      <w:pPr>
        <w:pStyle w:val="2"/>
        <w:rPr>
          <w:color w:val="auto"/>
        </w:rPr>
      </w:pPr>
    </w:p>
    <w:p>
      <w:pPr>
        <w:spacing w:line="240" w:lineRule="atLeast"/>
        <w:rPr>
          <w:rFonts w:hint="eastAsia"/>
          <w:sz w:val="24"/>
        </w:rPr>
      </w:pPr>
    </w:p>
    <w:p>
      <w:pPr>
        <w:pStyle w:val="20"/>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2"/>
        <w:rPr>
          <w:color w:val="auto"/>
        </w:rPr>
      </w:pPr>
      <w:r>
        <w:rPr>
          <w:bCs/>
        </w:rPr>
        <w:br w:type="page"/>
      </w:r>
      <w:r>
        <w:rPr>
          <w:color w:val="auto"/>
        </w:rPr>
        <w:t>2</w:t>
      </w:r>
      <w:r>
        <w:rPr>
          <w:rFonts w:hint="eastAsia"/>
          <w:color w:val="auto"/>
        </w:rPr>
        <w:t>、综合馆楼梯及广场清单</w:t>
      </w:r>
    </w:p>
    <w:tbl>
      <w:tblPr>
        <w:tblStyle w:val="33"/>
        <w:tblW w:w="10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
        <w:gridCol w:w="515"/>
        <w:gridCol w:w="515"/>
        <w:gridCol w:w="1145"/>
        <w:gridCol w:w="1116"/>
        <w:gridCol w:w="763"/>
        <w:gridCol w:w="687"/>
        <w:gridCol w:w="888"/>
        <w:gridCol w:w="879"/>
        <w:gridCol w:w="1051"/>
        <w:gridCol w:w="10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78" w:type="dxa"/>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030" w:type="dxa"/>
            <w:gridSpan w:val="2"/>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区域</w:t>
            </w:r>
          </w:p>
        </w:tc>
        <w:tc>
          <w:tcPr>
            <w:tcW w:w="1145"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绿植名称</w:t>
            </w:r>
          </w:p>
        </w:tc>
        <w:tc>
          <w:tcPr>
            <w:tcW w:w="1116"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规格</w:t>
            </w:r>
          </w:p>
        </w:tc>
        <w:tc>
          <w:tcPr>
            <w:tcW w:w="763"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面积m²</w:t>
            </w:r>
          </w:p>
        </w:tc>
        <w:tc>
          <w:tcPr>
            <w:tcW w:w="687"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平米用量</w:t>
            </w:r>
          </w:p>
        </w:tc>
        <w:tc>
          <w:tcPr>
            <w:tcW w:w="888"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数量(盆)</w:t>
            </w:r>
          </w:p>
        </w:tc>
        <w:tc>
          <w:tcPr>
            <w:tcW w:w="879"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限价单价（元）</w:t>
            </w:r>
          </w:p>
        </w:tc>
        <w:tc>
          <w:tcPr>
            <w:tcW w:w="1051"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限价</w:t>
            </w:r>
            <w:r>
              <w:rPr>
                <w:rFonts w:ascii="宋体" w:hAnsi="宋体" w:cs="宋体"/>
                <w:b/>
                <w:bCs/>
                <w:kern w:val="0"/>
                <w:sz w:val="20"/>
                <w:szCs w:val="20"/>
              </w:rPr>
              <w:t>总计</w:t>
            </w:r>
            <w:r>
              <w:rPr>
                <w:rFonts w:hint="eastAsia" w:ascii="宋体" w:hAnsi="宋体" w:cs="宋体"/>
                <w:b/>
                <w:bCs/>
                <w:kern w:val="0"/>
                <w:sz w:val="20"/>
                <w:szCs w:val="20"/>
              </w:rPr>
              <w:t>（元）</w:t>
            </w:r>
          </w:p>
        </w:tc>
        <w:tc>
          <w:tcPr>
            <w:tcW w:w="1040" w:type="dxa"/>
            <w:tcBorders>
              <w:top w:val="single" w:color="auto" w:sz="8" w:space="0"/>
              <w:left w:val="nil"/>
              <w:bottom w:val="single" w:color="auto" w:sz="4" w:space="0"/>
              <w:right w:val="single" w:color="auto" w:sz="8" w:space="0"/>
            </w:tcBorders>
            <w:shd w:val="clear" w:color="000000" w:fill="FFFFFF"/>
            <w:vAlign w:val="center"/>
          </w:tcPr>
          <w:p>
            <w:pPr>
              <w:widowControl/>
              <w:jc w:val="center"/>
              <w:rPr>
                <w:rFonts w:hint="eastAsia" w:ascii="宋体" w:hAnsi="宋体" w:cs="宋体"/>
                <w:b/>
                <w:bCs/>
                <w:color w:val="000000"/>
                <w:kern w:val="0"/>
                <w:sz w:val="20"/>
                <w:szCs w:val="20"/>
              </w:rPr>
            </w:pPr>
            <w:r>
              <w:rPr>
                <w:rFonts w:hint="eastAsia" w:ascii="宋体" w:hAnsi="宋体" w:cs="宋体"/>
                <w:b/>
                <w:bCs/>
                <w:kern w:val="0"/>
                <w:sz w:val="20"/>
                <w:szCs w:val="20"/>
              </w:rPr>
              <w:t>报价单价（元）</w:t>
            </w:r>
          </w:p>
        </w:tc>
        <w:tc>
          <w:tcPr>
            <w:tcW w:w="1040" w:type="dxa"/>
            <w:tcBorders>
              <w:top w:val="single" w:color="auto" w:sz="8" w:space="0"/>
              <w:left w:val="nil"/>
              <w:bottom w:val="single" w:color="auto" w:sz="4" w:space="0"/>
              <w:right w:val="single" w:color="auto" w:sz="8" w:space="0"/>
            </w:tcBorders>
            <w:shd w:val="clear" w:color="000000" w:fill="FFFFFF"/>
            <w:vAlign w:val="center"/>
          </w:tcPr>
          <w:p>
            <w:pPr>
              <w:widowControl/>
              <w:jc w:val="center"/>
              <w:rPr>
                <w:rFonts w:hint="eastAsia" w:ascii="宋体" w:hAnsi="宋体" w:cs="宋体"/>
                <w:b/>
                <w:bCs/>
                <w:color w:val="000000"/>
                <w:kern w:val="0"/>
                <w:sz w:val="20"/>
                <w:szCs w:val="20"/>
              </w:rPr>
            </w:pPr>
            <w:r>
              <w:rPr>
                <w:rFonts w:hint="eastAsia" w:ascii="宋体" w:hAnsi="宋体" w:cs="宋体"/>
                <w:b/>
                <w:bCs/>
                <w:kern w:val="0"/>
                <w:sz w:val="20"/>
                <w:szCs w:val="20"/>
              </w:rPr>
              <w:t>报价合计（元）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jc w:val="center"/>
        </w:trPr>
        <w:tc>
          <w:tcPr>
            <w:tcW w:w="4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1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室外</w:t>
            </w:r>
          </w:p>
        </w:tc>
        <w:tc>
          <w:tcPr>
            <w:tcW w:w="5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综合馆台阶</w:t>
            </w:r>
          </w:p>
        </w:tc>
        <w:tc>
          <w:tcPr>
            <w:tcW w:w="114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春节短期草花造景</w:t>
            </w:r>
          </w:p>
        </w:tc>
        <w:tc>
          <w:tcPr>
            <w:tcW w:w="11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140杯羽衣甘蓝</w:t>
            </w:r>
          </w:p>
        </w:tc>
        <w:tc>
          <w:tcPr>
            <w:tcW w:w="763" w:type="dxa"/>
            <w:tcBorders>
              <w:top w:val="nil"/>
              <w:left w:val="nil"/>
              <w:bottom w:val="nil"/>
              <w:right w:val="nil"/>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6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81</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1458</w:t>
            </w:r>
          </w:p>
        </w:tc>
        <w:tc>
          <w:tcPr>
            <w:tcW w:w="87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4374</w:t>
            </w: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jc w:val="center"/>
        </w:trPr>
        <w:tc>
          <w:tcPr>
            <w:tcW w:w="47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51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114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130杯玫红色报春花</w:t>
            </w:r>
          </w:p>
        </w:tc>
        <w:tc>
          <w:tcPr>
            <w:tcW w:w="7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6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81</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2025</w:t>
            </w:r>
          </w:p>
        </w:tc>
        <w:tc>
          <w:tcPr>
            <w:tcW w:w="87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7088</w:t>
            </w: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47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51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114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140杯黄色角堇</w:t>
            </w:r>
          </w:p>
        </w:tc>
        <w:tc>
          <w:tcPr>
            <w:tcW w:w="76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6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81</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810</w:t>
            </w:r>
          </w:p>
        </w:tc>
        <w:tc>
          <w:tcPr>
            <w:tcW w:w="87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2430</w:t>
            </w: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9" w:hRule="atLeast"/>
          <w:jc w:val="center"/>
        </w:trPr>
        <w:tc>
          <w:tcPr>
            <w:tcW w:w="47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51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114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16" w:type="dxa"/>
            <w:tcBorders>
              <w:top w:val="nil"/>
              <w:left w:val="nil"/>
              <w:bottom w:val="nil"/>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模型字体一组</w:t>
            </w:r>
          </w:p>
        </w:tc>
        <w:tc>
          <w:tcPr>
            <w:tcW w:w="763" w:type="dxa"/>
            <w:tcBorders>
              <w:top w:val="nil"/>
              <w:left w:val="nil"/>
              <w:bottom w:val="nil"/>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687" w:type="dxa"/>
            <w:tcBorders>
              <w:top w:val="nil"/>
              <w:left w:val="nil"/>
              <w:bottom w:val="nil"/>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888" w:type="dxa"/>
            <w:tcBorders>
              <w:top w:val="nil"/>
              <w:left w:val="nil"/>
              <w:bottom w:val="nil"/>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79" w:type="dxa"/>
            <w:tcBorders>
              <w:top w:val="nil"/>
              <w:left w:val="single" w:color="auto" w:sz="4" w:space="0"/>
              <w:bottom w:val="nil"/>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950</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3800</w:t>
            </w:r>
          </w:p>
        </w:tc>
        <w:tc>
          <w:tcPr>
            <w:tcW w:w="1040" w:type="dxa"/>
            <w:tcBorders>
              <w:top w:val="nil"/>
              <w:left w:val="nil"/>
              <w:bottom w:val="nil"/>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nil"/>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7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1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5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综合馆门前桩景周边</w:t>
            </w:r>
          </w:p>
        </w:tc>
        <w:tc>
          <w:tcPr>
            <w:tcW w:w="114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红色报春</w:t>
            </w:r>
          </w:p>
        </w:tc>
        <w:tc>
          <w:tcPr>
            <w:tcW w:w="11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0.12*0.15</w:t>
            </w:r>
          </w:p>
        </w:tc>
        <w:tc>
          <w:tcPr>
            <w:tcW w:w="7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6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88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2375</w:t>
            </w:r>
          </w:p>
        </w:tc>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8313</w:t>
            </w: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4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51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114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橙色金盏菊</w:t>
            </w:r>
          </w:p>
        </w:tc>
        <w:tc>
          <w:tcPr>
            <w:tcW w:w="11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0.12*0.2</w:t>
            </w:r>
          </w:p>
        </w:tc>
        <w:tc>
          <w:tcPr>
            <w:tcW w:w="76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6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250</w:t>
            </w:r>
          </w:p>
        </w:tc>
        <w:tc>
          <w:tcPr>
            <w:tcW w:w="87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750</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51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114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粉色杜鹃</w:t>
            </w:r>
          </w:p>
        </w:tc>
        <w:tc>
          <w:tcPr>
            <w:tcW w:w="11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0.3*0.3</w:t>
            </w:r>
          </w:p>
        </w:tc>
        <w:tc>
          <w:tcPr>
            <w:tcW w:w="76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6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64</w:t>
            </w:r>
          </w:p>
        </w:tc>
        <w:tc>
          <w:tcPr>
            <w:tcW w:w="87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45</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2880</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51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114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鸭脚木</w:t>
            </w:r>
          </w:p>
        </w:tc>
        <w:tc>
          <w:tcPr>
            <w:tcW w:w="11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0.4*0.35</w:t>
            </w:r>
          </w:p>
        </w:tc>
        <w:tc>
          <w:tcPr>
            <w:tcW w:w="76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6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46</w:t>
            </w:r>
          </w:p>
        </w:tc>
        <w:tc>
          <w:tcPr>
            <w:tcW w:w="87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1150</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4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51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114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棕色围栏</w:t>
            </w:r>
          </w:p>
        </w:tc>
        <w:tc>
          <w:tcPr>
            <w:tcW w:w="111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0.15</w:t>
            </w:r>
          </w:p>
        </w:tc>
        <w:tc>
          <w:tcPr>
            <w:tcW w:w="76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6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33</w:t>
            </w:r>
          </w:p>
        </w:tc>
        <w:tc>
          <w:tcPr>
            <w:tcW w:w="87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495</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47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4741"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摆放..人工</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9</w:t>
            </w:r>
          </w:p>
        </w:tc>
        <w:tc>
          <w:tcPr>
            <w:tcW w:w="87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200</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1800</w:t>
            </w: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47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4741"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进场车辆运输费用</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2</w:t>
            </w:r>
          </w:p>
        </w:tc>
        <w:tc>
          <w:tcPr>
            <w:tcW w:w="87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500</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1000</w:t>
            </w: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47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4741"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撤场车辆运输费用</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2</w:t>
            </w:r>
          </w:p>
        </w:tc>
        <w:tc>
          <w:tcPr>
            <w:tcW w:w="87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500</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1000</w:t>
            </w: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47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ascii="宋体" w:hAnsi="宋体" w:cs="宋体"/>
                <w:kern w:val="0"/>
                <w:sz w:val="20"/>
                <w:szCs w:val="20"/>
              </w:rPr>
              <w:t>6</w:t>
            </w:r>
          </w:p>
        </w:tc>
        <w:tc>
          <w:tcPr>
            <w:tcW w:w="4741"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不含税合计</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p>
        </w:tc>
        <w:tc>
          <w:tcPr>
            <w:tcW w:w="87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35079</w:t>
            </w: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4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ascii="宋体" w:hAnsi="宋体" w:cs="宋体"/>
                <w:kern w:val="0"/>
                <w:sz w:val="20"/>
                <w:szCs w:val="20"/>
              </w:rPr>
              <w:t>7</w:t>
            </w:r>
          </w:p>
        </w:tc>
        <w:tc>
          <w:tcPr>
            <w:tcW w:w="4741"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税金</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p>
        </w:tc>
        <w:tc>
          <w:tcPr>
            <w:tcW w:w="87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3157</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4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ascii="宋体" w:hAnsi="宋体" w:cs="宋体"/>
                <w:kern w:val="0"/>
                <w:sz w:val="20"/>
                <w:szCs w:val="20"/>
              </w:rPr>
              <w:t>8</w:t>
            </w:r>
          </w:p>
        </w:tc>
        <w:tc>
          <w:tcPr>
            <w:tcW w:w="4741"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含税合计</w:t>
            </w:r>
          </w:p>
        </w:tc>
        <w:tc>
          <w:tcPr>
            <w:tcW w:w="88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p>
        </w:tc>
        <w:tc>
          <w:tcPr>
            <w:tcW w:w="87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38236</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r>
    </w:tbl>
    <w:p>
      <w:pPr>
        <w:pStyle w:val="2"/>
        <w:rPr>
          <w:color w:val="auto"/>
        </w:rPr>
      </w:pPr>
    </w:p>
    <w:p>
      <w:pPr>
        <w:spacing w:line="240" w:lineRule="atLeast"/>
        <w:rPr>
          <w:sz w:val="24"/>
        </w:rPr>
      </w:pPr>
      <w:r>
        <w:rPr>
          <w:rFonts w:hint="eastAsia"/>
          <w:sz w:val="24"/>
        </w:rPr>
        <w:t>注明：项目名称的内容每项须报价，报价单价和报价合计不得超限价，否则作未完全响应采购需求处理。</w:t>
      </w:r>
    </w:p>
    <w:p>
      <w:pPr>
        <w:spacing w:line="240" w:lineRule="atLeast"/>
        <w:ind w:firstLine="360" w:firstLineChars="150"/>
      </w:pPr>
      <w:r>
        <w:rPr>
          <w:sz w:val="24"/>
        </w:rPr>
        <w:t>本表仅作为谈判小组了解报价组成情况，不作为</w:t>
      </w:r>
      <w:r>
        <w:rPr>
          <w:rFonts w:hint="eastAsia"/>
          <w:sz w:val="24"/>
        </w:rPr>
        <w:t>最终</w:t>
      </w:r>
      <w:r>
        <w:rPr>
          <w:sz w:val="24"/>
        </w:rPr>
        <w:t>成交报价。</w:t>
      </w:r>
    </w:p>
    <w:p>
      <w:pPr>
        <w:pStyle w:val="20"/>
        <w:spacing w:line="500" w:lineRule="exact"/>
        <w:rPr>
          <w:rFonts w:ascii="Times New Roman" w:hAnsi="Times New Roman" w:cs="Times New Roman"/>
          <w:sz w:val="24"/>
          <w:szCs w:val="24"/>
        </w:rPr>
      </w:pP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widowControl/>
        <w:jc w:val="left"/>
        <w:rPr>
          <w:rFonts w:ascii="宋体" w:hAnsi="Courier New" w:cs="Courier New"/>
          <w:bCs/>
          <w:sz w:val="24"/>
          <w:szCs w:val="21"/>
        </w:rPr>
      </w:pPr>
      <w:r>
        <w:rPr>
          <w:bCs/>
          <w:sz w:val="24"/>
        </w:rPr>
        <w:br w:type="page"/>
      </w:r>
    </w:p>
    <w:p>
      <w:pPr>
        <w:pStyle w:val="20"/>
        <w:spacing w:line="440" w:lineRule="exact"/>
        <w:rPr>
          <w:bCs/>
          <w:sz w:val="24"/>
        </w:rPr>
      </w:pP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3"/>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rPr>
          <w:bCs/>
          <w:sz w:val="24"/>
        </w:rPr>
      </w:pPr>
      <w:r>
        <w:rPr>
          <w:rFonts w:eastAsia="仿宋_GB2312"/>
          <w:bCs/>
          <w:szCs w:val="28"/>
        </w:rPr>
        <w:br w:type="page"/>
      </w:r>
      <w:r>
        <w:rPr>
          <w:bCs/>
          <w:sz w:val="24"/>
        </w:rPr>
        <w:t>附件</w:t>
      </w:r>
      <w:r>
        <w:rPr>
          <w:rFonts w:hint="eastAsia"/>
          <w:bCs/>
          <w:sz w:val="24"/>
        </w:rPr>
        <w:t>4</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电话：电话（手机）：</w:t>
      </w:r>
    </w:p>
    <w:p>
      <w:pPr>
        <w:spacing w:before="312" w:beforeLines="100" w:after="100" w:afterAutospacing="1"/>
        <w:ind w:firstLine="480" w:firstLineChars="200"/>
        <w:rPr>
          <w:bCs/>
          <w:sz w:val="24"/>
          <w:u w:val="single"/>
        </w:rPr>
      </w:pPr>
      <w:r>
        <w:rPr>
          <w:bCs/>
          <w:sz w:val="24"/>
        </w:rPr>
        <w:t>传真：办公电话/传真：</w:t>
      </w:r>
    </w:p>
    <w:p>
      <w:pPr>
        <w:spacing w:before="156" w:beforeLines="50" w:after="312" w:afterLines="100"/>
        <w:rPr>
          <w:bCs/>
          <w:sz w:val="24"/>
          <w:u w:val="single"/>
        </w:rPr>
      </w:pP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5</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27</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abstractNum w:abstractNumId="1103095089">
    <w:nsid w:val="41BFE531"/>
    <w:multiLevelType w:val="singleLevel"/>
    <w:tmpl w:val="41BFE531"/>
    <w:lvl w:ilvl="0" w:tentative="1">
      <w:start w:val="1"/>
      <w:numFmt w:val="decimal"/>
      <w:suff w:val="nothing"/>
      <w:lvlText w:val="%1、"/>
      <w:lvlJc w:val="left"/>
    </w:lvl>
  </w:abstractNum>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num w:numId="1">
    <w:abstractNumId w:val="1170484378"/>
  </w:num>
  <w:num w:numId="2">
    <w:abstractNumId w:val="4294967177"/>
  </w:num>
  <w:num w:numId="3">
    <w:abstractNumId w:val="11030950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46B8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13588"/>
    <w:rsid w:val="00534683"/>
    <w:rsid w:val="005466BB"/>
    <w:rsid w:val="005467A8"/>
    <w:rsid w:val="00546F17"/>
    <w:rsid w:val="0054735D"/>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0AA7"/>
    <w:rsid w:val="005D132B"/>
    <w:rsid w:val="005D4689"/>
    <w:rsid w:val="005D6296"/>
    <w:rsid w:val="005D7A94"/>
    <w:rsid w:val="005E033E"/>
    <w:rsid w:val="005E1832"/>
    <w:rsid w:val="005E66E3"/>
    <w:rsid w:val="005F5D28"/>
    <w:rsid w:val="005F7153"/>
    <w:rsid w:val="006124B6"/>
    <w:rsid w:val="006157DD"/>
    <w:rsid w:val="00617B2D"/>
    <w:rsid w:val="00625ADB"/>
    <w:rsid w:val="00631884"/>
    <w:rsid w:val="00635655"/>
    <w:rsid w:val="00636196"/>
    <w:rsid w:val="00636576"/>
    <w:rsid w:val="00641CF1"/>
    <w:rsid w:val="00646836"/>
    <w:rsid w:val="006629EF"/>
    <w:rsid w:val="0066645A"/>
    <w:rsid w:val="0066685A"/>
    <w:rsid w:val="00666BBB"/>
    <w:rsid w:val="0067140B"/>
    <w:rsid w:val="00671465"/>
    <w:rsid w:val="00675420"/>
    <w:rsid w:val="0067700A"/>
    <w:rsid w:val="00691AF9"/>
    <w:rsid w:val="00694469"/>
    <w:rsid w:val="006950A7"/>
    <w:rsid w:val="00695E1A"/>
    <w:rsid w:val="006A0F8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0471"/>
    <w:rsid w:val="007B57E0"/>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E0F95"/>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3DCB"/>
    <w:rsid w:val="009D7C8B"/>
    <w:rsid w:val="009E2048"/>
    <w:rsid w:val="009E27BB"/>
    <w:rsid w:val="009F534E"/>
    <w:rsid w:val="009F57DF"/>
    <w:rsid w:val="009F7AC1"/>
    <w:rsid w:val="00A0152C"/>
    <w:rsid w:val="00A016C8"/>
    <w:rsid w:val="00A07EEF"/>
    <w:rsid w:val="00A202BE"/>
    <w:rsid w:val="00A21260"/>
    <w:rsid w:val="00A2438A"/>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6A8A"/>
    <w:rsid w:val="00B93CFF"/>
    <w:rsid w:val="00BA092B"/>
    <w:rsid w:val="00BA6A28"/>
    <w:rsid w:val="00BB09DF"/>
    <w:rsid w:val="00BC7360"/>
    <w:rsid w:val="00BD014E"/>
    <w:rsid w:val="00BD1078"/>
    <w:rsid w:val="00BD25D8"/>
    <w:rsid w:val="00BD3CB5"/>
    <w:rsid w:val="00BD6887"/>
    <w:rsid w:val="00BE09DD"/>
    <w:rsid w:val="00BE6DC4"/>
    <w:rsid w:val="00BF0DBD"/>
    <w:rsid w:val="00BF2FA9"/>
    <w:rsid w:val="00C016BF"/>
    <w:rsid w:val="00C03B5D"/>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0A0C"/>
    <w:rsid w:val="00C87726"/>
    <w:rsid w:val="00C904A3"/>
    <w:rsid w:val="00C93A67"/>
    <w:rsid w:val="00C95955"/>
    <w:rsid w:val="00CA1489"/>
    <w:rsid w:val="00CA5F94"/>
    <w:rsid w:val="00CB458D"/>
    <w:rsid w:val="00CC402F"/>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864A1"/>
    <w:rsid w:val="00D93C3A"/>
    <w:rsid w:val="00DA5C39"/>
    <w:rsid w:val="00DC0115"/>
    <w:rsid w:val="00DC05A5"/>
    <w:rsid w:val="00DC2FAA"/>
    <w:rsid w:val="00DC3AEE"/>
    <w:rsid w:val="00DD6929"/>
    <w:rsid w:val="00DE01BE"/>
    <w:rsid w:val="00DE287A"/>
    <w:rsid w:val="00DF0F26"/>
    <w:rsid w:val="00DF7C2F"/>
    <w:rsid w:val="00E00192"/>
    <w:rsid w:val="00E04346"/>
    <w:rsid w:val="00E10041"/>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1525C"/>
    <w:rsid w:val="00F34045"/>
    <w:rsid w:val="00F35895"/>
    <w:rsid w:val="00F360DA"/>
    <w:rsid w:val="00F41141"/>
    <w:rsid w:val="00F51AE0"/>
    <w:rsid w:val="00F600CA"/>
    <w:rsid w:val="00F67AD9"/>
    <w:rsid w:val="00F73098"/>
    <w:rsid w:val="00F8404C"/>
    <w:rsid w:val="00F92593"/>
    <w:rsid w:val="00F93F9A"/>
    <w:rsid w:val="00F968C6"/>
    <w:rsid w:val="00FA218C"/>
    <w:rsid w:val="00FC1453"/>
    <w:rsid w:val="00FD0892"/>
    <w:rsid w:val="00FD58F6"/>
    <w:rsid w:val="00FE026B"/>
    <w:rsid w:val="00FE5A8A"/>
    <w:rsid w:val="00FE6C0D"/>
    <w:rsid w:val="00FF0CBB"/>
    <w:rsid w:val="00FF1DE8"/>
    <w:rsid w:val="00FF6097"/>
    <w:rsid w:val="02BD3AAE"/>
    <w:rsid w:val="05843930"/>
    <w:rsid w:val="06A207E9"/>
    <w:rsid w:val="0AEC338E"/>
    <w:rsid w:val="0E700433"/>
    <w:rsid w:val="11C276F3"/>
    <w:rsid w:val="143D6155"/>
    <w:rsid w:val="1BCA2B84"/>
    <w:rsid w:val="1E22286A"/>
    <w:rsid w:val="246B1D76"/>
    <w:rsid w:val="33BA5A6A"/>
    <w:rsid w:val="3B4F5655"/>
    <w:rsid w:val="3C69482A"/>
    <w:rsid w:val="40B92F0B"/>
    <w:rsid w:val="427F228B"/>
    <w:rsid w:val="43BD65B5"/>
    <w:rsid w:val="440162D8"/>
    <w:rsid w:val="44C83CF6"/>
    <w:rsid w:val="46E11151"/>
    <w:rsid w:val="4CB4533E"/>
    <w:rsid w:val="4E51637A"/>
    <w:rsid w:val="52266AD6"/>
    <w:rsid w:val="52FA1B63"/>
    <w:rsid w:val="53147F8E"/>
    <w:rsid w:val="56060974"/>
    <w:rsid w:val="5823026D"/>
    <w:rsid w:val="58FB6FCD"/>
    <w:rsid w:val="5A604E7C"/>
    <w:rsid w:val="5EBA53F7"/>
    <w:rsid w:val="5EFE19F3"/>
    <w:rsid w:val="65934A06"/>
    <w:rsid w:val="6E6C6B7E"/>
    <w:rsid w:val="70F24F4E"/>
    <w:rsid w:val="724F1D0E"/>
    <w:rsid w:val="79ED2F27"/>
    <w:rsid w:val="7AC3317D"/>
    <w:rsid w:val="7E073FDF"/>
    <w:rsid w:val="7F86321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8">
    <w:name w:val="Default Paragraph Font"/>
    <w:unhideWhenUsed/>
    <w:uiPriority w:val="1"/>
  </w:style>
  <w:style w:type="table" w:default="1" w:styleId="33">
    <w:name w:val="Normal Table"/>
    <w:unhideWhenUsed/>
    <w:uiPriority w:val="99"/>
    <w:tblPr>
      <w:tblStyle w:val="33"/>
      <w:tblLayout w:type="fixed"/>
      <w:tblCellMar>
        <w:top w:w="0" w:type="dxa"/>
        <w:left w:w="108" w:type="dxa"/>
        <w:bottom w:w="0" w:type="dxa"/>
        <w:right w:w="108" w:type="dxa"/>
      </w:tblCellMar>
    </w:tblPr>
    <w:tcPr>
      <w:textDirection w:val="lrTb"/>
    </w:tc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annotation subject"/>
    <w:basedOn w:val="13"/>
    <w:next w:val="13"/>
    <w:link w:val="107"/>
    <w:unhideWhenUsed/>
    <w:qFormat/>
    <w:uiPriority w:val="99"/>
    <w:rPr>
      <w:rFonts w:ascii="Times New Roman" w:hAnsi="Times New Roman" w:cs="Times New Roman"/>
      <w:b/>
      <w:bCs/>
      <w:szCs w:val="24"/>
    </w:rPr>
  </w:style>
  <w:style w:type="paragraph" w:styleId="13">
    <w:name w:val="annotation text"/>
    <w:basedOn w:val="1"/>
    <w:link w:val="97"/>
    <w:qFormat/>
    <w:uiPriority w:val="0"/>
    <w:pPr>
      <w:jc w:val="left"/>
    </w:pPr>
    <w:rPr>
      <w:rFonts w:ascii="Calibri" w:hAnsi="Calibri" w:cs="黑体"/>
      <w:szCs w:val="22"/>
    </w:rPr>
  </w:style>
  <w:style w:type="paragraph" w:styleId="14">
    <w:name w:val="Normal Indent"/>
    <w:basedOn w:val="1"/>
    <w:link w:val="98"/>
    <w:qFormat/>
    <w:uiPriority w:val="0"/>
    <w:pPr>
      <w:ind w:firstLine="420"/>
    </w:pPr>
    <w:rPr>
      <w:rFonts w:ascii="Calibri" w:hAnsi="Calibri"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w:basedOn w:val="1"/>
    <w:link w:val="101"/>
    <w:qFormat/>
    <w:uiPriority w:val="0"/>
    <w:pPr>
      <w:spacing w:line="420" w:lineRule="auto"/>
    </w:pPr>
    <w:rPr>
      <w:sz w:val="24"/>
    </w:rPr>
  </w:style>
  <w:style w:type="paragraph" w:styleId="18">
    <w:name w:val="Body Text Indent"/>
    <w:basedOn w:val="1"/>
    <w:link w:val="85"/>
    <w:qFormat/>
    <w:uiPriority w:val="0"/>
    <w:pPr>
      <w:ind w:firstLine="600"/>
    </w:pPr>
    <w:rPr>
      <w:sz w:val="32"/>
      <w:szCs w:val="20"/>
    </w:rPr>
  </w:style>
  <w:style w:type="paragraph" w:styleId="19">
    <w:name w:val="toc 3"/>
    <w:basedOn w:val="1"/>
    <w:next w:val="1"/>
    <w:qFormat/>
    <w:uiPriority w:val="0"/>
    <w:pPr>
      <w:ind w:left="840" w:leftChars="400"/>
    </w:pPr>
    <w:rPr>
      <w:sz w:val="21"/>
    </w:rPr>
  </w:style>
  <w:style w:type="paragraph" w:styleId="20">
    <w:name w:val="Plain Text"/>
    <w:basedOn w:val="1"/>
    <w:link w:val="84"/>
    <w:qFormat/>
    <w:uiPriority w:val="0"/>
    <w:rPr>
      <w:rFonts w:ascii="宋体" w:hAnsi="Courier New" w:cs="Courier New"/>
      <w:sz w:val="21"/>
      <w:szCs w:val="21"/>
    </w:rPr>
  </w:style>
  <w:style w:type="paragraph" w:styleId="21">
    <w:name w:val="Balloon Text"/>
    <w:basedOn w:val="1"/>
    <w:link w:val="86"/>
    <w:unhideWhenUsed/>
    <w:qFormat/>
    <w:uiPriority w:val="0"/>
    <w:rPr>
      <w:sz w:val="18"/>
      <w:szCs w:val="18"/>
    </w:rPr>
  </w:style>
  <w:style w:type="paragraph" w:styleId="22">
    <w:name w:val="footer"/>
    <w:basedOn w:val="1"/>
    <w:link w:val="83"/>
    <w:qFormat/>
    <w:uiPriority w:val="99"/>
    <w:pPr>
      <w:tabs>
        <w:tab w:val="center" w:pos="4153"/>
        <w:tab w:val="right" w:pos="8306"/>
      </w:tabs>
      <w:snapToGrid w:val="0"/>
      <w:jc w:val="left"/>
    </w:pPr>
    <w:rPr>
      <w:sz w:val="18"/>
      <w:szCs w:val="18"/>
    </w:rPr>
  </w:style>
  <w:style w:type="paragraph" w:styleId="23">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Body Text Indent 3"/>
    <w:basedOn w:val="1"/>
    <w:link w:val="103"/>
    <w:qFormat/>
    <w:uiPriority w:val="0"/>
    <w:pPr>
      <w:spacing w:after="120"/>
      <w:ind w:left="420" w:leftChars="200"/>
    </w:pPr>
    <w:rPr>
      <w:sz w:val="16"/>
      <w:szCs w:val="16"/>
    </w:rPr>
  </w:style>
  <w:style w:type="paragraph" w:styleId="26">
    <w:name w:val="Normal (Web)"/>
    <w:basedOn w:val="1"/>
    <w:qFormat/>
    <w:uiPriority w:val="0"/>
    <w:rPr>
      <w:sz w:val="24"/>
      <w:szCs w:val="20"/>
    </w:rPr>
  </w:style>
  <w:style w:type="paragraph" w:styleId="27">
    <w:name w:val="Title"/>
    <w:basedOn w:val="1"/>
    <w:next w:val="1"/>
    <w:link w:val="104"/>
    <w:qFormat/>
    <w:uiPriority w:val="0"/>
    <w:pPr>
      <w:spacing w:before="240" w:after="60"/>
      <w:jc w:val="center"/>
      <w:outlineLvl w:val="0"/>
    </w:pPr>
    <w:rPr>
      <w:rFonts w:ascii="Cambria" w:hAnsi="Cambria"/>
      <w:b/>
      <w:bCs/>
      <w:sz w:val="32"/>
      <w:szCs w:val="32"/>
    </w:rPr>
  </w:style>
  <w:style w:type="character" w:styleId="29">
    <w:name w:val="page number"/>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rPr>
  </w:style>
  <w:style w:type="table" w:styleId="34">
    <w:name w:val="Table Grid"/>
    <w:basedOn w:val="33"/>
    <w:qFormat/>
    <w:uiPriority w:val="59"/>
    <w:pPr/>
    <w:rPr>
      <w:rFonts w:ascii="Calibri" w:hAnsi="Calibri"/>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5">
    <w:name w:val="列出段落1"/>
    <w:basedOn w:val="1"/>
    <w:qFormat/>
    <w:uiPriority w:val="0"/>
    <w:pPr>
      <w:ind w:firstLine="420" w:firstLineChars="200"/>
    </w:pPr>
  </w:style>
  <w:style w:type="paragraph" w:customStyle="1" w:styleId="36">
    <w:name w:val="列出段落1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8"/>
    <w:link w:val="22"/>
    <w:qFormat/>
    <w:uiPriority w:val="99"/>
    <w:rPr>
      <w:rFonts w:ascii="Times New Roman" w:hAnsi="Times New Roman" w:eastAsia="宋体" w:cs="Times New Roman"/>
      <w:sz w:val="18"/>
      <w:szCs w:val="18"/>
    </w:rPr>
  </w:style>
  <w:style w:type="character" w:customStyle="1" w:styleId="84">
    <w:name w:val="纯文本 Char"/>
    <w:basedOn w:val="28"/>
    <w:link w:val="20"/>
    <w:qFormat/>
    <w:uiPriority w:val="0"/>
    <w:rPr>
      <w:rFonts w:ascii="宋体" w:hAnsi="Courier New" w:eastAsia="宋体" w:cs="Courier New"/>
      <w:szCs w:val="21"/>
    </w:rPr>
  </w:style>
  <w:style w:type="character" w:customStyle="1" w:styleId="85">
    <w:name w:val="正文文本缩进 Char"/>
    <w:basedOn w:val="28"/>
    <w:link w:val="18"/>
    <w:qFormat/>
    <w:uiPriority w:val="0"/>
    <w:rPr>
      <w:rFonts w:ascii="Times New Roman" w:hAnsi="Times New Roman" w:eastAsia="宋体" w:cs="Times New Roman"/>
      <w:sz w:val="32"/>
      <w:szCs w:val="20"/>
    </w:rPr>
  </w:style>
  <w:style w:type="character" w:customStyle="1" w:styleId="86">
    <w:name w:val="批注框文本 Char"/>
    <w:basedOn w:val="28"/>
    <w:link w:val="21"/>
    <w:qFormat/>
    <w:uiPriority w:val="0"/>
    <w:rPr>
      <w:rFonts w:ascii="Times New Roman" w:hAnsi="Times New Roman" w:eastAsia="宋体" w:cs="Times New Roman"/>
      <w:sz w:val="18"/>
      <w:szCs w:val="18"/>
    </w:rPr>
  </w:style>
  <w:style w:type="character" w:customStyle="1" w:styleId="87">
    <w:name w:val="标题 1 Char"/>
    <w:basedOn w:val="28"/>
    <w:link w:val="3"/>
    <w:qFormat/>
    <w:uiPriority w:val="0"/>
    <w:rPr>
      <w:rFonts w:ascii="Calibri" w:hAnsi="Calibri" w:eastAsia="仿宋" w:cs="Times New Roman"/>
      <w:b/>
      <w:bCs/>
      <w:kern w:val="44"/>
      <w:sz w:val="30"/>
      <w:szCs w:val="44"/>
    </w:rPr>
  </w:style>
  <w:style w:type="character" w:customStyle="1" w:styleId="88">
    <w:name w:val="标题 2 Char"/>
    <w:basedOn w:val="28"/>
    <w:link w:val="4"/>
    <w:qFormat/>
    <w:uiPriority w:val="0"/>
    <w:rPr>
      <w:rFonts w:ascii="Cambria" w:hAnsi="Cambria" w:eastAsia="宋体" w:cs="Times New Roman"/>
      <w:b/>
      <w:bCs/>
      <w:sz w:val="28"/>
      <w:szCs w:val="32"/>
    </w:rPr>
  </w:style>
  <w:style w:type="character" w:customStyle="1" w:styleId="89">
    <w:name w:val="标题 3 Char"/>
    <w:basedOn w:val="28"/>
    <w:link w:val="5"/>
    <w:qFormat/>
    <w:uiPriority w:val="0"/>
    <w:rPr>
      <w:rFonts w:ascii="Calibri" w:hAnsi="Calibri" w:eastAsia="宋体" w:cs="Times New Roman"/>
      <w:b/>
      <w:bCs/>
      <w:sz w:val="32"/>
      <w:szCs w:val="32"/>
    </w:rPr>
  </w:style>
  <w:style w:type="character" w:customStyle="1" w:styleId="90">
    <w:name w:val="标题 4 Char"/>
    <w:basedOn w:val="28"/>
    <w:link w:val="6"/>
    <w:qFormat/>
    <w:uiPriority w:val="0"/>
    <w:rPr>
      <w:rFonts w:ascii="Cambria" w:hAnsi="Cambria" w:eastAsia="宋体" w:cs="Times New Roman"/>
      <w:b/>
      <w:bCs/>
      <w:sz w:val="28"/>
      <w:szCs w:val="28"/>
    </w:rPr>
  </w:style>
  <w:style w:type="character" w:customStyle="1" w:styleId="91">
    <w:name w:val="标题 5 Char"/>
    <w:basedOn w:val="28"/>
    <w:link w:val="7"/>
    <w:qFormat/>
    <w:uiPriority w:val="0"/>
    <w:rPr>
      <w:rFonts w:ascii="Times New Roman" w:hAnsi="Times New Roman" w:eastAsia="宋体" w:cs="Times New Roman"/>
      <w:b/>
      <w:bCs/>
      <w:kern w:val="0"/>
      <w:sz w:val="28"/>
      <w:szCs w:val="28"/>
    </w:rPr>
  </w:style>
  <w:style w:type="character" w:customStyle="1" w:styleId="92">
    <w:name w:val="标题 6 Char"/>
    <w:basedOn w:val="28"/>
    <w:link w:val="8"/>
    <w:qFormat/>
    <w:uiPriority w:val="0"/>
    <w:rPr>
      <w:rFonts w:ascii="Arial" w:hAnsi="Arial" w:eastAsia="黑体" w:cs="Times New Roman"/>
      <w:b/>
      <w:bCs/>
      <w:kern w:val="0"/>
      <w:sz w:val="24"/>
      <w:szCs w:val="24"/>
    </w:rPr>
  </w:style>
  <w:style w:type="character" w:customStyle="1" w:styleId="93">
    <w:name w:val="标题 7 Char"/>
    <w:basedOn w:val="28"/>
    <w:link w:val="9"/>
    <w:qFormat/>
    <w:uiPriority w:val="0"/>
    <w:rPr>
      <w:rFonts w:ascii="Times New Roman" w:hAnsi="Times New Roman" w:eastAsia="宋体" w:cs="Times New Roman"/>
      <w:b/>
      <w:bCs/>
      <w:kern w:val="0"/>
      <w:sz w:val="24"/>
      <w:szCs w:val="24"/>
    </w:rPr>
  </w:style>
  <w:style w:type="character" w:customStyle="1" w:styleId="94">
    <w:name w:val="标题 8 Char"/>
    <w:basedOn w:val="28"/>
    <w:link w:val="10"/>
    <w:qFormat/>
    <w:uiPriority w:val="0"/>
    <w:rPr>
      <w:rFonts w:ascii="Arial" w:hAnsi="Arial" w:eastAsia="黑体" w:cs="Times New Roman"/>
      <w:kern w:val="0"/>
      <w:sz w:val="24"/>
      <w:szCs w:val="24"/>
    </w:rPr>
  </w:style>
  <w:style w:type="character" w:customStyle="1" w:styleId="95">
    <w:name w:val="标题 9 Char"/>
    <w:basedOn w:val="28"/>
    <w:link w:val="11"/>
    <w:qFormat/>
    <w:uiPriority w:val="0"/>
    <w:rPr>
      <w:rFonts w:ascii="Arial" w:hAnsi="Arial" w:eastAsia="黑体" w:cs="Times New Roman"/>
      <w:kern w:val="0"/>
      <w:szCs w:val="21"/>
    </w:rPr>
  </w:style>
  <w:style w:type="character" w:customStyle="1" w:styleId="96">
    <w:name w:val="文档结构图 Char"/>
    <w:basedOn w:val="28"/>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8"/>
    <w:qFormat/>
    <w:uiPriority w:val="0"/>
    <w:rPr>
      <w:rFonts w:ascii="Times New Roman" w:hAnsi="Times New Roman" w:eastAsia="宋体" w:cs="Times New Roman"/>
      <w:sz w:val="28"/>
      <w:szCs w:val="24"/>
    </w:rPr>
  </w:style>
  <w:style w:type="character" w:customStyle="1" w:styleId="101">
    <w:name w:val="正文文本 Char"/>
    <w:basedOn w:val="28"/>
    <w:link w:val="17"/>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8"/>
    <w:link w:val="25"/>
    <w:qFormat/>
    <w:uiPriority w:val="0"/>
    <w:rPr>
      <w:rFonts w:ascii="Times New Roman" w:hAnsi="Times New Roman" w:eastAsia="宋体" w:cs="Times New Roman"/>
      <w:sz w:val="16"/>
      <w:szCs w:val="16"/>
    </w:rPr>
  </w:style>
  <w:style w:type="character" w:customStyle="1" w:styleId="104">
    <w:name w:val="标题 Char"/>
    <w:basedOn w:val="28"/>
    <w:link w:val="27"/>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8"/>
    <w:link w:val="23"/>
    <w:qFormat/>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 w:val="28"/>
      <w:szCs w:val="24"/>
    </w:rPr>
  </w:style>
  <w:style w:type="character" w:customStyle="1" w:styleId="108">
    <w:name w:val="font51"/>
    <w:basedOn w:val="28"/>
    <w:uiPriority w:val="0"/>
    <w:rPr>
      <w:rFonts w:hint="eastAsia" w:ascii="宋体" w:hAnsi="宋体" w:eastAsia="宋体" w:cs="宋体"/>
      <w:color w:val="000000"/>
      <w:sz w:val="24"/>
      <w:szCs w:val="24"/>
      <w:u w:val="none"/>
    </w:rPr>
  </w:style>
  <w:style w:type="character" w:customStyle="1" w:styleId="109">
    <w:name w:val="font21"/>
    <w:basedOn w:val="28"/>
    <w:uiPriority w:val="0"/>
    <w:rPr>
      <w:rFonts w:hint="default" w:ascii="Times New Roman" w:hAnsi="Times New Roman" w:cs="Times New Roman"/>
      <w:color w:val="000000"/>
      <w:sz w:val="24"/>
      <w:szCs w:val="24"/>
      <w:u w:val="none"/>
    </w:rPr>
  </w:style>
  <w:style w:type="character" w:customStyle="1" w:styleId="110">
    <w:name w:val="font11"/>
    <w:basedOn w:val="28"/>
    <w:uiPriority w:val="0"/>
    <w:rPr>
      <w:rFonts w:hint="default" w:ascii="Times New Roman" w:hAnsi="Times New Roman" w:cs="Times New Roman"/>
      <w:color w:val="000000"/>
      <w:sz w:val="24"/>
      <w:szCs w:val="24"/>
      <w:u w:val="none"/>
    </w:rPr>
  </w:style>
  <w:style w:type="character" w:customStyle="1" w:styleId="111">
    <w:name w:val="font31"/>
    <w:basedOn w:val="28"/>
    <w:uiPriority w:val="0"/>
    <w:rPr>
      <w:rFonts w:hint="eastAsia" w:ascii="宋体" w:hAnsi="宋体" w:eastAsia="宋体" w:cs="宋体"/>
      <w:color w:val="000000"/>
      <w:sz w:val="24"/>
      <w:szCs w:val="24"/>
      <w:u w:val="none"/>
    </w:rPr>
  </w:style>
  <w:style w:type="character" w:customStyle="1" w:styleId="112">
    <w:name w:val="font41"/>
    <w:basedOn w:val="28"/>
    <w:uiPriority w:val="0"/>
    <w:rPr>
      <w:rFonts w:hint="default" w:ascii="Times New Roman" w:hAnsi="Times New Roman" w:cs="Times New Roman"/>
      <w:color w:val="000000"/>
      <w:sz w:val="24"/>
      <w:szCs w:val="24"/>
      <w:u w:val="none"/>
    </w:rPr>
  </w:style>
  <w:style w:type="table" w:customStyle="1" w:styleId="113">
    <w:name w:val="网格型1"/>
    <w:basedOn w:val="33"/>
    <w:qFormat/>
    <w:locked/>
    <w:uiPriority w:val="59"/>
    <w:pPr/>
    <w:rPr>
      <w:rFonts w:ascii="Calibri" w:hAnsi="Calibri" w:cs="Calibri"/>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1729</Words>
  <Characters>9859</Characters>
  <Lines>82</Lines>
  <Paragraphs>23</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2021-10-26T02:19:00Z</cp:lastPrinted>
  <dcterms:modified xsi:type="dcterms:W3CDTF">2022-01-19T03:30:50Z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0E0A61321693478A9A90F08B504D29FE</vt:lpwstr>
  </property>
</Properties>
</file>