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highlight w:val="none"/>
        </w:rPr>
      </w:pPr>
    </w:p>
    <w:p>
      <w:pPr>
        <w:jc w:val="center"/>
        <w:rPr>
          <w:color w:val="auto"/>
          <w:sz w:val="44"/>
          <w:highlight w:val="none"/>
        </w:rPr>
      </w:pPr>
    </w:p>
    <w:p>
      <w:pPr>
        <w:jc w:val="center"/>
        <w:rPr>
          <w:color w:val="auto"/>
          <w:w w:val="66"/>
          <w:sz w:val="120"/>
          <w:szCs w:val="120"/>
          <w:highlight w:val="none"/>
        </w:rPr>
      </w:pPr>
      <w:r>
        <w:rPr>
          <w:bCs/>
          <w:color w:val="auto"/>
          <w:w w:val="66"/>
          <w:sz w:val="120"/>
          <w:szCs w:val="120"/>
          <w:highlight w:val="none"/>
        </w:rPr>
        <w:t>竞争性谈判文件</w:t>
      </w:r>
    </w:p>
    <w:p>
      <w:pPr>
        <w:jc w:val="center"/>
        <w:rPr>
          <w:color w:val="auto"/>
          <w:sz w:val="44"/>
          <w:highlight w:val="none"/>
        </w:rPr>
      </w:pPr>
    </w:p>
    <w:p>
      <w:pPr>
        <w:jc w:val="center"/>
        <w:rPr>
          <w:color w:val="auto"/>
          <w:sz w:val="44"/>
          <w:highlight w:val="none"/>
        </w:rPr>
      </w:pPr>
    </w:p>
    <w:p>
      <w:pPr>
        <w:ind w:firstLine="1440" w:firstLineChars="400"/>
        <w:rPr>
          <w:bCs/>
          <w:color w:val="auto"/>
          <w:sz w:val="36"/>
          <w:highlight w:val="none"/>
        </w:rPr>
      </w:pPr>
    </w:p>
    <w:p>
      <w:pPr>
        <w:spacing w:line="480" w:lineRule="auto"/>
        <w:ind w:firstLine="960" w:firstLineChars="300"/>
        <w:rPr>
          <w:bCs/>
          <w:color w:val="auto"/>
          <w:sz w:val="32"/>
          <w:szCs w:val="32"/>
          <w:highlight w:val="none"/>
        </w:rPr>
      </w:pPr>
      <w:r>
        <w:rPr>
          <w:bCs/>
          <w:color w:val="auto"/>
          <w:sz w:val="32"/>
          <w:szCs w:val="32"/>
          <w:highlight w:val="none"/>
        </w:rPr>
        <w:t>项目编号：</w:t>
      </w:r>
    </w:p>
    <w:p>
      <w:pPr>
        <w:spacing w:line="480" w:lineRule="auto"/>
        <w:ind w:left="958" w:leftChars="342"/>
        <w:rPr>
          <w:bCs/>
          <w:color w:val="auto"/>
          <w:sz w:val="28"/>
          <w:szCs w:val="28"/>
          <w:highlight w:val="none"/>
        </w:rPr>
      </w:pPr>
      <w:r>
        <w:rPr>
          <w:bCs/>
          <w:color w:val="auto"/>
          <w:sz w:val="32"/>
          <w:szCs w:val="32"/>
          <w:highlight w:val="none"/>
        </w:rPr>
        <w:t>项目名称：</w:t>
      </w:r>
      <w:r>
        <w:rPr>
          <w:rFonts w:hint="eastAsia"/>
          <w:bCs/>
          <w:color w:val="auto"/>
          <w:sz w:val="28"/>
          <w:szCs w:val="28"/>
          <w:highlight w:val="none"/>
          <w:lang w:val="en-US" w:eastAsia="zh-CN"/>
        </w:rPr>
        <w:t>湖北省博物馆</w:t>
      </w:r>
      <w:r>
        <w:rPr>
          <w:rFonts w:hint="eastAsia"/>
          <w:color w:val="auto"/>
          <w:sz w:val="28"/>
          <w:szCs w:val="28"/>
          <w:highlight w:val="none"/>
          <w:lang w:val="en-US" w:eastAsia="zh-CN"/>
        </w:rPr>
        <w:t>楚文化馆消防水系统、防排烟系统维修项目</w:t>
      </w:r>
    </w:p>
    <w:p>
      <w:pPr>
        <w:spacing w:line="480" w:lineRule="auto"/>
        <w:ind w:left="958" w:leftChars="342"/>
        <w:rPr>
          <w:bCs/>
          <w:color w:val="auto"/>
          <w:sz w:val="32"/>
          <w:szCs w:val="32"/>
          <w:highlight w:val="none"/>
        </w:rPr>
      </w:pPr>
      <w:r>
        <w:rPr>
          <w:rFonts w:hint="eastAsia"/>
          <w:bCs/>
          <w:color w:val="auto"/>
          <w:sz w:val="32"/>
          <w:szCs w:val="32"/>
          <w:highlight w:val="none"/>
        </w:rPr>
        <w:t>谈判</w:t>
      </w:r>
      <w:r>
        <w:rPr>
          <w:bCs/>
          <w:color w:val="auto"/>
          <w:sz w:val="32"/>
          <w:szCs w:val="32"/>
          <w:highlight w:val="none"/>
        </w:rPr>
        <w:t>内容：</w:t>
      </w:r>
      <w:r>
        <w:rPr>
          <w:rFonts w:hint="eastAsia"/>
          <w:color w:val="auto"/>
          <w:sz w:val="28"/>
          <w:szCs w:val="28"/>
          <w:highlight w:val="none"/>
          <w:lang w:val="en-US" w:eastAsia="zh-CN"/>
        </w:rPr>
        <w:t>楚文化馆消防水系统、防排烟系统维修</w:t>
      </w:r>
    </w:p>
    <w:p>
      <w:pPr>
        <w:tabs>
          <w:tab w:val="left" w:pos="2625"/>
        </w:tabs>
        <w:spacing w:line="480" w:lineRule="auto"/>
        <w:jc w:val="center"/>
        <w:rPr>
          <w:bCs/>
          <w:color w:val="auto"/>
          <w:sz w:val="32"/>
          <w:highlight w:val="none"/>
        </w:rPr>
      </w:pPr>
    </w:p>
    <w:p>
      <w:pPr>
        <w:tabs>
          <w:tab w:val="left" w:pos="2625"/>
        </w:tabs>
        <w:spacing w:line="520" w:lineRule="exact"/>
        <w:jc w:val="center"/>
        <w:rPr>
          <w:bCs/>
          <w:color w:val="auto"/>
          <w:sz w:val="32"/>
          <w:highlight w:val="none"/>
        </w:rPr>
      </w:pPr>
    </w:p>
    <w:p>
      <w:pPr>
        <w:tabs>
          <w:tab w:val="left" w:pos="2625"/>
        </w:tabs>
        <w:spacing w:line="520" w:lineRule="exact"/>
        <w:jc w:val="center"/>
        <w:rPr>
          <w:bCs/>
          <w:color w:val="auto"/>
          <w:sz w:val="32"/>
          <w:highlight w:val="none"/>
        </w:rPr>
      </w:pPr>
    </w:p>
    <w:p>
      <w:pPr>
        <w:tabs>
          <w:tab w:val="left" w:pos="2625"/>
        </w:tabs>
        <w:spacing w:line="520" w:lineRule="exact"/>
        <w:jc w:val="both"/>
        <w:rPr>
          <w:color w:val="auto"/>
          <w:sz w:val="36"/>
          <w:highlight w:val="none"/>
        </w:rPr>
      </w:pPr>
    </w:p>
    <w:p>
      <w:pPr>
        <w:tabs>
          <w:tab w:val="left" w:pos="2625"/>
        </w:tabs>
        <w:spacing w:line="520" w:lineRule="exact"/>
        <w:jc w:val="center"/>
        <w:rPr>
          <w:color w:val="auto"/>
          <w:sz w:val="36"/>
          <w:highlight w:val="none"/>
        </w:rPr>
      </w:pPr>
    </w:p>
    <w:p>
      <w:pPr>
        <w:tabs>
          <w:tab w:val="left" w:pos="2625"/>
        </w:tabs>
        <w:spacing w:line="520" w:lineRule="exact"/>
        <w:rPr>
          <w:color w:val="auto"/>
          <w:sz w:val="36"/>
          <w:highlight w:val="none"/>
        </w:rPr>
      </w:pPr>
    </w:p>
    <w:p>
      <w:pPr>
        <w:spacing w:line="520" w:lineRule="exact"/>
        <w:jc w:val="center"/>
        <w:rPr>
          <w:bCs/>
          <w:color w:val="auto"/>
          <w:sz w:val="32"/>
          <w:szCs w:val="32"/>
          <w:highlight w:val="none"/>
        </w:rPr>
      </w:pPr>
      <w:r>
        <w:rPr>
          <w:rFonts w:hint="eastAsia"/>
          <w:bCs/>
          <w:color w:val="auto"/>
          <w:sz w:val="32"/>
          <w:szCs w:val="32"/>
          <w:highlight w:val="none"/>
        </w:rPr>
        <w:t>湖北省博物馆</w:t>
      </w:r>
    </w:p>
    <w:p>
      <w:pPr>
        <w:spacing w:line="520" w:lineRule="exact"/>
        <w:jc w:val="center"/>
        <w:rPr>
          <w:rFonts w:hint="default" w:eastAsia="宋体"/>
          <w:color w:val="auto"/>
          <w:sz w:val="32"/>
          <w:szCs w:val="32"/>
          <w:highlight w:val="none"/>
          <w:lang w:val="en-US" w:eastAsia="zh-CN"/>
        </w:rPr>
        <w:sectPr>
          <w:footerReference r:id="rId4" w:type="default"/>
          <w:footerReference r:id="rId5" w:type="even"/>
          <w:pgSz w:w="11906" w:h="16838"/>
          <w:pgMar w:top="1440" w:right="1800" w:bottom="1440" w:left="1800" w:header="851" w:footer="992" w:gutter="0"/>
          <w:cols w:space="720" w:num="1"/>
          <w:titlePg/>
          <w:docGrid w:type="lines" w:linePitch="312" w:charSpace="0"/>
        </w:sectPr>
      </w:pPr>
      <w:r>
        <w:rPr>
          <w:rFonts w:hint="eastAsia"/>
          <w:color w:val="auto"/>
          <w:sz w:val="32"/>
          <w:szCs w:val="32"/>
          <w:highlight w:val="none"/>
        </w:rPr>
        <w:t>2022</w:t>
      </w:r>
      <w:r>
        <w:rPr>
          <w:color w:val="auto"/>
          <w:sz w:val="32"/>
          <w:szCs w:val="32"/>
          <w:highlight w:val="none"/>
        </w:rPr>
        <w:t>年</w:t>
      </w:r>
      <w:r>
        <w:rPr>
          <w:rFonts w:hint="eastAsia"/>
          <w:color w:val="auto"/>
          <w:sz w:val="32"/>
          <w:szCs w:val="32"/>
          <w:highlight w:val="none"/>
        </w:rPr>
        <w:t xml:space="preserve"> </w:t>
      </w:r>
      <w:r>
        <w:rPr>
          <w:rFonts w:hint="eastAsia"/>
          <w:color w:val="auto"/>
          <w:sz w:val="32"/>
          <w:szCs w:val="32"/>
          <w:highlight w:val="none"/>
          <w:lang w:val="en-US" w:eastAsia="zh-CN"/>
        </w:rPr>
        <w:t>8</w:t>
      </w:r>
      <w:r>
        <w:rPr>
          <w:color w:val="auto"/>
          <w:sz w:val="32"/>
          <w:szCs w:val="32"/>
          <w:highlight w:val="none"/>
        </w:rPr>
        <w:t>月</w:t>
      </w:r>
      <w:r>
        <w:rPr>
          <w:rFonts w:hint="eastAsia"/>
          <w:color w:val="auto"/>
          <w:sz w:val="32"/>
          <w:szCs w:val="32"/>
          <w:highlight w:val="none"/>
          <w:lang w:val="en-US" w:eastAsia="zh-CN"/>
        </w:rPr>
        <w:t xml:space="preserve">  </w:t>
      </w:r>
    </w:p>
    <w:p>
      <w:pPr>
        <w:jc w:val="center"/>
        <w:rPr>
          <w:color w:val="auto"/>
          <w:sz w:val="36"/>
          <w:szCs w:val="36"/>
          <w:highlight w:val="none"/>
        </w:rPr>
      </w:pPr>
    </w:p>
    <w:p>
      <w:pPr>
        <w:jc w:val="center"/>
        <w:rPr>
          <w:color w:val="auto"/>
          <w:sz w:val="36"/>
          <w:szCs w:val="36"/>
          <w:highlight w:val="none"/>
        </w:rPr>
      </w:pPr>
      <w:r>
        <w:rPr>
          <w:color w:val="auto"/>
          <w:sz w:val="36"/>
          <w:szCs w:val="36"/>
          <w:highlight w:val="none"/>
        </w:rPr>
        <w:t>目</w:t>
      </w:r>
      <w:r>
        <w:rPr>
          <w:rFonts w:hint="eastAsia"/>
          <w:color w:val="auto"/>
          <w:sz w:val="36"/>
          <w:szCs w:val="36"/>
          <w:highlight w:val="none"/>
        </w:rPr>
        <w:t xml:space="preserve">  </w:t>
      </w:r>
      <w:r>
        <w:rPr>
          <w:color w:val="auto"/>
          <w:sz w:val="36"/>
          <w:szCs w:val="36"/>
          <w:highlight w:val="none"/>
        </w:rPr>
        <w:t>录</w:t>
      </w:r>
    </w:p>
    <w:p>
      <w:pPr>
        <w:rPr>
          <w:rFonts w:eastAsia="黑体"/>
          <w:color w:val="auto"/>
          <w:sz w:val="44"/>
          <w:szCs w:val="44"/>
          <w:highlight w:val="none"/>
        </w:rPr>
      </w:pPr>
    </w:p>
    <w:p>
      <w:pPr>
        <w:spacing w:line="480" w:lineRule="auto"/>
        <w:rPr>
          <w:color w:val="auto"/>
          <w:highlight w:val="none"/>
        </w:rPr>
      </w:pPr>
      <w:r>
        <w:rPr>
          <w:color w:val="auto"/>
          <w:highlight w:val="none"/>
        </w:rPr>
        <w:t>第一章</w:t>
      </w:r>
      <w:r>
        <w:rPr>
          <w:rFonts w:hint="eastAsia"/>
          <w:color w:val="auto"/>
          <w:highlight w:val="none"/>
        </w:rPr>
        <w:t xml:space="preserve">  </w:t>
      </w:r>
      <w:r>
        <w:rPr>
          <w:color w:val="auto"/>
          <w:highlight w:val="none"/>
        </w:rPr>
        <w:t>谈判邀请函</w:t>
      </w:r>
    </w:p>
    <w:p>
      <w:pPr>
        <w:spacing w:line="480" w:lineRule="auto"/>
        <w:rPr>
          <w:color w:val="auto"/>
          <w:highlight w:val="none"/>
        </w:rPr>
      </w:pPr>
      <w:r>
        <w:rPr>
          <w:color w:val="auto"/>
          <w:highlight w:val="none"/>
        </w:rPr>
        <w:t>第二章</w:t>
      </w:r>
      <w:r>
        <w:rPr>
          <w:rFonts w:hint="eastAsia"/>
          <w:color w:val="auto"/>
          <w:highlight w:val="none"/>
        </w:rPr>
        <w:t xml:space="preserve">  </w:t>
      </w:r>
      <w:r>
        <w:rPr>
          <w:color w:val="auto"/>
          <w:highlight w:val="none"/>
        </w:rPr>
        <w:t>谈判须知</w:t>
      </w:r>
    </w:p>
    <w:p>
      <w:pPr>
        <w:spacing w:line="480" w:lineRule="auto"/>
        <w:rPr>
          <w:color w:val="auto"/>
          <w:highlight w:val="none"/>
        </w:rPr>
      </w:pPr>
      <w:r>
        <w:rPr>
          <w:color w:val="auto"/>
          <w:highlight w:val="none"/>
        </w:rPr>
        <w:t>第三章</w:t>
      </w:r>
      <w:r>
        <w:rPr>
          <w:rFonts w:hint="eastAsia"/>
          <w:color w:val="auto"/>
          <w:highlight w:val="none"/>
        </w:rPr>
        <w:t xml:space="preserve">  </w:t>
      </w:r>
      <w:r>
        <w:rPr>
          <w:color w:val="auto"/>
          <w:highlight w:val="none"/>
        </w:rPr>
        <w:t>采购货物（服务）技术规格、参数及要求</w:t>
      </w:r>
    </w:p>
    <w:p>
      <w:pPr>
        <w:spacing w:line="480" w:lineRule="auto"/>
        <w:rPr>
          <w:color w:val="auto"/>
          <w:highlight w:val="none"/>
        </w:rPr>
      </w:pPr>
      <w:r>
        <w:rPr>
          <w:color w:val="auto"/>
          <w:highlight w:val="none"/>
        </w:rPr>
        <w:t>第四章</w:t>
      </w:r>
      <w:r>
        <w:rPr>
          <w:rFonts w:hint="eastAsia"/>
          <w:color w:val="auto"/>
          <w:highlight w:val="none"/>
        </w:rPr>
        <w:t xml:space="preserve">  </w:t>
      </w:r>
      <w:r>
        <w:rPr>
          <w:color w:val="auto"/>
          <w:highlight w:val="none"/>
        </w:rPr>
        <w:t>合同书（格式）</w:t>
      </w:r>
    </w:p>
    <w:p>
      <w:pPr>
        <w:spacing w:line="480" w:lineRule="auto"/>
        <w:rPr>
          <w:color w:val="auto"/>
          <w:highlight w:val="none"/>
        </w:rPr>
        <w:sectPr>
          <w:headerReference r:id="rId6" w:type="default"/>
          <w:pgSz w:w="11906" w:h="16838"/>
          <w:pgMar w:top="1440" w:right="1800" w:bottom="1440" w:left="1800" w:header="851" w:footer="992" w:gutter="0"/>
          <w:cols w:space="720" w:num="1"/>
          <w:docGrid w:type="lines" w:linePitch="312" w:charSpace="0"/>
        </w:sectPr>
      </w:pPr>
      <w:r>
        <w:rPr>
          <w:color w:val="auto"/>
          <w:highlight w:val="none"/>
        </w:rPr>
        <w:t>第五章</w:t>
      </w:r>
      <w:r>
        <w:rPr>
          <w:rFonts w:hint="eastAsia"/>
          <w:color w:val="auto"/>
          <w:highlight w:val="none"/>
        </w:rPr>
        <w:t xml:space="preserve">  </w:t>
      </w:r>
      <w:r>
        <w:rPr>
          <w:color w:val="auto"/>
          <w:highlight w:val="none"/>
        </w:rPr>
        <w:t>响应文件格式</w:t>
      </w:r>
    </w:p>
    <w:p>
      <w:pPr>
        <w:spacing w:line="500" w:lineRule="exact"/>
        <w:jc w:val="center"/>
        <w:rPr>
          <w:bCs/>
          <w:color w:val="auto"/>
          <w:sz w:val="36"/>
          <w:szCs w:val="36"/>
          <w:highlight w:val="none"/>
        </w:rPr>
      </w:pPr>
      <w:r>
        <w:rPr>
          <w:bCs/>
          <w:color w:val="auto"/>
          <w:sz w:val="36"/>
          <w:szCs w:val="36"/>
          <w:highlight w:val="none"/>
        </w:rPr>
        <w:t>第一章</w:t>
      </w:r>
      <w:r>
        <w:rPr>
          <w:rFonts w:hint="eastAsia"/>
          <w:bCs/>
          <w:color w:val="auto"/>
          <w:sz w:val="36"/>
          <w:szCs w:val="36"/>
          <w:highlight w:val="none"/>
        </w:rPr>
        <w:t xml:space="preserve">  </w:t>
      </w:r>
      <w:r>
        <w:rPr>
          <w:bCs/>
          <w:color w:val="auto"/>
          <w:sz w:val="36"/>
          <w:szCs w:val="36"/>
          <w:highlight w:val="none"/>
        </w:rPr>
        <w:t>谈判邀请函</w:t>
      </w:r>
    </w:p>
    <w:p>
      <w:pPr>
        <w:spacing w:line="500" w:lineRule="exact"/>
        <w:rPr>
          <w:bCs/>
          <w:color w:val="auto"/>
          <w:sz w:val="24"/>
          <w:highlight w:val="none"/>
        </w:rPr>
      </w:pPr>
    </w:p>
    <w:p>
      <w:pPr>
        <w:spacing w:line="500" w:lineRule="exact"/>
        <w:rPr>
          <w:bCs/>
          <w:color w:val="auto"/>
          <w:sz w:val="24"/>
          <w:highlight w:val="none"/>
        </w:rPr>
      </w:pPr>
      <w:r>
        <w:rPr>
          <w:rFonts w:hint="eastAsia"/>
          <w:bCs/>
          <w:color w:val="auto"/>
          <w:sz w:val="24"/>
          <w:highlight w:val="none"/>
        </w:rPr>
        <w:t>受</w:t>
      </w:r>
      <w:r>
        <w:rPr>
          <w:bCs/>
          <w:color w:val="auto"/>
          <w:sz w:val="24"/>
          <w:highlight w:val="none"/>
        </w:rPr>
        <w:t>邀请供应商：</w:t>
      </w:r>
    </w:p>
    <w:p>
      <w:pPr>
        <w:spacing w:line="440" w:lineRule="exact"/>
        <w:ind w:firstLine="480" w:firstLineChars="200"/>
        <w:rPr>
          <w:bCs/>
          <w:color w:val="auto"/>
          <w:sz w:val="24"/>
          <w:highlight w:val="none"/>
          <w:u w:val="single"/>
        </w:rPr>
      </w:pPr>
      <w:r>
        <w:rPr>
          <w:bCs/>
          <w:color w:val="auto"/>
          <w:sz w:val="24"/>
          <w:highlight w:val="none"/>
        </w:rPr>
        <w:t>谈判小组确定你公司为</w:t>
      </w:r>
      <w:r>
        <w:rPr>
          <w:rFonts w:hint="eastAsia"/>
          <w:color w:val="auto"/>
          <w:sz w:val="24"/>
          <w:highlight w:val="none"/>
        </w:rPr>
        <w:t>（</w:t>
      </w:r>
      <w:r>
        <w:rPr>
          <w:rFonts w:hint="eastAsia"/>
          <w:bCs/>
          <w:color w:val="auto"/>
          <w:sz w:val="24"/>
          <w:highlight w:val="none"/>
        </w:rPr>
        <w:t>湖北省博物馆维修展区屋面泛光灯项目</w:t>
      </w:r>
      <w:r>
        <w:rPr>
          <w:rFonts w:hint="eastAsia"/>
          <w:color w:val="auto"/>
          <w:sz w:val="24"/>
          <w:highlight w:val="none"/>
        </w:rPr>
        <w:t>）</w:t>
      </w:r>
      <w:r>
        <w:rPr>
          <w:bCs/>
          <w:color w:val="auto"/>
          <w:sz w:val="24"/>
          <w:highlight w:val="none"/>
        </w:rPr>
        <w:t>的谈判供应商，现邀请你公司参加谈判。</w:t>
      </w:r>
    </w:p>
    <w:p>
      <w:pPr>
        <w:spacing w:line="440" w:lineRule="exact"/>
        <w:ind w:firstLine="480" w:firstLineChars="200"/>
        <w:rPr>
          <w:bCs/>
          <w:color w:val="auto"/>
          <w:sz w:val="24"/>
          <w:highlight w:val="none"/>
        </w:rPr>
      </w:pPr>
      <w:r>
        <w:rPr>
          <w:bCs/>
          <w:color w:val="auto"/>
          <w:sz w:val="24"/>
          <w:highlight w:val="none"/>
        </w:rPr>
        <w:t>一、项目编号：</w:t>
      </w:r>
    </w:p>
    <w:p>
      <w:pPr>
        <w:spacing w:line="440" w:lineRule="exact"/>
        <w:ind w:firstLine="480" w:firstLineChars="200"/>
        <w:rPr>
          <w:rFonts w:hint="eastAsia"/>
          <w:color w:val="auto"/>
          <w:sz w:val="24"/>
          <w:szCs w:val="24"/>
          <w:highlight w:val="none"/>
          <w:lang w:val="en-US" w:eastAsia="zh-CN"/>
        </w:rPr>
      </w:pPr>
      <w:r>
        <w:rPr>
          <w:bCs/>
          <w:color w:val="auto"/>
          <w:sz w:val="24"/>
          <w:highlight w:val="none"/>
        </w:rPr>
        <w:t>二、项目名称：</w:t>
      </w:r>
      <w:r>
        <w:rPr>
          <w:rFonts w:hint="eastAsia"/>
          <w:color w:val="auto"/>
          <w:sz w:val="24"/>
          <w:szCs w:val="24"/>
          <w:highlight w:val="none"/>
          <w:lang w:val="en-US" w:eastAsia="zh-CN"/>
        </w:rPr>
        <w:t>楚文化馆消防水系统、防排烟系统维修</w:t>
      </w:r>
    </w:p>
    <w:p>
      <w:pPr>
        <w:spacing w:line="440" w:lineRule="exact"/>
        <w:ind w:firstLine="480" w:firstLineChars="200"/>
        <w:rPr>
          <w:rFonts w:hint="eastAsia"/>
          <w:color w:val="auto"/>
          <w:sz w:val="28"/>
          <w:szCs w:val="28"/>
          <w:highlight w:val="none"/>
          <w:lang w:val="en-US" w:eastAsia="zh-CN"/>
        </w:rPr>
      </w:pPr>
      <w:r>
        <w:rPr>
          <w:bCs/>
          <w:color w:val="auto"/>
          <w:sz w:val="24"/>
          <w:highlight w:val="none"/>
        </w:rPr>
        <w:t>三、谈判内容：</w:t>
      </w:r>
    </w:p>
    <w:tbl>
      <w:tblPr>
        <w:tblStyle w:val="32"/>
        <w:tblpPr w:leftFromText="180" w:rightFromText="180" w:vertAnchor="text" w:horzAnchor="page" w:tblpX="1395" w:tblpY="432"/>
        <w:tblOverlap w:val="never"/>
        <w:tblW w:w="100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
        <w:gridCol w:w="1517"/>
        <w:gridCol w:w="2399"/>
        <w:gridCol w:w="957"/>
        <w:gridCol w:w="1035"/>
        <w:gridCol w:w="1125"/>
        <w:gridCol w:w="1137"/>
        <w:gridCol w:w="1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服务名称</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规格</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数量</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单价</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单项合价</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w:t>
            </w:r>
          </w:p>
          <w:p>
            <w:pPr>
              <w:widowControl/>
              <w:wordWrap/>
              <w:adjustRightInd/>
              <w:snapToGrid/>
              <w:spacing w:line="240" w:lineRule="exact"/>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报价</w:t>
            </w:r>
            <w:r>
              <w:rPr>
                <w:rFonts w:hint="eastAsia" w:ascii="宋体" w:hAnsi="宋体" w:cs="宋体"/>
                <w:color w:val="auto"/>
                <w:kern w:val="0"/>
                <w:sz w:val="22"/>
                <w:szCs w:val="22"/>
                <w:highlight w:val="none"/>
                <w:lang w:eastAsia="zh-CN"/>
              </w:rPr>
              <w:t>单价</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w:t>
            </w:r>
          </w:p>
          <w:p>
            <w:pPr>
              <w:widowControl/>
              <w:wordWrap/>
              <w:adjustRightInd/>
              <w:snapToGrid/>
              <w:spacing w:line="24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报价</w:t>
            </w:r>
            <w:r>
              <w:rPr>
                <w:rFonts w:hint="eastAsia" w:ascii="宋体" w:hAnsi="宋体" w:cs="宋体"/>
                <w:color w:val="auto"/>
                <w:kern w:val="0"/>
                <w:sz w:val="22"/>
                <w:szCs w:val="22"/>
                <w:highlight w:val="none"/>
                <w:lang w:eastAsia="zh-CN"/>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水喷淋钢管拆除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1.安装部位：室内</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2.材质:内外热镀锌钢管</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3.规格：DN100</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4.连接方式：卡箍连接</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5.输送介质：消防给水</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68.48</w:t>
            </w:r>
            <w:r>
              <w:rPr>
                <w:rFonts w:hint="eastAsia" w:ascii="宋体" w:hAnsi="宋体" w:cs="宋体"/>
                <w:i w:val="0"/>
                <w:iCs w:val="0"/>
                <w:color w:val="000000"/>
                <w:kern w:val="0"/>
                <w:sz w:val="18"/>
                <w:szCs w:val="18"/>
                <w:highlight w:val="none"/>
                <w:u w:val="none"/>
                <w:lang w:val="en-US" w:eastAsia="zh-CN"/>
              </w:rPr>
              <w:t>米</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auto"/>
                <w:kern w:val="0"/>
                <w:sz w:val="18"/>
                <w:szCs w:val="18"/>
                <w:highlight w:val="none"/>
                <w:lang w:val="en-US"/>
              </w:rPr>
            </w:pPr>
            <w:r>
              <w:rPr>
                <w:rFonts w:hint="eastAsia" w:ascii="宋体" w:hAnsi="宋体" w:eastAsia="宋体" w:cs="宋体"/>
                <w:i w:val="0"/>
                <w:iCs w:val="0"/>
                <w:color w:val="000000"/>
                <w:kern w:val="0"/>
                <w:sz w:val="20"/>
                <w:szCs w:val="20"/>
                <w:highlight w:val="none"/>
                <w:u w:val="none"/>
                <w:lang w:val="en-US" w:eastAsia="zh-CN"/>
              </w:rPr>
              <w:t>15.88</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auto"/>
                <w:kern w:val="0"/>
                <w:sz w:val="18"/>
                <w:szCs w:val="18"/>
                <w:highlight w:val="none"/>
                <w:lang w:val="en-US"/>
              </w:rPr>
            </w:pPr>
            <w:r>
              <w:rPr>
                <w:rFonts w:hint="eastAsia" w:ascii="宋体" w:hAnsi="宋体" w:eastAsia="宋体" w:cs="宋体"/>
                <w:i w:val="0"/>
                <w:iCs w:val="0"/>
                <w:color w:val="000000"/>
                <w:kern w:val="0"/>
                <w:sz w:val="20"/>
                <w:szCs w:val="20"/>
                <w:highlight w:val="none"/>
                <w:u w:val="none"/>
                <w:lang w:val="en-US" w:eastAsia="zh-CN"/>
              </w:rPr>
              <w:t>1087.46</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水喷淋钢管拆除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1.安装部位：室内喷淋系统</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2.材质:内外热镀锌钢管</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3.规格：DN80</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4.连接方式：卡箍连接</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5.输送介质：消防给水</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color w:val="auto"/>
                <w:kern w:val="0"/>
                <w:sz w:val="18"/>
                <w:szCs w:val="18"/>
                <w:highlight w:val="none"/>
                <w:lang w:val="en-US"/>
              </w:rPr>
            </w:pPr>
            <w:r>
              <w:rPr>
                <w:rFonts w:hint="eastAsia" w:ascii="宋体" w:hAnsi="宋体" w:eastAsia="宋体" w:cs="宋体"/>
                <w:i w:val="0"/>
                <w:iCs w:val="0"/>
                <w:color w:val="000000"/>
                <w:kern w:val="0"/>
                <w:sz w:val="18"/>
                <w:szCs w:val="18"/>
                <w:highlight w:val="none"/>
                <w:u w:val="none"/>
                <w:lang w:val="en-US" w:eastAsia="zh-CN"/>
              </w:rPr>
              <w:t>8.5</w:t>
            </w:r>
            <w:r>
              <w:rPr>
                <w:rFonts w:hint="eastAsia" w:ascii="宋体" w:hAnsi="宋体" w:cs="宋体"/>
                <w:i w:val="0"/>
                <w:iCs w:val="0"/>
                <w:color w:val="000000"/>
                <w:kern w:val="0"/>
                <w:sz w:val="18"/>
                <w:szCs w:val="18"/>
                <w:highlight w:val="none"/>
                <w:u w:val="none"/>
                <w:lang w:val="en-US" w:eastAsia="zh-CN"/>
              </w:rPr>
              <w:t>米</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auto"/>
                <w:kern w:val="0"/>
                <w:sz w:val="18"/>
                <w:szCs w:val="18"/>
                <w:highlight w:val="none"/>
                <w:lang w:val="en-US"/>
              </w:rPr>
            </w:pPr>
            <w:r>
              <w:rPr>
                <w:rFonts w:hint="eastAsia" w:ascii="宋体" w:hAnsi="宋体" w:eastAsia="宋体" w:cs="宋体"/>
                <w:i w:val="0"/>
                <w:iCs w:val="0"/>
                <w:color w:val="000000"/>
                <w:kern w:val="0"/>
                <w:sz w:val="20"/>
                <w:szCs w:val="20"/>
                <w:highlight w:val="none"/>
                <w:u w:val="none"/>
                <w:lang w:val="en-US" w:eastAsia="zh-CN"/>
              </w:rPr>
              <w:t>14.74</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20"/>
                <w:szCs w:val="20"/>
                <w:highlight w:val="none"/>
                <w:u w:val="none"/>
                <w:lang w:val="en-US" w:eastAsia="zh-CN"/>
              </w:rPr>
              <w:t>125.29</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9"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水喷淋钢管拆除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1.安装部位：室内喷淋系统</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2.材质:内外热镀锌钢管</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3.规格：DN65</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4.连接方式：卡箍连接</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5.输送介质：消防给水</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24</w:t>
            </w:r>
            <w:r>
              <w:rPr>
                <w:rFonts w:hint="eastAsia" w:ascii="宋体" w:hAnsi="宋体" w:cs="宋体"/>
                <w:i w:val="0"/>
                <w:iCs w:val="0"/>
                <w:color w:val="000000"/>
                <w:kern w:val="0"/>
                <w:sz w:val="18"/>
                <w:szCs w:val="18"/>
                <w:highlight w:val="none"/>
                <w:u w:val="none"/>
                <w:lang w:val="en-US" w:eastAsia="zh-CN"/>
              </w:rPr>
              <w:t>米</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20"/>
                <w:szCs w:val="20"/>
                <w:highlight w:val="none"/>
                <w:u w:val="none"/>
                <w:lang w:val="en-US" w:eastAsia="zh-CN"/>
              </w:rPr>
              <w:t>13.42</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20"/>
                <w:szCs w:val="20"/>
                <w:highlight w:val="none"/>
                <w:u w:val="none"/>
                <w:lang w:val="en-US" w:eastAsia="zh-CN"/>
              </w:rPr>
              <w:t>322.08</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水喷淋钢管拆除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1.安装部位：室内喷淋系统</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2.材质:内外热镀锌钢管</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3.规格：DN50</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4.连接方式：螺纹连接</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5.输送介质：消防给水</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64.12</w:t>
            </w:r>
            <w:r>
              <w:rPr>
                <w:rFonts w:hint="eastAsia" w:ascii="宋体" w:hAnsi="宋体" w:cs="宋体"/>
                <w:i w:val="0"/>
                <w:iCs w:val="0"/>
                <w:color w:val="000000"/>
                <w:kern w:val="0"/>
                <w:sz w:val="18"/>
                <w:szCs w:val="18"/>
                <w:highlight w:val="none"/>
                <w:u w:val="none"/>
                <w:lang w:val="en-US" w:eastAsia="zh-CN"/>
              </w:rPr>
              <w:t>米</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20"/>
                <w:szCs w:val="20"/>
                <w:highlight w:val="none"/>
                <w:u w:val="none"/>
                <w:lang w:val="en-US" w:eastAsia="zh-CN"/>
              </w:rPr>
              <w:t>21.17</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20"/>
                <w:szCs w:val="20"/>
                <w:highlight w:val="none"/>
                <w:u w:val="none"/>
                <w:lang w:val="en-US" w:eastAsia="zh-CN"/>
              </w:rPr>
              <w:t>1357.42</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水喷淋钢管拆除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1.安装部位：室内喷淋系统</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2.材质:内外热镀锌钢管</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3.规格：DN40</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4.连接方式：螺纹连接</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5.输送介质：消防给水</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50.16</w:t>
            </w:r>
            <w:r>
              <w:rPr>
                <w:rFonts w:hint="eastAsia" w:ascii="宋体" w:hAnsi="宋体" w:cs="宋体"/>
                <w:i w:val="0"/>
                <w:iCs w:val="0"/>
                <w:color w:val="000000"/>
                <w:kern w:val="0"/>
                <w:sz w:val="18"/>
                <w:szCs w:val="18"/>
                <w:highlight w:val="none"/>
                <w:u w:val="none"/>
                <w:lang w:val="en-US" w:eastAsia="zh-CN"/>
              </w:rPr>
              <w:t>米</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20"/>
                <w:szCs w:val="20"/>
                <w:highlight w:val="none"/>
                <w:u w:val="none"/>
                <w:lang w:val="en-US" w:eastAsia="zh-CN"/>
              </w:rPr>
              <w:t>20.22</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FF"/>
                <w:kern w:val="0"/>
                <w:sz w:val="18"/>
                <w:szCs w:val="18"/>
                <w:highlight w:val="none"/>
              </w:rPr>
            </w:pPr>
            <w:r>
              <w:rPr>
                <w:rFonts w:hint="eastAsia" w:ascii="宋体" w:hAnsi="宋体" w:eastAsia="宋体" w:cs="宋体"/>
                <w:i w:val="0"/>
                <w:iCs w:val="0"/>
                <w:color w:val="000000"/>
                <w:kern w:val="0"/>
                <w:sz w:val="20"/>
                <w:szCs w:val="20"/>
                <w:highlight w:val="none"/>
                <w:u w:val="none"/>
                <w:lang w:val="en-US" w:eastAsia="zh-CN"/>
              </w:rPr>
              <w:t>1014.24</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0000FF"/>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0000FF"/>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水喷淋钢管拆除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1.安装部位：室内喷淋系统</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2.材质:内外热镀锌钢管</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3.规格：DN32</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4.连接方式：螺纹连接</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5.输送介质：消防给水</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53.6</w:t>
            </w:r>
            <w:r>
              <w:rPr>
                <w:rFonts w:hint="eastAsia" w:ascii="宋体" w:hAnsi="宋体" w:cs="宋体"/>
                <w:i w:val="0"/>
                <w:iCs w:val="0"/>
                <w:color w:val="000000"/>
                <w:kern w:val="0"/>
                <w:sz w:val="18"/>
                <w:szCs w:val="18"/>
                <w:highlight w:val="none"/>
                <w:u w:val="none"/>
                <w:lang w:val="en-US" w:eastAsia="zh-CN"/>
              </w:rPr>
              <w:t>米</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20"/>
                <w:szCs w:val="20"/>
                <w:highlight w:val="none"/>
                <w:u w:val="none"/>
                <w:lang w:val="en-US" w:eastAsia="zh-CN"/>
              </w:rPr>
              <w:t>15.12</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20"/>
                <w:szCs w:val="20"/>
                <w:highlight w:val="none"/>
                <w:u w:val="none"/>
                <w:lang w:val="en-US" w:eastAsia="zh-CN"/>
              </w:rPr>
              <w:t>810.43</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水喷淋钢管拆除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1.安装部位：室内喷淋系统</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2.材质:内外热镀锌钢管</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3.规格：DN25</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4.连接方式：螺纹连接</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5.输送介质：消防给水</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177</w:t>
            </w:r>
            <w:r>
              <w:rPr>
                <w:rFonts w:hint="eastAsia" w:ascii="宋体" w:hAnsi="宋体" w:cs="宋体"/>
                <w:i w:val="0"/>
                <w:iCs w:val="0"/>
                <w:color w:val="000000"/>
                <w:kern w:val="0"/>
                <w:sz w:val="18"/>
                <w:szCs w:val="18"/>
                <w:highlight w:val="none"/>
                <w:u w:val="none"/>
                <w:lang w:val="en-US" w:eastAsia="zh-CN"/>
              </w:rPr>
              <w:t>米</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20"/>
                <w:szCs w:val="20"/>
                <w:highlight w:val="none"/>
                <w:u w:val="none"/>
                <w:lang w:val="en-US" w:eastAsia="zh-CN"/>
              </w:rPr>
              <w:t>13.09</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20"/>
                <w:szCs w:val="20"/>
                <w:highlight w:val="none"/>
                <w:u w:val="none"/>
                <w:lang w:val="en-US" w:eastAsia="zh-CN"/>
              </w:rPr>
              <w:t>2316.93</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水喷淋(雾）喷头拆除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1.名称:喷头拆除</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2.型号:ZST-15型，68℃</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color w:val="auto"/>
                <w:kern w:val="0"/>
                <w:sz w:val="18"/>
                <w:szCs w:val="18"/>
                <w:highlight w:val="none"/>
                <w:lang w:val="en-US"/>
              </w:rPr>
            </w:pPr>
            <w:r>
              <w:rPr>
                <w:rFonts w:hint="eastAsia" w:ascii="宋体" w:hAnsi="宋体" w:eastAsia="宋体" w:cs="宋体"/>
                <w:i w:val="0"/>
                <w:iCs w:val="0"/>
                <w:color w:val="000000"/>
                <w:kern w:val="0"/>
                <w:sz w:val="18"/>
                <w:szCs w:val="18"/>
                <w:highlight w:val="none"/>
                <w:u w:val="none"/>
                <w:lang w:val="en-US" w:eastAsia="zh-CN"/>
              </w:rPr>
              <w:t>439</w:t>
            </w:r>
            <w:r>
              <w:rPr>
                <w:rFonts w:hint="eastAsia" w:ascii="宋体" w:hAnsi="宋体" w:cs="宋体"/>
                <w:i w:val="0"/>
                <w:iCs w:val="0"/>
                <w:color w:val="000000"/>
                <w:kern w:val="0"/>
                <w:sz w:val="18"/>
                <w:szCs w:val="18"/>
                <w:highlight w:val="none"/>
                <w:u w:val="none"/>
                <w:lang w:val="en-US" w:eastAsia="zh-CN"/>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20"/>
                <w:szCs w:val="20"/>
                <w:highlight w:val="none"/>
                <w:u w:val="none"/>
                <w:lang w:val="en-US" w:eastAsia="zh-CN"/>
              </w:rPr>
              <w:t>22.19</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20"/>
                <w:szCs w:val="20"/>
                <w:highlight w:val="none"/>
                <w:u w:val="none"/>
                <w:lang w:val="en-US" w:eastAsia="zh-CN"/>
              </w:rPr>
              <w:t>9741.41</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9</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螺纹阀门拆除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1.名称:电动阀拆除</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2.规格、型号:DN25</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color w:val="auto"/>
                <w:kern w:val="0"/>
                <w:sz w:val="18"/>
                <w:szCs w:val="18"/>
                <w:highlight w:val="none"/>
                <w:lang w:val="en-US"/>
              </w:rPr>
            </w:pPr>
            <w:r>
              <w:rPr>
                <w:rFonts w:hint="eastAsia" w:ascii="宋体" w:hAnsi="宋体" w:eastAsia="宋体" w:cs="宋体"/>
                <w:i w:val="0"/>
                <w:iCs w:val="0"/>
                <w:color w:val="000000"/>
                <w:kern w:val="0"/>
                <w:sz w:val="18"/>
                <w:szCs w:val="18"/>
                <w:highlight w:val="none"/>
                <w:u w:val="none"/>
                <w:lang w:val="en-US" w:eastAsia="zh-CN"/>
              </w:rPr>
              <w:t>9</w:t>
            </w:r>
            <w:r>
              <w:rPr>
                <w:rFonts w:hint="eastAsia" w:ascii="宋体" w:hAnsi="宋体" w:cs="宋体"/>
                <w:i w:val="0"/>
                <w:iCs w:val="0"/>
                <w:color w:val="000000"/>
                <w:kern w:val="0"/>
                <w:sz w:val="18"/>
                <w:szCs w:val="18"/>
                <w:highlight w:val="none"/>
                <w:u w:val="none"/>
                <w:lang w:val="en-US" w:eastAsia="zh-CN"/>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20"/>
                <w:szCs w:val="20"/>
                <w:highlight w:val="none"/>
                <w:u w:val="none"/>
                <w:lang w:val="en-US" w:eastAsia="zh-CN"/>
              </w:rPr>
              <w:t>10.3</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20"/>
                <w:szCs w:val="20"/>
                <w:highlight w:val="none"/>
                <w:u w:val="none"/>
                <w:lang w:val="en-US" w:eastAsia="zh-CN"/>
              </w:rPr>
              <w:t>92.7</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螺纹阀门拆除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1.名称:截止阀拆除</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2.规格、型号:DN25</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13</w:t>
            </w:r>
            <w:r>
              <w:rPr>
                <w:rFonts w:hint="eastAsia" w:ascii="宋体" w:hAnsi="宋体" w:cs="宋体"/>
                <w:i w:val="0"/>
                <w:iCs w:val="0"/>
                <w:color w:val="000000"/>
                <w:kern w:val="0"/>
                <w:sz w:val="18"/>
                <w:szCs w:val="18"/>
                <w:highlight w:val="none"/>
                <w:u w:val="none"/>
                <w:lang w:val="en-US" w:eastAsia="zh-CN"/>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10.3</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133.9</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螺纹阀门拆除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1.名称:快速排气阀拆除</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2.规格、型号:DN25</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9</w:t>
            </w:r>
            <w:r>
              <w:rPr>
                <w:rFonts w:hint="eastAsia" w:ascii="宋体" w:hAnsi="宋体" w:cs="宋体"/>
                <w:i w:val="0"/>
                <w:iCs w:val="0"/>
                <w:color w:val="000000"/>
                <w:kern w:val="0"/>
                <w:sz w:val="18"/>
                <w:szCs w:val="18"/>
                <w:highlight w:val="none"/>
                <w:u w:val="none"/>
                <w:lang w:val="en-US" w:eastAsia="zh-CN"/>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19.54</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175.86</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末端试水装置拆除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1.名称:末端试水装置拆除</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2.规格、型号:DN25</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w:t>
            </w:r>
            <w:r>
              <w:rPr>
                <w:rFonts w:hint="eastAsia" w:ascii="宋体" w:hAnsi="宋体" w:cs="宋体"/>
                <w:i w:val="0"/>
                <w:iCs w:val="0"/>
                <w:color w:val="000000"/>
                <w:kern w:val="0"/>
                <w:sz w:val="18"/>
                <w:szCs w:val="18"/>
                <w:highlight w:val="none"/>
                <w:u w:val="none"/>
                <w:lang w:val="en-US" w:eastAsia="zh-CN"/>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115.82</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463.28</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13</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焊接法兰阀门拆除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1.类型:信号阀拆除</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2.规格、压力等级:DN100，1.6MPa</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3.连接方式：沟槽连接</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11</w:t>
            </w:r>
            <w:r>
              <w:rPr>
                <w:rFonts w:hint="eastAsia" w:ascii="宋体" w:hAnsi="宋体" w:cs="宋体"/>
                <w:i w:val="0"/>
                <w:iCs w:val="0"/>
                <w:color w:val="000000"/>
                <w:kern w:val="0"/>
                <w:sz w:val="18"/>
                <w:szCs w:val="18"/>
                <w:highlight w:val="none"/>
                <w:u w:val="none"/>
                <w:lang w:val="en-US" w:eastAsia="zh-CN"/>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55.12</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606.32</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14</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水流指示器拆除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1.名称：水流指示器拆除</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2.规格、型号:DN100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11</w:t>
            </w:r>
            <w:r>
              <w:rPr>
                <w:rFonts w:hint="eastAsia" w:ascii="宋体" w:hAnsi="宋体" w:cs="宋体"/>
                <w:i w:val="0"/>
                <w:iCs w:val="0"/>
                <w:color w:val="000000"/>
                <w:kern w:val="0"/>
                <w:sz w:val="18"/>
                <w:szCs w:val="18"/>
                <w:highlight w:val="none"/>
                <w:u w:val="none"/>
                <w:lang w:val="en-US" w:eastAsia="zh-CN"/>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117.22</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1289.42</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15</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报警装置拆除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1.名称:湿式报警阀组拆除</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2.规格、型号:DN100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2</w:t>
            </w:r>
            <w:r>
              <w:rPr>
                <w:rFonts w:hint="eastAsia" w:ascii="宋体" w:hAnsi="宋体" w:cs="宋体"/>
                <w:i w:val="0"/>
                <w:iCs w:val="0"/>
                <w:color w:val="000000"/>
                <w:kern w:val="0"/>
                <w:sz w:val="18"/>
                <w:szCs w:val="18"/>
                <w:highlight w:val="none"/>
                <w:u w:val="none"/>
                <w:lang w:val="en-US" w:eastAsia="zh-CN"/>
              </w:rPr>
              <w:t>组</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466.27</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932.54</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16</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报警装置拆除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1.名称:雨淋阀拆除</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2.规格、型号:DN100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w:t>
            </w:r>
            <w:r>
              <w:rPr>
                <w:rFonts w:hint="eastAsia" w:ascii="宋体" w:hAnsi="宋体" w:cs="宋体"/>
                <w:i w:val="0"/>
                <w:iCs w:val="0"/>
                <w:color w:val="000000"/>
                <w:kern w:val="0"/>
                <w:sz w:val="18"/>
                <w:szCs w:val="18"/>
                <w:highlight w:val="none"/>
                <w:u w:val="none"/>
                <w:lang w:val="en-US" w:eastAsia="zh-CN"/>
              </w:rPr>
              <w:t>组</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543.59</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2174.36</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17</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压力仪表拆除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1.名称:压力表拆除</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3</w:t>
            </w:r>
            <w:r>
              <w:rPr>
                <w:rFonts w:hint="eastAsia" w:ascii="宋体" w:hAnsi="宋体" w:cs="宋体"/>
                <w:i w:val="0"/>
                <w:iCs w:val="0"/>
                <w:color w:val="000000"/>
                <w:kern w:val="0"/>
                <w:sz w:val="18"/>
                <w:szCs w:val="18"/>
                <w:highlight w:val="none"/>
                <w:u w:val="none"/>
                <w:lang w:val="en-US" w:eastAsia="zh-CN"/>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36.17</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108.51</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18</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管道支架拆除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1.材质:型钢支架</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2.除锈级别：除轻锈</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3.涂刷遍数：刷红丹防锈漆两道，再刷调和漆两道</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171.23</w:t>
            </w:r>
            <w:r>
              <w:rPr>
                <w:rFonts w:hint="eastAsia" w:ascii="宋体" w:hAnsi="宋体" w:cs="宋体"/>
                <w:i w:val="0"/>
                <w:iCs w:val="0"/>
                <w:color w:val="000000"/>
                <w:kern w:val="0"/>
                <w:sz w:val="18"/>
                <w:szCs w:val="18"/>
                <w:highlight w:val="none"/>
                <w:u w:val="none"/>
                <w:lang w:val="en-US" w:eastAsia="zh-CN"/>
              </w:rPr>
              <w:t>KG</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3.61</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618.14</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19</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钢质防火门拆除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1.名称:防火门拆除</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15.12</w:t>
            </w:r>
            <w:r>
              <w:rPr>
                <w:rFonts w:hint="eastAsia" w:ascii="宋体" w:hAnsi="宋体" w:cs="宋体"/>
                <w:i w:val="0"/>
                <w:iCs w:val="0"/>
                <w:color w:val="000000"/>
                <w:kern w:val="0"/>
                <w:sz w:val="18"/>
                <w:szCs w:val="18"/>
                <w:highlight w:val="none"/>
                <w:u w:val="none"/>
                <w:lang w:val="en-US" w:eastAsia="zh-CN"/>
              </w:rPr>
              <w:t>平方</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341.4</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5161.97</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20</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配电箱拆除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1.名称:风机控制箱拆除</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w:t>
            </w:r>
            <w:r>
              <w:rPr>
                <w:rFonts w:hint="eastAsia" w:ascii="宋体" w:hAnsi="宋体" w:cs="宋体"/>
                <w:i w:val="0"/>
                <w:iCs w:val="0"/>
                <w:color w:val="000000"/>
                <w:kern w:val="0"/>
                <w:sz w:val="18"/>
                <w:szCs w:val="18"/>
                <w:highlight w:val="none"/>
                <w:u w:val="none"/>
                <w:lang w:val="en-US" w:eastAsia="zh-CN"/>
              </w:rPr>
              <w:t>套</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148.63</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594.52</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21</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电动机拆除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1.名称:风机电机拆除</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w:t>
            </w:r>
            <w:r>
              <w:rPr>
                <w:rFonts w:hint="eastAsia" w:ascii="宋体" w:hAnsi="宋体" w:cs="宋体"/>
                <w:i w:val="0"/>
                <w:iCs w:val="0"/>
                <w:color w:val="000000"/>
                <w:kern w:val="0"/>
                <w:sz w:val="18"/>
                <w:szCs w:val="18"/>
                <w:highlight w:val="none"/>
                <w:u w:val="none"/>
                <w:lang w:val="en-US" w:eastAsia="zh-CN"/>
              </w:rPr>
              <w:t>套</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573.87</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2295.48</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22</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电动调节阀执行机构拆除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1.名称:执行机构</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w:t>
            </w:r>
            <w:r>
              <w:rPr>
                <w:rFonts w:hint="eastAsia" w:ascii="宋体" w:hAnsi="宋体" w:cs="宋体"/>
                <w:i w:val="0"/>
                <w:iCs w:val="0"/>
                <w:color w:val="000000"/>
                <w:kern w:val="0"/>
                <w:sz w:val="18"/>
                <w:szCs w:val="18"/>
                <w:highlight w:val="none"/>
                <w:u w:val="none"/>
                <w:lang w:val="en-US" w:eastAsia="zh-CN"/>
              </w:rPr>
              <w:t>组</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106.69</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426.76</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23</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碳钢风口拆除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1.名称:单层百叶风口拆除</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2.型号:800*800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w:t>
            </w:r>
            <w:r>
              <w:rPr>
                <w:rFonts w:hint="eastAsia" w:ascii="宋体" w:hAnsi="宋体" w:cs="宋体"/>
                <w:i w:val="0"/>
                <w:iCs w:val="0"/>
                <w:color w:val="000000"/>
                <w:kern w:val="0"/>
                <w:sz w:val="18"/>
                <w:szCs w:val="18"/>
                <w:highlight w:val="none"/>
                <w:u w:val="none"/>
                <w:lang w:val="en-US" w:eastAsia="zh-CN"/>
              </w:rPr>
              <w:t>套</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48.56</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194.24</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24</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水喷淋钢管</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1.安装部位：室内</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2.材质:内外热镀锌钢管</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3.规格：DN100</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4.连接方式：卡箍连接</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5.输送介质：消防给水</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68.48</w:t>
            </w:r>
            <w:r>
              <w:rPr>
                <w:rFonts w:hint="eastAsia" w:ascii="宋体" w:hAnsi="宋体" w:cs="宋体"/>
                <w:i w:val="0"/>
                <w:iCs w:val="0"/>
                <w:color w:val="000000"/>
                <w:kern w:val="0"/>
                <w:sz w:val="18"/>
                <w:szCs w:val="18"/>
                <w:highlight w:val="none"/>
                <w:u w:val="none"/>
                <w:lang w:val="en-US" w:eastAsia="zh-CN"/>
              </w:rPr>
              <w:t>米</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104.2</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7135.62</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6"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25</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水喷淋钢管</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1.安装部位：室内喷淋系统</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2.材质:内外热镀锌钢管</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3.规格：DN80</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4.连接方式：卡箍连接</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5.输送介质：消防给水</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8.5</w:t>
            </w:r>
            <w:r>
              <w:rPr>
                <w:rFonts w:hint="eastAsia" w:ascii="宋体" w:hAnsi="宋体" w:cs="宋体"/>
                <w:i w:val="0"/>
                <w:iCs w:val="0"/>
                <w:color w:val="000000"/>
                <w:kern w:val="0"/>
                <w:sz w:val="18"/>
                <w:szCs w:val="18"/>
                <w:highlight w:val="none"/>
                <w:u w:val="none"/>
                <w:lang w:val="en-US" w:eastAsia="zh-CN"/>
              </w:rPr>
              <w:t>米</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86.2</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732.7</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26</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水喷淋钢管</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1.安装部位：室内喷淋系统</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2.材质:内外热镀锌钢管</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3.规格：DN65</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4.连接方式：卡箍连接</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5.输送介质：消防给水</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24</w:t>
            </w:r>
            <w:r>
              <w:rPr>
                <w:rFonts w:hint="eastAsia" w:ascii="宋体" w:hAnsi="宋体" w:cs="宋体"/>
                <w:i w:val="0"/>
                <w:iCs w:val="0"/>
                <w:color w:val="000000"/>
                <w:kern w:val="0"/>
                <w:sz w:val="18"/>
                <w:szCs w:val="18"/>
                <w:highlight w:val="none"/>
                <w:u w:val="none"/>
                <w:lang w:val="en-US" w:eastAsia="zh-CN"/>
              </w:rPr>
              <w:t>米</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74.89</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1797.36</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6"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27</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水喷淋钢管</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1.安装部位：室内喷淋系统</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2.材质:内外热镀锌钢管</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3.规格：DN50</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4.连接方式：螺纹连接</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5.输送介质：消防给水</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64.12</w:t>
            </w:r>
            <w:r>
              <w:rPr>
                <w:rFonts w:hint="eastAsia" w:ascii="宋体" w:hAnsi="宋体" w:cs="宋体"/>
                <w:i w:val="0"/>
                <w:iCs w:val="0"/>
                <w:color w:val="000000"/>
                <w:kern w:val="0"/>
                <w:sz w:val="18"/>
                <w:szCs w:val="18"/>
                <w:highlight w:val="none"/>
                <w:u w:val="none"/>
                <w:lang w:val="en-US" w:eastAsia="zh-CN"/>
              </w:rPr>
              <w:t>米</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89.25</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5722.71</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4"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28</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水喷淋钢管</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1.安装部位：室内喷淋系统</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2.材质:内外热镀锌钢管</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3.规格：DN40</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4.连接方式：螺纹连接</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5.输送介质：消防给水</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50.16</w:t>
            </w:r>
            <w:r>
              <w:rPr>
                <w:rFonts w:hint="eastAsia" w:ascii="宋体" w:hAnsi="宋体" w:cs="宋体"/>
                <w:i w:val="0"/>
                <w:iCs w:val="0"/>
                <w:color w:val="000000"/>
                <w:kern w:val="0"/>
                <w:sz w:val="18"/>
                <w:szCs w:val="18"/>
                <w:highlight w:val="none"/>
                <w:u w:val="none"/>
                <w:lang w:val="en-US" w:eastAsia="zh-CN"/>
              </w:rPr>
              <w:t>米</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75.15</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3769.52</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29</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水喷淋钢管</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1.安装部位：室内喷淋系统</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2.材质:内外热镀锌钢管</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3.规格：DN32</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4.连接方式：螺纹连接</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5.输送介质：消防给水</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53.6</w:t>
            </w:r>
            <w:r>
              <w:rPr>
                <w:rFonts w:hint="eastAsia" w:ascii="宋体" w:hAnsi="宋体" w:cs="宋体"/>
                <w:i w:val="0"/>
                <w:iCs w:val="0"/>
                <w:color w:val="000000"/>
                <w:kern w:val="0"/>
                <w:sz w:val="18"/>
                <w:szCs w:val="18"/>
                <w:highlight w:val="none"/>
                <w:u w:val="none"/>
                <w:lang w:val="en-US" w:eastAsia="zh-CN"/>
              </w:rPr>
              <w:t>米</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58.54</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3137.74</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9"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30</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水喷淋钢管</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1.安装部位：室内喷淋系统</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2.材质:内外热镀锌钢管</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3.规格：DN25</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4.连接方式：螺纹连接</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5.输送介质：消防给水</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177</w:t>
            </w:r>
            <w:r>
              <w:rPr>
                <w:rFonts w:hint="eastAsia" w:ascii="宋体" w:hAnsi="宋体" w:cs="宋体"/>
                <w:i w:val="0"/>
                <w:iCs w:val="0"/>
                <w:color w:val="000000"/>
                <w:kern w:val="0"/>
                <w:sz w:val="18"/>
                <w:szCs w:val="18"/>
                <w:highlight w:val="none"/>
                <w:u w:val="none"/>
                <w:lang w:val="en-US" w:eastAsia="zh-CN"/>
              </w:rPr>
              <w:t>米</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45.85</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8115.45</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31</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水喷淋(雾）喷头</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1.名称:喷头</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2.型号:ZST-15型，68℃</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439</w:t>
            </w:r>
            <w:r>
              <w:rPr>
                <w:rFonts w:hint="eastAsia" w:ascii="宋体" w:hAnsi="宋体" w:cs="宋体"/>
                <w:i w:val="0"/>
                <w:iCs w:val="0"/>
                <w:color w:val="000000"/>
                <w:kern w:val="0"/>
                <w:sz w:val="18"/>
                <w:szCs w:val="18"/>
                <w:highlight w:val="none"/>
                <w:u w:val="none"/>
                <w:lang w:val="en-US" w:eastAsia="zh-CN"/>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62.29</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27345.31</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32</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螺纹阀门</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1.名称:电动阀</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2.规格、型号:DN25</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9</w:t>
            </w:r>
            <w:r>
              <w:rPr>
                <w:rFonts w:hint="eastAsia" w:ascii="宋体" w:hAnsi="宋体" w:cs="宋体"/>
                <w:i w:val="0"/>
                <w:iCs w:val="0"/>
                <w:color w:val="000000"/>
                <w:kern w:val="0"/>
                <w:sz w:val="18"/>
                <w:szCs w:val="18"/>
                <w:highlight w:val="none"/>
                <w:u w:val="none"/>
                <w:lang w:val="en-US" w:eastAsia="zh-CN"/>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188.07</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1692.63</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33</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螺纹阀门</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1.名称:截止阀</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2.规格、型号:DN25</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13</w:t>
            </w:r>
            <w:r>
              <w:rPr>
                <w:rFonts w:hint="eastAsia" w:ascii="宋体" w:hAnsi="宋体" w:cs="宋体"/>
                <w:i w:val="0"/>
                <w:iCs w:val="0"/>
                <w:color w:val="000000"/>
                <w:kern w:val="0"/>
                <w:sz w:val="18"/>
                <w:szCs w:val="18"/>
                <w:highlight w:val="none"/>
                <w:u w:val="none"/>
                <w:lang w:val="en-US" w:eastAsia="zh-CN"/>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62.97</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818.61</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34</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螺纹阀门</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1.名称:快速排气阀</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2.规格、型号:DN25</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9</w:t>
            </w:r>
            <w:r>
              <w:rPr>
                <w:rFonts w:hint="eastAsia" w:ascii="宋体" w:hAnsi="宋体" w:cs="宋体"/>
                <w:i w:val="0"/>
                <w:iCs w:val="0"/>
                <w:color w:val="000000"/>
                <w:kern w:val="0"/>
                <w:sz w:val="18"/>
                <w:szCs w:val="18"/>
                <w:highlight w:val="none"/>
                <w:u w:val="none"/>
                <w:lang w:val="en-US" w:eastAsia="zh-CN"/>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99.02</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891.18</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35</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末端试水装置</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1.名称:末端试水装置</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2.规格、型号:DN25</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w:t>
            </w:r>
            <w:r>
              <w:rPr>
                <w:rFonts w:hint="eastAsia" w:ascii="宋体" w:hAnsi="宋体" w:cs="宋体"/>
                <w:i w:val="0"/>
                <w:iCs w:val="0"/>
                <w:color w:val="000000"/>
                <w:kern w:val="0"/>
                <w:sz w:val="18"/>
                <w:szCs w:val="18"/>
                <w:highlight w:val="none"/>
                <w:u w:val="none"/>
                <w:lang w:val="en-US" w:eastAsia="zh-CN"/>
              </w:rPr>
              <w:t>组</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506.81</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2027.24</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36</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焊接法兰阀门</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1.类型:信号阀</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2.规格、压力等级:DN100，1.6MPa</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3.连接方式：沟槽连接</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11</w:t>
            </w:r>
            <w:r>
              <w:rPr>
                <w:rFonts w:hint="eastAsia" w:ascii="宋体" w:hAnsi="宋体" w:cs="宋体"/>
                <w:i w:val="0"/>
                <w:iCs w:val="0"/>
                <w:color w:val="000000"/>
                <w:kern w:val="0"/>
                <w:sz w:val="18"/>
                <w:szCs w:val="18"/>
                <w:highlight w:val="none"/>
                <w:u w:val="none"/>
                <w:lang w:val="en-US" w:eastAsia="zh-CN"/>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408.42</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4492.62</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37</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水流指示器</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1.名称：水流指示器</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2.规格、型号:DN100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11</w:t>
            </w:r>
            <w:r>
              <w:rPr>
                <w:rFonts w:hint="eastAsia" w:ascii="宋体" w:hAnsi="宋体" w:cs="宋体"/>
                <w:i w:val="0"/>
                <w:iCs w:val="0"/>
                <w:color w:val="000000"/>
                <w:kern w:val="0"/>
                <w:sz w:val="18"/>
                <w:szCs w:val="18"/>
                <w:highlight w:val="none"/>
                <w:u w:val="none"/>
                <w:lang w:val="en-US" w:eastAsia="zh-CN"/>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396.55</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4362.05</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38</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报警装置维修</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1.名称:湿式报警阀组</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2.规格、型号:DN100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2</w:t>
            </w:r>
            <w:r>
              <w:rPr>
                <w:rFonts w:hint="eastAsia" w:ascii="宋体" w:hAnsi="宋体" w:cs="宋体"/>
                <w:i w:val="0"/>
                <w:iCs w:val="0"/>
                <w:color w:val="000000"/>
                <w:kern w:val="0"/>
                <w:sz w:val="18"/>
                <w:szCs w:val="18"/>
                <w:highlight w:val="none"/>
                <w:u w:val="none"/>
                <w:lang w:val="en-US" w:eastAsia="zh-CN"/>
              </w:rPr>
              <w:t>组</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2184.98</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4369.96</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39</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报警装置维修</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1.名称:雨淋阀</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2.规格、型号:DN100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w:t>
            </w:r>
            <w:r>
              <w:rPr>
                <w:rFonts w:hint="eastAsia" w:ascii="宋体" w:hAnsi="宋体" w:cs="宋体"/>
                <w:i w:val="0"/>
                <w:iCs w:val="0"/>
                <w:color w:val="000000"/>
                <w:kern w:val="0"/>
                <w:sz w:val="18"/>
                <w:szCs w:val="18"/>
                <w:highlight w:val="none"/>
                <w:u w:val="none"/>
                <w:lang w:val="en-US" w:eastAsia="zh-CN"/>
              </w:rPr>
              <w:t>组</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2798.08</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11192.32</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40</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压力仪表</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1.名称:压力表</w:t>
            </w:r>
            <w:r>
              <w:rPr>
                <w:rFonts w:hint="eastAsia" w:ascii="宋体" w:hAnsi="宋体" w:cs="宋体"/>
                <w:i w:val="0"/>
                <w:iCs w:val="0"/>
                <w:color w:val="000000"/>
                <w:kern w:val="0"/>
                <w:sz w:val="18"/>
                <w:szCs w:val="18"/>
                <w:highlight w:val="none"/>
                <w:u w:val="none"/>
                <w:lang w:val="en-US" w:eastAsia="zh-CN"/>
              </w:rPr>
              <w:t xml:space="preserve"> 1.6MPA</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3</w:t>
            </w:r>
            <w:r>
              <w:rPr>
                <w:rFonts w:hint="eastAsia" w:ascii="宋体" w:hAnsi="宋体" w:cs="宋体"/>
                <w:i w:val="0"/>
                <w:iCs w:val="0"/>
                <w:color w:val="000000"/>
                <w:kern w:val="0"/>
                <w:sz w:val="18"/>
                <w:szCs w:val="18"/>
                <w:highlight w:val="none"/>
                <w:u w:val="none"/>
                <w:lang w:val="en-US" w:eastAsia="zh-CN"/>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182.05</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546.15</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41</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管道支架</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1.材质:型钢支架</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2.除锈级别：除轻锈</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3.涂刷遍数：刷红丹防锈漆两道，再刷调和漆两道</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171.23</w:t>
            </w:r>
            <w:r>
              <w:rPr>
                <w:rFonts w:hint="eastAsia" w:ascii="宋体" w:hAnsi="宋体" w:cs="宋体"/>
                <w:i w:val="0"/>
                <w:iCs w:val="0"/>
                <w:color w:val="000000"/>
                <w:kern w:val="0"/>
                <w:sz w:val="18"/>
                <w:szCs w:val="18"/>
                <w:highlight w:val="none"/>
                <w:u w:val="none"/>
                <w:lang w:val="en-US" w:eastAsia="zh-CN"/>
              </w:rPr>
              <w:t>KG</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25.42</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4352.67</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42</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水灭火控制装置调试</w:t>
            </w:r>
          </w:p>
        </w:tc>
        <w:tc>
          <w:tcPr>
            <w:tcW w:w="2399"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left"/>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cs="宋体"/>
                <w:i w:val="0"/>
                <w:iCs w:val="0"/>
                <w:color w:val="000000"/>
                <w:kern w:val="0"/>
                <w:sz w:val="18"/>
                <w:szCs w:val="18"/>
                <w:highlight w:val="none"/>
                <w:u w:val="none"/>
                <w:lang w:val="en-US" w:eastAsia="zh-CN"/>
              </w:rPr>
              <w:t>试压、调节阀门、信号调节、系统调试等</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11</w:t>
            </w:r>
            <w:r>
              <w:rPr>
                <w:rFonts w:hint="eastAsia" w:ascii="宋体" w:hAnsi="宋体" w:cs="宋体"/>
                <w:i w:val="0"/>
                <w:iCs w:val="0"/>
                <w:color w:val="000000"/>
                <w:kern w:val="0"/>
                <w:sz w:val="18"/>
                <w:szCs w:val="18"/>
                <w:highlight w:val="none"/>
                <w:u w:val="none"/>
                <w:lang w:val="en-US" w:eastAsia="zh-CN"/>
              </w:rPr>
              <w:t>组</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389.17</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4280.87</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43</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钢质防火门</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1.名称:甲级防火门</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15.12</w:t>
            </w:r>
            <w:r>
              <w:rPr>
                <w:rFonts w:hint="eastAsia" w:ascii="宋体" w:hAnsi="宋体" w:cs="宋体"/>
                <w:i w:val="0"/>
                <w:iCs w:val="0"/>
                <w:color w:val="000000"/>
                <w:kern w:val="0"/>
                <w:sz w:val="18"/>
                <w:szCs w:val="18"/>
                <w:highlight w:val="none"/>
                <w:u w:val="none"/>
                <w:lang w:val="en-US" w:eastAsia="zh-CN"/>
              </w:rPr>
              <w:t>平方</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672.24</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10164.27</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44</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配电箱维修</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1.名称:风机控制箱</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w:t>
            </w:r>
            <w:r>
              <w:rPr>
                <w:rFonts w:hint="eastAsia" w:ascii="宋体" w:hAnsi="宋体" w:cs="宋体"/>
                <w:i w:val="0"/>
                <w:iCs w:val="0"/>
                <w:color w:val="000000"/>
                <w:kern w:val="0"/>
                <w:sz w:val="18"/>
                <w:szCs w:val="18"/>
                <w:highlight w:val="none"/>
                <w:u w:val="none"/>
                <w:lang w:val="en-US" w:eastAsia="zh-CN"/>
              </w:rPr>
              <w:t>套</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2477.31</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9909.24</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45</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电动机维修</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1.名称:风机电机</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w:t>
            </w:r>
            <w:r>
              <w:rPr>
                <w:rFonts w:hint="eastAsia" w:ascii="宋体" w:hAnsi="宋体" w:cs="宋体"/>
                <w:i w:val="0"/>
                <w:iCs w:val="0"/>
                <w:color w:val="000000"/>
                <w:kern w:val="0"/>
                <w:sz w:val="18"/>
                <w:szCs w:val="18"/>
                <w:highlight w:val="none"/>
                <w:u w:val="none"/>
                <w:lang w:val="en-US" w:eastAsia="zh-CN"/>
              </w:rPr>
              <w:t>套</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4197.16</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16788.64</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46</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电动调节阀执行机构维修</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1.名称:执行机构</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w:t>
            </w:r>
            <w:r>
              <w:rPr>
                <w:rFonts w:hint="eastAsia" w:ascii="宋体" w:hAnsi="宋体" w:cs="宋体"/>
                <w:i w:val="0"/>
                <w:iCs w:val="0"/>
                <w:color w:val="000000"/>
                <w:kern w:val="0"/>
                <w:sz w:val="18"/>
                <w:szCs w:val="18"/>
                <w:highlight w:val="none"/>
                <w:u w:val="none"/>
                <w:lang w:val="en-US" w:eastAsia="zh-CN"/>
              </w:rPr>
              <w:t>组</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521.88</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2087.52</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47</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碳钢风口、散流器、百叶窗</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1.名称:单层百叶风口</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2.型号:800*800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w:t>
            </w:r>
            <w:r>
              <w:rPr>
                <w:rFonts w:hint="eastAsia" w:ascii="宋体" w:hAnsi="宋体" w:cs="宋体"/>
                <w:i w:val="0"/>
                <w:iCs w:val="0"/>
                <w:color w:val="000000"/>
                <w:kern w:val="0"/>
                <w:sz w:val="18"/>
                <w:szCs w:val="18"/>
                <w:highlight w:val="none"/>
                <w:u w:val="none"/>
                <w:lang w:val="en-US" w:eastAsia="zh-CN"/>
              </w:rPr>
              <w:t>组</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318.39</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1273.56</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9"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48</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rPr>
              <w:t>脚手架搭拆</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cs="宋体"/>
                <w:i w:val="0"/>
                <w:iCs w:val="0"/>
                <w:color w:val="000000"/>
                <w:kern w:val="0"/>
                <w:sz w:val="18"/>
                <w:szCs w:val="18"/>
                <w:highlight w:val="none"/>
                <w:u w:val="none"/>
                <w:lang w:val="en-US" w:eastAsia="zh-CN"/>
              </w:rPr>
              <w:t>层高约10米</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w:t>
            </w:r>
            <w:r>
              <w:rPr>
                <w:rFonts w:hint="eastAsia" w:ascii="宋体" w:hAnsi="宋体" w:cs="宋体"/>
                <w:i w:val="0"/>
                <w:iCs w:val="0"/>
                <w:color w:val="000000"/>
                <w:kern w:val="0"/>
                <w:sz w:val="18"/>
                <w:szCs w:val="18"/>
                <w:highlight w:val="none"/>
                <w:u w:val="none"/>
                <w:lang w:val="en-US" w:eastAsia="zh-CN"/>
              </w:rPr>
              <w:t>项</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cs="宋体"/>
                <w:i w:val="0"/>
                <w:iCs w:val="0"/>
                <w:color w:val="000000"/>
                <w:kern w:val="0"/>
                <w:sz w:val="18"/>
                <w:szCs w:val="18"/>
                <w:highlight w:val="none"/>
                <w:u w:val="none"/>
                <w:lang w:val="en-US" w:eastAsia="zh-CN"/>
              </w:rPr>
              <w:t>2647.92</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cs="宋体"/>
                <w:i w:val="0"/>
                <w:iCs w:val="0"/>
                <w:color w:val="000000"/>
                <w:kern w:val="0"/>
                <w:sz w:val="18"/>
                <w:szCs w:val="18"/>
                <w:highlight w:val="none"/>
                <w:u w:val="none"/>
                <w:lang w:val="en-US" w:eastAsia="zh-CN"/>
              </w:rPr>
              <w:t>2647.92</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49</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人工费</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cs="宋体"/>
                <w:i w:val="0"/>
                <w:iCs w:val="0"/>
                <w:color w:val="000000"/>
                <w:kern w:val="0"/>
                <w:sz w:val="18"/>
                <w:szCs w:val="18"/>
                <w:highlight w:val="none"/>
                <w:u w:val="none"/>
                <w:lang w:val="en-US" w:eastAsia="zh-CN"/>
              </w:rPr>
              <w:t>含人工、安全施工费用等</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cs="宋体"/>
                <w:i w:val="0"/>
                <w:iCs w:val="0"/>
                <w:color w:val="000000"/>
                <w:kern w:val="0"/>
                <w:sz w:val="18"/>
                <w:szCs w:val="18"/>
                <w:highlight w:val="none"/>
                <w:u w:val="none"/>
                <w:lang w:val="en-US" w:eastAsia="zh-CN"/>
              </w:rPr>
              <w:t>1项</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cs="宋体"/>
                <w:i w:val="0"/>
                <w:iCs w:val="0"/>
                <w:color w:val="000000"/>
                <w:kern w:val="0"/>
                <w:sz w:val="18"/>
                <w:szCs w:val="18"/>
                <w:highlight w:val="none"/>
                <w:u w:val="none"/>
                <w:lang w:val="en-US" w:eastAsia="zh-CN"/>
              </w:rPr>
              <w:t>5647.98</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cs="宋体"/>
                <w:i w:val="0"/>
                <w:iCs w:val="0"/>
                <w:color w:val="000000"/>
                <w:kern w:val="0"/>
                <w:sz w:val="18"/>
                <w:szCs w:val="18"/>
                <w:highlight w:val="none"/>
                <w:u w:val="none"/>
                <w:lang w:val="en-US" w:eastAsia="zh-CN"/>
              </w:rPr>
              <w:t>5647.98</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cs="宋体"/>
                <w:i w:val="0"/>
                <w:iCs w:val="0"/>
                <w:color w:val="000000"/>
                <w:kern w:val="0"/>
                <w:sz w:val="18"/>
                <w:szCs w:val="18"/>
                <w:highlight w:val="none"/>
                <w:u w:val="none"/>
                <w:lang w:val="en-US" w:eastAsia="zh-CN"/>
              </w:rPr>
              <w:t>50</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cs="宋体"/>
                <w:i w:val="0"/>
                <w:iCs w:val="0"/>
                <w:color w:val="000000"/>
                <w:kern w:val="0"/>
                <w:sz w:val="18"/>
                <w:szCs w:val="18"/>
                <w:highlight w:val="none"/>
                <w:u w:val="none"/>
                <w:lang w:val="en-US" w:eastAsia="zh-CN"/>
              </w:rPr>
              <w:t>合计</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color w:val="auto"/>
                <w:sz w:val="22"/>
                <w:szCs w:val="21"/>
                <w:highlight w:val="none"/>
              </w:rPr>
              <w:t>以上价格均为含税价</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8"/>
                <w:szCs w:val="18"/>
                <w:highlight w:val="none"/>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fldChar w:fldCharType="begin"/>
            </w:r>
            <w:r>
              <w:rPr>
                <w:rFonts w:hint="eastAsia" w:ascii="宋体" w:hAnsi="宋体" w:eastAsia="宋体" w:cs="宋体"/>
                <w:i w:val="0"/>
                <w:iCs w:val="0"/>
                <w:color w:val="000000"/>
                <w:kern w:val="0"/>
                <w:sz w:val="18"/>
                <w:szCs w:val="18"/>
                <w:highlight w:val="none"/>
                <w:u w:val="none"/>
                <w:lang w:val="en-US" w:eastAsia="zh-CN"/>
              </w:rPr>
              <w:instrText xml:space="preserve"> = sum(F2:F53) \* MERGEFORMAT </w:instrText>
            </w:r>
            <w:r>
              <w:rPr>
                <w:rFonts w:hint="eastAsia" w:ascii="宋体" w:hAnsi="宋体" w:eastAsia="宋体" w:cs="宋体"/>
                <w:i w:val="0"/>
                <w:iCs w:val="0"/>
                <w:color w:val="000000"/>
                <w:kern w:val="0"/>
                <w:sz w:val="18"/>
                <w:szCs w:val="18"/>
                <w:highlight w:val="none"/>
                <w:u w:val="none"/>
                <w:lang w:val="en-US" w:eastAsia="zh-CN"/>
              </w:rPr>
              <w:fldChar w:fldCharType="separate"/>
            </w:r>
            <w:r>
              <w:rPr>
                <w:rFonts w:hint="eastAsia" w:ascii="宋体" w:hAnsi="宋体" w:eastAsia="宋体" w:cs="宋体"/>
                <w:i w:val="0"/>
                <w:iCs w:val="0"/>
                <w:color w:val="000000"/>
                <w:kern w:val="0"/>
                <w:sz w:val="18"/>
                <w:szCs w:val="18"/>
                <w:highlight w:val="none"/>
                <w:u w:val="none"/>
                <w:lang w:val="en-US" w:eastAsia="zh-CN"/>
              </w:rPr>
              <w:t>177345.1</w:t>
            </w:r>
            <w:r>
              <w:rPr>
                <w:rFonts w:hint="eastAsia" w:ascii="宋体" w:hAnsi="宋体" w:eastAsia="宋体" w:cs="宋体"/>
                <w:i w:val="0"/>
                <w:iCs w:val="0"/>
                <w:color w:val="000000"/>
                <w:kern w:val="0"/>
                <w:sz w:val="18"/>
                <w:szCs w:val="18"/>
                <w:highlight w:val="none"/>
                <w:u w:val="none"/>
                <w:lang w:val="en-US" w:eastAsia="zh-CN"/>
              </w:rPr>
              <w:fldChar w:fldCharType="end"/>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cs="宋体"/>
                <w:i w:val="0"/>
                <w:iCs w:val="0"/>
                <w:color w:val="000000"/>
                <w:kern w:val="0"/>
                <w:sz w:val="18"/>
                <w:szCs w:val="18"/>
                <w:highlight w:val="none"/>
                <w:u w:val="none"/>
                <w:lang w:val="en-US" w:eastAsia="zh-CN"/>
              </w:rPr>
            </w:pP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color w:val="auto"/>
                <w:sz w:val="24"/>
                <w:szCs w:val="22"/>
                <w:highlight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8"/>
                <w:szCs w:val="18"/>
                <w:highlight w:val="none"/>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8"/>
                <w:szCs w:val="18"/>
                <w:highlight w:val="none"/>
                <w:u w:val="none"/>
                <w:lang w:val="en-US" w:eastAsia="zh-CN"/>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cs="宋体"/>
                <w:i w:val="0"/>
                <w:iCs w:val="0"/>
                <w:color w:val="000000"/>
                <w:kern w:val="0"/>
                <w:sz w:val="18"/>
                <w:szCs w:val="18"/>
                <w:highlight w:val="none"/>
                <w:u w:val="none"/>
                <w:lang w:val="en-US" w:eastAsia="zh-CN"/>
              </w:rPr>
            </w:pP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color w:val="auto"/>
                <w:sz w:val="24"/>
                <w:szCs w:val="22"/>
                <w:highlight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8"/>
                <w:szCs w:val="18"/>
                <w:highlight w:val="none"/>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8"/>
                <w:szCs w:val="18"/>
                <w:highlight w:val="none"/>
                <w:u w:val="none"/>
                <w:lang w:val="en-US" w:eastAsia="zh-CN"/>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10031" w:type="dxa"/>
            <w:gridSpan w:val="8"/>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r>
              <w:rPr>
                <w:rFonts w:hint="eastAsia" w:ascii="宋体" w:hAnsi="宋体" w:cs="宋体"/>
                <w:color w:val="auto"/>
                <w:kern w:val="0"/>
                <w:sz w:val="24"/>
                <w:highlight w:val="none"/>
              </w:rPr>
              <w:t>说明：供应商报价单价、小计、合计均不得超分项各预算金额，否则做无效报价处理</w:t>
            </w:r>
          </w:p>
        </w:tc>
      </w:tr>
    </w:tbl>
    <w:p>
      <w:pPr>
        <w:spacing w:line="440" w:lineRule="exact"/>
        <w:ind w:firstLine="480" w:firstLineChars="200"/>
        <w:rPr>
          <w:bCs/>
          <w:color w:val="auto"/>
          <w:sz w:val="24"/>
          <w:highlight w:val="none"/>
        </w:rPr>
      </w:pPr>
    </w:p>
    <w:p>
      <w:pPr>
        <w:spacing w:line="440" w:lineRule="exact"/>
        <w:ind w:firstLine="480" w:firstLineChars="200"/>
        <w:rPr>
          <w:bCs/>
          <w:color w:val="auto"/>
          <w:sz w:val="24"/>
          <w:highlight w:val="none"/>
        </w:rPr>
      </w:pPr>
      <w:r>
        <w:rPr>
          <w:bCs/>
          <w:color w:val="auto"/>
          <w:sz w:val="24"/>
          <w:highlight w:val="none"/>
        </w:rPr>
        <w:t>四、采购预算：</w:t>
      </w:r>
      <w:r>
        <w:rPr>
          <w:rFonts w:hint="eastAsia"/>
          <w:bCs/>
          <w:color w:val="auto"/>
          <w:sz w:val="24"/>
          <w:highlight w:val="none"/>
          <w:u w:val="single"/>
        </w:rPr>
        <w:t xml:space="preserve">  </w:t>
      </w:r>
      <w:r>
        <w:rPr>
          <w:rFonts w:hint="eastAsia"/>
          <w:bCs/>
          <w:color w:val="auto"/>
          <w:sz w:val="24"/>
          <w:highlight w:val="none"/>
          <w:u w:val="single"/>
          <w:lang w:val="en-US" w:eastAsia="zh-CN"/>
        </w:rPr>
        <w:t>177345.1</w:t>
      </w:r>
      <w:r>
        <w:rPr>
          <w:rFonts w:hint="eastAsia"/>
          <w:bCs/>
          <w:color w:val="auto"/>
          <w:sz w:val="24"/>
          <w:highlight w:val="none"/>
          <w:u w:val="single"/>
        </w:rPr>
        <w:t xml:space="preserve"> </w:t>
      </w:r>
      <w:r>
        <w:rPr>
          <w:rFonts w:hint="eastAsia"/>
          <w:bCs/>
          <w:color w:val="auto"/>
          <w:sz w:val="24"/>
          <w:highlight w:val="none"/>
        </w:rPr>
        <w:t>元</w:t>
      </w:r>
    </w:p>
    <w:p>
      <w:pPr>
        <w:spacing w:line="440" w:lineRule="exact"/>
        <w:ind w:firstLine="480" w:firstLineChars="200"/>
        <w:rPr>
          <w:color w:val="auto"/>
          <w:sz w:val="24"/>
          <w:highlight w:val="none"/>
        </w:rPr>
      </w:pPr>
      <w:r>
        <w:rPr>
          <w:bCs/>
          <w:color w:val="auto"/>
          <w:sz w:val="24"/>
          <w:highlight w:val="none"/>
        </w:rPr>
        <w:t>五、供应商资格条件</w:t>
      </w:r>
      <w:r>
        <w:rPr>
          <w:rFonts w:hint="eastAsia" w:cs="宋体"/>
          <w:color w:val="auto"/>
          <w:sz w:val="24"/>
          <w:highlight w:val="none"/>
        </w:rPr>
        <w:t>：详见《供应商须知前附表》。</w:t>
      </w:r>
    </w:p>
    <w:p>
      <w:pPr>
        <w:spacing w:line="440" w:lineRule="exact"/>
        <w:ind w:firstLine="480"/>
        <w:outlineLvl w:val="0"/>
        <w:rPr>
          <w:color w:val="auto"/>
          <w:sz w:val="24"/>
          <w:highlight w:val="none"/>
        </w:rPr>
      </w:pPr>
      <w:r>
        <w:rPr>
          <w:rFonts w:hint="eastAsia" w:cs="宋体"/>
          <w:color w:val="auto"/>
          <w:sz w:val="24"/>
          <w:highlight w:val="none"/>
        </w:rPr>
        <w:t>六、竞争性谈判文件的获得</w:t>
      </w:r>
    </w:p>
    <w:p>
      <w:pPr>
        <w:spacing w:line="440" w:lineRule="exact"/>
        <w:ind w:firstLine="480"/>
        <w:rPr>
          <w:color w:val="auto"/>
          <w:sz w:val="24"/>
          <w:highlight w:val="none"/>
        </w:rPr>
      </w:pPr>
      <w:r>
        <w:rPr>
          <w:rFonts w:hint="eastAsia" w:cs="宋体"/>
          <w:color w:val="auto"/>
          <w:sz w:val="24"/>
          <w:highlight w:val="none"/>
        </w:rPr>
        <w:t>（一）获取时间：</w:t>
      </w:r>
      <w:r>
        <w:rPr>
          <w:color w:val="auto"/>
          <w:sz w:val="24"/>
          <w:highlight w:val="none"/>
        </w:rPr>
        <w:t>20</w:t>
      </w:r>
      <w:r>
        <w:rPr>
          <w:rFonts w:hint="eastAsia"/>
          <w:color w:val="auto"/>
          <w:sz w:val="24"/>
          <w:highlight w:val="none"/>
        </w:rPr>
        <w:t>22</w:t>
      </w:r>
      <w:r>
        <w:rPr>
          <w:rFonts w:hint="eastAsia" w:cs="宋体"/>
          <w:color w:val="auto"/>
          <w:sz w:val="24"/>
          <w:highlight w:val="none"/>
        </w:rPr>
        <w:t>年</w:t>
      </w:r>
      <w:r>
        <w:rPr>
          <w:rFonts w:hint="eastAsia"/>
          <w:color w:val="auto"/>
          <w:sz w:val="24"/>
          <w:highlight w:val="none"/>
        </w:rPr>
        <w:t xml:space="preserve"> </w:t>
      </w:r>
      <w:r>
        <w:rPr>
          <w:rFonts w:hint="eastAsia"/>
          <w:color w:val="auto"/>
          <w:sz w:val="24"/>
          <w:highlight w:val="none"/>
          <w:lang w:val="en-US" w:eastAsia="zh-CN"/>
        </w:rPr>
        <w:t>8</w:t>
      </w:r>
      <w:r>
        <w:rPr>
          <w:rFonts w:hint="eastAsia"/>
          <w:color w:val="auto"/>
          <w:sz w:val="24"/>
          <w:highlight w:val="none"/>
        </w:rPr>
        <w:t xml:space="preserve"> </w:t>
      </w:r>
      <w:r>
        <w:rPr>
          <w:rFonts w:hint="eastAsia" w:cs="宋体"/>
          <w:color w:val="auto"/>
          <w:sz w:val="24"/>
          <w:highlight w:val="none"/>
        </w:rPr>
        <w:t>月</w:t>
      </w:r>
      <w:r>
        <w:rPr>
          <w:rFonts w:hint="eastAsia"/>
          <w:color w:val="auto"/>
          <w:sz w:val="24"/>
          <w:highlight w:val="none"/>
          <w:lang w:val="en-US" w:eastAsia="zh-CN"/>
        </w:rPr>
        <w:t>16</w:t>
      </w:r>
      <w:r>
        <w:rPr>
          <w:rFonts w:hint="eastAsia" w:cs="宋体"/>
          <w:color w:val="auto"/>
          <w:sz w:val="24"/>
          <w:highlight w:val="none"/>
        </w:rPr>
        <w:t>日（工作时间）。</w:t>
      </w:r>
    </w:p>
    <w:p>
      <w:pPr>
        <w:spacing w:line="440" w:lineRule="exact"/>
        <w:ind w:firstLine="480"/>
        <w:rPr>
          <w:color w:val="auto"/>
          <w:sz w:val="24"/>
          <w:highlight w:val="none"/>
        </w:rPr>
      </w:pPr>
      <w:r>
        <w:rPr>
          <w:rFonts w:hint="eastAsia" w:cs="宋体"/>
          <w:color w:val="auto"/>
          <w:sz w:val="24"/>
          <w:highlight w:val="none"/>
        </w:rPr>
        <w:t>（二）领取方式：湖北省博物馆官网上获取。</w:t>
      </w:r>
    </w:p>
    <w:p>
      <w:pPr>
        <w:spacing w:line="440" w:lineRule="exact"/>
        <w:ind w:firstLine="480"/>
        <w:rPr>
          <w:color w:val="auto"/>
          <w:sz w:val="24"/>
          <w:highlight w:val="none"/>
        </w:rPr>
      </w:pPr>
      <w:r>
        <w:rPr>
          <w:rFonts w:hint="eastAsia" w:cs="宋体"/>
          <w:color w:val="auto"/>
          <w:sz w:val="24"/>
          <w:highlight w:val="none"/>
        </w:rPr>
        <w:t>七、递交响应文件截止时间和谈判时间：详见《供应商须知前附表》。</w:t>
      </w:r>
    </w:p>
    <w:p>
      <w:pPr>
        <w:spacing w:line="440" w:lineRule="exact"/>
        <w:ind w:firstLine="480"/>
        <w:rPr>
          <w:color w:val="auto"/>
          <w:sz w:val="24"/>
          <w:highlight w:val="none"/>
        </w:rPr>
      </w:pPr>
      <w:r>
        <w:rPr>
          <w:rFonts w:hint="eastAsia" w:cs="宋体"/>
          <w:color w:val="auto"/>
          <w:sz w:val="24"/>
          <w:highlight w:val="none"/>
        </w:rPr>
        <w:t>八、响应文件送达地点：详见《供应商须知前附表》。</w:t>
      </w:r>
    </w:p>
    <w:p>
      <w:pPr>
        <w:spacing w:line="440" w:lineRule="exact"/>
        <w:ind w:firstLine="480" w:firstLineChars="200"/>
        <w:rPr>
          <w:color w:val="auto"/>
          <w:sz w:val="24"/>
          <w:highlight w:val="none"/>
        </w:rPr>
      </w:pPr>
      <w:r>
        <w:rPr>
          <w:rFonts w:hint="eastAsia" w:cs="宋体"/>
          <w:color w:val="auto"/>
          <w:sz w:val="24"/>
          <w:highlight w:val="none"/>
        </w:rPr>
        <w:t>九、联系方式：详见《供应商须知前附表》。</w:t>
      </w:r>
    </w:p>
    <w:p>
      <w:pPr>
        <w:spacing w:line="440" w:lineRule="exact"/>
        <w:jc w:val="right"/>
        <w:rPr>
          <w:color w:val="auto"/>
          <w:sz w:val="24"/>
          <w:highlight w:val="none"/>
        </w:rPr>
      </w:pPr>
    </w:p>
    <w:p>
      <w:pPr>
        <w:spacing w:line="440" w:lineRule="exact"/>
        <w:jc w:val="left"/>
        <w:rPr>
          <w:color w:val="auto"/>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湖北省</w:t>
      </w:r>
      <w:r>
        <w:rPr>
          <w:rFonts w:hint="eastAsia" w:ascii="宋体" w:hAnsi="宋体" w:cs="宋体"/>
          <w:color w:val="auto"/>
          <w:kern w:val="0"/>
          <w:sz w:val="24"/>
          <w:highlight w:val="none"/>
        </w:rPr>
        <w:t>博物馆</w:t>
      </w:r>
    </w:p>
    <w:p>
      <w:pPr>
        <w:spacing w:line="440" w:lineRule="exact"/>
        <w:ind w:firstLine="6240" w:firstLineChars="2600"/>
        <w:outlineLvl w:val="0"/>
        <w:rPr>
          <w:color w:val="auto"/>
          <w:sz w:val="24"/>
          <w:highlight w:val="none"/>
        </w:rPr>
      </w:pPr>
      <w:r>
        <w:rPr>
          <w:color w:val="auto"/>
          <w:sz w:val="24"/>
          <w:highlight w:val="none"/>
        </w:rPr>
        <w:t>20</w:t>
      </w:r>
      <w:r>
        <w:rPr>
          <w:rFonts w:hint="eastAsia"/>
          <w:color w:val="auto"/>
          <w:sz w:val="24"/>
          <w:highlight w:val="none"/>
        </w:rPr>
        <w:t>22</w:t>
      </w:r>
      <w:r>
        <w:rPr>
          <w:color w:val="auto"/>
          <w:sz w:val="24"/>
          <w:highlight w:val="none"/>
        </w:rPr>
        <w:t>年</w:t>
      </w:r>
      <w:r>
        <w:rPr>
          <w:rFonts w:hint="eastAsia"/>
          <w:color w:val="auto"/>
          <w:sz w:val="24"/>
          <w:highlight w:val="none"/>
          <w:lang w:val="en-US" w:eastAsia="zh-CN"/>
        </w:rPr>
        <w:t>8</w:t>
      </w:r>
      <w:r>
        <w:rPr>
          <w:rFonts w:hint="eastAsia"/>
          <w:color w:val="auto"/>
          <w:sz w:val="24"/>
          <w:highlight w:val="none"/>
        </w:rPr>
        <w:t xml:space="preserve"> </w:t>
      </w:r>
      <w:r>
        <w:rPr>
          <w:color w:val="auto"/>
          <w:sz w:val="24"/>
          <w:highlight w:val="none"/>
        </w:rPr>
        <w:t>月</w:t>
      </w:r>
      <w:r>
        <w:rPr>
          <w:rFonts w:hint="eastAsia"/>
          <w:color w:val="auto"/>
          <w:sz w:val="24"/>
          <w:highlight w:val="none"/>
          <w:lang w:val="en-US" w:eastAsia="zh-CN"/>
        </w:rPr>
        <w:t>15</w:t>
      </w:r>
      <w:r>
        <w:rPr>
          <w:color w:val="auto"/>
          <w:sz w:val="24"/>
          <w:highlight w:val="none"/>
        </w:rPr>
        <w:t>日</w:t>
      </w:r>
    </w:p>
    <w:p>
      <w:pPr>
        <w:widowControl/>
        <w:jc w:val="left"/>
        <w:rPr>
          <w:color w:val="auto"/>
          <w:sz w:val="24"/>
          <w:highlight w:val="none"/>
        </w:rPr>
      </w:pPr>
      <w:r>
        <w:rPr>
          <w:color w:val="auto"/>
          <w:sz w:val="24"/>
          <w:highlight w:val="none"/>
        </w:rPr>
        <w:br w:type="page"/>
      </w:r>
    </w:p>
    <w:p>
      <w:pPr>
        <w:adjustRightInd w:val="0"/>
        <w:snapToGrid w:val="0"/>
        <w:ind w:left="-146" w:leftChars="-52" w:right="-196" w:rightChars="-70" w:firstLine="1"/>
        <w:jc w:val="center"/>
        <w:outlineLvl w:val="0"/>
        <w:rPr>
          <w:b/>
          <w:bCs/>
          <w:color w:val="auto"/>
          <w:sz w:val="36"/>
          <w:szCs w:val="36"/>
          <w:highlight w:val="none"/>
        </w:rPr>
      </w:pPr>
      <w:r>
        <w:rPr>
          <w:b/>
          <w:color w:val="auto"/>
          <w:sz w:val="36"/>
          <w:szCs w:val="36"/>
          <w:highlight w:val="none"/>
        </w:rPr>
        <w:t>第二章</w:t>
      </w:r>
      <w:r>
        <w:rPr>
          <w:rFonts w:hint="eastAsia"/>
          <w:b/>
          <w:color w:val="auto"/>
          <w:sz w:val="36"/>
          <w:szCs w:val="36"/>
          <w:highlight w:val="none"/>
        </w:rPr>
        <w:t xml:space="preserve">  </w:t>
      </w:r>
      <w:r>
        <w:rPr>
          <w:b/>
          <w:bCs/>
          <w:color w:val="auto"/>
          <w:sz w:val="36"/>
          <w:szCs w:val="36"/>
          <w:highlight w:val="none"/>
        </w:rPr>
        <w:t>谈判须知</w:t>
      </w:r>
    </w:p>
    <w:p>
      <w:pPr>
        <w:jc w:val="center"/>
        <w:rPr>
          <w:color w:val="auto"/>
          <w:szCs w:val="28"/>
          <w:highlight w:val="none"/>
        </w:rPr>
      </w:pPr>
      <w:r>
        <w:rPr>
          <w:rFonts w:hint="eastAsia"/>
          <w:color w:val="auto"/>
          <w:szCs w:val="28"/>
          <w:highlight w:val="none"/>
        </w:rPr>
        <w:t>一、供应商</w:t>
      </w:r>
      <w:r>
        <w:rPr>
          <w:color w:val="auto"/>
          <w:szCs w:val="28"/>
          <w:highlight w:val="none"/>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highlight w:val="none"/>
              </w:rPr>
            </w:pPr>
            <w:r>
              <w:rPr>
                <w:rFonts w:hint="eastAsia" w:cs="宋体"/>
                <w:color w:val="auto"/>
                <w:kern w:val="0"/>
                <w:sz w:val="24"/>
                <w:highlight w:val="none"/>
              </w:rPr>
              <w:t>条款号</w:t>
            </w:r>
          </w:p>
        </w:tc>
        <w:tc>
          <w:tcPr>
            <w:tcW w:w="1277" w:type="dxa"/>
            <w:vAlign w:val="center"/>
          </w:tcPr>
          <w:p>
            <w:pPr>
              <w:jc w:val="center"/>
              <w:rPr>
                <w:color w:val="auto"/>
                <w:kern w:val="0"/>
                <w:sz w:val="24"/>
                <w:highlight w:val="none"/>
              </w:rPr>
            </w:pPr>
            <w:r>
              <w:rPr>
                <w:rFonts w:hint="eastAsia" w:cs="宋体"/>
                <w:color w:val="auto"/>
                <w:kern w:val="0"/>
                <w:sz w:val="24"/>
                <w:highlight w:val="none"/>
              </w:rPr>
              <w:t>名称</w:t>
            </w:r>
          </w:p>
        </w:tc>
        <w:tc>
          <w:tcPr>
            <w:tcW w:w="6429" w:type="dxa"/>
            <w:vAlign w:val="center"/>
          </w:tcPr>
          <w:p>
            <w:pPr>
              <w:jc w:val="center"/>
              <w:rPr>
                <w:color w:val="auto"/>
                <w:kern w:val="0"/>
                <w:sz w:val="24"/>
                <w:highlight w:val="none"/>
              </w:rPr>
            </w:pPr>
            <w:r>
              <w:rPr>
                <w:rFonts w:hint="eastAsia" w:cs="宋体"/>
                <w:color w:val="auto"/>
                <w:kern w:val="0"/>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816" w:type="dxa"/>
            <w:vMerge w:val="restart"/>
            <w:vAlign w:val="center"/>
          </w:tcPr>
          <w:p>
            <w:pPr>
              <w:jc w:val="center"/>
              <w:rPr>
                <w:color w:val="auto"/>
                <w:kern w:val="0"/>
                <w:sz w:val="24"/>
                <w:highlight w:val="none"/>
              </w:rPr>
            </w:pPr>
            <w:r>
              <w:rPr>
                <w:color w:val="auto"/>
                <w:kern w:val="0"/>
                <w:sz w:val="24"/>
                <w:highlight w:val="none"/>
              </w:rPr>
              <w:t>1.1</w:t>
            </w:r>
          </w:p>
        </w:tc>
        <w:tc>
          <w:tcPr>
            <w:tcW w:w="1277" w:type="dxa"/>
            <w:vAlign w:val="center"/>
          </w:tcPr>
          <w:p>
            <w:pPr>
              <w:rPr>
                <w:color w:val="auto"/>
                <w:kern w:val="0"/>
                <w:sz w:val="24"/>
                <w:highlight w:val="none"/>
              </w:rPr>
            </w:pPr>
            <w:r>
              <w:rPr>
                <w:rFonts w:hint="eastAsia" w:cs="宋体"/>
                <w:color w:val="auto"/>
                <w:kern w:val="0"/>
                <w:sz w:val="24"/>
                <w:highlight w:val="none"/>
              </w:rPr>
              <w:t>项目名称</w:t>
            </w:r>
          </w:p>
        </w:tc>
        <w:tc>
          <w:tcPr>
            <w:tcW w:w="6429" w:type="dxa"/>
            <w:vAlign w:val="center"/>
          </w:tcPr>
          <w:p>
            <w:pPr>
              <w:spacing w:line="480" w:lineRule="auto"/>
              <w:rPr>
                <w:bCs/>
                <w:color w:val="auto"/>
                <w:kern w:val="0"/>
                <w:sz w:val="24"/>
                <w:highlight w:val="none"/>
              </w:rPr>
            </w:pPr>
            <w:r>
              <w:rPr>
                <w:rFonts w:hint="eastAsia"/>
                <w:bCs/>
                <w:color w:val="auto"/>
                <w:sz w:val="22"/>
                <w:szCs w:val="22"/>
                <w:highlight w:val="none"/>
              </w:rPr>
              <w:t>湖北省博物馆</w:t>
            </w:r>
            <w:r>
              <w:rPr>
                <w:rFonts w:hint="eastAsia"/>
                <w:color w:val="auto"/>
                <w:sz w:val="24"/>
                <w:szCs w:val="24"/>
                <w:highlight w:val="none"/>
                <w:lang w:val="en-US" w:eastAsia="zh-CN"/>
              </w:rPr>
              <w:t>楚文化馆消防水系统、防排烟系统维修项目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highlight w:val="none"/>
              </w:rPr>
            </w:pPr>
          </w:p>
        </w:tc>
        <w:tc>
          <w:tcPr>
            <w:tcW w:w="1277" w:type="dxa"/>
            <w:vAlign w:val="center"/>
          </w:tcPr>
          <w:p>
            <w:pPr>
              <w:rPr>
                <w:color w:val="auto"/>
                <w:kern w:val="0"/>
                <w:sz w:val="24"/>
                <w:highlight w:val="none"/>
              </w:rPr>
            </w:pPr>
            <w:r>
              <w:rPr>
                <w:rFonts w:hint="eastAsia" w:cs="宋体"/>
                <w:color w:val="auto"/>
                <w:kern w:val="0"/>
                <w:sz w:val="24"/>
                <w:highlight w:val="none"/>
              </w:rPr>
              <w:t>采购内容</w:t>
            </w:r>
          </w:p>
        </w:tc>
        <w:tc>
          <w:tcPr>
            <w:tcW w:w="6429" w:type="dxa"/>
            <w:vAlign w:val="center"/>
          </w:tcPr>
          <w:p>
            <w:pPr>
              <w:rPr>
                <w:bCs/>
                <w:color w:val="auto"/>
                <w:kern w:val="0"/>
                <w:sz w:val="24"/>
                <w:highlight w:val="none"/>
              </w:rPr>
            </w:pPr>
            <w:r>
              <w:rPr>
                <w:rFonts w:hint="eastAsia"/>
                <w:color w:val="auto"/>
                <w:sz w:val="24"/>
                <w:szCs w:val="24"/>
                <w:highlight w:val="none"/>
                <w:lang w:val="en-US" w:eastAsia="zh-CN"/>
              </w:rPr>
              <w:t>楚文化馆消防水系统、防排烟系统维修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highlight w:val="none"/>
              </w:rPr>
            </w:pPr>
          </w:p>
        </w:tc>
        <w:tc>
          <w:tcPr>
            <w:tcW w:w="1277" w:type="dxa"/>
            <w:vAlign w:val="center"/>
          </w:tcPr>
          <w:p>
            <w:pPr>
              <w:rPr>
                <w:color w:val="auto"/>
                <w:kern w:val="0"/>
                <w:sz w:val="24"/>
                <w:highlight w:val="none"/>
              </w:rPr>
            </w:pPr>
            <w:r>
              <w:rPr>
                <w:rFonts w:hint="eastAsia" w:cs="宋体"/>
                <w:color w:val="auto"/>
                <w:kern w:val="0"/>
                <w:sz w:val="24"/>
                <w:highlight w:val="none"/>
              </w:rPr>
              <w:t>采购预算</w:t>
            </w:r>
          </w:p>
        </w:tc>
        <w:tc>
          <w:tcPr>
            <w:tcW w:w="6429" w:type="dxa"/>
            <w:vAlign w:val="center"/>
          </w:tcPr>
          <w:p>
            <w:pPr>
              <w:rPr>
                <w:color w:val="auto"/>
                <w:kern w:val="0"/>
                <w:sz w:val="24"/>
                <w:highlight w:val="none"/>
              </w:rPr>
            </w:pPr>
            <w:r>
              <w:rPr>
                <w:rFonts w:hint="eastAsia"/>
                <w:bCs/>
                <w:color w:val="auto"/>
                <w:sz w:val="24"/>
                <w:highlight w:val="none"/>
              </w:rPr>
              <w:t>1</w:t>
            </w:r>
            <w:r>
              <w:rPr>
                <w:rFonts w:hint="eastAsia"/>
                <w:bCs/>
                <w:color w:val="auto"/>
                <w:sz w:val="24"/>
                <w:highlight w:val="none"/>
                <w:lang w:val="en-US" w:eastAsia="zh-CN"/>
              </w:rPr>
              <w:t>77345</w:t>
            </w:r>
            <w:r>
              <w:rPr>
                <w:rFonts w:hint="eastAsia"/>
                <w:bCs/>
                <w:color w:val="auto"/>
                <w:sz w:val="24"/>
                <w:highlight w:val="none"/>
              </w:rPr>
              <w:t>.</w:t>
            </w:r>
            <w:r>
              <w:rPr>
                <w:rFonts w:hint="eastAsia"/>
                <w:bCs/>
                <w:color w:val="auto"/>
                <w:sz w:val="24"/>
                <w:highlight w:val="none"/>
                <w:lang w:val="en-US" w:eastAsia="zh-CN"/>
              </w:rPr>
              <w:t>10</w:t>
            </w:r>
            <w:r>
              <w:rPr>
                <w:rFonts w:hint="eastAsia" w:cs="宋体"/>
                <w:color w:val="auto"/>
                <w:kern w:val="0"/>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816" w:type="dxa"/>
            <w:vMerge w:val="continue"/>
            <w:vAlign w:val="center"/>
          </w:tcPr>
          <w:p>
            <w:pPr>
              <w:jc w:val="center"/>
              <w:rPr>
                <w:color w:val="auto"/>
                <w:kern w:val="0"/>
                <w:sz w:val="24"/>
                <w:highlight w:val="none"/>
              </w:rPr>
            </w:pPr>
          </w:p>
        </w:tc>
        <w:tc>
          <w:tcPr>
            <w:tcW w:w="1277" w:type="dxa"/>
            <w:vAlign w:val="center"/>
          </w:tcPr>
          <w:p>
            <w:pPr>
              <w:rPr>
                <w:strike/>
                <w:color w:val="auto"/>
                <w:kern w:val="0"/>
                <w:sz w:val="24"/>
                <w:highlight w:val="none"/>
              </w:rPr>
            </w:pPr>
            <w:r>
              <w:rPr>
                <w:rFonts w:hint="eastAsia" w:cs="宋体"/>
                <w:color w:val="auto"/>
                <w:kern w:val="0"/>
                <w:sz w:val="24"/>
                <w:highlight w:val="none"/>
              </w:rPr>
              <w:t>采购人</w:t>
            </w:r>
          </w:p>
        </w:tc>
        <w:tc>
          <w:tcPr>
            <w:tcW w:w="6429" w:type="dxa"/>
            <w:vAlign w:val="center"/>
          </w:tcPr>
          <w:p>
            <w:pPr>
              <w:rPr>
                <w:rFonts w:cs="宋体"/>
                <w:color w:val="auto"/>
                <w:kern w:val="0"/>
                <w:sz w:val="24"/>
                <w:highlight w:val="none"/>
              </w:rPr>
            </w:pPr>
            <w:r>
              <w:rPr>
                <w:rFonts w:hint="eastAsia" w:cs="宋体"/>
                <w:color w:val="auto"/>
                <w:kern w:val="0"/>
                <w:sz w:val="24"/>
                <w:highlight w:val="none"/>
              </w:rPr>
              <w:t>名称：湖北省博物馆</w:t>
            </w:r>
          </w:p>
          <w:p>
            <w:pPr>
              <w:rPr>
                <w:color w:val="auto"/>
                <w:kern w:val="0"/>
                <w:sz w:val="24"/>
                <w:highlight w:val="none"/>
              </w:rPr>
            </w:pPr>
            <w:r>
              <w:rPr>
                <w:rFonts w:hint="eastAsia" w:cs="宋体"/>
                <w:color w:val="auto"/>
                <w:kern w:val="0"/>
                <w:sz w:val="24"/>
                <w:highlight w:val="none"/>
              </w:rPr>
              <w:t>联系人：</w:t>
            </w:r>
            <w:r>
              <w:rPr>
                <w:rFonts w:hint="eastAsia" w:cs="宋体"/>
                <w:color w:val="auto"/>
                <w:kern w:val="0"/>
                <w:sz w:val="24"/>
                <w:highlight w:val="none"/>
                <w:lang w:val="en-US" w:eastAsia="zh-CN"/>
              </w:rPr>
              <w:t>夏鹏</w:t>
            </w:r>
            <w:r>
              <w:rPr>
                <w:color w:val="auto"/>
                <w:kern w:val="0"/>
                <w:sz w:val="24"/>
                <w:highlight w:val="none"/>
              </w:rPr>
              <w:fldChar w:fldCharType="begin"/>
            </w:r>
            <w:r>
              <w:rPr>
                <w:color w:val="auto"/>
                <w:kern w:val="0"/>
                <w:sz w:val="24"/>
                <w:highlight w:val="none"/>
              </w:rPr>
              <w:instrText xml:space="preserve">&lt;MK&gt;buyers.ownerlinkman &lt;/MK&gt;</w:instrText>
            </w:r>
            <w:r>
              <w:rPr>
                <w:color w:val="auto"/>
                <w:kern w:val="0"/>
                <w:sz w:val="24"/>
                <w:highlight w:val="none"/>
              </w:rPr>
              <w:fldChar w:fldCharType="end"/>
            </w:r>
          </w:p>
          <w:p>
            <w:pPr>
              <w:rPr>
                <w:rFonts w:hint="default" w:eastAsia="宋体"/>
                <w:color w:val="auto"/>
                <w:kern w:val="0"/>
                <w:sz w:val="24"/>
                <w:highlight w:val="none"/>
                <w:lang w:val="en-US" w:eastAsia="zh-CN"/>
              </w:rPr>
            </w:pPr>
            <w:r>
              <w:rPr>
                <w:rFonts w:hint="eastAsia" w:cs="宋体"/>
                <w:color w:val="auto"/>
                <w:kern w:val="0"/>
                <w:sz w:val="24"/>
                <w:highlight w:val="none"/>
              </w:rPr>
              <w:t>联系方式：</w:t>
            </w:r>
            <w:r>
              <w:rPr>
                <w:rFonts w:hint="eastAsia" w:cs="宋体"/>
                <w:color w:val="auto"/>
                <w:kern w:val="0"/>
                <w:sz w:val="24"/>
                <w:highlight w:val="none"/>
                <w:lang w:val="en-US" w:eastAsia="zh-CN"/>
              </w:rPr>
              <w:t>88992501</w:t>
            </w:r>
          </w:p>
          <w:p>
            <w:pPr>
              <w:rPr>
                <w:strike/>
                <w:color w:val="auto"/>
                <w:kern w:val="0"/>
                <w:sz w:val="24"/>
                <w:highlight w:val="none"/>
              </w:rPr>
            </w:pPr>
            <w:r>
              <w:rPr>
                <w:rFonts w:hint="eastAsia" w:cs="宋体"/>
                <w:color w:val="auto"/>
                <w:kern w:val="0"/>
                <w:sz w:val="24"/>
                <w:highlight w:val="none"/>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highlight w:val="none"/>
              </w:rPr>
            </w:pPr>
            <w:r>
              <w:rPr>
                <w:color w:val="auto"/>
                <w:kern w:val="0"/>
                <w:sz w:val="24"/>
                <w:highlight w:val="none"/>
              </w:rPr>
              <w:t>2.</w:t>
            </w:r>
            <w:r>
              <w:rPr>
                <w:rFonts w:hint="eastAsia"/>
                <w:color w:val="auto"/>
                <w:kern w:val="0"/>
                <w:sz w:val="24"/>
                <w:highlight w:val="none"/>
              </w:rPr>
              <w:t>1</w:t>
            </w:r>
          </w:p>
        </w:tc>
        <w:tc>
          <w:tcPr>
            <w:tcW w:w="1277" w:type="dxa"/>
            <w:vAlign w:val="center"/>
          </w:tcPr>
          <w:p>
            <w:pPr>
              <w:rPr>
                <w:color w:val="auto"/>
                <w:kern w:val="0"/>
                <w:sz w:val="24"/>
                <w:highlight w:val="none"/>
              </w:rPr>
            </w:pPr>
            <w:r>
              <w:rPr>
                <w:rFonts w:hint="eastAsia" w:cs="宋体"/>
                <w:color w:val="auto"/>
                <w:kern w:val="0"/>
                <w:sz w:val="24"/>
                <w:highlight w:val="none"/>
              </w:rPr>
              <w:t>供应商</w:t>
            </w:r>
          </w:p>
        </w:tc>
        <w:tc>
          <w:tcPr>
            <w:tcW w:w="6429" w:type="dxa"/>
            <w:vAlign w:val="center"/>
          </w:tcPr>
          <w:p>
            <w:pPr>
              <w:rPr>
                <w:color w:val="auto"/>
                <w:kern w:val="0"/>
                <w:sz w:val="24"/>
                <w:highlight w:val="none"/>
              </w:rPr>
            </w:pPr>
            <w:r>
              <w:rPr>
                <w:rFonts w:hint="eastAsia" w:cs="宋体"/>
                <w:color w:val="auto"/>
                <w:kern w:val="0"/>
                <w:sz w:val="24"/>
                <w:highlight w:val="none"/>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highlight w:val="none"/>
              </w:rPr>
            </w:pPr>
            <w:r>
              <w:rPr>
                <w:color w:val="auto"/>
                <w:kern w:val="0"/>
                <w:sz w:val="24"/>
                <w:highlight w:val="none"/>
              </w:rPr>
              <w:t>2.</w:t>
            </w:r>
            <w:r>
              <w:rPr>
                <w:rFonts w:hint="eastAsia"/>
                <w:color w:val="auto"/>
                <w:kern w:val="0"/>
                <w:sz w:val="24"/>
                <w:highlight w:val="none"/>
              </w:rPr>
              <w:t>2</w:t>
            </w:r>
          </w:p>
        </w:tc>
        <w:tc>
          <w:tcPr>
            <w:tcW w:w="1277" w:type="dxa"/>
            <w:vAlign w:val="center"/>
          </w:tcPr>
          <w:p>
            <w:pPr>
              <w:rPr>
                <w:color w:val="auto"/>
                <w:kern w:val="0"/>
                <w:sz w:val="24"/>
                <w:highlight w:val="none"/>
              </w:rPr>
            </w:pPr>
            <w:r>
              <w:rPr>
                <w:rFonts w:hint="eastAsia" w:cs="宋体"/>
                <w:color w:val="auto"/>
                <w:kern w:val="0"/>
                <w:sz w:val="24"/>
                <w:highlight w:val="none"/>
              </w:rPr>
              <w:t>供应商资格条件</w:t>
            </w:r>
          </w:p>
        </w:tc>
        <w:tc>
          <w:tcPr>
            <w:tcW w:w="6429" w:type="dxa"/>
            <w:vAlign w:val="center"/>
          </w:tcPr>
          <w:p>
            <w:pPr>
              <w:ind w:left="600" w:hanging="600" w:hangingChars="250"/>
              <w:rPr>
                <w:rFonts w:cs="宋体"/>
                <w:color w:val="auto"/>
                <w:kern w:val="0"/>
                <w:sz w:val="24"/>
                <w:highlight w:val="none"/>
              </w:rPr>
            </w:pPr>
            <w:r>
              <w:rPr>
                <w:rFonts w:hint="eastAsia" w:cs="宋体"/>
                <w:color w:val="auto"/>
                <w:kern w:val="0"/>
                <w:sz w:val="24"/>
                <w:highlight w:val="none"/>
              </w:rPr>
              <w:t>（1）应具备《中华人民共和国政府采购法》第二十二条第一款规定的条件。</w:t>
            </w:r>
          </w:p>
          <w:p>
            <w:pPr>
              <w:ind w:left="600" w:hanging="600" w:hangingChars="250"/>
              <w:rPr>
                <w:rFonts w:cs="宋体"/>
                <w:color w:val="auto"/>
                <w:kern w:val="0"/>
                <w:sz w:val="24"/>
                <w:highlight w:val="none"/>
              </w:rPr>
            </w:pPr>
            <w:r>
              <w:rPr>
                <w:rFonts w:hint="eastAsia" w:cs="宋体"/>
                <w:color w:val="auto"/>
                <w:kern w:val="0"/>
                <w:sz w:val="24"/>
                <w:highlight w:val="none"/>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highlight w:val="none"/>
              </w:rPr>
            </w:pPr>
            <w:r>
              <w:rPr>
                <w:rFonts w:hint="eastAsia"/>
                <w:color w:val="auto"/>
                <w:kern w:val="0"/>
                <w:sz w:val="24"/>
                <w:highlight w:val="none"/>
              </w:rPr>
              <w:t>3</w:t>
            </w:r>
          </w:p>
        </w:tc>
        <w:tc>
          <w:tcPr>
            <w:tcW w:w="1277" w:type="dxa"/>
            <w:vAlign w:val="center"/>
          </w:tcPr>
          <w:p>
            <w:pPr>
              <w:rPr>
                <w:color w:val="auto"/>
                <w:kern w:val="0"/>
                <w:sz w:val="24"/>
                <w:highlight w:val="none"/>
              </w:rPr>
            </w:pPr>
            <w:r>
              <w:rPr>
                <w:rFonts w:hint="eastAsia"/>
                <w:bCs/>
                <w:color w:val="auto"/>
                <w:sz w:val="24"/>
                <w:highlight w:val="none"/>
              </w:rPr>
              <w:t>其他资格证明文件及资料</w:t>
            </w:r>
          </w:p>
        </w:tc>
        <w:tc>
          <w:tcPr>
            <w:tcW w:w="6429" w:type="dxa"/>
            <w:vAlign w:val="center"/>
          </w:tcPr>
          <w:p>
            <w:pPr>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供应商</w:t>
            </w:r>
            <w:r>
              <w:rPr>
                <w:rFonts w:hint="eastAsia" w:ascii="宋体" w:hAnsi="宋体" w:eastAsia="宋体" w:cs="宋体"/>
                <w:b w:val="0"/>
                <w:bCs w:val="0"/>
                <w:sz w:val="24"/>
                <w:szCs w:val="24"/>
                <w:highlight w:val="none"/>
              </w:rPr>
              <w:t>应具备建设行政主管部门颁发的消防设施工程专业承包贰级（含贰级）以上资质）。</w:t>
            </w:r>
          </w:p>
          <w:p>
            <w:pPr>
              <w:rPr>
                <w:color w:val="auto"/>
                <w:kern w:val="0"/>
                <w:sz w:val="24"/>
                <w:highlight w:val="none"/>
              </w:rPr>
            </w:pPr>
            <w:r>
              <w:rPr>
                <w:rFonts w:hint="eastAsia" w:ascii="宋体" w:hAnsi="宋体" w:cs="宋体"/>
                <w:b w:val="0"/>
                <w:bCs w:val="0"/>
                <w:sz w:val="24"/>
                <w:szCs w:val="24"/>
                <w:highlight w:val="none"/>
                <w:lang w:eastAsia="zh-CN"/>
              </w:rPr>
              <w:t>供应商</w:t>
            </w:r>
            <w:r>
              <w:rPr>
                <w:rFonts w:hint="eastAsia" w:ascii="宋体" w:hAnsi="宋体" w:eastAsia="宋体" w:cs="宋体"/>
                <w:b w:val="0"/>
                <w:bCs w:val="0"/>
                <w:sz w:val="24"/>
                <w:szCs w:val="24"/>
                <w:highlight w:val="none"/>
              </w:rPr>
              <w:t>应具有建设行政主管部门核发的有效安全生产许可证。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highlight w:val="none"/>
              </w:rPr>
            </w:pPr>
            <w:r>
              <w:rPr>
                <w:rFonts w:hint="eastAsia"/>
                <w:color w:val="auto"/>
                <w:kern w:val="0"/>
                <w:sz w:val="24"/>
                <w:highlight w:val="none"/>
              </w:rPr>
              <w:t>4</w:t>
            </w:r>
          </w:p>
        </w:tc>
        <w:tc>
          <w:tcPr>
            <w:tcW w:w="1277" w:type="dxa"/>
            <w:vAlign w:val="center"/>
          </w:tcPr>
          <w:p>
            <w:pPr>
              <w:rPr>
                <w:color w:val="auto"/>
                <w:kern w:val="0"/>
                <w:sz w:val="24"/>
                <w:highlight w:val="none"/>
              </w:rPr>
            </w:pPr>
            <w:r>
              <w:rPr>
                <w:rFonts w:hint="eastAsia" w:cs="宋体"/>
                <w:color w:val="auto"/>
                <w:kern w:val="0"/>
                <w:sz w:val="24"/>
                <w:highlight w:val="none"/>
              </w:rPr>
              <w:t>响应文件有效期</w:t>
            </w:r>
          </w:p>
        </w:tc>
        <w:tc>
          <w:tcPr>
            <w:tcW w:w="6429" w:type="dxa"/>
            <w:vAlign w:val="center"/>
          </w:tcPr>
          <w:p>
            <w:pPr>
              <w:rPr>
                <w:color w:val="auto"/>
                <w:kern w:val="0"/>
                <w:sz w:val="24"/>
                <w:highlight w:val="none"/>
              </w:rPr>
            </w:pPr>
            <w:r>
              <w:rPr>
                <w:rFonts w:hint="eastAsia" w:cs="宋体"/>
                <w:color w:val="auto"/>
                <w:kern w:val="0"/>
                <w:sz w:val="24"/>
                <w:highlight w:val="none"/>
              </w:rPr>
              <w:t>谈判之日算起</w:t>
            </w:r>
            <w:r>
              <w:rPr>
                <w:color w:val="auto"/>
                <w:kern w:val="0"/>
                <w:sz w:val="24"/>
                <w:highlight w:val="none"/>
              </w:rPr>
              <w:t>90</w:t>
            </w:r>
            <w:r>
              <w:rPr>
                <w:rFonts w:hint="eastAsia" w:cs="宋体"/>
                <w:color w:val="auto"/>
                <w:kern w:val="0"/>
                <w:sz w:val="24"/>
                <w:highlight w:val="none"/>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highlight w:val="none"/>
              </w:rPr>
            </w:pPr>
            <w:r>
              <w:rPr>
                <w:rFonts w:hint="eastAsia"/>
                <w:color w:val="auto"/>
                <w:kern w:val="0"/>
                <w:sz w:val="24"/>
                <w:highlight w:val="none"/>
              </w:rPr>
              <w:t>5</w:t>
            </w:r>
          </w:p>
        </w:tc>
        <w:tc>
          <w:tcPr>
            <w:tcW w:w="1277" w:type="dxa"/>
            <w:vAlign w:val="center"/>
          </w:tcPr>
          <w:p>
            <w:pPr>
              <w:rPr>
                <w:color w:val="auto"/>
                <w:kern w:val="0"/>
                <w:sz w:val="24"/>
                <w:highlight w:val="none"/>
              </w:rPr>
            </w:pPr>
            <w:r>
              <w:rPr>
                <w:rFonts w:hint="eastAsia" w:cs="宋体"/>
                <w:color w:val="auto"/>
                <w:kern w:val="0"/>
                <w:sz w:val="24"/>
                <w:highlight w:val="none"/>
              </w:rPr>
              <w:t>报价方式</w:t>
            </w:r>
          </w:p>
        </w:tc>
        <w:tc>
          <w:tcPr>
            <w:tcW w:w="6429" w:type="dxa"/>
            <w:vAlign w:val="center"/>
          </w:tcPr>
          <w:p>
            <w:pPr>
              <w:rPr>
                <w:color w:val="auto"/>
                <w:kern w:val="0"/>
                <w:sz w:val="24"/>
                <w:highlight w:val="none"/>
              </w:rPr>
            </w:pPr>
            <w:r>
              <w:rPr>
                <w:rFonts w:hint="eastAsia" w:cs="宋体"/>
                <w:color w:val="auto"/>
                <w:kern w:val="0"/>
                <w:sz w:val="24"/>
                <w:highlight w:val="none"/>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highlight w:val="none"/>
              </w:rPr>
            </w:pPr>
            <w:r>
              <w:rPr>
                <w:rFonts w:hint="eastAsia"/>
                <w:color w:val="auto"/>
                <w:kern w:val="0"/>
                <w:sz w:val="24"/>
                <w:highlight w:val="none"/>
              </w:rPr>
              <w:t>6</w:t>
            </w:r>
          </w:p>
        </w:tc>
        <w:tc>
          <w:tcPr>
            <w:tcW w:w="1277" w:type="dxa"/>
            <w:vAlign w:val="center"/>
          </w:tcPr>
          <w:p>
            <w:pPr>
              <w:pStyle w:val="82"/>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响应文件组成和封装</w:t>
            </w:r>
          </w:p>
        </w:tc>
        <w:tc>
          <w:tcPr>
            <w:tcW w:w="6429" w:type="dxa"/>
            <w:vAlign w:val="center"/>
          </w:tcPr>
          <w:p>
            <w:pPr>
              <w:pStyle w:val="82"/>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1</w:t>
            </w:r>
            <w:r>
              <w:rPr>
                <w:rFonts w:hint="eastAsia" w:ascii="Times New Roman" w:hAnsi="Times New Roman" w:cs="宋体"/>
                <w:color w:val="auto"/>
                <w:sz w:val="24"/>
                <w:szCs w:val="24"/>
                <w:highlight w:val="none"/>
                <w:lang w:val="en-US"/>
              </w:rPr>
              <w:t>）正本</w:t>
            </w:r>
            <w:r>
              <w:rPr>
                <w:rFonts w:ascii="Times New Roman" w:hAnsi="Times New Roman" w:cs="Times New Roman"/>
                <w:color w:val="auto"/>
                <w:sz w:val="24"/>
                <w:szCs w:val="24"/>
                <w:highlight w:val="none"/>
                <w:u w:val="single"/>
                <w:lang w:val="en-US"/>
              </w:rPr>
              <w:t xml:space="preserve"> 1  </w:t>
            </w:r>
            <w:r>
              <w:rPr>
                <w:rFonts w:hint="eastAsia" w:ascii="Times New Roman" w:hAnsi="Times New Roman" w:cs="宋体"/>
                <w:color w:val="auto"/>
                <w:sz w:val="24"/>
                <w:szCs w:val="24"/>
                <w:highlight w:val="none"/>
                <w:lang w:val="en-US"/>
              </w:rPr>
              <w:t>份。。</w:t>
            </w:r>
            <w:r>
              <w:rPr>
                <w:rFonts w:ascii="Times New Roman" w:hAnsi="Times New Roman" w:cs="Times New Roman"/>
                <w:color w:val="auto"/>
                <w:sz w:val="24"/>
                <w:szCs w:val="24"/>
                <w:highlight w:val="none"/>
                <w:lang w:val="en-US"/>
              </w:rPr>
              <w:t xml:space="preserve"> </w:t>
            </w:r>
          </w:p>
          <w:p>
            <w:pPr>
              <w:pStyle w:val="82"/>
              <w:ind w:left="614" w:leftChars="5" w:hanging="600" w:hangingChars="250"/>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2</w:t>
            </w:r>
            <w:r>
              <w:rPr>
                <w:rFonts w:hint="eastAsia" w:ascii="Times New Roman" w:hAnsi="Times New Roman" w:cs="宋体"/>
                <w:color w:val="auto"/>
                <w:sz w:val="24"/>
                <w:szCs w:val="24"/>
                <w:highlight w:val="none"/>
                <w:lang w:val="en-US"/>
              </w:rPr>
              <w:t>）响应文件装订成册，采用胶装，采用活页装订的响应文件不予受理。</w:t>
            </w:r>
          </w:p>
          <w:p>
            <w:pPr>
              <w:pStyle w:val="82"/>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3</w:t>
            </w:r>
            <w:r>
              <w:rPr>
                <w:rFonts w:hint="eastAsia" w:ascii="Times New Roman" w:hAnsi="Times New Roman" w:cs="宋体"/>
                <w:color w:val="auto"/>
                <w:sz w:val="24"/>
                <w:szCs w:val="24"/>
                <w:highlight w:val="none"/>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highlight w:val="none"/>
              </w:rPr>
            </w:pPr>
            <w:r>
              <w:rPr>
                <w:rFonts w:hint="eastAsia"/>
                <w:color w:val="auto"/>
                <w:kern w:val="0"/>
                <w:sz w:val="24"/>
                <w:highlight w:val="none"/>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22</w:t>
            </w:r>
            <w:r>
              <w:rPr>
                <w:rFonts w:hint="eastAsia" w:ascii="Times New Roman" w:hAnsi="Times New Roman" w:cs="宋体"/>
                <w:color w:val="auto"/>
                <w:sz w:val="24"/>
                <w:szCs w:val="24"/>
                <w:highlight w:val="none"/>
                <w:lang w:val="en-US"/>
              </w:rPr>
              <w:t>年</w:t>
            </w:r>
            <w:r>
              <w:rPr>
                <w:rFonts w:hint="eastAsia" w:ascii="Times New Roman" w:hAnsi="Times New Roman" w:cs="Times New Roman"/>
                <w:color w:val="auto"/>
                <w:sz w:val="24"/>
                <w:szCs w:val="24"/>
                <w:highlight w:val="none"/>
                <w:lang w:val="en-US" w:eastAsia="zh-CN"/>
              </w:rPr>
              <w:t>8</w:t>
            </w:r>
            <w:r>
              <w:rPr>
                <w:rFonts w:hint="eastAsia" w:ascii="Times New Roman" w:hAnsi="Times New Roman" w:cs="Times New Roman"/>
                <w:color w:val="auto"/>
                <w:sz w:val="24"/>
                <w:szCs w:val="24"/>
                <w:highlight w:val="none"/>
                <w:lang w:val="en-US"/>
              </w:rPr>
              <w:t xml:space="preserve"> </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19</w:t>
            </w:r>
            <w:r>
              <w:rPr>
                <w:rFonts w:hint="eastAsia" w:ascii="Times New Roman" w:hAnsi="Times New Roman" w:cs="宋体"/>
                <w:color w:val="auto"/>
                <w:sz w:val="24"/>
                <w:szCs w:val="24"/>
                <w:highlight w:val="none"/>
                <w:lang w:val="en-US"/>
              </w:rPr>
              <w:t>日</w:t>
            </w:r>
            <w:r>
              <w:rPr>
                <w:rFonts w:hint="eastAsia" w:ascii="Times New Roman" w:hAnsi="Times New Roman" w:cs="Times New Roman"/>
                <w:color w:val="auto"/>
                <w:sz w:val="24"/>
                <w:szCs w:val="24"/>
                <w:highlight w:val="none"/>
                <w:lang w:val="en-US"/>
              </w:rPr>
              <w:t xml:space="preserve"> 10 </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rPr>
              <w:t xml:space="preserve"> 0</w:t>
            </w:r>
            <w:r>
              <w:rPr>
                <w:rFonts w:hint="eastAsia" w:ascii="Times New Roman" w:hAnsi="Times New Roman" w:cs="Times New Roman"/>
                <w:color w:val="auto"/>
                <w:sz w:val="24"/>
                <w:szCs w:val="24"/>
                <w:highlight w:val="none"/>
                <w:lang w:val="en-US" w:eastAsia="zh-CN"/>
              </w:rPr>
              <w:t>0</w:t>
            </w:r>
            <w:r>
              <w:rPr>
                <w:rFonts w:hint="eastAsia" w:ascii="Times New Roman" w:hAnsi="Times New Roman" w:cs="Times New Roman"/>
                <w:color w:val="auto"/>
                <w:sz w:val="24"/>
                <w:szCs w:val="24"/>
                <w:highlight w:val="none"/>
                <w:lang w:val="en-US"/>
              </w:rPr>
              <w:t xml:space="preserve"> </w:t>
            </w:r>
            <w:r>
              <w:rPr>
                <w:rFonts w:hint="eastAsia" w:ascii="Times New Roman" w:hAnsi="Times New Roman" w:cs="宋体"/>
                <w:color w:val="auto"/>
                <w:sz w:val="24"/>
                <w:szCs w:val="24"/>
                <w:highlight w:val="none"/>
                <w:lang w:val="en-US"/>
              </w:rPr>
              <w:t>分。</w:t>
            </w:r>
          </w:p>
          <w:p>
            <w:pPr>
              <w:pStyle w:val="82"/>
              <w:spacing w:before="7"/>
              <w:ind w:left="107" w:right="95"/>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highlight w:val="none"/>
              </w:rPr>
            </w:pPr>
            <w:r>
              <w:rPr>
                <w:rFonts w:hint="eastAsia"/>
                <w:color w:val="auto"/>
                <w:kern w:val="0"/>
                <w:sz w:val="24"/>
                <w:highlight w:val="none"/>
              </w:rPr>
              <w:t>8</w:t>
            </w:r>
          </w:p>
        </w:tc>
        <w:tc>
          <w:tcPr>
            <w:tcW w:w="1277" w:type="dxa"/>
            <w:vAlign w:val="center"/>
          </w:tcPr>
          <w:p>
            <w:pPr>
              <w:pStyle w:val="82"/>
              <w:jc w:val="both"/>
              <w:rPr>
                <w:rFonts w:ascii="Times New Roman" w:hAnsi="Times New Roman" w:cs="Times New Roman"/>
                <w:color w:val="auto"/>
                <w:highlight w:val="none"/>
              </w:rPr>
            </w:pPr>
            <w:r>
              <w:rPr>
                <w:rFonts w:hint="eastAsia" w:ascii="Times New Roman" w:hAnsi="Times New Roman" w:cs="宋体"/>
                <w:color w:val="auto"/>
                <w:sz w:val="24"/>
                <w:szCs w:val="24"/>
                <w:highlight w:val="none"/>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22</w:t>
            </w:r>
            <w:r>
              <w:rPr>
                <w:rFonts w:hint="eastAsia" w:ascii="Times New Roman" w:hAnsi="Times New Roman" w:cs="宋体"/>
                <w:color w:val="auto"/>
                <w:sz w:val="24"/>
                <w:szCs w:val="24"/>
                <w:highlight w:val="none"/>
                <w:lang w:val="en-US"/>
              </w:rPr>
              <w:t>年</w:t>
            </w:r>
            <w:r>
              <w:rPr>
                <w:rFonts w:hint="eastAsia" w:ascii="Times New Roman" w:hAnsi="Times New Roman" w:cs="Times New Roman"/>
                <w:color w:val="auto"/>
                <w:sz w:val="24"/>
                <w:szCs w:val="24"/>
                <w:highlight w:val="none"/>
                <w:lang w:val="en-US"/>
              </w:rPr>
              <w:t xml:space="preserve"> </w:t>
            </w:r>
            <w:r>
              <w:rPr>
                <w:rFonts w:hint="eastAsia" w:ascii="Times New Roman" w:hAnsi="Times New Roman" w:cs="Times New Roman"/>
                <w:color w:val="auto"/>
                <w:sz w:val="24"/>
                <w:szCs w:val="24"/>
                <w:highlight w:val="none"/>
                <w:lang w:val="en-US" w:eastAsia="zh-CN"/>
              </w:rPr>
              <w:t>8</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19</w:t>
            </w:r>
            <w:r>
              <w:rPr>
                <w:rFonts w:hint="eastAsia" w:ascii="Times New Roman" w:hAnsi="Times New Roman" w:cs="宋体"/>
                <w:color w:val="auto"/>
                <w:sz w:val="24"/>
                <w:szCs w:val="24"/>
                <w:highlight w:val="none"/>
                <w:lang w:val="en-US"/>
              </w:rPr>
              <w:t>日</w:t>
            </w:r>
            <w:r>
              <w:rPr>
                <w:rFonts w:hint="eastAsia" w:ascii="Times New Roman" w:hAnsi="Times New Roman" w:cs="Times New Roman"/>
                <w:color w:val="auto"/>
                <w:sz w:val="24"/>
                <w:szCs w:val="24"/>
                <w:highlight w:val="none"/>
                <w:lang w:val="en-US"/>
              </w:rPr>
              <w:t xml:space="preserve"> 10 </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rPr>
              <w:t xml:space="preserve"> 0</w:t>
            </w:r>
            <w:r>
              <w:rPr>
                <w:rFonts w:hint="eastAsia" w:ascii="Times New Roman" w:hAnsi="Times New Roman" w:cs="Times New Roman"/>
                <w:color w:val="auto"/>
                <w:sz w:val="24"/>
                <w:szCs w:val="24"/>
                <w:highlight w:val="none"/>
                <w:lang w:val="en-US" w:eastAsia="zh-CN"/>
              </w:rPr>
              <w:t>0</w:t>
            </w:r>
            <w:r>
              <w:rPr>
                <w:rFonts w:hint="eastAsia" w:ascii="Times New Roman" w:hAnsi="Times New Roman" w:cs="宋体"/>
                <w:color w:val="auto"/>
                <w:sz w:val="24"/>
                <w:szCs w:val="24"/>
                <w:highlight w:val="none"/>
                <w:lang w:val="en-US"/>
              </w:rPr>
              <w:t>分。</w:t>
            </w:r>
          </w:p>
          <w:p>
            <w:pPr>
              <w:pStyle w:val="82"/>
              <w:spacing w:before="7"/>
              <w:ind w:left="107" w:right="96"/>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highlight w:val="none"/>
              </w:rPr>
            </w:pPr>
            <w:r>
              <w:rPr>
                <w:rFonts w:hint="eastAsia"/>
                <w:color w:val="auto"/>
                <w:kern w:val="0"/>
                <w:sz w:val="24"/>
                <w:highlight w:val="none"/>
              </w:rPr>
              <w:t>9</w:t>
            </w:r>
          </w:p>
        </w:tc>
        <w:tc>
          <w:tcPr>
            <w:tcW w:w="1277" w:type="dxa"/>
            <w:vAlign w:val="center"/>
          </w:tcPr>
          <w:p>
            <w:pPr>
              <w:pStyle w:val="82"/>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谈判小组</w:t>
            </w:r>
          </w:p>
        </w:tc>
        <w:tc>
          <w:tcPr>
            <w:tcW w:w="6429" w:type="dxa"/>
            <w:vAlign w:val="center"/>
          </w:tcPr>
          <w:p>
            <w:pPr>
              <w:pStyle w:val="82"/>
              <w:ind w:left="107"/>
              <w:jc w:val="both"/>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宋体"/>
                <w:color w:val="auto"/>
                <w:sz w:val="24"/>
                <w:szCs w:val="24"/>
                <w:highlight w:val="none"/>
                <w:lang w:val="en-US"/>
              </w:rPr>
              <w:t>由监察部门、计财部门各安排一人参加</w:t>
            </w:r>
            <w:r>
              <w:rPr>
                <w:rFonts w:hint="eastAsia" w:ascii="Times New Roman" w:hAnsi="Times New Roman" w:cs="宋体"/>
                <w:color w:val="auto"/>
                <w:sz w:val="24"/>
                <w:szCs w:val="24"/>
                <w:highlight w:val="none"/>
                <w:lang w:val="en-US" w:eastAsia="zh-CN"/>
              </w:rPr>
              <w:t>，另采购部门安排三人（含两名消防类专家）。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highlight w:val="none"/>
              </w:rPr>
            </w:pPr>
            <w:r>
              <w:rPr>
                <w:rFonts w:hint="eastAsia"/>
                <w:color w:val="auto"/>
                <w:kern w:val="0"/>
                <w:sz w:val="24"/>
                <w:highlight w:val="none"/>
              </w:rPr>
              <w:t>10</w:t>
            </w:r>
          </w:p>
        </w:tc>
        <w:tc>
          <w:tcPr>
            <w:tcW w:w="1277" w:type="dxa"/>
            <w:vAlign w:val="center"/>
          </w:tcPr>
          <w:p>
            <w:pPr>
              <w:pStyle w:val="82"/>
              <w:ind w:left="8"/>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评审办法</w:t>
            </w:r>
          </w:p>
        </w:tc>
        <w:tc>
          <w:tcPr>
            <w:tcW w:w="6429" w:type="dxa"/>
            <w:vAlign w:val="center"/>
          </w:tcPr>
          <w:p>
            <w:pPr>
              <w:pStyle w:val="82"/>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highlight w:val="none"/>
              </w:rPr>
            </w:pPr>
            <w:r>
              <w:rPr>
                <w:rFonts w:hint="eastAsia"/>
                <w:color w:val="auto"/>
                <w:kern w:val="0"/>
                <w:sz w:val="24"/>
                <w:highlight w:val="none"/>
              </w:rPr>
              <w:t>11</w:t>
            </w:r>
          </w:p>
        </w:tc>
        <w:tc>
          <w:tcPr>
            <w:tcW w:w="1277" w:type="dxa"/>
            <w:vAlign w:val="center"/>
          </w:tcPr>
          <w:p>
            <w:pPr>
              <w:pStyle w:val="82"/>
              <w:ind w:left="8"/>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公告媒体</w:t>
            </w:r>
          </w:p>
        </w:tc>
        <w:tc>
          <w:tcPr>
            <w:tcW w:w="6429" w:type="dxa"/>
            <w:vAlign w:val="center"/>
          </w:tcPr>
          <w:p>
            <w:pPr>
              <w:pStyle w:val="82"/>
              <w:ind w:left="107"/>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湖北省博物馆官网</w:t>
            </w:r>
          </w:p>
        </w:tc>
      </w:tr>
    </w:tbl>
    <w:p>
      <w:pPr>
        <w:widowControl/>
        <w:jc w:val="center"/>
        <w:rPr>
          <w:rFonts w:eastAsia="仿宋_GB2312"/>
          <w:bCs/>
          <w:color w:val="auto"/>
          <w:sz w:val="24"/>
          <w:highlight w:val="none"/>
        </w:rPr>
      </w:pPr>
      <w:r>
        <w:rPr>
          <w:rFonts w:hint="eastAsia" w:cs="宋体"/>
          <w:color w:val="auto"/>
          <w:sz w:val="30"/>
          <w:szCs w:val="30"/>
          <w:highlight w:val="none"/>
        </w:rPr>
        <w:t>二、供应商须知</w:t>
      </w:r>
    </w:p>
    <w:p>
      <w:pPr>
        <w:spacing w:line="440" w:lineRule="exact"/>
        <w:rPr>
          <w:rFonts w:eastAsia="黑体"/>
          <w:bCs/>
          <w:color w:val="auto"/>
          <w:sz w:val="24"/>
          <w:highlight w:val="none"/>
        </w:rPr>
      </w:pPr>
    </w:p>
    <w:p>
      <w:pPr>
        <w:spacing w:line="440" w:lineRule="exact"/>
        <w:rPr>
          <w:rFonts w:eastAsia="黑体"/>
          <w:bCs/>
          <w:color w:val="auto"/>
          <w:sz w:val="24"/>
          <w:highlight w:val="none"/>
        </w:rPr>
      </w:pPr>
      <w:r>
        <w:rPr>
          <w:rFonts w:eastAsia="黑体"/>
          <w:bCs/>
          <w:color w:val="auto"/>
          <w:sz w:val="24"/>
          <w:highlight w:val="none"/>
        </w:rPr>
        <w:t>一、总　则</w:t>
      </w:r>
    </w:p>
    <w:p>
      <w:pPr>
        <w:spacing w:line="440" w:lineRule="exact"/>
        <w:ind w:left="420" w:hanging="420"/>
        <w:rPr>
          <w:bCs/>
          <w:color w:val="auto"/>
          <w:sz w:val="24"/>
          <w:highlight w:val="none"/>
        </w:rPr>
      </w:pPr>
      <w:r>
        <w:rPr>
          <w:rFonts w:hint="eastAsia"/>
          <w:bCs/>
          <w:color w:val="auto"/>
          <w:sz w:val="24"/>
          <w:highlight w:val="none"/>
        </w:rPr>
        <w:t>1.适用范围</w:t>
      </w:r>
    </w:p>
    <w:p>
      <w:pPr>
        <w:spacing w:line="440" w:lineRule="exact"/>
        <w:ind w:left="420" w:hanging="420"/>
        <w:rPr>
          <w:bCs/>
          <w:color w:val="auto"/>
          <w:sz w:val="24"/>
          <w:highlight w:val="none"/>
        </w:rPr>
      </w:pPr>
      <w:r>
        <w:rPr>
          <w:rFonts w:hint="eastAsia"/>
          <w:bCs/>
          <w:color w:val="auto"/>
          <w:sz w:val="24"/>
          <w:highlight w:val="none"/>
        </w:rPr>
        <w:t>1.1本文件仅适用于本文件中所叙述的货物、服务类政府采购项目</w:t>
      </w:r>
      <w:r>
        <w:rPr>
          <w:rFonts w:hint="eastAsia" w:cs="宋体"/>
          <w:color w:val="auto"/>
          <w:sz w:val="24"/>
          <w:highlight w:val="none"/>
        </w:rPr>
        <w:t>，具体内容见</w:t>
      </w:r>
      <w:r>
        <w:rPr>
          <w:rFonts w:hint="eastAsia" w:cs="宋体"/>
          <w:b/>
          <w:bCs/>
          <w:color w:val="auto"/>
          <w:sz w:val="24"/>
          <w:highlight w:val="none"/>
        </w:rPr>
        <w:t>《供应商须知前附表》</w:t>
      </w:r>
      <w:r>
        <w:rPr>
          <w:rFonts w:hint="eastAsia"/>
          <w:bCs/>
          <w:color w:val="auto"/>
          <w:sz w:val="24"/>
          <w:highlight w:val="none"/>
        </w:rPr>
        <w:t>。</w:t>
      </w:r>
    </w:p>
    <w:p>
      <w:pPr>
        <w:spacing w:line="440" w:lineRule="exact"/>
        <w:ind w:left="420" w:hanging="420"/>
        <w:rPr>
          <w:bCs/>
          <w:color w:val="auto"/>
          <w:sz w:val="24"/>
          <w:highlight w:val="none"/>
        </w:rPr>
      </w:pPr>
      <w:r>
        <w:rPr>
          <w:rFonts w:hint="eastAsia"/>
          <w:bCs/>
          <w:color w:val="auto"/>
          <w:sz w:val="24"/>
          <w:highlight w:val="none"/>
        </w:rPr>
        <w:t>2.定义</w:t>
      </w:r>
    </w:p>
    <w:p>
      <w:pPr>
        <w:spacing w:line="440" w:lineRule="exact"/>
        <w:ind w:left="420" w:hanging="420"/>
        <w:rPr>
          <w:color w:val="auto"/>
          <w:sz w:val="24"/>
          <w:highlight w:val="none"/>
        </w:rPr>
      </w:pPr>
      <w:r>
        <w:rPr>
          <w:color w:val="auto"/>
          <w:sz w:val="24"/>
          <w:highlight w:val="none"/>
        </w:rPr>
        <w:t>2.1“</w:t>
      </w:r>
      <w:r>
        <w:rPr>
          <w:rFonts w:hint="eastAsia" w:cs="宋体"/>
          <w:color w:val="auto"/>
          <w:sz w:val="24"/>
          <w:highlight w:val="none"/>
        </w:rPr>
        <w:t>监管部门</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pPr>
        <w:spacing w:line="440" w:lineRule="exact"/>
        <w:ind w:left="420" w:hanging="420"/>
        <w:rPr>
          <w:color w:val="auto"/>
          <w:sz w:val="24"/>
          <w:highlight w:val="none"/>
        </w:rPr>
      </w:pPr>
      <w:r>
        <w:rPr>
          <w:color w:val="auto"/>
          <w:sz w:val="24"/>
          <w:highlight w:val="none"/>
        </w:rPr>
        <w:t>2.2“</w:t>
      </w:r>
      <w:r>
        <w:rPr>
          <w:rFonts w:hint="eastAsia" w:cs="宋体"/>
          <w:color w:val="auto"/>
          <w:sz w:val="24"/>
          <w:highlight w:val="none"/>
        </w:rPr>
        <w:t>采购人</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w:t>
      </w:r>
      <w:r>
        <w:rPr>
          <w:rFonts w:hint="eastAsia" w:cs="宋体"/>
          <w:color w:val="auto"/>
          <w:sz w:val="24"/>
          <w:highlight w:val="none"/>
        </w:rPr>
        <w:t>供应商</w:t>
      </w:r>
      <w:r>
        <w:rPr>
          <w:color w:val="auto"/>
          <w:sz w:val="24"/>
          <w:highlight w:val="none"/>
        </w:rPr>
        <w:t>”</w:t>
      </w:r>
      <w:r>
        <w:rPr>
          <w:rFonts w:hint="eastAsia" w:cs="宋体"/>
          <w:color w:val="auto"/>
          <w:sz w:val="24"/>
          <w:highlight w:val="none"/>
        </w:rPr>
        <w:t>是指：获得该项目谈判小组确定参加谈判的法人或者其他组织及自然人，确定办法见</w:t>
      </w:r>
      <w:r>
        <w:rPr>
          <w:rFonts w:hint="eastAsia" w:cs="宋体"/>
          <w:b/>
          <w:bCs/>
          <w:color w:val="auto"/>
          <w:sz w:val="24"/>
          <w:highlight w:val="none"/>
        </w:rPr>
        <w:t>《供应商须知前附表》</w:t>
      </w:r>
      <w:r>
        <w:rPr>
          <w:rFonts w:hint="eastAsia" w:cs="宋体"/>
          <w:color w:val="auto"/>
          <w:sz w:val="24"/>
          <w:highlight w:val="none"/>
        </w:rPr>
        <w:t>。如供应商在本次谈判中成交</w:t>
      </w:r>
      <w:r>
        <w:rPr>
          <w:color w:val="auto"/>
          <w:sz w:val="24"/>
          <w:highlight w:val="none"/>
        </w:rPr>
        <w:t>,</w:t>
      </w:r>
      <w:r>
        <w:rPr>
          <w:rFonts w:hint="eastAsia" w:cs="宋体"/>
          <w:color w:val="auto"/>
          <w:sz w:val="24"/>
          <w:highlight w:val="none"/>
        </w:rPr>
        <w:t>即成为</w:t>
      </w:r>
      <w:r>
        <w:rPr>
          <w:color w:val="auto"/>
          <w:sz w:val="24"/>
          <w:highlight w:val="none"/>
        </w:rPr>
        <w:t>“</w:t>
      </w:r>
      <w:r>
        <w:rPr>
          <w:rFonts w:hint="eastAsia" w:cs="宋体"/>
          <w:color w:val="auto"/>
          <w:sz w:val="24"/>
          <w:highlight w:val="none"/>
        </w:rPr>
        <w:t>成交供应商</w:t>
      </w:r>
      <w:r>
        <w:rPr>
          <w:color w:val="auto"/>
          <w:sz w:val="24"/>
          <w:highlight w:val="none"/>
        </w:rPr>
        <w:t>”</w:t>
      </w:r>
      <w:r>
        <w:rPr>
          <w:rFonts w:hint="eastAsia" w:cs="宋体"/>
          <w:color w:val="auto"/>
          <w:sz w:val="24"/>
          <w:highlight w:val="none"/>
        </w:rPr>
        <w:t>。</w:t>
      </w:r>
    </w:p>
    <w:p>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w:t>
      </w:r>
      <w:r>
        <w:rPr>
          <w:rFonts w:hint="eastAsia" w:cs="宋体"/>
          <w:color w:val="auto"/>
          <w:sz w:val="24"/>
          <w:highlight w:val="none"/>
        </w:rPr>
        <w:t>货物</w:t>
      </w:r>
      <w:r>
        <w:rPr>
          <w:color w:val="auto"/>
          <w:sz w:val="24"/>
          <w:highlight w:val="none"/>
        </w:rPr>
        <w:t>”</w:t>
      </w:r>
      <w:r>
        <w:rPr>
          <w:rFonts w:hint="eastAsia" w:cs="宋体"/>
          <w:color w:val="auto"/>
          <w:sz w:val="24"/>
          <w:highlight w:val="none"/>
        </w:rPr>
        <w:t>是指：</w:t>
      </w:r>
      <w:r>
        <w:rPr>
          <w:rFonts w:hint="eastAsia"/>
          <w:bCs/>
          <w:color w:val="auto"/>
          <w:sz w:val="24"/>
          <w:highlight w:val="none"/>
        </w:rPr>
        <w:t>成交供应商按本文件规定，向采购人提供的一切货物及其相关服务。根据《政府采购法》的相关规定均应是本国货物，另有规定的除外</w:t>
      </w:r>
      <w:r>
        <w:rPr>
          <w:rFonts w:hint="eastAsia" w:cs="宋体"/>
          <w:color w:val="auto"/>
          <w:sz w:val="24"/>
          <w:highlight w:val="none"/>
        </w:rPr>
        <w:t>。</w:t>
      </w:r>
    </w:p>
    <w:p>
      <w:pPr>
        <w:spacing w:line="440" w:lineRule="exact"/>
        <w:ind w:left="420" w:hanging="420"/>
        <w:rPr>
          <w:color w:val="auto"/>
          <w:sz w:val="24"/>
          <w:highlight w:val="none"/>
        </w:rPr>
      </w:pPr>
      <w:r>
        <w:rPr>
          <w:color w:val="auto"/>
          <w:sz w:val="24"/>
          <w:highlight w:val="none"/>
        </w:rPr>
        <w:t>2.7“</w:t>
      </w:r>
      <w:r>
        <w:rPr>
          <w:rFonts w:hint="eastAsia" w:cs="宋体"/>
          <w:color w:val="auto"/>
          <w:sz w:val="24"/>
          <w:highlight w:val="none"/>
        </w:rPr>
        <w:t>服务</w:t>
      </w:r>
      <w:r>
        <w:rPr>
          <w:color w:val="auto"/>
          <w:sz w:val="24"/>
          <w:highlight w:val="none"/>
        </w:rPr>
        <w:t>”</w:t>
      </w:r>
      <w:r>
        <w:rPr>
          <w:rFonts w:hint="eastAsia" w:cs="宋体"/>
          <w:color w:val="auto"/>
          <w:sz w:val="24"/>
          <w:highlight w:val="none"/>
        </w:rPr>
        <w:t>是指：成交供应商按本文件规定向采购人提供的所有服务。</w:t>
      </w:r>
    </w:p>
    <w:p>
      <w:pPr>
        <w:spacing w:line="440" w:lineRule="exact"/>
        <w:ind w:left="420" w:hanging="420"/>
        <w:rPr>
          <w:color w:val="auto"/>
          <w:sz w:val="24"/>
          <w:highlight w:val="none"/>
        </w:rPr>
      </w:pPr>
      <w:r>
        <w:rPr>
          <w:color w:val="auto"/>
          <w:sz w:val="24"/>
          <w:highlight w:val="none"/>
        </w:rPr>
        <w:t>2.8“</w:t>
      </w:r>
      <w:r>
        <w:rPr>
          <w:rFonts w:hint="eastAsia" w:cs="宋体"/>
          <w:color w:val="auto"/>
          <w:sz w:val="24"/>
          <w:highlight w:val="none"/>
        </w:rPr>
        <w:t>响应文件</w:t>
      </w:r>
      <w:r>
        <w:rPr>
          <w:color w:val="auto"/>
          <w:sz w:val="24"/>
          <w:highlight w:val="none"/>
        </w:rPr>
        <w:t>”</w:t>
      </w:r>
      <w:r>
        <w:rPr>
          <w:rFonts w:hint="eastAsia" w:cs="宋体"/>
          <w:color w:val="auto"/>
          <w:sz w:val="24"/>
          <w:highlight w:val="none"/>
        </w:rPr>
        <w:t>是指：供应商根据本文件要求编制包含价格、技术、服务和合同草案条款等所有内容的文件。</w:t>
      </w:r>
    </w:p>
    <w:p>
      <w:pPr>
        <w:spacing w:line="440" w:lineRule="exact"/>
        <w:ind w:left="420" w:hanging="420"/>
        <w:rPr>
          <w:bCs/>
          <w:color w:val="auto"/>
          <w:sz w:val="24"/>
          <w:highlight w:val="none"/>
        </w:rPr>
      </w:pPr>
      <w:r>
        <w:rPr>
          <w:color w:val="auto"/>
          <w:sz w:val="24"/>
          <w:highlight w:val="none"/>
        </w:rPr>
        <w:t xml:space="preserve">3. </w:t>
      </w:r>
      <w:r>
        <w:rPr>
          <w:rFonts w:hint="eastAsia" w:cs="宋体"/>
          <w:color w:val="auto"/>
          <w:sz w:val="24"/>
          <w:highlight w:val="none"/>
        </w:rPr>
        <w:t>供应商的应具备</w:t>
      </w:r>
      <w:r>
        <w:rPr>
          <w:rFonts w:hint="eastAsia" w:cs="宋体"/>
          <w:b/>
          <w:bCs/>
          <w:color w:val="auto"/>
          <w:sz w:val="24"/>
          <w:highlight w:val="none"/>
        </w:rPr>
        <w:t>《供应商须知前附表》</w:t>
      </w:r>
      <w:r>
        <w:rPr>
          <w:rFonts w:hint="eastAsia" w:cs="宋体"/>
          <w:color w:val="auto"/>
          <w:sz w:val="24"/>
          <w:highlight w:val="none"/>
        </w:rPr>
        <w:t>中所列资格条件</w:t>
      </w:r>
      <w:r>
        <w:rPr>
          <w:color w:val="auto"/>
          <w:sz w:val="24"/>
          <w:highlight w:val="none"/>
        </w:rPr>
        <w:t>,</w:t>
      </w:r>
      <w:r>
        <w:rPr>
          <w:rFonts w:hint="eastAsia" w:cs="宋体"/>
          <w:color w:val="auto"/>
          <w:sz w:val="24"/>
          <w:highlight w:val="none"/>
        </w:rPr>
        <w:t>并提供相关证明材料</w:t>
      </w:r>
      <w:r>
        <w:rPr>
          <w:color w:val="auto"/>
          <w:sz w:val="24"/>
          <w:highlight w:val="none"/>
        </w:rPr>
        <w:t>,</w:t>
      </w:r>
      <w:r>
        <w:rPr>
          <w:rFonts w:hint="eastAsia" w:cs="宋体"/>
          <w:color w:val="auto"/>
          <w:sz w:val="24"/>
          <w:highlight w:val="none"/>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highlight w:val="none"/>
        </w:rPr>
        <w:t>。</w:t>
      </w:r>
    </w:p>
    <w:p>
      <w:pPr>
        <w:spacing w:line="440" w:lineRule="exact"/>
        <w:ind w:left="420" w:hanging="420"/>
        <w:rPr>
          <w:bCs/>
          <w:color w:val="auto"/>
          <w:sz w:val="24"/>
          <w:highlight w:val="none"/>
        </w:rPr>
      </w:pPr>
      <w:r>
        <w:rPr>
          <w:rFonts w:hint="eastAsia"/>
          <w:bCs/>
          <w:color w:val="auto"/>
          <w:sz w:val="24"/>
          <w:highlight w:val="none"/>
        </w:rPr>
        <w:t>4. 费用</w:t>
      </w:r>
    </w:p>
    <w:p>
      <w:pPr>
        <w:spacing w:line="440" w:lineRule="exact"/>
        <w:ind w:left="420" w:hanging="420"/>
        <w:rPr>
          <w:bCs/>
          <w:color w:val="auto"/>
          <w:sz w:val="24"/>
          <w:highlight w:val="none"/>
        </w:rPr>
      </w:pPr>
      <w:r>
        <w:rPr>
          <w:rFonts w:hint="eastAsia"/>
          <w:bCs/>
          <w:color w:val="auto"/>
          <w:sz w:val="24"/>
          <w:highlight w:val="none"/>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highlight w:val="none"/>
        </w:rPr>
      </w:pPr>
      <w:r>
        <w:rPr>
          <w:rFonts w:hint="eastAsia"/>
          <w:bCs/>
          <w:color w:val="auto"/>
          <w:sz w:val="24"/>
          <w:highlight w:val="none"/>
        </w:rPr>
        <w:t>4.2采购机构不向成交供应商收取服务费</w:t>
      </w:r>
      <w:r>
        <w:rPr>
          <w:bCs/>
          <w:color w:val="auto"/>
          <w:sz w:val="24"/>
          <w:highlight w:val="none"/>
        </w:rPr>
        <w:t>。</w:t>
      </w:r>
    </w:p>
    <w:p>
      <w:pPr>
        <w:spacing w:line="440" w:lineRule="exact"/>
        <w:ind w:left="420" w:hanging="420"/>
        <w:rPr>
          <w:color w:val="auto"/>
          <w:sz w:val="24"/>
          <w:highlight w:val="none"/>
        </w:rPr>
      </w:pPr>
      <w:r>
        <w:rPr>
          <w:color w:val="auto"/>
          <w:sz w:val="24"/>
          <w:highlight w:val="none"/>
        </w:rPr>
        <w:t xml:space="preserve">5. </w:t>
      </w:r>
      <w:r>
        <w:rPr>
          <w:rFonts w:hint="eastAsia" w:cs="宋体"/>
          <w:color w:val="auto"/>
          <w:sz w:val="24"/>
          <w:highlight w:val="none"/>
        </w:rPr>
        <w:t>保密</w:t>
      </w:r>
    </w:p>
    <w:p>
      <w:pPr>
        <w:spacing w:line="440" w:lineRule="exact"/>
        <w:ind w:left="420" w:hanging="420"/>
        <w:rPr>
          <w:color w:val="auto"/>
          <w:sz w:val="24"/>
          <w:highlight w:val="none"/>
        </w:rPr>
      </w:pPr>
      <w:r>
        <w:rPr>
          <w:color w:val="auto"/>
          <w:sz w:val="24"/>
          <w:highlight w:val="none"/>
        </w:rPr>
        <w:t>5.1</w:t>
      </w:r>
      <w:r>
        <w:rPr>
          <w:rFonts w:hint="eastAsia" w:cs="宋体"/>
          <w:color w:val="auto"/>
          <w:sz w:val="24"/>
          <w:highlight w:val="none"/>
        </w:rPr>
        <w:t>参与谈判活动的各方应对竞争性谈判文件和响应文件中的商业和技术等秘密保密，违者应对此造成的后果承担法律责任。</w:t>
      </w:r>
    </w:p>
    <w:p>
      <w:pPr>
        <w:spacing w:line="440" w:lineRule="exact"/>
        <w:ind w:left="420" w:hanging="420"/>
        <w:rPr>
          <w:color w:val="auto"/>
          <w:sz w:val="24"/>
          <w:highlight w:val="none"/>
        </w:rPr>
      </w:pPr>
      <w:r>
        <w:rPr>
          <w:color w:val="auto"/>
          <w:sz w:val="24"/>
          <w:highlight w:val="none"/>
        </w:rPr>
        <w:t xml:space="preserve">6. </w:t>
      </w:r>
      <w:r>
        <w:rPr>
          <w:rFonts w:hint="eastAsia" w:cs="宋体"/>
          <w:color w:val="auto"/>
          <w:sz w:val="24"/>
          <w:highlight w:val="none"/>
        </w:rPr>
        <w:t>计量单位</w:t>
      </w:r>
    </w:p>
    <w:p>
      <w:pPr>
        <w:spacing w:line="440" w:lineRule="exact"/>
        <w:ind w:left="420" w:hanging="420"/>
        <w:rPr>
          <w:color w:val="auto"/>
          <w:sz w:val="24"/>
          <w:highlight w:val="none"/>
        </w:rPr>
      </w:pPr>
      <w:r>
        <w:rPr>
          <w:color w:val="auto"/>
          <w:sz w:val="24"/>
          <w:highlight w:val="none"/>
        </w:rPr>
        <w:t>6.1</w:t>
      </w:r>
      <w:r>
        <w:rPr>
          <w:rFonts w:hint="eastAsia" w:cs="宋体"/>
          <w:color w:val="auto"/>
          <w:sz w:val="24"/>
          <w:highlight w:val="none"/>
        </w:rPr>
        <w:t>所有计量均采用中华人民共和国法定计量单位。</w:t>
      </w:r>
    </w:p>
    <w:p>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 xml:space="preserve">. </w:t>
      </w:r>
      <w:r>
        <w:rPr>
          <w:rFonts w:hint="eastAsia" w:cs="宋体"/>
          <w:color w:val="auto"/>
          <w:sz w:val="24"/>
          <w:highlight w:val="none"/>
        </w:rPr>
        <w:t>其他</w:t>
      </w:r>
    </w:p>
    <w:p>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.1</w:t>
      </w:r>
      <w:r>
        <w:rPr>
          <w:rFonts w:hint="eastAsia" w:cs="宋体"/>
          <w:color w:val="auto"/>
          <w:sz w:val="24"/>
          <w:highlight w:val="none"/>
        </w:rPr>
        <w:t>响应文件应完全响应竞争性谈判文件规定的实质性内容和条件。</w:t>
      </w:r>
    </w:p>
    <w:p>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.2</w:t>
      </w:r>
      <w:r>
        <w:rPr>
          <w:rFonts w:hint="eastAsia" w:cs="宋体"/>
          <w:color w:val="auto"/>
          <w:sz w:val="24"/>
          <w:highlight w:val="none"/>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3</w:t>
      </w:r>
      <w:r>
        <w:rPr>
          <w:rFonts w:hint="eastAsia" w:cs="宋体"/>
          <w:color w:val="auto"/>
          <w:sz w:val="24"/>
          <w:highlight w:val="none"/>
        </w:rPr>
        <w:t>响应文件的响应内容应当真实、明确、准确。否则，谈判小组将对其作出不利的评审。</w:t>
      </w:r>
    </w:p>
    <w:p>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4</w:t>
      </w:r>
      <w:r>
        <w:rPr>
          <w:rFonts w:hint="eastAsia" w:cs="宋体"/>
          <w:color w:val="auto"/>
          <w:sz w:val="24"/>
          <w:highlight w:val="none"/>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highlight w:val="none"/>
        </w:rPr>
      </w:pPr>
    </w:p>
    <w:p>
      <w:pPr>
        <w:spacing w:line="440" w:lineRule="exact"/>
        <w:rPr>
          <w:rFonts w:eastAsia="黑体"/>
          <w:bCs/>
          <w:color w:val="auto"/>
          <w:sz w:val="24"/>
          <w:highlight w:val="none"/>
        </w:rPr>
      </w:pPr>
      <w:r>
        <w:rPr>
          <w:rFonts w:eastAsia="黑体"/>
          <w:bCs/>
          <w:color w:val="auto"/>
          <w:sz w:val="24"/>
          <w:highlight w:val="none"/>
        </w:rPr>
        <w:t>二、响应文件的编制</w:t>
      </w:r>
    </w:p>
    <w:p>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 xml:space="preserve">. </w:t>
      </w:r>
      <w:r>
        <w:rPr>
          <w:rFonts w:hint="eastAsia" w:cs="宋体"/>
          <w:color w:val="auto"/>
          <w:sz w:val="24"/>
          <w:highlight w:val="none"/>
        </w:rPr>
        <w:t>响应文件编制基本要求</w:t>
      </w:r>
    </w:p>
    <w:p>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.1</w:t>
      </w:r>
      <w:r>
        <w:rPr>
          <w:rFonts w:hint="eastAsia" w:cs="宋体"/>
          <w:color w:val="auto"/>
          <w:sz w:val="24"/>
          <w:highlight w:val="none"/>
        </w:rPr>
        <w:t>响应文件以及与集中采购机构和采购人就有关谈判的所有来往函电均应使用简体中文。</w:t>
      </w:r>
    </w:p>
    <w:p>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.2</w:t>
      </w:r>
      <w:r>
        <w:rPr>
          <w:rFonts w:hint="eastAsia" w:cs="宋体"/>
          <w:color w:val="auto"/>
          <w:sz w:val="24"/>
          <w:highlight w:val="none"/>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.3</w:t>
      </w:r>
      <w:r>
        <w:rPr>
          <w:rFonts w:hint="eastAsia" w:cs="宋体"/>
          <w:color w:val="auto"/>
          <w:sz w:val="24"/>
          <w:highlight w:val="none"/>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.4</w:t>
      </w:r>
      <w:r>
        <w:rPr>
          <w:rFonts w:hint="eastAsia" w:cs="宋体"/>
          <w:color w:val="auto"/>
          <w:sz w:val="24"/>
          <w:highlight w:val="none"/>
        </w:rPr>
        <w:t>如因供应商只提供本文件要求的部分内容或附件的，谈判小组有权拒绝其补充和谈判。</w:t>
      </w:r>
    </w:p>
    <w:p>
      <w:pPr>
        <w:spacing w:line="440" w:lineRule="exact"/>
        <w:ind w:left="363" w:leftChars="1" w:hanging="360" w:hangingChars="150"/>
        <w:rPr>
          <w:bCs/>
          <w:color w:val="auto"/>
          <w:sz w:val="24"/>
          <w:highlight w:val="none"/>
        </w:rPr>
      </w:pPr>
      <w:r>
        <w:rPr>
          <w:rFonts w:hint="eastAsia"/>
          <w:bCs/>
          <w:color w:val="auto"/>
          <w:sz w:val="24"/>
          <w:highlight w:val="none"/>
        </w:rPr>
        <w:t>8.5响应文件的组成</w:t>
      </w:r>
    </w:p>
    <w:p>
      <w:pPr>
        <w:spacing w:line="440" w:lineRule="exact"/>
        <w:ind w:left="364" w:leftChars="130"/>
        <w:rPr>
          <w:bCs/>
          <w:color w:val="auto"/>
          <w:sz w:val="24"/>
          <w:highlight w:val="none"/>
        </w:rPr>
      </w:pPr>
      <w:r>
        <w:rPr>
          <w:rFonts w:hint="eastAsia"/>
          <w:bCs/>
          <w:color w:val="auto"/>
          <w:sz w:val="24"/>
          <w:highlight w:val="none"/>
        </w:rPr>
        <w:t>不限于以下内容，如未提供，谈判小组有权拒绝其响应文件：</w:t>
      </w:r>
    </w:p>
    <w:p>
      <w:pPr>
        <w:spacing w:line="440" w:lineRule="exact"/>
        <w:ind w:left="363" w:leftChars="1" w:hanging="360" w:hangingChars="150"/>
        <w:rPr>
          <w:bCs/>
          <w:color w:val="auto"/>
          <w:sz w:val="24"/>
          <w:highlight w:val="none"/>
        </w:rPr>
      </w:pPr>
      <w:r>
        <w:rPr>
          <w:rFonts w:hint="eastAsia"/>
          <w:bCs/>
          <w:color w:val="auto"/>
          <w:sz w:val="24"/>
          <w:highlight w:val="none"/>
        </w:rPr>
        <w:t>1）谈判书(附件1)；</w:t>
      </w:r>
    </w:p>
    <w:p>
      <w:pPr>
        <w:spacing w:line="440" w:lineRule="exact"/>
        <w:ind w:left="363" w:leftChars="1" w:hanging="360" w:hangingChars="150"/>
        <w:rPr>
          <w:bCs/>
          <w:color w:val="auto"/>
          <w:sz w:val="24"/>
          <w:highlight w:val="none"/>
        </w:rPr>
      </w:pPr>
      <w:r>
        <w:rPr>
          <w:rFonts w:hint="eastAsia"/>
          <w:bCs/>
          <w:color w:val="auto"/>
          <w:sz w:val="24"/>
          <w:highlight w:val="none"/>
        </w:rPr>
        <w:t>2）报价组成情况表(附件2)；</w:t>
      </w:r>
    </w:p>
    <w:p>
      <w:pPr>
        <w:spacing w:line="440" w:lineRule="exact"/>
        <w:ind w:left="363" w:leftChars="1" w:hanging="360" w:hangingChars="150"/>
        <w:rPr>
          <w:bCs/>
          <w:color w:val="auto"/>
          <w:sz w:val="24"/>
          <w:highlight w:val="none"/>
        </w:rPr>
      </w:pPr>
      <w:r>
        <w:rPr>
          <w:rFonts w:hint="eastAsia"/>
          <w:bCs/>
          <w:color w:val="auto"/>
          <w:sz w:val="24"/>
          <w:highlight w:val="none"/>
        </w:rPr>
        <w:t>3）货物（服务）清单(附件3)；</w:t>
      </w:r>
    </w:p>
    <w:p>
      <w:pPr>
        <w:spacing w:line="440" w:lineRule="exact"/>
        <w:ind w:left="363" w:leftChars="1" w:hanging="360" w:hangingChars="150"/>
        <w:rPr>
          <w:bCs/>
          <w:color w:val="auto"/>
          <w:sz w:val="24"/>
          <w:highlight w:val="none"/>
        </w:rPr>
      </w:pPr>
      <w:r>
        <w:rPr>
          <w:rFonts w:hint="eastAsia"/>
          <w:bCs/>
          <w:color w:val="auto"/>
          <w:sz w:val="24"/>
          <w:highlight w:val="none"/>
        </w:rPr>
        <w:t>4）资格性符合性检查对照表(附件4)；</w:t>
      </w:r>
    </w:p>
    <w:p>
      <w:pPr>
        <w:spacing w:line="440" w:lineRule="exact"/>
        <w:ind w:left="363" w:leftChars="1" w:hanging="360" w:hangingChars="150"/>
        <w:rPr>
          <w:bCs/>
          <w:color w:val="auto"/>
          <w:sz w:val="24"/>
          <w:highlight w:val="none"/>
        </w:rPr>
      </w:pPr>
      <w:r>
        <w:rPr>
          <w:rFonts w:hint="eastAsia"/>
          <w:bCs/>
          <w:color w:val="auto"/>
          <w:sz w:val="24"/>
          <w:highlight w:val="none"/>
        </w:rPr>
        <w:t>5）技术响应、偏离情况说明表(附件5)；</w:t>
      </w:r>
    </w:p>
    <w:p>
      <w:pPr>
        <w:spacing w:line="440" w:lineRule="exact"/>
        <w:ind w:left="363" w:leftChars="1" w:hanging="360" w:hangingChars="150"/>
        <w:rPr>
          <w:bCs/>
          <w:color w:val="auto"/>
          <w:sz w:val="24"/>
          <w:highlight w:val="none"/>
        </w:rPr>
      </w:pPr>
      <w:r>
        <w:rPr>
          <w:rFonts w:hint="eastAsia"/>
          <w:bCs/>
          <w:color w:val="auto"/>
          <w:sz w:val="24"/>
          <w:highlight w:val="none"/>
        </w:rPr>
        <w:t>6）合同草案条款响应、偏离情况说明表(附件6)；</w:t>
      </w:r>
    </w:p>
    <w:p>
      <w:pPr>
        <w:spacing w:line="440" w:lineRule="exact"/>
        <w:ind w:left="363" w:leftChars="1" w:hanging="360" w:hangingChars="150"/>
        <w:rPr>
          <w:bCs/>
          <w:color w:val="auto"/>
          <w:sz w:val="24"/>
          <w:highlight w:val="none"/>
        </w:rPr>
      </w:pPr>
      <w:r>
        <w:rPr>
          <w:rFonts w:hint="eastAsia"/>
          <w:bCs/>
          <w:color w:val="auto"/>
          <w:sz w:val="24"/>
          <w:highlight w:val="none"/>
        </w:rPr>
        <w:t>7）法人（负责人）代表授权书(附件7)；</w:t>
      </w:r>
    </w:p>
    <w:p>
      <w:pPr>
        <w:spacing w:line="440" w:lineRule="exact"/>
        <w:ind w:left="363" w:leftChars="1" w:hanging="360" w:hangingChars="150"/>
        <w:rPr>
          <w:bCs/>
          <w:color w:val="auto"/>
          <w:sz w:val="24"/>
          <w:highlight w:val="none"/>
        </w:rPr>
      </w:pPr>
      <w:r>
        <w:rPr>
          <w:rFonts w:hint="eastAsia"/>
          <w:bCs/>
          <w:color w:val="auto"/>
          <w:sz w:val="24"/>
          <w:highlight w:val="none"/>
        </w:rPr>
        <w:t>8）法人或者其他组织的营业执照等证明文件，自然人的身份证明(附件8)；</w:t>
      </w:r>
    </w:p>
    <w:p>
      <w:pPr>
        <w:spacing w:line="440" w:lineRule="exact"/>
        <w:ind w:left="363" w:leftChars="1" w:hanging="360" w:hangingChars="150"/>
        <w:rPr>
          <w:bCs/>
          <w:color w:val="auto"/>
          <w:sz w:val="24"/>
          <w:highlight w:val="none"/>
        </w:rPr>
      </w:pPr>
      <w:r>
        <w:rPr>
          <w:rFonts w:hint="eastAsia"/>
          <w:bCs/>
          <w:color w:val="auto"/>
          <w:sz w:val="24"/>
          <w:highlight w:val="none"/>
        </w:rPr>
        <w:t>9）具备履行合同所必需的设备和专业技术能力的证明材料(附件10)；</w:t>
      </w:r>
    </w:p>
    <w:p>
      <w:pPr>
        <w:spacing w:line="440" w:lineRule="exact"/>
        <w:ind w:left="363" w:leftChars="1" w:hanging="360" w:hangingChars="150"/>
        <w:rPr>
          <w:bCs/>
          <w:color w:val="auto"/>
          <w:sz w:val="24"/>
          <w:highlight w:val="none"/>
        </w:rPr>
      </w:pPr>
      <w:r>
        <w:rPr>
          <w:rFonts w:hint="eastAsia"/>
          <w:bCs/>
          <w:color w:val="auto"/>
          <w:sz w:val="24"/>
          <w:highlight w:val="none"/>
        </w:rPr>
        <w:t>10）供应商认为需要提供的其他资格证明文件及资料。</w:t>
      </w:r>
    </w:p>
    <w:p>
      <w:pPr>
        <w:spacing w:line="440" w:lineRule="exact"/>
        <w:rPr>
          <w:bCs/>
          <w:color w:val="auto"/>
          <w:sz w:val="24"/>
          <w:highlight w:val="none"/>
        </w:rPr>
      </w:pPr>
      <w:r>
        <w:rPr>
          <w:rFonts w:hint="eastAsia"/>
          <w:bCs/>
          <w:color w:val="auto"/>
          <w:sz w:val="24"/>
          <w:highlight w:val="none"/>
        </w:rPr>
        <w:t>8.6</w:t>
      </w:r>
      <w:r>
        <w:rPr>
          <w:rFonts w:hint="eastAsia" w:cs="宋体"/>
          <w:color w:val="auto"/>
          <w:sz w:val="24"/>
          <w:highlight w:val="none"/>
        </w:rPr>
        <w:t>按</w:t>
      </w:r>
      <w:r>
        <w:rPr>
          <w:rFonts w:hint="eastAsia" w:cs="宋体"/>
          <w:b/>
          <w:bCs/>
          <w:color w:val="auto"/>
          <w:sz w:val="24"/>
          <w:highlight w:val="none"/>
        </w:rPr>
        <w:t>《供应商须知前附表》</w:t>
      </w:r>
      <w:r>
        <w:rPr>
          <w:rFonts w:hint="eastAsia" w:cs="宋体"/>
          <w:color w:val="auto"/>
          <w:sz w:val="24"/>
          <w:highlight w:val="none"/>
        </w:rPr>
        <w:t>规定需要</w:t>
      </w:r>
      <w:r>
        <w:rPr>
          <w:rFonts w:hint="eastAsia"/>
          <w:bCs/>
          <w:color w:val="auto"/>
          <w:sz w:val="24"/>
          <w:highlight w:val="none"/>
        </w:rPr>
        <w:t>提供的其他资格证明文件及资料。</w:t>
      </w:r>
    </w:p>
    <w:p>
      <w:pPr>
        <w:spacing w:line="440" w:lineRule="exact"/>
        <w:rPr>
          <w:bCs/>
          <w:color w:val="auto"/>
          <w:sz w:val="24"/>
          <w:highlight w:val="none"/>
        </w:rPr>
      </w:pPr>
    </w:p>
    <w:p>
      <w:pPr>
        <w:spacing w:line="440" w:lineRule="exact"/>
        <w:rPr>
          <w:rFonts w:eastAsia="黑体"/>
          <w:bCs/>
          <w:color w:val="auto"/>
          <w:sz w:val="24"/>
          <w:highlight w:val="none"/>
        </w:rPr>
      </w:pPr>
      <w:r>
        <w:rPr>
          <w:rFonts w:eastAsia="黑体"/>
          <w:bCs/>
          <w:color w:val="auto"/>
          <w:sz w:val="24"/>
          <w:highlight w:val="none"/>
        </w:rPr>
        <w:t>三、</w:t>
      </w:r>
      <w:r>
        <w:rPr>
          <w:rFonts w:hint="eastAsia" w:eastAsia="黑体"/>
          <w:bCs/>
          <w:color w:val="auto"/>
          <w:sz w:val="24"/>
          <w:highlight w:val="none"/>
        </w:rPr>
        <w:t>响应文件</w:t>
      </w:r>
      <w:r>
        <w:rPr>
          <w:rFonts w:eastAsia="黑体"/>
          <w:bCs/>
          <w:color w:val="auto"/>
          <w:sz w:val="24"/>
          <w:highlight w:val="none"/>
        </w:rPr>
        <w:t>有效期</w:t>
      </w:r>
    </w:p>
    <w:p>
      <w:pPr>
        <w:spacing w:line="440" w:lineRule="exact"/>
        <w:ind w:left="363" w:leftChars="1" w:hanging="360" w:hangingChars="150"/>
        <w:rPr>
          <w:color w:val="auto"/>
          <w:sz w:val="24"/>
          <w:highlight w:val="none"/>
        </w:rPr>
      </w:pPr>
      <w:r>
        <w:rPr>
          <w:rFonts w:hint="eastAsia"/>
          <w:color w:val="auto"/>
          <w:sz w:val="24"/>
          <w:highlight w:val="none"/>
        </w:rPr>
        <w:t>9</w:t>
      </w:r>
      <w:r>
        <w:rPr>
          <w:color w:val="auto"/>
          <w:sz w:val="24"/>
          <w:highlight w:val="none"/>
        </w:rPr>
        <w:t xml:space="preserve">. </w:t>
      </w:r>
      <w:r>
        <w:rPr>
          <w:rFonts w:hint="eastAsia" w:cs="宋体"/>
          <w:color w:val="auto"/>
          <w:sz w:val="24"/>
          <w:highlight w:val="none"/>
        </w:rPr>
        <w:t>本项目谈判有效期按</w:t>
      </w:r>
      <w:r>
        <w:rPr>
          <w:rFonts w:hint="eastAsia" w:cs="宋体"/>
          <w:b/>
          <w:bCs/>
          <w:color w:val="auto"/>
          <w:sz w:val="24"/>
          <w:highlight w:val="none"/>
        </w:rPr>
        <w:t>《供应商须知前附表》</w:t>
      </w:r>
      <w:r>
        <w:rPr>
          <w:rFonts w:hint="eastAsia" w:cs="宋体"/>
          <w:color w:val="auto"/>
          <w:sz w:val="24"/>
          <w:highlight w:val="none"/>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rFonts w:hint="eastAsia" w:cs="宋体"/>
          <w:color w:val="auto"/>
          <w:sz w:val="24"/>
          <w:highlight w:val="none"/>
        </w:rPr>
      </w:pPr>
      <w:r>
        <w:rPr>
          <w:color w:val="auto"/>
          <w:sz w:val="24"/>
          <w:highlight w:val="none"/>
        </w:rPr>
        <w:t>1</w:t>
      </w:r>
      <w:r>
        <w:rPr>
          <w:rFonts w:hint="eastAsia"/>
          <w:color w:val="auto"/>
          <w:sz w:val="24"/>
          <w:highlight w:val="none"/>
        </w:rPr>
        <w:t>0</w:t>
      </w:r>
      <w:r>
        <w:rPr>
          <w:color w:val="auto"/>
          <w:sz w:val="24"/>
          <w:highlight w:val="none"/>
        </w:rPr>
        <w:t xml:space="preserve">. </w:t>
      </w:r>
      <w:r>
        <w:rPr>
          <w:rFonts w:hint="eastAsia" w:cs="宋体"/>
          <w:color w:val="auto"/>
          <w:sz w:val="24"/>
          <w:highlight w:val="none"/>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pStyle w:val="2"/>
        <w:rPr>
          <w:highlight w:val="none"/>
        </w:rPr>
      </w:pPr>
    </w:p>
    <w:p>
      <w:pPr>
        <w:spacing w:line="440" w:lineRule="exact"/>
        <w:outlineLvl w:val="0"/>
        <w:rPr>
          <w:rFonts w:eastAsia="黑体"/>
          <w:color w:val="auto"/>
          <w:sz w:val="24"/>
          <w:highlight w:val="none"/>
        </w:rPr>
      </w:pPr>
      <w:r>
        <w:rPr>
          <w:rFonts w:eastAsia="黑体"/>
          <w:color w:val="auto"/>
          <w:sz w:val="24"/>
          <w:highlight w:val="none"/>
        </w:rPr>
        <w:t>四、报价要求</w:t>
      </w:r>
    </w:p>
    <w:p>
      <w:pPr>
        <w:spacing w:line="440" w:lineRule="exact"/>
        <w:ind w:left="360" w:hanging="360" w:hangingChars="150"/>
        <w:rPr>
          <w:color w:val="auto"/>
          <w:sz w:val="24"/>
          <w:highlight w:val="none"/>
        </w:rPr>
      </w:pPr>
      <w:r>
        <w:rPr>
          <w:rFonts w:hint="eastAsia"/>
          <w:color w:val="auto"/>
          <w:sz w:val="24"/>
          <w:highlight w:val="none"/>
        </w:rPr>
        <w:t>11</w:t>
      </w:r>
      <w:r>
        <w:rPr>
          <w:color w:val="auto"/>
          <w:sz w:val="24"/>
          <w:highlight w:val="none"/>
        </w:rPr>
        <w:t>. 报价以人民币报价。</w:t>
      </w:r>
    </w:p>
    <w:p>
      <w:pPr>
        <w:spacing w:line="440" w:lineRule="exact"/>
        <w:ind w:left="363" w:leftChars="1" w:hanging="360" w:hangingChars="150"/>
        <w:rPr>
          <w:color w:val="auto"/>
          <w:sz w:val="24"/>
          <w:highlight w:val="none"/>
        </w:rPr>
      </w:pPr>
      <w:r>
        <w:rPr>
          <w:color w:val="auto"/>
          <w:sz w:val="24"/>
          <w:highlight w:val="none"/>
        </w:rPr>
        <w:t>1</w:t>
      </w:r>
      <w:r>
        <w:rPr>
          <w:rFonts w:hint="eastAsia"/>
          <w:color w:val="auto"/>
          <w:sz w:val="24"/>
          <w:highlight w:val="none"/>
        </w:rPr>
        <w:t>2</w:t>
      </w:r>
      <w:r>
        <w:rPr>
          <w:color w:val="auto"/>
          <w:sz w:val="24"/>
          <w:highlight w:val="none"/>
        </w:rPr>
        <w:t>.</w:t>
      </w:r>
      <w:r>
        <w:rPr>
          <w:rFonts w:hint="eastAsia"/>
          <w:color w:val="auto"/>
          <w:sz w:val="24"/>
          <w:highlight w:val="none"/>
          <w:lang w:val="en-US" w:eastAsia="zh-CN"/>
        </w:rPr>
        <w:t xml:space="preserve"> </w:t>
      </w:r>
      <w:r>
        <w:rPr>
          <w:color w:val="auto"/>
          <w:sz w:val="24"/>
          <w:highlight w:val="none"/>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 xml:space="preserve">. </w:t>
      </w:r>
      <w:r>
        <w:rPr>
          <w:rFonts w:hint="eastAsia"/>
          <w:color w:val="auto"/>
          <w:sz w:val="24"/>
          <w:highlight w:val="none"/>
        </w:rPr>
        <w:t>报价方式见</w:t>
      </w:r>
      <w:r>
        <w:rPr>
          <w:rFonts w:hint="eastAsia" w:cs="宋体"/>
          <w:b/>
          <w:bCs/>
          <w:color w:val="auto"/>
          <w:sz w:val="24"/>
          <w:highlight w:val="none"/>
        </w:rPr>
        <w:t>《供应商须知前附表》</w:t>
      </w:r>
      <w:r>
        <w:rPr>
          <w:color w:val="auto"/>
          <w:sz w:val="24"/>
          <w:highlight w:val="none"/>
        </w:rPr>
        <w:t>。</w:t>
      </w:r>
    </w:p>
    <w:p>
      <w:pPr>
        <w:spacing w:line="440" w:lineRule="exact"/>
        <w:ind w:left="420" w:hanging="420"/>
        <w:rPr>
          <w:bCs/>
          <w:color w:val="auto"/>
          <w:sz w:val="24"/>
          <w:highlight w:val="none"/>
        </w:rPr>
      </w:pPr>
    </w:p>
    <w:p>
      <w:pPr>
        <w:spacing w:line="440" w:lineRule="exact"/>
        <w:ind w:left="420" w:hanging="420"/>
        <w:rPr>
          <w:rFonts w:eastAsia="黑体"/>
          <w:bCs/>
          <w:color w:val="auto"/>
          <w:sz w:val="24"/>
          <w:highlight w:val="none"/>
        </w:rPr>
      </w:pPr>
      <w:r>
        <w:rPr>
          <w:rFonts w:eastAsia="黑体"/>
          <w:bCs/>
          <w:color w:val="auto"/>
          <w:sz w:val="24"/>
          <w:highlight w:val="none"/>
        </w:rPr>
        <w:t>五、响应文件的份数、封装和递交</w:t>
      </w:r>
    </w:p>
    <w:p>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4</w:t>
      </w:r>
      <w:r>
        <w:rPr>
          <w:color w:val="auto"/>
          <w:sz w:val="24"/>
          <w:highlight w:val="none"/>
        </w:rPr>
        <w:t xml:space="preserve">. </w:t>
      </w:r>
      <w:r>
        <w:rPr>
          <w:rFonts w:hint="eastAsia" w:cs="宋体"/>
          <w:color w:val="auto"/>
          <w:sz w:val="24"/>
          <w:highlight w:val="none"/>
        </w:rPr>
        <w:t>响应文件的份数和封装：详见</w:t>
      </w:r>
      <w:r>
        <w:rPr>
          <w:rFonts w:hint="eastAsia" w:cs="宋体"/>
          <w:b/>
          <w:bCs/>
          <w:color w:val="auto"/>
          <w:sz w:val="24"/>
          <w:highlight w:val="none"/>
        </w:rPr>
        <w:t>《供应商须知前附表》</w:t>
      </w:r>
      <w:r>
        <w:rPr>
          <w:rFonts w:hint="eastAsia" w:cs="宋体"/>
          <w:color w:val="auto"/>
          <w:sz w:val="24"/>
          <w:highlight w:val="none"/>
        </w:rPr>
        <w:t>。</w:t>
      </w:r>
    </w:p>
    <w:p>
      <w:pPr>
        <w:spacing w:line="440" w:lineRule="exact"/>
        <w:rPr>
          <w:color w:val="auto"/>
          <w:sz w:val="24"/>
          <w:highlight w:val="none"/>
        </w:rPr>
      </w:pPr>
      <w:r>
        <w:rPr>
          <w:color w:val="auto"/>
          <w:sz w:val="24"/>
          <w:highlight w:val="none"/>
        </w:rPr>
        <w:t>1</w:t>
      </w:r>
      <w:r>
        <w:rPr>
          <w:rFonts w:hint="eastAsia"/>
          <w:color w:val="auto"/>
          <w:sz w:val="24"/>
          <w:highlight w:val="none"/>
        </w:rPr>
        <w:t>5</w:t>
      </w:r>
      <w:r>
        <w:rPr>
          <w:color w:val="auto"/>
          <w:sz w:val="24"/>
          <w:highlight w:val="none"/>
        </w:rPr>
        <w:t xml:space="preserve">. </w:t>
      </w:r>
      <w:r>
        <w:rPr>
          <w:rFonts w:hint="eastAsia" w:cs="宋体"/>
          <w:color w:val="auto"/>
          <w:sz w:val="24"/>
          <w:highlight w:val="none"/>
        </w:rPr>
        <w:t>响应文件的递交：详见</w:t>
      </w:r>
      <w:r>
        <w:rPr>
          <w:rFonts w:hint="eastAsia" w:cs="宋体"/>
          <w:b/>
          <w:bCs/>
          <w:color w:val="auto"/>
          <w:sz w:val="24"/>
          <w:highlight w:val="none"/>
        </w:rPr>
        <w:t>《供应商须知前附表》</w:t>
      </w:r>
      <w:r>
        <w:rPr>
          <w:rFonts w:hint="eastAsia" w:cs="宋体"/>
          <w:color w:val="auto"/>
          <w:sz w:val="24"/>
          <w:highlight w:val="none"/>
        </w:rPr>
        <w:t>。</w:t>
      </w:r>
    </w:p>
    <w:p>
      <w:pPr>
        <w:spacing w:line="440" w:lineRule="exact"/>
        <w:ind w:left="360" w:hanging="360" w:hangingChars="150"/>
        <w:rPr>
          <w:color w:val="auto"/>
          <w:sz w:val="24"/>
          <w:highlight w:val="none"/>
        </w:rPr>
      </w:pPr>
      <w:r>
        <w:rPr>
          <w:rFonts w:hint="eastAsia"/>
          <w:color w:val="auto"/>
          <w:sz w:val="24"/>
          <w:highlight w:val="none"/>
        </w:rPr>
        <w:t>16</w:t>
      </w:r>
      <w:r>
        <w:rPr>
          <w:color w:val="auto"/>
          <w:sz w:val="24"/>
          <w:highlight w:val="none"/>
        </w:rPr>
        <w:t xml:space="preserve">. </w:t>
      </w:r>
      <w:r>
        <w:rPr>
          <w:rFonts w:hint="eastAsia" w:cs="宋体"/>
          <w:color w:val="auto"/>
          <w:sz w:val="24"/>
          <w:highlight w:val="none"/>
        </w:rPr>
        <w:t>谈判时间和地点：详见</w:t>
      </w:r>
      <w:r>
        <w:rPr>
          <w:rFonts w:hint="eastAsia" w:cs="宋体"/>
          <w:b/>
          <w:bCs/>
          <w:color w:val="auto"/>
          <w:sz w:val="24"/>
          <w:highlight w:val="none"/>
        </w:rPr>
        <w:t>《供应商须知前附表》</w:t>
      </w:r>
      <w:r>
        <w:rPr>
          <w:rFonts w:hint="eastAsia" w:cs="宋体"/>
          <w:color w:val="auto"/>
          <w:sz w:val="24"/>
          <w:highlight w:val="none"/>
        </w:rPr>
        <w:t>。</w:t>
      </w:r>
    </w:p>
    <w:p>
      <w:pPr>
        <w:spacing w:line="440" w:lineRule="exact"/>
        <w:ind w:left="401" w:hanging="400" w:hangingChars="167"/>
        <w:rPr>
          <w:color w:val="auto"/>
          <w:sz w:val="24"/>
          <w:highlight w:val="none"/>
        </w:rPr>
      </w:pPr>
      <w:r>
        <w:rPr>
          <w:rFonts w:hint="eastAsia"/>
          <w:color w:val="auto"/>
          <w:sz w:val="24"/>
          <w:highlight w:val="none"/>
        </w:rPr>
        <w:t>17</w:t>
      </w:r>
      <w:r>
        <w:rPr>
          <w:color w:val="auto"/>
          <w:sz w:val="24"/>
          <w:highlight w:val="none"/>
        </w:rPr>
        <w:t xml:space="preserve">. </w:t>
      </w:r>
      <w:r>
        <w:rPr>
          <w:rFonts w:hint="eastAsia" w:cs="宋体"/>
          <w:color w:val="auto"/>
          <w:sz w:val="24"/>
          <w:highlight w:val="none"/>
        </w:rPr>
        <w:t>迟交的响应文件：集中采购机构将拒绝或原封退回在其规定的递交响应文件截止时间之后收到的任何响应文件。</w:t>
      </w:r>
    </w:p>
    <w:p>
      <w:pPr>
        <w:spacing w:line="440" w:lineRule="exact"/>
        <w:rPr>
          <w:bCs/>
          <w:color w:val="auto"/>
          <w:sz w:val="24"/>
          <w:highlight w:val="none"/>
        </w:rPr>
      </w:pPr>
    </w:p>
    <w:p>
      <w:pPr>
        <w:pStyle w:val="2"/>
        <w:rPr>
          <w:highlight w:val="none"/>
        </w:rPr>
      </w:pPr>
    </w:p>
    <w:p>
      <w:pPr>
        <w:spacing w:line="440" w:lineRule="exact"/>
        <w:rPr>
          <w:rFonts w:eastAsia="黑体"/>
          <w:bCs/>
          <w:color w:val="auto"/>
          <w:sz w:val="24"/>
          <w:highlight w:val="none"/>
        </w:rPr>
      </w:pPr>
      <w:r>
        <w:rPr>
          <w:rFonts w:eastAsia="黑体"/>
          <w:bCs/>
          <w:color w:val="auto"/>
          <w:sz w:val="24"/>
          <w:highlight w:val="none"/>
        </w:rPr>
        <w:t>六、谈判小组的组成</w:t>
      </w:r>
    </w:p>
    <w:p>
      <w:pPr>
        <w:spacing w:line="440" w:lineRule="exact"/>
        <w:ind w:left="420" w:hanging="420"/>
        <w:rPr>
          <w:color w:val="auto"/>
          <w:sz w:val="24"/>
          <w:highlight w:val="none"/>
        </w:rPr>
      </w:pPr>
      <w:r>
        <w:rPr>
          <w:rFonts w:hint="eastAsia"/>
          <w:color w:val="auto"/>
          <w:sz w:val="24"/>
          <w:highlight w:val="none"/>
        </w:rPr>
        <w:t>18</w:t>
      </w:r>
      <w:r>
        <w:rPr>
          <w:color w:val="auto"/>
          <w:sz w:val="24"/>
          <w:highlight w:val="none"/>
        </w:rPr>
        <w:t xml:space="preserve">. </w:t>
      </w:r>
      <w:r>
        <w:rPr>
          <w:rFonts w:hint="eastAsia" w:cs="宋体"/>
          <w:color w:val="auto"/>
          <w:sz w:val="24"/>
          <w:highlight w:val="none"/>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highlight w:val="none"/>
        </w:rPr>
      </w:pPr>
      <w:r>
        <w:rPr>
          <w:rFonts w:hint="eastAsia"/>
          <w:color w:val="auto"/>
          <w:sz w:val="24"/>
          <w:highlight w:val="none"/>
        </w:rPr>
        <w:t>19</w:t>
      </w:r>
      <w:r>
        <w:rPr>
          <w:color w:val="auto"/>
          <w:sz w:val="24"/>
          <w:highlight w:val="none"/>
        </w:rPr>
        <w:t xml:space="preserve">. </w:t>
      </w:r>
      <w:r>
        <w:rPr>
          <w:rFonts w:hint="eastAsia" w:cs="宋体"/>
          <w:color w:val="auto"/>
          <w:sz w:val="24"/>
          <w:highlight w:val="none"/>
        </w:rPr>
        <w:t>谈判小组组成见</w:t>
      </w:r>
      <w:r>
        <w:rPr>
          <w:rFonts w:hint="eastAsia" w:cs="宋体"/>
          <w:b/>
          <w:bCs/>
          <w:color w:val="auto"/>
          <w:sz w:val="24"/>
          <w:highlight w:val="none"/>
        </w:rPr>
        <w:t>《供应商须知前附表》</w:t>
      </w:r>
      <w:r>
        <w:rPr>
          <w:bCs/>
          <w:color w:val="auto"/>
          <w:sz w:val="24"/>
          <w:highlight w:val="none"/>
        </w:rPr>
        <w:t>。</w:t>
      </w:r>
    </w:p>
    <w:p>
      <w:pPr>
        <w:spacing w:line="440" w:lineRule="exact"/>
        <w:rPr>
          <w:bCs/>
          <w:color w:val="auto"/>
          <w:sz w:val="24"/>
          <w:highlight w:val="none"/>
        </w:rPr>
      </w:pPr>
    </w:p>
    <w:p>
      <w:pPr>
        <w:spacing w:line="440" w:lineRule="exact"/>
        <w:rPr>
          <w:rFonts w:eastAsia="黑体"/>
          <w:bCs/>
          <w:color w:val="auto"/>
          <w:sz w:val="24"/>
          <w:highlight w:val="none"/>
        </w:rPr>
      </w:pPr>
      <w:r>
        <w:rPr>
          <w:rFonts w:eastAsia="黑体"/>
          <w:bCs/>
          <w:color w:val="auto"/>
          <w:sz w:val="24"/>
          <w:highlight w:val="none"/>
        </w:rPr>
        <w:t>七、谈判的步骤</w:t>
      </w:r>
    </w:p>
    <w:p>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0</w:t>
      </w:r>
      <w:r>
        <w:rPr>
          <w:color w:val="auto"/>
          <w:sz w:val="24"/>
          <w:highlight w:val="none"/>
        </w:rPr>
        <w:t xml:space="preserve">. </w:t>
      </w:r>
      <w:r>
        <w:rPr>
          <w:rFonts w:hint="eastAsia" w:cs="宋体"/>
          <w:color w:val="auto"/>
          <w:sz w:val="24"/>
          <w:highlight w:val="none"/>
        </w:rPr>
        <w:t>谈判供应商授权代表及其商务技术人员按要求参加本项目谈判过程。</w:t>
      </w:r>
    </w:p>
    <w:p>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 xml:space="preserve">. </w:t>
      </w:r>
      <w:r>
        <w:rPr>
          <w:rFonts w:hint="eastAsia" w:cs="宋体"/>
          <w:color w:val="auto"/>
          <w:sz w:val="24"/>
          <w:highlight w:val="none"/>
        </w:rPr>
        <w:t>资格性评审</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.1</w:t>
      </w:r>
      <w:r>
        <w:rPr>
          <w:rFonts w:hint="eastAsia" w:cs="宋体"/>
          <w:color w:val="auto"/>
          <w:sz w:val="24"/>
          <w:highlight w:val="none"/>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.2</w:t>
      </w:r>
      <w:r>
        <w:rPr>
          <w:rFonts w:hint="eastAsia" w:cs="宋体"/>
          <w:color w:val="auto"/>
          <w:sz w:val="24"/>
          <w:highlight w:val="none"/>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 xml:space="preserve">. </w:t>
      </w:r>
      <w:r>
        <w:rPr>
          <w:rFonts w:hint="eastAsia" w:cs="宋体"/>
          <w:color w:val="auto"/>
          <w:sz w:val="24"/>
          <w:highlight w:val="none"/>
        </w:rPr>
        <w:t>第一轮谈判</w:t>
      </w:r>
    </w:p>
    <w:p>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.1</w:t>
      </w:r>
      <w:r>
        <w:rPr>
          <w:rFonts w:hint="eastAsia" w:cs="宋体"/>
          <w:color w:val="auto"/>
          <w:sz w:val="24"/>
          <w:highlight w:val="none"/>
        </w:rPr>
        <w:t>谈判小组将按照随机抽签的顺序决定谈判供应商的谈判顺序，并与单一谈判供应商分别进行谈判。</w:t>
      </w:r>
    </w:p>
    <w:p>
      <w:pPr>
        <w:spacing w:line="440" w:lineRule="exact"/>
        <w:ind w:left="360" w:hanging="360" w:hangingChars="150"/>
        <w:rPr>
          <w:color w:val="auto"/>
          <w:sz w:val="24"/>
          <w:highlight w:val="none"/>
        </w:rPr>
      </w:pPr>
      <w:r>
        <w:rPr>
          <w:rFonts w:hint="eastAsia"/>
          <w:color w:val="auto"/>
          <w:sz w:val="24"/>
          <w:highlight w:val="none"/>
        </w:rPr>
        <w:t>22</w:t>
      </w:r>
      <w:r>
        <w:rPr>
          <w:color w:val="auto"/>
          <w:sz w:val="24"/>
          <w:highlight w:val="none"/>
        </w:rPr>
        <w:t>.2</w:t>
      </w:r>
      <w:r>
        <w:rPr>
          <w:rFonts w:hint="eastAsia" w:cs="宋体"/>
          <w:color w:val="auto"/>
          <w:sz w:val="24"/>
          <w:highlight w:val="none"/>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.3</w:t>
      </w:r>
      <w:r>
        <w:rPr>
          <w:rFonts w:hint="eastAsia" w:cs="宋体"/>
          <w:color w:val="auto"/>
          <w:sz w:val="24"/>
          <w:highlight w:val="none"/>
        </w:rPr>
        <w:t>响应文件的澄清和说明</w:t>
      </w:r>
    </w:p>
    <w:p>
      <w:pPr>
        <w:spacing w:line="440" w:lineRule="exact"/>
        <w:ind w:left="360" w:hanging="360" w:hangingChars="150"/>
        <w:rPr>
          <w:color w:val="auto"/>
          <w:sz w:val="24"/>
          <w:highlight w:val="none"/>
        </w:rPr>
      </w:pPr>
      <w:r>
        <w:rPr>
          <w:color w:val="auto"/>
          <w:sz w:val="24"/>
          <w:highlight w:val="none"/>
        </w:rPr>
        <w:t>1</w:t>
      </w:r>
      <w:r>
        <w:rPr>
          <w:rFonts w:hint="eastAsia" w:cs="宋体"/>
          <w:color w:val="auto"/>
          <w:sz w:val="24"/>
          <w:highlight w:val="none"/>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highlight w:val="none"/>
        </w:rPr>
      </w:pPr>
      <w:r>
        <w:rPr>
          <w:color w:val="auto"/>
          <w:sz w:val="24"/>
          <w:highlight w:val="none"/>
        </w:rPr>
        <w:t>2</w:t>
      </w:r>
      <w:r>
        <w:rPr>
          <w:rFonts w:hint="eastAsia" w:cs="宋体"/>
          <w:color w:val="auto"/>
          <w:sz w:val="24"/>
          <w:highlight w:val="none"/>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highlight w:val="none"/>
        </w:rPr>
      </w:pPr>
      <w:r>
        <w:rPr>
          <w:color w:val="auto"/>
          <w:sz w:val="24"/>
          <w:highlight w:val="none"/>
        </w:rPr>
        <w:t>3</w:t>
      </w:r>
      <w:r>
        <w:rPr>
          <w:rFonts w:hint="eastAsia" w:cs="宋体"/>
          <w:color w:val="auto"/>
          <w:sz w:val="24"/>
          <w:highlight w:val="none"/>
        </w:rPr>
        <w:t>）供应商可以对参加谈判项目的采购需求提出优化建议，并以书面提交谈判小组。</w:t>
      </w:r>
    </w:p>
    <w:p>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.4</w:t>
      </w:r>
      <w:r>
        <w:rPr>
          <w:rFonts w:hint="eastAsia" w:cs="宋体"/>
          <w:color w:val="auto"/>
          <w:sz w:val="24"/>
          <w:highlight w:val="none"/>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.5</w:t>
      </w:r>
      <w:r>
        <w:rPr>
          <w:rFonts w:hint="eastAsia" w:cs="宋体"/>
          <w:color w:val="auto"/>
          <w:sz w:val="24"/>
          <w:highlight w:val="none"/>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highlight w:val="none"/>
        </w:rPr>
        <w:t>3</w:t>
      </w:r>
      <w:r>
        <w:rPr>
          <w:rFonts w:hint="eastAsia" w:cs="宋体"/>
          <w:color w:val="auto"/>
          <w:sz w:val="24"/>
          <w:highlight w:val="none"/>
        </w:rPr>
        <w:t>家供应商满足。</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.6</w:t>
      </w:r>
      <w:r>
        <w:rPr>
          <w:rFonts w:hint="eastAsia" w:cs="宋体"/>
          <w:color w:val="auto"/>
          <w:sz w:val="24"/>
          <w:highlight w:val="none"/>
        </w:rPr>
        <w:t>合格的供应商不足</w:t>
      </w:r>
      <w:r>
        <w:rPr>
          <w:color w:val="auto"/>
          <w:sz w:val="24"/>
          <w:highlight w:val="none"/>
        </w:rPr>
        <w:t>3</w:t>
      </w:r>
      <w:r>
        <w:rPr>
          <w:rFonts w:hint="eastAsia" w:cs="宋体"/>
          <w:color w:val="auto"/>
          <w:sz w:val="24"/>
          <w:highlight w:val="none"/>
        </w:rPr>
        <w:t>家的，谈判小组、采购人在降低采购需求中的技术、服务要求以及合同草案条款后进行下一轮谈判。否则，本次谈判终止，重新开展采购活动。</w:t>
      </w:r>
    </w:p>
    <w:p>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 xml:space="preserve">. </w:t>
      </w:r>
      <w:r>
        <w:rPr>
          <w:rFonts w:hint="eastAsia" w:cs="宋体"/>
          <w:color w:val="auto"/>
          <w:sz w:val="24"/>
          <w:highlight w:val="none"/>
        </w:rPr>
        <w:t>谈判文件修正</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.1</w:t>
      </w:r>
      <w:r>
        <w:rPr>
          <w:rFonts w:hint="eastAsia" w:cs="宋体"/>
          <w:color w:val="auto"/>
          <w:sz w:val="24"/>
          <w:highlight w:val="none"/>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.2</w:t>
      </w:r>
      <w:r>
        <w:rPr>
          <w:rFonts w:hint="eastAsia" w:cs="宋体"/>
          <w:color w:val="auto"/>
          <w:sz w:val="24"/>
          <w:highlight w:val="none"/>
        </w:rPr>
        <w:t>谈判小组将谈判文件的修改结果以书面形式通知参加谈判的供应商。</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.3</w:t>
      </w:r>
      <w:r>
        <w:rPr>
          <w:rFonts w:hint="eastAsia" w:cs="宋体"/>
          <w:color w:val="auto"/>
          <w:sz w:val="24"/>
          <w:highlight w:val="none"/>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.4</w:t>
      </w:r>
      <w:r>
        <w:rPr>
          <w:rFonts w:hint="eastAsia" w:cs="宋体"/>
          <w:color w:val="auto"/>
          <w:sz w:val="24"/>
          <w:highlight w:val="none"/>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 xml:space="preserve">. </w:t>
      </w:r>
      <w:r>
        <w:rPr>
          <w:rFonts w:hint="eastAsia" w:cs="宋体"/>
          <w:color w:val="auto"/>
          <w:sz w:val="24"/>
          <w:highlight w:val="none"/>
        </w:rPr>
        <w:t>第二轮谈判</w:t>
      </w:r>
    </w:p>
    <w:p>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.1</w:t>
      </w:r>
      <w:r>
        <w:rPr>
          <w:rFonts w:hint="eastAsia" w:cs="宋体"/>
          <w:color w:val="auto"/>
          <w:sz w:val="24"/>
          <w:highlight w:val="none"/>
        </w:rPr>
        <w:t>谈判小组就修正后的谈判文件与谈判供应商分别进行谈判。</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.2</w:t>
      </w:r>
      <w:r>
        <w:rPr>
          <w:rFonts w:hint="eastAsia" w:cs="宋体"/>
          <w:color w:val="auto"/>
          <w:sz w:val="24"/>
          <w:highlight w:val="none"/>
        </w:rPr>
        <w:t>第二轮谈判结束后，实质性响应谈判文件及变动后谈判文件要求的供应商超过或不足</w:t>
      </w:r>
      <w:r>
        <w:rPr>
          <w:color w:val="auto"/>
          <w:sz w:val="24"/>
          <w:highlight w:val="none"/>
        </w:rPr>
        <w:t>3</w:t>
      </w:r>
      <w:r>
        <w:rPr>
          <w:rFonts w:hint="eastAsia" w:cs="宋体"/>
          <w:color w:val="auto"/>
          <w:sz w:val="24"/>
          <w:highlight w:val="none"/>
        </w:rPr>
        <w:t>家的，按照上一轮谈判程序办理，以此类推。</w:t>
      </w:r>
    </w:p>
    <w:p>
      <w:pPr>
        <w:spacing w:line="440" w:lineRule="exact"/>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 xml:space="preserve">. </w:t>
      </w:r>
      <w:r>
        <w:rPr>
          <w:rFonts w:hint="eastAsia" w:cs="宋体"/>
          <w:color w:val="auto"/>
          <w:sz w:val="24"/>
          <w:highlight w:val="none"/>
        </w:rPr>
        <w:t>最后报价</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.1</w:t>
      </w:r>
      <w:r>
        <w:rPr>
          <w:rFonts w:hint="eastAsia" w:cs="宋体"/>
          <w:color w:val="auto"/>
          <w:sz w:val="24"/>
          <w:highlight w:val="none"/>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.2</w:t>
      </w:r>
      <w:r>
        <w:rPr>
          <w:rFonts w:hint="eastAsia" w:cs="宋体"/>
          <w:color w:val="auto"/>
          <w:sz w:val="24"/>
          <w:highlight w:val="none"/>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highlight w:val="none"/>
        </w:rPr>
        <w:t>3</w:t>
      </w:r>
      <w:r>
        <w:rPr>
          <w:rFonts w:hint="eastAsia" w:cs="宋体"/>
          <w:color w:val="auto"/>
          <w:sz w:val="24"/>
          <w:highlight w:val="none"/>
        </w:rPr>
        <w:t>家以上合格供应商的设计方案或者解决方案，并要求其在规定时间内提交最后报价。</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.3</w:t>
      </w:r>
      <w:r>
        <w:rPr>
          <w:rFonts w:hint="eastAsia" w:cs="宋体"/>
          <w:color w:val="auto"/>
          <w:sz w:val="24"/>
          <w:highlight w:val="none"/>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.4</w:t>
      </w:r>
      <w:r>
        <w:rPr>
          <w:rFonts w:hint="eastAsia" w:cs="宋体"/>
          <w:color w:val="auto"/>
          <w:sz w:val="24"/>
          <w:highlight w:val="none"/>
        </w:rPr>
        <w:t>谈判供应商的报价均超过了政府采购预算或报价未超过采购预算的供应商不足三家的，谈判活动终止。</w:t>
      </w:r>
    </w:p>
    <w:p>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.5</w:t>
      </w:r>
      <w:r>
        <w:rPr>
          <w:rFonts w:hint="eastAsia" w:cs="宋体"/>
          <w:color w:val="auto"/>
          <w:sz w:val="24"/>
          <w:highlight w:val="none"/>
        </w:rPr>
        <w:t>最后报价文件应密封，并在规定的同一时间内提交。最后报价是供应商响应文件的有效组成部分。</w:t>
      </w:r>
    </w:p>
    <w:p>
      <w:pPr>
        <w:spacing w:line="440" w:lineRule="exact"/>
        <w:rPr>
          <w:rFonts w:eastAsia="黑体"/>
          <w:color w:val="auto"/>
          <w:sz w:val="24"/>
          <w:highlight w:val="none"/>
        </w:rPr>
      </w:pPr>
    </w:p>
    <w:p>
      <w:pPr>
        <w:pStyle w:val="82"/>
        <w:ind w:left="107"/>
        <w:jc w:val="both"/>
        <w:rPr>
          <w:rFonts w:eastAsia="黑体"/>
          <w:color w:val="auto"/>
          <w:sz w:val="24"/>
          <w:highlight w:val="none"/>
        </w:rPr>
      </w:pPr>
      <w:r>
        <w:rPr>
          <w:rFonts w:hint="eastAsia" w:eastAsia="黑体" w:cs="黑体"/>
          <w:color w:val="auto"/>
          <w:sz w:val="24"/>
          <w:highlight w:val="none"/>
        </w:rPr>
        <w:t>八、确定成交供应商</w:t>
      </w:r>
    </w:p>
    <w:p>
      <w:pPr>
        <w:spacing w:line="440" w:lineRule="exact"/>
        <w:ind w:left="363" w:leftChars="1" w:hanging="360" w:hangingChars="150"/>
        <w:rPr>
          <w:color w:val="auto"/>
          <w:sz w:val="24"/>
          <w:highlight w:val="none"/>
        </w:rPr>
      </w:pPr>
      <w:r>
        <w:rPr>
          <w:rFonts w:hint="eastAsia"/>
          <w:color w:val="auto"/>
          <w:sz w:val="24"/>
          <w:highlight w:val="none"/>
        </w:rPr>
        <w:t>26</w:t>
      </w:r>
      <w:r>
        <w:rPr>
          <w:color w:val="auto"/>
          <w:sz w:val="24"/>
          <w:highlight w:val="none"/>
        </w:rPr>
        <w:t xml:space="preserve">. </w:t>
      </w:r>
      <w:r>
        <w:rPr>
          <w:rFonts w:hint="eastAsia" w:cs="宋体"/>
          <w:color w:val="auto"/>
          <w:sz w:val="24"/>
          <w:highlight w:val="none"/>
        </w:rPr>
        <w:t>谈判小组从质量和服务均能满足本文件实质性要求的供应商中，按照评审价或报价由低到高的顺序提出</w:t>
      </w:r>
      <w:r>
        <w:rPr>
          <w:color w:val="auto"/>
          <w:sz w:val="24"/>
          <w:highlight w:val="none"/>
        </w:rPr>
        <w:t>3</w:t>
      </w:r>
      <w:r>
        <w:rPr>
          <w:rFonts w:hint="eastAsia" w:cs="宋体"/>
          <w:color w:val="auto"/>
          <w:sz w:val="24"/>
          <w:highlight w:val="none"/>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highlight w:val="none"/>
        </w:rPr>
      </w:pPr>
      <w:r>
        <w:rPr>
          <w:rFonts w:hint="eastAsia"/>
          <w:color w:val="auto"/>
          <w:sz w:val="24"/>
          <w:highlight w:val="none"/>
        </w:rPr>
        <w:t>27</w:t>
      </w:r>
      <w:r>
        <w:rPr>
          <w:color w:val="auto"/>
          <w:sz w:val="24"/>
          <w:highlight w:val="none"/>
        </w:rPr>
        <w:t xml:space="preserve">. </w:t>
      </w:r>
      <w:r>
        <w:rPr>
          <w:rFonts w:hint="eastAsia" w:cs="宋体"/>
          <w:color w:val="auto"/>
          <w:sz w:val="24"/>
          <w:highlight w:val="none"/>
        </w:rPr>
        <w:t>评审办法见</w:t>
      </w:r>
      <w:r>
        <w:rPr>
          <w:rFonts w:hint="eastAsia" w:cs="宋体"/>
          <w:b/>
          <w:bCs/>
          <w:color w:val="auto"/>
          <w:sz w:val="24"/>
          <w:highlight w:val="none"/>
        </w:rPr>
        <w:t>《供应商须知前附表》</w:t>
      </w:r>
      <w:r>
        <w:rPr>
          <w:rFonts w:hint="eastAsia" w:cs="宋体"/>
          <w:color w:val="auto"/>
          <w:sz w:val="24"/>
          <w:highlight w:val="none"/>
        </w:rPr>
        <w:t>。</w:t>
      </w:r>
    </w:p>
    <w:p>
      <w:pPr>
        <w:spacing w:line="440" w:lineRule="exact"/>
        <w:ind w:left="363" w:leftChars="1" w:hanging="360" w:hangingChars="150"/>
        <w:rPr>
          <w:color w:val="auto"/>
          <w:sz w:val="24"/>
          <w:highlight w:val="none"/>
        </w:rPr>
      </w:pPr>
      <w:r>
        <w:rPr>
          <w:rFonts w:hint="eastAsia"/>
          <w:color w:val="auto"/>
          <w:sz w:val="24"/>
          <w:highlight w:val="none"/>
        </w:rPr>
        <w:t>28</w:t>
      </w:r>
      <w:r>
        <w:rPr>
          <w:color w:val="auto"/>
          <w:sz w:val="24"/>
          <w:highlight w:val="none"/>
        </w:rPr>
        <w:t xml:space="preserve">. </w:t>
      </w:r>
      <w:r>
        <w:rPr>
          <w:rFonts w:hint="eastAsia" w:cs="宋体"/>
          <w:color w:val="auto"/>
          <w:sz w:val="24"/>
          <w:highlight w:val="none"/>
        </w:rPr>
        <w:t>成交候选供应商因特殊原因放弃或因不可抗力提出不能履行合同，才可依据谈判小组评审结果次序依次递补。</w:t>
      </w:r>
    </w:p>
    <w:p>
      <w:pPr>
        <w:spacing w:line="440" w:lineRule="exact"/>
        <w:ind w:left="360" w:hanging="360" w:hangingChars="150"/>
        <w:rPr>
          <w:color w:val="auto"/>
          <w:sz w:val="24"/>
          <w:highlight w:val="none"/>
        </w:rPr>
      </w:pPr>
    </w:p>
    <w:p>
      <w:pPr>
        <w:spacing w:line="440" w:lineRule="exact"/>
        <w:rPr>
          <w:rFonts w:eastAsia="黑体"/>
          <w:color w:val="auto"/>
          <w:sz w:val="24"/>
          <w:highlight w:val="none"/>
        </w:rPr>
      </w:pPr>
      <w:r>
        <w:rPr>
          <w:rFonts w:hint="eastAsia" w:eastAsia="黑体" w:cs="黑体"/>
          <w:color w:val="auto"/>
          <w:sz w:val="24"/>
          <w:highlight w:val="none"/>
        </w:rPr>
        <w:t>九、发布成交公告</w:t>
      </w:r>
    </w:p>
    <w:p>
      <w:pPr>
        <w:spacing w:line="440" w:lineRule="exact"/>
        <w:ind w:left="363" w:leftChars="1" w:hanging="360" w:hangingChars="150"/>
        <w:rPr>
          <w:color w:val="auto"/>
          <w:sz w:val="24"/>
          <w:highlight w:val="none"/>
        </w:rPr>
      </w:pPr>
      <w:r>
        <w:rPr>
          <w:rFonts w:hint="eastAsia"/>
          <w:color w:val="auto"/>
          <w:sz w:val="24"/>
          <w:highlight w:val="none"/>
        </w:rPr>
        <w:t>29</w:t>
      </w:r>
      <w:r>
        <w:rPr>
          <w:color w:val="auto"/>
          <w:sz w:val="24"/>
          <w:highlight w:val="none"/>
        </w:rPr>
        <w:t xml:space="preserve">. </w:t>
      </w:r>
      <w:r>
        <w:rPr>
          <w:rFonts w:hint="eastAsia" w:cs="宋体"/>
          <w:color w:val="auto"/>
          <w:sz w:val="24"/>
          <w:highlight w:val="none"/>
        </w:rPr>
        <w:t>公告媒体。采购人确定成交供应商后，采购机构按</w:t>
      </w:r>
      <w:r>
        <w:rPr>
          <w:rFonts w:hint="eastAsia" w:cs="宋体"/>
          <w:b/>
          <w:bCs/>
          <w:color w:val="auto"/>
          <w:sz w:val="24"/>
          <w:highlight w:val="none"/>
        </w:rPr>
        <w:t>《供应商须知前附表》</w:t>
      </w:r>
      <w:r>
        <w:rPr>
          <w:rFonts w:hint="eastAsia" w:cs="宋体"/>
          <w:color w:val="auto"/>
          <w:sz w:val="24"/>
          <w:highlight w:val="none"/>
        </w:rPr>
        <w:t>规定的媒体上公告成交结果，同时向成交供应商发出成交通知书。公告期为一个工作日。</w:t>
      </w:r>
    </w:p>
    <w:p>
      <w:pPr>
        <w:spacing w:line="440" w:lineRule="exact"/>
        <w:ind w:left="363" w:leftChars="1" w:hanging="360" w:hangingChars="150"/>
        <w:rPr>
          <w:rFonts w:hint="eastAsia" w:eastAsia="黑体" w:cs="黑体"/>
          <w:color w:val="auto"/>
          <w:sz w:val="24"/>
          <w:highlight w:val="none"/>
        </w:rPr>
      </w:pPr>
      <w:r>
        <w:rPr>
          <w:rFonts w:hint="eastAsia"/>
          <w:color w:val="auto"/>
          <w:sz w:val="24"/>
          <w:highlight w:val="none"/>
        </w:rPr>
        <w:t>30</w:t>
      </w:r>
      <w:r>
        <w:rPr>
          <w:color w:val="auto"/>
          <w:sz w:val="24"/>
          <w:highlight w:val="none"/>
        </w:rPr>
        <w:t xml:space="preserve">. </w:t>
      </w:r>
      <w:r>
        <w:rPr>
          <w:rFonts w:hint="eastAsia" w:cs="宋体"/>
          <w:color w:val="auto"/>
          <w:sz w:val="24"/>
          <w:highlight w:val="none"/>
        </w:rPr>
        <w:t>质疑和回复见</w:t>
      </w:r>
      <w:r>
        <w:rPr>
          <w:rFonts w:hint="eastAsia" w:cs="宋体"/>
          <w:b/>
          <w:bCs/>
          <w:color w:val="auto"/>
          <w:sz w:val="24"/>
          <w:highlight w:val="none"/>
        </w:rPr>
        <w:t>《供应商须知前附表》</w:t>
      </w:r>
      <w:r>
        <w:rPr>
          <w:rFonts w:hint="eastAsia" w:cs="宋体"/>
          <w:color w:val="auto"/>
          <w:sz w:val="24"/>
          <w:highlight w:val="none"/>
        </w:rPr>
        <w:t>。</w:t>
      </w:r>
    </w:p>
    <w:p>
      <w:pPr>
        <w:spacing w:line="440" w:lineRule="exact"/>
        <w:rPr>
          <w:rFonts w:eastAsia="黑体"/>
          <w:color w:val="auto"/>
          <w:sz w:val="24"/>
          <w:highlight w:val="none"/>
        </w:rPr>
      </w:pPr>
      <w:r>
        <w:rPr>
          <w:rFonts w:hint="eastAsia" w:eastAsia="黑体" w:cs="黑体"/>
          <w:color w:val="auto"/>
          <w:sz w:val="24"/>
          <w:highlight w:val="none"/>
        </w:rPr>
        <w:t>十、签订合同</w:t>
      </w:r>
    </w:p>
    <w:p>
      <w:pPr>
        <w:spacing w:line="440" w:lineRule="exact"/>
        <w:ind w:left="420" w:hanging="420"/>
        <w:rPr>
          <w:color w:val="auto"/>
          <w:sz w:val="24"/>
          <w:highlight w:val="none"/>
        </w:rPr>
      </w:pPr>
      <w:r>
        <w:rPr>
          <w:color w:val="auto"/>
          <w:sz w:val="24"/>
          <w:highlight w:val="none"/>
        </w:rPr>
        <w:t>3</w:t>
      </w:r>
      <w:r>
        <w:rPr>
          <w:rFonts w:hint="eastAsia"/>
          <w:color w:val="auto"/>
          <w:sz w:val="24"/>
          <w:highlight w:val="none"/>
        </w:rPr>
        <w:t>1</w:t>
      </w:r>
      <w:r>
        <w:rPr>
          <w:color w:val="auto"/>
          <w:sz w:val="24"/>
          <w:highlight w:val="none"/>
        </w:rPr>
        <w:t xml:space="preserve">. </w:t>
      </w:r>
      <w:r>
        <w:rPr>
          <w:rFonts w:hint="eastAsia" w:cs="宋体"/>
          <w:color w:val="auto"/>
          <w:sz w:val="24"/>
          <w:highlight w:val="none"/>
        </w:rPr>
        <w:t>成交供应商在收到成交通知书后，三十日内与采购人签订合同。</w:t>
      </w:r>
    </w:p>
    <w:p>
      <w:pPr>
        <w:spacing w:line="440" w:lineRule="exact"/>
        <w:rPr>
          <w:color w:val="auto"/>
          <w:sz w:val="24"/>
          <w:highlight w:val="none"/>
        </w:rPr>
      </w:pPr>
    </w:p>
    <w:p>
      <w:pPr>
        <w:spacing w:line="440" w:lineRule="exact"/>
        <w:rPr>
          <w:rFonts w:eastAsia="黑体"/>
          <w:color w:val="auto"/>
          <w:sz w:val="24"/>
          <w:highlight w:val="none"/>
        </w:rPr>
      </w:pPr>
      <w:r>
        <w:rPr>
          <w:rFonts w:hint="eastAsia" w:eastAsia="黑体" w:cs="黑体"/>
          <w:color w:val="auto"/>
          <w:sz w:val="24"/>
          <w:highlight w:val="none"/>
        </w:rPr>
        <w:t>十一、付款方式</w:t>
      </w:r>
    </w:p>
    <w:p>
      <w:pPr>
        <w:spacing w:line="440" w:lineRule="exact"/>
        <w:ind w:left="363" w:leftChars="1" w:hanging="360" w:hangingChars="150"/>
        <w:rPr>
          <w:color w:val="auto"/>
          <w:sz w:val="24"/>
          <w:highlight w:val="none"/>
        </w:rPr>
      </w:pPr>
      <w:r>
        <w:rPr>
          <w:color w:val="auto"/>
          <w:sz w:val="24"/>
          <w:highlight w:val="none"/>
        </w:rPr>
        <w:t>3</w:t>
      </w:r>
      <w:r>
        <w:rPr>
          <w:rFonts w:hint="eastAsia"/>
          <w:color w:val="auto"/>
          <w:sz w:val="24"/>
          <w:highlight w:val="none"/>
        </w:rPr>
        <w:t>2</w:t>
      </w:r>
      <w:r>
        <w:rPr>
          <w:color w:val="auto"/>
          <w:sz w:val="24"/>
          <w:highlight w:val="none"/>
        </w:rPr>
        <w:t>.</w:t>
      </w:r>
      <w:r>
        <w:rPr>
          <w:rFonts w:hint="eastAsia"/>
          <w:color w:val="auto"/>
          <w:sz w:val="24"/>
          <w:highlight w:val="none"/>
        </w:rPr>
        <w:t xml:space="preserve"> </w:t>
      </w:r>
      <w:r>
        <w:rPr>
          <w:rFonts w:hint="eastAsia" w:cs="宋体"/>
          <w:color w:val="auto"/>
          <w:sz w:val="24"/>
          <w:highlight w:val="none"/>
        </w:rPr>
        <w:t>见2.1.7“付款方式”</w:t>
      </w:r>
    </w:p>
    <w:p>
      <w:pPr>
        <w:spacing w:line="440" w:lineRule="exact"/>
        <w:rPr>
          <w:rFonts w:eastAsia="黑体"/>
          <w:color w:val="auto"/>
          <w:sz w:val="24"/>
          <w:highlight w:val="none"/>
        </w:rPr>
      </w:pPr>
    </w:p>
    <w:p>
      <w:pPr>
        <w:spacing w:line="440" w:lineRule="exact"/>
        <w:rPr>
          <w:rFonts w:eastAsia="黑体"/>
          <w:color w:val="auto"/>
          <w:sz w:val="24"/>
          <w:highlight w:val="none"/>
        </w:rPr>
      </w:pPr>
      <w:r>
        <w:rPr>
          <w:rFonts w:hint="eastAsia" w:eastAsia="黑体" w:cs="黑体"/>
          <w:color w:val="auto"/>
          <w:sz w:val="24"/>
          <w:highlight w:val="none"/>
        </w:rPr>
        <w:t>十二、适用法律</w:t>
      </w:r>
    </w:p>
    <w:p>
      <w:pPr>
        <w:spacing w:line="440" w:lineRule="exact"/>
        <w:ind w:left="420" w:hanging="420"/>
        <w:rPr>
          <w:color w:val="auto"/>
          <w:sz w:val="24"/>
          <w:highlight w:val="none"/>
        </w:rPr>
      </w:pPr>
      <w:r>
        <w:rPr>
          <w:rFonts w:hint="eastAsia"/>
          <w:color w:val="auto"/>
          <w:sz w:val="24"/>
          <w:highlight w:val="none"/>
        </w:rPr>
        <w:t>33</w:t>
      </w:r>
      <w:r>
        <w:rPr>
          <w:color w:val="auto"/>
          <w:sz w:val="24"/>
          <w:highlight w:val="none"/>
        </w:rPr>
        <w:t xml:space="preserve">. </w:t>
      </w:r>
      <w:r>
        <w:rPr>
          <w:rFonts w:hint="eastAsia"/>
          <w:color w:val="auto"/>
          <w:sz w:val="24"/>
          <w:highlight w:val="none"/>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highlight w:val="none"/>
        </w:rPr>
        <w:sectPr>
          <w:headerReference r:id="rId7"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highlight w:val="none"/>
        </w:rPr>
      </w:pPr>
      <w:r>
        <w:rPr>
          <w:color w:val="auto"/>
          <w:sz w:val="36"/>
          <w:szCs w:val="36"/>
          <w:highlight w:val="none"/>
        </w:rPr>
        <w:t>第三章</w:t>
      </w:r>
      <w:r>
        <w:rPr>
          <w:rFonts w:hint="eastAsia"/>
          <w:color w:val="auto"/>
          <w:sz w:val="36"/>
          <w:szCs w:val="36"/>
          <w:highlight w:val="none"/>
        </w:rPr>
        <w:t xml:space="preserve">  维修</w:t>
      </w:r>
      <w:r>
        <w:rPr>
          <w:color w:val="auto"/>
          <w:sz w:val="36"/>
          <w:szCs w:val="36"/>
          <w:highlight w:val="none"/>
        </w:rPr>
        <w:t>货物（服务）技术规格、参数及要求</w:t>
      </w:r>
    </w:p>
    <w:p>
      <w:pPr>
        <w:spacing w:before="240" w:after="60"/>
        <w:jc w:val="left"/>
        <w:outlineLvl w:val="0"/>
        <w:rPr>
          <w:rFonts w:hint="eastAsia" w:ascii="宋体" w:hAnsi="宋体" w:cs="宋体"/>
          <w:color w:val="auto"/>
          <w:sz w:val="24"/>
          <w:highlight w:val="none"/>
        </w:rPr>
      </w:pPr>
      <w:r>
        <w:rPr>
          <w:rFonts w:hint="eastAsia" w:ascii="宋体" w:hAnsi="宋体" w:cs="宋体"/>
          <w:color w:val="auto"/>
          <w:sz w:val="24"/>
          <w:highlight w:val="none"/>
        </w:rPr>
        <w:t>一、维修货物具体技术参数及要求</w:t>
      </w:r>
    </w:p>
    <w:tbl>
      <w:tblPr>
        <w:tblStyle w:val="32"/>
        <w:tblpPr w:leftFromText="180" w:rightFromText="180" w:vertAnchor="text" w:horzAnchor="page" w:tblpX="1395" w:tblpY="432"/>
        <w:tblOverlap w:val="never"/>
        <w:tblW w:w="88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
        <w:gridCol w:w="1517"/>
        <w:gridCol w:w="2399"/>
        <w:gridCol w:w="1177"/>
        <w:gridCol w:w="920"/>
        <w:gridCol w:w="837"/>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序号</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服务名称</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规格</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数量</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20"/>
                <w:szCs w:val="20"/>
                <w:highlight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20"/>
                <w:szCs w:val="20"/>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5"/>
                <w:szCs w:val="15"/>
                <w:highlight w:val="none"/>
              </w:rPr>
            </w:pPr>
            <w:r>
              <w:rPr>
                <w:rFonts w:hint="eastAsia" w:ascii="宋体" w:hAnsi="宋体" w:eastAsia="宋体" w:cs="宋体"/>
                <w:i w:val="0"/>
                <w:iCs w:val="0"/>
                <w:color w:val="000000"/>
                <w:kern w:val="0"/>
                <w:sz w:val="15"/>
                <w:szCs w:val="15"/>
                <w:highlight w:val="none"/>
                <w:u w:val="none"/>
                <w:lang w:val="en-US" w:eastAsia="zh-CN"/>
              </w:rPr>
              <w:t>水喷淋钢管拆除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5"/>
                <w:szCs w:val="15"/>
                <w:highlight w:val="none"/>
              </w:rPr>
            </w:pPr>
            <w:r>
              <w:rPr>
                <w:rFonts w:hint="eastAsia" w:ascii="宋体" w:hAnsi="宋体" w:eastAsia="宋体" w:cs="宋体"/>
                <w:i w:val="0"/>
                <w:iCs w:val="0"/>
                <w:color w:val="000000"/>
                <w:kern w:val="0"/>
                <w:sz w:val="15"/>
                <w:szCs w:val="15"/>
                <w:highlight w:val="none"/>
                <w:u w:val="none"/>
                <w:lang w:val="en-US" w:eastAsia="zh-CN"/>
              </w:rPr>
              <w:t>1.安装部位：室内</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2.材质:内外热镀锌钢管</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3.规格：DN100</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4.连接方式：卡箍连接</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5.输送介质：消防给水</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color w:val="auto"/>
                <w:kern w:val="0"/>
                <w:sz w:val="15"/>
                <w:szCs w:val="15"/>
                <w:highlight w:val="none"/>
                <w:lang w:val="en-US" w:eastAsia="zh-CN"/>
              </w:rPr>
            </w:pPr>
            <w:r>
              <w:rPr>
                <w:rFonts w:hint="eastAsia" w:ascii="宋体" w:hAnsi="宋体" w:eastAsia="宋体" w:cs="宋体"/>
                <w:i w:val="0"/>
                <w:iCs w:val="0"/>
                <w:color w:val="000000"/>
                <w:kern w:val="0"/>
                <w:sz w:val="15"/>
                <w:szCs w:val="15"/>
                <w:highlight w:val="none"/>
                <w:u w:val="none"/>
                <w:lang w:val="en-US" w:eastAsia="zh-CN"/>
              </w:rPr>
              <w:t>68.48</w:t>
            </w:r>
            <w:r>
              <w:rPr>
                <w:rFonts w:hint="eastAsia" w:ascii="宋体" w:hAnsi="宋体" w:cs="宋体"/>
                <w:i w:val="0"/>
                <w:iCs w:val="0"/>
                <w:color w:val="000000"/>
                <w:kern w:val="0"/>
                <w:sz w:val="15"/>
                <w:szCs w:val="15"/>
                <w:highlight w:val="none"/>
                <w:u w:val="none"/>
                <w:lang w:val="en-US" w:eastAsia="zh-CN"/>
              </w:rPr>
              <w:t>米</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color w:val="auto"/>
                <w:kern w:val="0"/>
                <w:sz w:val="15"/>
                <w:szCs w:val="15"/>
                <w:highlight w:val="none"/>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color w:val="auto"/>
                <w:kern w:val="0"/>
                <w:sz w:val="15"/>
                <w:szCs w:val="15"/>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5"/>
                <w:szCs w:val="15"/>
                <w:highlight w:val="none"/>
              </w:rPr>
            </w:pPr>
            <w:r>
              <w:rPr>
                <w:rFonts w:hint="eastAsia" w:ascii="宋体" w:hAnsi="宋体" w:eastAsia="宋体" w:cs="宋体"/>
                <w:i w:val="0"/>
                <w:iCs w:val="0"/>
                <w:color w:val="000000"/>
                <w:kern w:val="0"/>
                <w:sz w:val="15"/>
                <w:szCs w:val="15"/>
                <w:highlight w:val="none"/>
                <w:u w:val="none"/>
                <w:lang w:val="en-US" w:eastAsia="zh-CN"/>
              </w:rPr>
              <w:t>水喷淋钢管拆除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5"/>
                <w:szCs w:val="15"/>
                <w:highlight w:val="none"/>
              </w:rPr>
            </w:pPr>
            <w:r>
              <w:rPr>
                <w:rFonts w:hint="eastAsia" w:ascii="宋体" w:hAnsi="宋体" w:eastAsia="宋体" w:cs="宋体"/>
                <w:i w:val="0"/>
                <w:iCs w:val="0"/>
                <w:color w:val="000000"/>
                <w:kern w:val="0"/>
                <w:sz w:val="15"/>
                <w:szCs w:val="15"/>
                <w:highlight w:val="none"/>
                <w:u w:val="none"/>
                <w:lang w:val="en-US" w:eastAsia="zh-CN"/>
              </w:rPr>
              <w:t>1.安装部位：室内喷淋系统</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2.材质:内外热镀锌钢管</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3.规格：DN80</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4.连接方式：卡箍连接</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5.输送介质：消防给水</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color w:val="auto"/>
                <w:kern w:val="0"/>
                <w:sz w:val="15"/>
                <w:szCs w:val="15"/>
                <w:highlight w:val="none"/>
                <w:lang w:val="en-US"/>
              </w:rPr>
            </w:pPr>
            <w:r>
              <w:rPr>
                <w:rFonts w:hint="eastAsia" w:ascii="宋体" w:hAnsi="宋体" w:eastAsia="宋体" w:cs="宋体"/>
                <w:i w:val="0"/>
                <w:iCs w:val="0"/>
                <w:color w:val="000000"/>
                <w:kern w:val="0"/>
                <w:sz w:val="15"/>
                <w:szCs w:val="15"/>
                <w:highlight w:val="none"/>
                <w:u w:val="none"/>
                <w:lang w:val="en-US" w:eastAsia="zh-CN"/>
              </w:rPr>
              <w:t>8.5</w:t>
            </w:r>
            <w:r>
              <w:rPr>
                <w:rFonts w:hint="eastAsia" w:ascii="宋体" w:hAnsi="宋体" w:cs="宋体"/>
                <w:i w:val="0"/>
                <w:iCs w:val="0"/>
                <w:color w:val="000000"/>
                <w:kern w:val="0"/>
                <w:sz w:val="15"/>
                <w:szCs w:val="15"/>
                <w:highlight w:val="none"/>
                <w:u w:val="none"/>
                <w:lang w:val="en-US" w:eastAsia="zh-CN"/>
              </w:rPr>
              <w:t>米</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color w:val="auto"/>
                <w:kern w:val="0"/>
                <w:sz w:val="15"/>
                <w:szCs w:val="15"/>
                <w:highlight w:val="none"/>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color w:val="auto"/>
                <w:kern w:val="0"/>
                <w:sz w:val="15"/>
                <w:szCs w:val="15"/>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9"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3</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5"/>
                <w:szCs w:val="15"/>
                <w:highlight w:val="none"/>
              </w:rPr>
            </w:pPr>
            <w:r>
              <w:rPr>
                <w:rFonts w:hint="eastAsia" w:ascii="宋体" w:hAnsi="宋体" w:eastAsia="宋体" w:cs="宋体"/>
                <w:i w:val="0"/>
                <w:iCs w:val="0"/>
                <w:color w:val="000000"/>
                <w:kern w:val="0"/>
                <w:sz w:val="15"/>
                <w:szCs w:val="15"/>
                <w:highlight w:val="none"/>
                <w:u w:val="none"/>
                <w:lang w:val="en-US" w:eastAsia="zh-CN"/>
              </w:rPr>
              <w:t>水喷淋钢管拆除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5"/>
                <w:szCs w:val="15"/>
                <w:highlight w:val="none"/>
              </w:rPr>
            </w:pPr>
            <w:r>
              <w:rPr>
                <w:rFonts w:hint="eastAsia" w:ascii="宋体" w:hAnsi="宋体" w:eastAsia="宋体" w:cs="宋体"/>
                <w:i w:val="0"/>
                <w:iCs w:val="0"/>
                <w:color w:val="000000"/>
                <w:kern w:val="0"/>
                <w:sz w:val="15"/>
                <w:szCs w:val="15"/>
                <w:highlight w:val="none"/>
                <w:u w:val="none"/>
                <w:lang w:val="en-US" w:eastAsia="zh-CN"/>
              </w:rPr>
              <w:t>1.安装部位：室内喷淋系统</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2.材质:内外热镀锌钢管</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3.规格：DN65</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4.连接方式：卡箍连接</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5.输送介质：消防给水</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5"/>
                <w:szCs w:val="15"/>
                <w:highlight w:val="none"/>
              </w:rPr>
            </w:pPr>
            <w:r>
              <w:rPr>
                <w:rFonts w:hint="eastAsia" w:ascii="宋体" w:hAnsi="宋体" w:eastAsia="宋体" w:cs="宋体"/>
                <w:i w:val="0"/>
                <w:iCs w:val="0"/>
                <w:color w:val="000000"/>
                <w:kern w:val="0"/>
                <w:sz w:val="15"/>
                <w:szCs w:val="15"/>
                <w:highlight w:val="none"/>
                <w:u w:val="none"/>
                <w:lang w:val="en-US" w:eastAsia="zh-CN"/>
              </w:rPr>
              <w:t>24</w:t>
            </w:r>
            <w:r>
              <w:rPr>
                <w:rFonts w:hint="eastAsia" w:ascii="宋体" w:hAnsi="宋体" w:cs="宋体"/>
                <w:i w:val="0"/>
                <w:iCs w:val="0"/>
                <w:color w:val="000000"/>
                <w:kern w:val="0"/>
                <w:sz w:val="15"/>
                <w:szCs w:val="15"/>
                <w:highlight w:val="none"/>
                <w:u w:val="none"/>
                <w:lang w:val="en-US" w:eastAsia="zh-CN"/>
              </w:rPr>
              <w:t>米</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color w:val="auto"/>
                <w:kern w:val="0"/>
                <w:sz w:val="15"/>
                <w:szCs w:val="15"/>
                <w:highlight w:val="none"/>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color w:val="auto"/>
                <w:kern w:val="0"/>
                <w:sz w:val="15"/>
                <w:szCs w:val="15"/>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4</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5"/>
                <w:szCs w:val="15"/>
                <w:highlight w:val="none"/>
              </w:rPr>
            </w:pPr>
            <w:r>
              <w:rPr>
                <w:rFonts w:hint="eastAsia" w:ascii="宋体" w:hAnsi="宋体" w:eastAsia="宋体" w:cs="宋体"/>
                <w:i w:val="0"/>
                <w:iCs w:val="0"/>
                <w:color w:val="000000"/>
                <w:kern w:val="0"/>
                <w:sz w:val="15"/>
                <w:szCs w:val="15"/>
                <w:highlight w:val="none"/>
                <w:u w:val="none"/>
                <w:lang w:val="en-US" w:eastAsia="zh-CN"/>
              </w:rPr>
              <w:t>水喷淋钢管拆除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5"/>
                <w:szCs w:val="15"/>
                <w:highlight w:val="none"/>
              </w:rPr>
            </w:pPr>
            <w:r>
              <w:rPr>
                <w:rFonts w:hint="eastAsia" w:ascii="宋体" w:hAnsi="宋体" w:eastAsia="宋体" w:cs="宋体"/>
                <w:i w:val="0"/>
                <w:iCs w:val="0"/>
                <w:color w:val="000000"/>
                <w:kern w:val="0"/>
                <w:sz w:val="15"/>
                <w:szCs w:val="15"/>
                <w:highlight w:val="none"/>
                <w:u w:val="none"/>
                <w:lang w:val="en-US" w:eastAsia="zh-CN"/>
              </w:rPr>
              <w:t>1.安装部位：室内喷淋系统</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2.材质:内外热镀锌钢管</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3.规格：DN50</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4.连接方式：螺纹连接</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5.输送介质：消防给水</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5"/>
                <w:szCs w:val="15"/>
                <w:highlight w:val="none"/>
              </w:rPr>
            </w:pPr>
            <w:r>
              <w:rPr>
                <w:rFonts w:hint="eastAsia" w:ascii="宋体" w:hAnsi="宋体" w:eastAsia="宋体" w:cs="宋体"/>
                <w:i w:val="0"/>
                <w:iCs w:val="0"/>
                <w:color w:val="000000"/>
                <w:kern w:val="0"/>
                <w:sz w:val="15"/>
                <w:szCs w:val="15"/>
                <w:highlight w:val="none"/>
                <w:u w:val="none"/>
                <w:lang w:val="en-US" w:eastAsia="zh-CN"/>
              </w:rPr>
              <w:t>64.12</w:t>
            </w:r>
            <w:r>
              <w:rPr>
                <w:rFonts w:hint="eastAsia" w:ascii="宋体" w:hAnsi="宋体" w:cs="宋体"/>
                <w:i w:val="0"/>
                <w:iCs w:val="0"/>
                <w:color w:val="000000"/>
                <w:kern w:val="0"/>
                <w:sz w:val="15"/>
                <w:szCs w:val="15"/>
                <w:highlight w:val="none"/>
                <w:u w:val="none"/>
                <w:lang w:val="en-US" w:eastAsia="zh-CN"/>
              </w:rPr>
              <w:t>米</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color w:val="auto"/>
                <w:kern w:val="0"/>
                <w:sz w:val="15"/>
                <w:szCs w:val="15"/>
                <w:highlight w:val="none"/>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color w:val="auto"/>
                <w:kern w:val="0"/>
                <w:sz w:val="15"/>
                <w:szCs w:val="15"/>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5</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5"/>
                <w:szCs w:val="15"/>
                <w:highlight w:val="none"/>
              </w:rPr>
            </w:pPr>
            <w:r>
              <w:rPr>
                <w:rFonts w:hint="eastAsia" w:ascii="宋体" w:hAnsi="宋体" w:eastAsia="宋体" w:cs="宋体"/>
                <w:i w:val="0"/>
                <w:iCs w:val="0"/>
                <w:color w:val="000000"/>
                <w:kern w:val="0"/>
                <w:sz w:val="15"/>
                <w:szCs w:val="15"/>
                <w:highlight w:val="none"/>
                <w:u w:val="none"/>
                <w:lang w:val="en-US" w:eastAsia="zh-CN"/>
              </w:rPr>
              <w:t>水喷淋钢管拆除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5"/>
                <w:szCs w:val="15"/>
                <w:highlight w:val="none"/>
              </w:rPr>
            </w:pPr>
            <w:r>
              <w:rPr>
                <w:rFonts w:hint="eastAsia" w:ascii="宋体" w:hAnsi="宋体" w:eastAsia="宋体" w:cs="宋体"/>
                <w:i w:val="0"/>
                <w:iCs w:val="0"/>
                <w:color w:val="000000"/>
                <w:kern w:val="0"/>
                <w:sz w:val="15"/>
                <w:szCs w:val="15"/>
                <w:highlight w:val="none"/>
                <w:u w:val="none"/>
                <w:lang w:val="en-US" w:eastAsia="zh-CN"/>
              </w:rPr>
              <w:t>1.安装部位：室内喷淋系统</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2.材质:内外热镀锌钢管</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3.规格：DN40</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4.连接方式：螺纹连接</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5.输送介质：消防给水</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5"/>
                <w:szCs w:val="15"/>
                <w:highlight w:val="none"/>
              </w:rPr>
            </w:pPr>
            <w:r>
              <w:rPr>
                <w:rFonts w:hint="eastAsia" w:ascii="宋体" w:hAnsi="宋体" w:eastAsia="宋体" w:cs="宋体"/>
                <w:i w:val="0"/>
                <w:iCs w:val="0"/>
                <w:color w:val="000000"/>
                <w:kern w:val="0"/>
                <w:sz w:val="15"/>
                <w:szCs w:val="15"/>
                <w:highlight w:val="none"/>
                <w:u w:val="none"/>
                <w:lang w:val="en-US" w:eastAsia="zh-CN"/>
              </w:rPr>
              <w:t>50.16</w:t>
            </w:r>
            <w:r>
              <w:rPr>
                <w:rFonts w:hint="eastAsia" w:ascii="宋体" w:hAnsi="宋体" w:cs="宋体"/>
                <w:i w:val="0"/>
                <w:iCs w:val="0"/>
                <w:color w:val="000000"/>
                <w:kern w:val="0"/>
                <w:sz w:val="15"/>
                <w:szCs w:val="15"/>
                <w:highlight w:val="none"/>
                <w:u w:val="none"/>
                <w:lang w:val="en-US" w:eastAsia="zh-CN"/>
              </w:rPr>
              <w:t>米</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color w:val="auto"/>
                <w:kern w:val="0"/>
                <w:sz w:val="15"/>
                <w:szCs w:val="15"/>
                <w:highlight w:val="none"/>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color w:val="0000FF"/>
                <w:kern w:val="0"/>
                <w:sz w:val="15"/>
                <w:szCs w:val="15"/>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0000FF"/>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6</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5"/>
                <w:szCs w:val="15"/>
                <w:highlight w:val="none"/>
              </w:rPr>
            </w:pPr>
            <w:r>
              <w:rPr>
                <w:rFonts w:hint="eastAsia" w:ascii="宋体" w:hAnsi="宋体" w:eastAsia="宋体" w:cs="宋体"/>
                <w:i w:val="0"/>
                <w:iCs w:val="0"/>
                <w:color w:val="000000"/>
                <w:kern w:val="0"/>
                <w:sz w:val="15"/>
                <w:szCs w:val="15"/>
                <w:highlight w:val="none"/>
                <w:u w:val="none"/>
                <w:lang w:val="en-US" w:eastAsia="zh-CN"/>
              </w:rPr>
              <w:t>水喷淋钢管拆除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5"/>
                <w:szCs w:val="15"/>
                <w:highlight w:val="none"/>
              </w:rPr>
            </w:pPr>
            <w:r>
              <w:rPr>
                <w:rFonts w:hint="eastAsia" w:ascii="宋体" w:hAnsi="宋体" w:eastAsia="宋体" w:cs="宋体"/>
                <w:i w:val="0"/>
                <w:iCs w:val="0"/>
                <w:color w:val="000000"/>
                <w:kern w:val="0"/>
                <w:sz w:val="15"/>
                <w:szCs w:val="15"/>
                <w:highlight w:val="none"/>
                <w:u w:val="none"/>
                <w:lang w:val="en-US" w:eastAsia="zh-CN"/>
              </w:rPr>
              <w:t>1.安装部位：室内喷淋系统</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2.材质:内外热镀锌钢管</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3.规格：DN32</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4.连接方式：螺纹连接</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5.输送介质：消防给水</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5"/>
                <w:szCs w:val="15"/>
                <w:highlight w:val="none"/>
              </w:rPr>
            </w:pPr>
            <w:r>
              <w:rPr>
                <w:rFonts w:hint="eastAsia" w:ascii="宋体" w:hAnsi="宋体" w:eastAsia="宋体" w:cs="宋体"/>
                <w:i w:val="0"/>
                <w:iCs w:val="0"/>
                <w:color w:val="000000"/>
                <w:kern w:val="0"/>
                <w:sz w:val="15"/>
                <w:szCs w:val="15"/>
                <w:highlight w:val="none"/>
                <w:u w:val="none"/>
                <w:lang w:val="en-US" w:eastAsia="zh-CN"/>
              </w:rPr>
              <w:t>53.6</w:t>
            </w:r>
            <w:r>
              <w:rPr>
                <w:rFonts w:hint="eastAsia" w:ascii="宋体" w:hAnsi="宋体" w:cs="宋体"/>
                <w:i w:val="0"/>
                <w:iCs w:val="0"/>
                <w:color w:val="000000"/>
                <w:kern w:val="0"/>
                <w:sz w:val="15"/>
                <w:szCs w:val="15"/>
                <w:highlight w:val="none"/>
                <w:u w:val="none"/>
                <w:lang w:val="en-US" w:eastAsia="zh-CN"/>
              </w:rPr>
              <w:t>米</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color w:val="auto"/>
                <w:kern w:val="0"/>
                <w:sz w:val="15"/>
                <w:szCs w:val="15"/>
                <w:highlight w:val="none"/>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color w:val="auto"/>
                <w:kern w:val="0"/>
                <w:sz w:val="15"/>
                <w:szCs w:val="15"/>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7</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5"/>
                <w:szCs w:val="15"/>
                <w:highlight w:val="none"/>
              </w:rPr>
            </w:pPr>
            <w:r>
              <w:rPr>
                <w:rFonts w:hint="eastAsia" w:ascii="宋体" w:hAnsi="宋体" w:eastAsia="宋体" w:cs="宋体"/>
                <w:i w:val="0"/>
                <w:iCs w:val="0"/>
                <w:color w:val="000000"/>
                <w:kern w:val="0"/>
                <w:sz w:val="15"/>
                <w:szCs w:val="15"/>
                <w:highlight w:val="none"/>
                <w:u w:val="none"/>
                <w:lang w:val="en-US" w:eastAsia="zh-CN"/>
              </w:rPr>
              <w:t>水喷淋钢管拆除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5"/>
                <w:szCs w:val="15"/>
                <w:highlight w:val="none"/>
              </w:rPr>
            </w:pPr>
            <w:r>
              <w:rPr>
                <w:rFonts w:hint="eastAsia" w:ascii="宋体" w:hAnsi="宋体" w:eastAsia="宋体" w:cs="宋体"/>
                <w:i w:val="0"/>
                <w:iCs w:val="0"/>
                <w:color w:val="000000"/>
                <w:kern w:val="0"/>
                <w:sz w:val="15"/>
                <w:szCs w:val="15"/>
                <w:highlight w:val="none"/>
                <w:u w:val="none"/>
                <w:lang w:val="en-US" w:eastAsia="zh-CN"/>
              </w:rPr>
              <w:t>1.安装部位：室内喷淋系统</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2.材质:内外热镀锌钢管</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3.规格：DN25</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4.连接方式：螺纹连接</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5.输送介质：消防给水</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5"/>
                <w:szCs w:val="15"/>
                <w:highlight w:val="none"/>
              </w:rPr>
            </w:pPr>
            <w:r>
              <w:rPr>
                <w:rFonts w:hint="eastAsia" w:ascii="宋体" w:hAnsi="宋体" w:eastAsia="宋体" w:cs="宋体"/>
                <w:i w:val="0"/>
                <w:iCs w:val="0"/>
                <w:color w:val="000000"/>
                <w:kern w:val="0"/>
                <w:sz w:val="15"/>
                <w:szCs w:val="15"/>
                <w:highlight w:val="none"/>
                <w:u w:val="none"/>
                <w:lang w:val="en-US" w:eastAsia="zh-CN"/>
              </w:rPr>
              <w:t>177</w:t>
            </w:r>
            <w:r>
              <w:rPr>
                <w:rFonts w:hint="eastAsia" w:ascii="宋体" w:hAnsi="宋体" w:cs="宋体"/>
                <w:i w:val="0"/>
                <w:iCs w:val="0"/>
                <w:color w:val="000000"/>
                <w:kern w:val="0"/>
                <w:sz w:val="15"/>
                <w:szCs w:val="15"/>
                <w:highlight w:val="none"/>
                <w:u w:val="none"/>
                <w:lang w:val="en-US" w:eastAsia="zh-CN"/>
              </w:rPr>
              <w:t>米</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color w:val="auto"/>
                <w:kern w:val="0"/>
                <w:sz w:val="15"/>
                <w:szCs w:val="15"/>
                <w:highlight w:val="none"/>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color w:val="auto"/>
                <w:kern w:val="0"/>
                <w:sz w:val="15"/>
                <w:szCs w:val="15"/>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8</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5"/>
                <w:szCs w:val="15"/>
                <w:highlight w:val="none"/>
              </w:rPr>
            </w:pPr>
            <w:r>
              <w:rPr>
                <w:rFonts w:hint="eastAsia" w:ascii="宋体" w:hAnsi="宋体" w:eastAsia="宋体" w:cs="宋体"/>
                <w:i w:val="0"/>
                <w:iCs w:val="0"/>
                <w:color w:val="000000"/>
                <w:kern w:val="0"/>
                <w:sz w:val="15"/>
                <w:szCs w:val="15"/>
                <w:highlight w:val="none"/>
                <w:u w:val="none"/>
                <w:lang w:val="en-US" w:eastAsia="zh-CN"/>
              </w:rPr>
              <w:t>水喷淋(雾）喷头拆除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5"/>
                <w:szCs w:val="15"/>
                <w:highlight w:val="none"/>
              </w:rPr>
            </w:pPr>
            <w:r>
              <w:rPr>
                <w:rFonts w:hint="eastAsia" w:ascii="宋体" w:hAnsi="宋体" w:eastAsia="宋体" w:cs="宋体"/>
                <w:i w:val="0"/>
                <w:iCs w:val="0"/>
                <w:color w:val="000000"/>
                <w:kern w:val="0"/>
                <w:sz w:val="15"/>
                <w:szCs w:val="15"/>
                <w:highlight w:val="none"/>
                <w:u w:val="none"/>
                <w:lang w:val="en-US" w:eastAsia="zh-CN"/>
              </w:rPr>
              <w:t>1.名称:喷头拆除</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2.型号:ZST-15型，68℃</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color w:val="auto"/>
                <w:kern w:val="0"/>
                <w:sz w:val="15"/>
                <w:szCs w:val="15"/>
                <w:highlight w:val="none"/>
                <w:lang w:val="en-US"/>
              </w:rPr>
            </w:pPr>
            <w:r>
              <w:rPr>
                <w:rFonts w:hint="eastAsia" w:ascii="宋体" w:hAnsi="宋体" w:eastAsia="宋体" w:cs="宋体"/>
                <w:i w:val="0"/>
                <w:iCs w:val="0"/>
                <w:color w:val="000000"/>
                <w:kern w:val="0"/>
                <w:sz w:val="15"/>
                <w:szCs w:val="15"/>
                <w:highlight w:val="none"/>
                <w:u w:val="none"/>
                <w:lang w:val="en-US" w:eastAsia="zh-CN"/>
              </w:rPr>
              <w:t>439</w:t>
            </w:r>
            <w:r>
              <w:rPr>
                <w:rFonts w:hint="eastAsia" w:ascii="宋体" w:hAnsi="宋体" w:cs="宋体"/>
                <w:i w:val="0"/>
                <w:iCs w:val="0"/>
                <w:color w:val="000000"/>
                <w:kern w:val="0"/>
                <w:sz w:val="15"/>
                <w:szCs w:val="15"/>
                <w:highlight w:val="none"/>
                <w:u w:val="none"/>
                <w:lang w:val="en-US" w:eastAsia="zh-CN"/>
              </w:rPr>
              <w:t>个</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color w:val="auto"/>
                <w:kern w:val="0"/>
                <w:sz w:val="15"/>
                <w:szCs w:val="15"/>
                <w:highlight w:val="none"/>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color w:val="auto"/>
                <w:kern w:val="0"/>
                <w:sz w:val="15"/>
                <w:szCs w:val="15"/>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9</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5"/>
                <w:szCs w:val="15"/>
                <w:highlight w:val="none"/>
              </w:rPr>
            </w:pPr>
            <w:r>
              <w:rPr>
                <w:rFonts w:hint="eastAsia" w:ascii="宋体" w:hAnsi="宋体" w:eastAsia="宋体" w:cs="宋体"/>
                <w:i w:val="0"/>
                <w:iCs w:val="0"/>
                <w:color w:val="000000"/>
                <w:kern w:val="0"/>
                <w:sz w:val="15"/>
                <w:szCs w:val="15"/>
                <w:highlight w:val="none"/>
                <w:u w:val="none"/>
                <w:lang w:val="en-US" w:eastAsia="zh-CN"/>
              </w:rPr>
              <w:t>螺纹阀门拆除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5"/>
                <w:szCs w:val="15"/>
                <w:highlight w:val="none"/>
              </w:rPr>
            </w:pPr>
            <w:r>
              <w:rPr>
                <w:rFonts w:hint="eastAsia" w:ascii="宋体" w:hAnsi="宋体" w:eastAsia="宋体" w:cs="宋体"/>
                <w:i w:val="0"/>
                <w:iCs w:val="0"/>
                <w:color w:val="000000"/>
                <w:kern w:val="0"/>
                <w:sz w:val="15"/>
                <w:szCs w:val="15"/>
                <w:highlight w:val="none"/>
                <w:u w:val="none"/>
                <w:lang w:val="en-US" w:eastAsia="zh-CN"/>
              </w:rPr>
              <w:t>1.名称:电动阀拆除</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2.规格、型号:DN25</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color w:val="auto"/>
                <w:kern w:val="0"/>
                <w:sz w:val="15"/>
                <w:szCs w:val="15"/>
                <w:highlight w:val="none"/>
                <w:lang w:val="en-US"/>
              </w:rPr>
            </w:pPr>
            <w:r>
              <w:rPr>
                <w:rFonts w:hint="eastAsia" w:ascii="宋体" w:hAnsi="宋体" w:eastAsia="宋体" w:cs="宋体"/>
                <w:i w:val="0"/>
                <w:iCs w:val="0"/>
                <w:color w:val="000000"/>
                <w:kern w:val="0"/>
                <w:sz w:val="15"/>
                <w:szCs w:val="15"/>
                <w:highlight w:val="none"/>
                <w:u w:val="none"/>
                <w:lang w:val="en-US" w:eastAsia="zh-CN"/>
              </w:rPr>
              <w:t>9</w:t>
            </w:r>
            <w:r>
              <w:rPr>
                <w:rFonts w:hint="eastAsia" w:ascii="宋体" w:hAnsi="宋体" w:cs="宋体"/>
                <w:i w:val="0"/>
                <w:iCs w:val="0"/>
                <w:color w:val="000000"/>
                <w:kern w:val="0"/>
                <w:sz w:val="15"/>
                <w:szCs w:val="15"/>
                <w:highlight w:val="none"/>
                <w:u w:val="none"/>
                <w:lang w:val="en-US" w:eastAsia="zh-CN"/>
              </w:rPr>
              <w:t>个</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color w:val="auto"/>
                <w:kern w:val="0"/>
                <w:sz w:val="15"/>
                <w:szCs w:val="15"/>
                <w:highlight w:val="none"/>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color w:val="auto"/>
                <w:kern w:val="0"/>
                <w:sz w:val="15"/>
                <w:szCs w:val="15"/>
                <w:highlight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10</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螺纹阀门拆除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1.名称:截止阀拆除</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2.规格、型号:DN25</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13</w:t>
            </w:r>
            <w:r>
              <w:rPr>
                <w:rFonts w:hint="eastAsia" w:ascii="宋体" w:hAnsi="宋体" w:cs="宋体"/>
                <w:i w:val="0"/>
                <w:iCs w:val="0"/>
                <w:color w:val="000000"/>
                <w:kern w:val="0"/>
                <w:sz w:val="15"/>
                <w:szCs w:val="15"/>
                <w:highlight w:val="none"/>
                <w:u w:val="none"/>
                <w:lang w:val="en-US" w:eastAsia="zh-CN"/>
              </w:rPr>
              <w:t>个</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11</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螺纹阀门拆除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1.名称:快速排气阀拆除</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2.规格、型号:DN25</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9</w:t>
            </w:r>
            <w:r>
              <w:rPr>
                <w:rFonts w:hint="eastAsia" w:ascii="宋体" w:hAnsi="宋体" w:cs="宋体"/>
                <w:i w:val="0"/>
                <w:iCs w:val="0"/>
                <w:color w:val="000000"/>
                <w:kern w:val="0"/>
                <w:sz w:val="15"/>
                <w:szCs w:val="15"/>
                <w:highlight w:val="none"/>
                <w:u w:val="none"/>
                <w:lang w:val="en-US" w:eastAsia="zh-CN"/>
              </w:rPr>
              <w:t>个</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12</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末端试水装置拆除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1.名称:末端试水装置拆除</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2.规格、型号:DN25</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4</w:t>
            </w:r>
            <w:r>
              <w:rPr>
                <w:rFonts w:hint="eastAsia" w:ascii="宋体" w:hAnsi="宋体" w:cs="宋体"/>
                <w:i w:val="0"/>
                <w:iCs w:val="0"/>
                <w:color w:val="000000"/>
                <w:kern w:val="0"/>
                <w:sz w:val="15"/>
                <w:szCs w:val="15"/>
                <w:highlight w:val="none"/>
                <w:u w:val="none"/>
                <w:lang w:val="en-US" w:eastAsia="zh-CN"/>
              </w:rPr>
              <w:t>个</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13</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焊接法兰阀门拆除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1.类型:信号阀拆除</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2.规格、压力等级:DN100，1.6MPa</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3.连接方式：沟槽连接</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11</w:t>
            </w:r>
            <w:r>
              <w:rPr>
                <w:rFonts w:hint="eastAsia" w:ascii="宋体" w:hAnsi="宋体" w:cs="宋体"/>
                <w:i w:val="0"/>
                <w:iCs w:val="0"/>
                <w:color w:val="000000"/>
                <w:kern w:val="0"/>
                <w:sz w:val="15"/>
                <w:szCs w:val="15"/>
                <w:highlight w:val="none"/>
                <w:u w:val="none"/>
                <w:lang w:val="en-US" w:eastAsia="zh-CN"/>
              </w:rPr>
              <w:t>个</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14</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水流指示器拆除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1.名称：水流指示器拆除</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2.规格、型号:DN100</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11</w:t>
            </w:r>
            <w:r>
              <w:rPr>
                <w:rFonts w:hint="eastAsia" w:ascii="宋体" w:hAnsi="宋体" w:cs="宋体"/>
                <w:i w:val="0"/>
                <w:iCs w:val="0"/>
                <w:color w:val="000000"/>
                <w:kern w:val="0"/>
                <w:sz w:val="15"/>
                <w:szCs w:val="15"/>
                <w:highlight w:val="none"/>
                <w:u w:val="none"/>
                <w:lang w:val="en-US" w:eastAsia="zh-CN"/>
              </w:rPr>
              <w:t>个</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15</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报警装置拆除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1.名称:湿式报警阀组拆除</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2.规格、型号:DN100</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2</w:t>
            </w:r>
            <w:r>
              <w:rPr>
                <w:rFonts w:hint="eastAsia" w:ascii="宋体" w:hAnsi="宋体" w:cs="宋体"/>
                <w:i w:val="0"/>
                <w:iCs w:val="0"/>
                <w:color w:val="000000"/>
                <w:kern w:val="0"/>
                <w:sz w:val="15"/>
                <w:szCs w:val="15"/>
                <w:highlight w:val="none"/>
                <w:u w:val="none"/>
                <w:lang w:val="en-US" w:eastAsia="zh-CN"/>
              </w:rPr>
              <w:t>组</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16</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报警装置拆除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1.名称:雨淋阀拆除</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2.规格、型号:DN100</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4</w:t>
            </w:r>
            <w:r>
              <w:rPr>
                <w:rFonts w:hint="eastAsia" w:ascii="宋体" w:hAnsi="宋体" w:cs="宋体"/>
                <w:i w:val="0"/>
                <w:iCs w:val="0"/>
                <w:color w:val="000000"/>
                <w:kern w:val="0"/>
                <w:sz w:val="15"/>
                <w:szCs w:val="15"/>
                <w:highlight w:val="none"/>
                <w:u w:val="none"/>
                <w:lang w:val="en-US" w:eastAsia="zh-CN"/>
              </w:rPr>
              <w:t>组</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17</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压力仪表拆除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1.名称:压力表拆除</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3</w:t>
            </w:r>
            <w:r>
              <w:rPr>
                <w:rFonts w:hint="eastAsia" w:ascii="宋体" w:hAnsi="宋体" w:cs="宋体"/>
                <w:i w:val="0"/>
                <w:iCs w:val="0"/>
                <w:color w:val="000000"/>
                <w:kern w:val="0"/>
                <w:sz w:val="15"/>
                <w:szCs w:val="15"/>
                <w:highlight w:val="none"/>
                <w:u w:val="none"/>
                <w:lang w:val="en-US" w:eastAsia="zh-CN"/>
              </w:rPr>
              <w:t>个</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18</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管道支架拆除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1.材质:型钢支架</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2.除锈级别：除轻锈</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3.涂刷遍数：刷红丹防锈漆两道，再刷调和漆两道</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171.23</w:t>
            </w:r>
            <w:r>
              <w:rPr>
                <w:rFonts w:hint="eastAsia" w:ascii="宋体" w:hAnsi="宋体" w:cs="宋体"/>
                <w:i w:val="0"/>
                <w:iCs w:val="0"/>
                <w:color w:val="000000"/>
                <w:kern w:val="0"/>
                <w:sz w:val="15"/>
                <w:szCs w:val="15"/>
                <w:highlight w:val="none"/>
                <w:u w:val="none"/>
                <w:lang w:val="en-US" w:eastAsia="zh-CN"/>
              </w:rPr>
              <w:t>KG</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19</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钢质防火门拆除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1.名称:防火门拆除</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15.12</w:t>
            </w:r>
            <w:r>
              <w:rPr>
                <w:rFonts w:hint="eastAsia" w:ascii="宋体" w:hAnsi="宋体" w:cs="宋体"/>
                <w:i w:val="0"/>
                <w:iCs w:val="0"/>
                <w:color w:val="000000"/>
                <w:kern w:val="0"/>
                <w:sz w:val="15"/>
                <w:szCs w:val="15"/>
                <w:highlight w:val="none"/>
                <w:u w:val="none"/>
                <w:lang w:val="en-US" w:eastAsia="zh-CN"/>
              </w:rPr>
              <w:t>平方</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20</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配电箱拆除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1.名称:风机控制箱拆除</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4</w:t>
            </w:r>
            <w:r>
              <w:rPr>
                <w:rFonts w:hint="eastAsia" w:ascii="宋体" w:hAnsi="宋体" w:cs="宋体"/>
                <w:i w:val="0"/>
                <w:iCs w:val="0"/>
                <w:color w:val="000000"/>
                <w:kern w:val="0"/>
                <w:sz w:val="15"/>
                <w:szCs w:val="15"/>
                <w:highlight w:val="none"/>
                <w:u w:val="none"/>
                <w:lang w:val="en-US" w:eastAsia="zh-CN"/>
              </w:rPr>
              <w:t>套</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21</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电动机拆除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1.名称:风机电机拆除</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4</w:t>
            </w:r>
            <w:r>
              <w:rPr>
                <w:rFonts w:hint="eastAsia" w:ascii="宋体" w:hAnsi="宋体" w:cs="宋体"/>
                <w:i w:val="0"/>
                <w:iCs w:val="0"/>
                <w:color w:val="000000"/>
                <w:kern w:val="0"/>
                <w:sz w:val="15"/>
                <w:szCs w:val="15"/>
                <w:highlight w:val="none"/>
                <w:u w:val="none"/>
                <w:lang w:val="en-US" w:eastAsia="zh-CN"/>
              </w:rPr>
              <w:t>套</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22</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电动调节阀执行机构拆除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1.名称:执行机构</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4</w:t>
            </w:r>
            <w:r>
              <w:rPr>
                <w:rFonts w:hint="eastAsia" w:ascii="宋体" w:hAnsi="宋体" w:cs="宋体"/>
                <w:i w:val="0"/>
                <w:iCs w:val="0"/>
                <w:color w:val="000000"/>
                <w:kern w:val="0"/>
                <w:sz w:val="15"/>
                <w:szCs w:val="15"/>
                <w:highlight w:val="none"/>
                <w:u w:val="none"/>
                <w:lang w:val="en-US" w:eastAsia="zh-CN"/>
              </w:rPr>
              <w:t>组</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23</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碳钢风口拆除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1.名称:单层百叶风口拆除</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2.型号:800*800</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4</w:t>
            </w:r>
            <w:r>
              <w:rPr>
                <w:rFonts w:hint="eastAsia" w:ascii="宋体" w:hAnsi="宋体" w:cs="宋体"/>
                <w:i w:val="0"/>
                <w:iCs w:val="0"/>
                <w:color w:val="000000"/>
                <w:kern w:val="0"/>
                <w:sz w:val="15"/>
                <w:szCs w:val="15"/>
                <w:highlight w:val="none"/>
                <w:u w:val="none"/>
                <w:lang w:val="en-US" w:eastAsia="zh-CN"/>
              </w:rPr>
              <w:t>套</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i w:val="0"/>
                <w:iCs w:val="0"/>
                <w:color w:val="000000"/>
                <w:kern w:val="0"/>
                <w:sz w:val="15"/>
                <w:szCs w:val="15"/>
                <w:highlight w:val="none"/>
                <w:u w:val="none"/>
                <w:lang w:val="en-US" w:eastAsia="zh-CN"/>
              </w:rPr>
              <w:t>24</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水喷淋钢管</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1.安装部位：室内</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2.材质:内外热镀锌钢管</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3.规格：DN100</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4.连接方式：卡箍连接</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5.输送介质：消防给水</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68.48</w:t>
            </w:r>
            <w:r>
              <w:rPr>
                <w:rFonts w:hint="eastAsia" w:ascii="宋体" w:hAnsi="宋体" w:cs="宋体"/>
                <w:i w:val="0"/>
                <w:iCs w:val="0"/>
                <w:color w:val="000000"/>
                <w:kern w:val="0"/>
                <w:sz w:val="15"/>
                <w:szCs w:val="15"/>
                <w:highlight w:val="none"/>
                <w:u w:val="none"/>
                <w:lang w:val="en-US" w:eastAsia="zh-CN"/>
              </w:rPr>
              <w:t>米</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6"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i w:val="0"/>
                <w:iCs w:val="0"/>
                <w:color w:val="000000"/>
                <w:kern w:val="0"/>
                <w:sz w:val="15"/>
                <w:szCs w:val="15"/>
                <w:highlight w:val="none"/>
                <w:u w:val="none"/>
                <w:lang w:val="en-US" w:eastAsia="zh-CN"/>
              </w:rPr>
              <w:t>25</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水喷淋钢管</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1.安装部位：室内喷淋系统</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2.材质:内外热镀锌钢管</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3.规格：DN80</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4.连接方式：卡箍连接</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5.输送介质：消防给水</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8.5</w:t>
            </w:r>
            <w:r>
              <w:rPr>
                <w:rFonts w:hint="eastAsia" w:ascii="宋体" w:hAnsi="宋体" w:cs="宋体"/>
                <w:i w:val="0"/>
                <w:iCs w:val="0"/>
                <w:color w:val="000000"/>
                <w:kern w:val="0"/>
                <w:sz w:val="15"/>
                <w:szCs w:val="15"/>
                <w:highlight w:val="none"/>
                <w:u w:val="none"/>
                <w:lang w:val="en-US" w:eastAsia="zh-CN"/>
              </w:rPr>
              <w:t>米</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i w:val="0"/>
                <w:iCs w:val="0"/>
                <w:color w:val="000000"/>
                <w:kern w:val="0"/>
                <w:sz w:val="15"/>
                <w:szCs w:val="15"/>
                <w:highlight w:val="none"/>
                <w:u w:val="none"/>
                <w:lang w:val="en-US" w:eastAsia="zh-CN"/>
              </w:rPr>
              <w:t>26</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水喷淋钢管</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1.安装部位：室内喷淋系统</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2.材质:内外热镀锌钢管</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3.规格：DN65</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4.连接方式：卡箍连接</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5.输送介质：消防给水</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24</w:t>
            </w:r>
            <w:r>
              <w:rPr>
                <w:rFonts w:hint="eastAsia" w:ascii="宋体" w:hAnsi="宋体" w:cs="宋体"/>
                <w:i w:val="0"/>
                <w:iCs w:val="0"/>
                <w:color w:val="000000"/>
                <w:kern w:val="0"/>
                <w:sz w:val="15"/>
                <w:szCs w:val="15"/>
                <w:highlight w:val="none"/>
                <w:u w:val="none"/>
                <w:lang w:val="en-US" w:eastAsia="zh-CN"/>
              </w:rPr>
              <w:t>米</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6"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i w:val="0"/>
                <w:iCs w:val="0"/>
                <w:color w:val="000000"/>
                <w:kern w:val="0"/>
                <w:sz w:val="15"/>
                <w:szCs w:val="15"/>
                <w:highlight w:val="none"/>
                <w:u w:val="none"/>
                <w:lang w:val="en-US" w:eastAsia="zh-CN"/>
              </w:rPr>
              <w:t>27</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水喷淋钢管</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1.安装部位：室内喷淋系统</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2.材质:内外热镀锌钢管</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3.规格：DN50</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4.连接方式：螺纹连接</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5.输送介质：消防给水</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64.12</w:t>
            </w:r>
            <w:r>
              <w:rPr>
                <w:rFonts w:hint="eastAsia" w:ascii="宋体" w:hAnsi="宋体" w:cs="宋体"/>
                <w:i w:val="0"/>
                <w:iCs w:val="0"/>
                <w:color w:val="000000"/>
                <w:kern w:val="0"/>
                <w:sz w:val="15"/>
                <w:szCs w:val="15"/>
                <w:highlight w:val="none"/>
                <w:u w:val="none"/>
                <w:lang w:val="en-US" w:eastAsia="zh-CN"/>
              </w:rPr>
              <w:t>米</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4"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i w:val="0"/>
                <w:iCs w:val="0"/>
                <w:color w:val="000000"/>
                <w:kern w:val="0"/>
                <w:sz w:val="15"/>
                <w:szCs w:val="15"/>
                <w:highlight w:val="none"/>
                <w:u w:val="none"/>
                <w:lang w:val="en-US" w:eastAsia="zh-CN"/>
              </w:rPr>
              <w:t>28</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水喷淋钢管</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1.安装部位：室内喷淋系统</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2.材质:内外热镀锌钢管</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3.规格：DN40</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4.连接方式：螺纹连接</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5.输送介质：消防给水</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50.16</w:t>
            </w:r>
            <w:r>
              <w:rPr>
                <w:rFonts w:hint="eastAsia" w:ascii="宋体" w:hAnsi="宋体" w:cs="宋体"/>
                <w:i w:val="0"/>
                <w:iCs w:val="0"/>
                <w:color w:val="000000"/>
                <w:kern w:val="0"/>
                <w:sz w:val="15"/>
                <w:szCs w:val="15"/>
                <w:highlight w:val="none"/>
                <w:u w:val="none"/>
                <w:lang w:val="en-US" w:eastAsia="zh-CN"/>
              </w:rPr>
              <w:t>米</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i w:val="0"/>
                <w:iCs w:val="0"/>
                <w:color w:val="000000"/>
                <w:kern w:val="0"/>
                <w:sz w:val="15"/>
                <w:szCs w:val="15"/>
                <w:highlight w:val="none"/>
                <w:u w:val="none"/>
                <w:lang w:val="en-US" w:eastAsia="zh-CN"/>
              </w:rPr>
              <w:t>29</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水喷淋钢管</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1.安装部位：室内喷淋系统</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2.材质:内外热镀锌钢管</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3.规格：DN32</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4.连接方式：螺纹连接</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5.输送介质：消防给水</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53.6</w:t>
            </w:r>
            <w:r>
              <w:rPr>
                <w:rFonts w:hint="eastAsia" w:ascii="宋体" w:hAnsi="宋体" w:cs="宋体"/>
                <w:i w:val="0"/>
                <w:iCs w:val="0"/>
                <w:color w:val="000000"/>
                <w:kern w:val="0"/>
                <w:sz w:val="15"/>
                <w:szCs w:val="15"/>
                <w:highlight w:val="none"/>
                <w:u w:val="none"/>
                <w:lang w:val="en-US" w:eastAsia="zh-CN"/>
              </w:rPr>
              <w:t>米</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9"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i w:val="0"/>
                <w:iCs w:val="0"/>
                <w:color w:val="000000"/>
                <w:kern w:val="0"/>
                <w:sz w:val="15"/>
                <w:szCs w:val="15"/>
                <w:highlight w:val="none"/>
                <w:u w:val="none"/>
                <w:lang w:val="en-US" w:eastAsia="zh-CN"/>
              </w:rPr>
              <w:t>30</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水喷淋钢管</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1.安装部位：室内喷淋系统</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2.材质:内外热镀锌钢管</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3.规格：DN25</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4.连接方式：螺纹连接</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5.输送介质：消防给水</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177</w:t>
            </w:r>
            <w:r>
              <w:rPr>
                <w:rFonts w:hint="eastAsia" w:ascii="宋体" w:hAnsi="宋体" w:cs="宋体"/>
                <w:i w:val="0"/>
                <w:iCs w:val="0"/>
                <w:color w:val="000000"/>
                <w:kern w:val="0"/>
                <w:sz w:val="15"/>
                <w:szCs w:val="15"/>
                <w:highlight w:val="none"/>
                <w:u w:val="none"/>
                <w:lang w:val="en-US" w:eastAsia="zh-CN"/>
              </w:rPr>
              <w:t>米</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i w:val="0"/>
                <w:iCs w:val="0"/>
                <w:color w:val="000000"/>
                <w:kern w:val="0"/>
                <w:sz w:val="15"/>
                <w:szCs w:val="15"/>
                <w:highlight w:val="none"/>
                <w:u w:val="none"/>
                <w:lang w:val="en-US" w:eastAsia="zh-CN"/>
              </w:rPr>
              <w:t>31</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水喷淋(雾）喷头</w:t>
            </w:r>
          </w:p>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p>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1.名称:喷头</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2.型号:ZST-15型，68℃</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439</w:t>
            </w:r>
            <w:r>
              <w:rPr>
                <w:rFonts w:hint="eastAsia" w:ascii="宋体" w:hAnsi="宋体" w:cs="宋体"/>
                <w:i w:val="0"/>
                <w:iCs w:val="0"/>
                <w:color w:val="000000"/>
                <w:kern w:val="0"/>
                <w:sz w:val="15"/>
                <w:szCs w:val="15"/>
                <w:highlight w:val="none"/>
                <w:u w:val="none"/>
                <w:lang w:val="en-US" w:eastAsia="zh-CN"/>
              </w:rPr>
              <w:t>个</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i w:val="0"/>
                <w:iCs w:val="0"/>
                <w:color w:val="000000"/>
                <w:kern w:val="0"/>
                <w:sz w:val="15"/>
                <w:szCs w:val="15"/>
                <w:highlight w:val="none"/>
                <w:u w:val="none"/>
                <w:lang w:val="en-US" w:eastAsia="zh-CN"/>
              </w:rPr>
              <w:t>32</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螺纹阀门</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1.名称:电动阀</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2.规格、型号:DN25</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9</w:t>
            </w:r>
            <w:r>
              <w:rPr>
                <w:rFonts w:hint="eastAsia" w:ascii="宋体" w:hAnsi="宋体" w:cs="宋体"/>
                <w:i w:val="0"/>
                <w:iCs w:val="0"/>
                <w:color w:val="000000"/>
                <w:kern w:val="0"/>
                <w:sz w:val="15"/>
                <w:szCs w:val="15"/>
                <w:highlight w:val="none"/>
                <w:u w:val="none"/>
                <w:lang w:val="en-US" w:eastAsia="zh-CN"/>
              </w:rPr>
              <w:t>个</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i w:val="0"/>
                <w:iCs w:val="0"/>
                <w:color w:val="000000"/>
                <w:kern w:val="0"/>
                <w:sz w:val="15"/>
                <w:szCs w:val="15"/>
                <w:highlight w:val="none"/>
                <w:u w:val="none"/>
                <w:lang w:val="en-US" w:eastAsia="zh-CN"/>
              </w:rPr>
              <w:t>33</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螺纹阀门</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1.名称:截止阀</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2.规格、型号:DN25</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13</w:t>
            </w:r>
            <w:r>
              <w:rPr>
                <w:rFonts w:hint="eastAsia" w:ascii="宋体" w:hAnsi="宋体" w:cs="宋体"/>
                <w:i w:val="0"/>
                <w:iCs w:val="0"/>
                <w:color w:val="000000"/>
                <w:kern w:val="0"/>
                <w:sz w:val="15"/>
                <w:szCs w:val="15"/>
                <w:highlight w:val="none"/>
                <w:u w:val="none"/>
                <w:lang w:val="en-US" w:eastAsia="zh-CN"/>
              </w:rPr>
              <w:t>个</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i w:val="0"/>
                <w:iCs w:val="0"/>
                <w:color w:val="000000"/>
                <w:kern w:val="0"/>
                <w:sz w:val="15"/>
                <w:szCs w:val="15"/>
                <w:highlight w:val="none"/>
                <w:u w:val="none"/>
                <w:lang w:val="en-US" w:eastAsia="zh-CN"/>
              </w:rPr>
              <w:t>34</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螺纹阀门</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1.名称:快速排气阀</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2.规格、型号:DN25</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9</w:t>
            </w:r>
            <w:r>
              <w:rPr>
                <w:rFonts w:hint="eastAsia" w:ascii="宋体" w:hAnsi="宋体" w:cs="宋体"/>
                <w:i w:val="0"/>
                <w:iCs w:val="0"/>
                <w:color w:val="000000"/>
                <w:kern w:val="0"/>
                <w:sz w:val="15"/>
                <w:szCs w:val="15"/>
                <w:highlight w:val="none"/>
                <w:u w:val="none"/>
                <w:lang w:val="en-US" w:eastAsia="zh-CN"/>
              </w:rPr>
              <w:t>个</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i w:val="0"/>
                <w:iCs w:val="0"/>
                <w:color w:val="000000"/>
                <w:kern w:val="0"/>
                <w:sz w:val="15"/>
                <w:szCs w:val="15"/>
                <w:highlight w:val="none"/>
                <w:u w:val="none"/>
                <w:lang w:val="en-US" w:eastAsia="zh-CN"/>
              </w:rPr>
              <w:t>35</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末端试水装置</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1.名称:末端试水装置</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2.规格、型号:DN25</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4</w:t>
            </w:r>
            <w:r>
              <w:rPr>
                <w:rFonts w:hint="eastAsia" w:ascii="宋体" w:hAnsi="宋体" w:cs="宋体"/>
                <w:i w:val="0"/>
                <w:iCs w:val="0"/>
                <w:color w:val="000000"/>
                <w:kern w:val="0"/>
                <w:sz w:val="15"/>
                <w:szCs w:val="15"/>
                <w:highlight w:val="none"/>
                <w:u w:val="none"/>
                <w:lang w:val="en-US" w:eastAsia="zh-CN"/>
              </w:rPr>
              <w:t>组</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i w:val="0"/>
                <w:iCs w:val="0"/>
                <w:color w:val="000000"/>
                <w:kern w:val="0"/>
                <w:sz w:val="15"/>
                <w:szCs w:val="15"/>
                <w:highlight w:val="none"/>
                <w:u w:val="none"/>
                <w:lang w:val="en-US" w:eastAsia="zh-CN"/>
              </w:rPr>
              <w:t>36</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焊接法兰阀门</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1.类型:信号阀</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2.规格、压力等级:DN100，1.6MPa</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3.连接方式：沟槽连接</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11</w:t>
            </w:r>
            <w:r>
              <w:rPr>
                <w:rFonts w:hint="eastAsia" w:ascii="宋体" w:hAnsi="宋体" w:cs="宋体"/>
                <w:i w:val="0"/>
                <w:iCs w:val="0"/>
                <w:color w:val="000000"/>
                <w:kern w:val="0"/>
                <w:sz w:val="15"/>
                <w:szCs w:val="15"/>
                <w:highlight w:val="none"/>
                <w:u w:val="none"/>
                <w:lang w:val="en-US" w:eastAsia="zh-CN"/>
              </w:rPr>
              <w:t>个</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i w:val="0"/>
                <w:iCs w:val="0"/>
                <w:color w:val="000000"/>
                <w:kern w:val="0"/>
                <w:sz w:val="15"/>
                <w:szCs w:val="15"/>
                <w:highlight w:val="none"/>
                <w:u w:val="none"/>
                <w:lang w:val="en-US" w:eastAsia="zh-CN"/>
              </w:rPr>
              <w:t>37</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水流指示器</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1.名称：水流指示器</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2.规格、型号:DN100</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11</w:t>
            </w:r>
            <w:r>
              <w:rPr>
                <w:rFonts w:hint="eastAsia" w:ascii="宋体" w:hAnsi="宋体" w:cs="宋体"/>
                <w:i w:val="0"/>
                <w:iCs w:val="0"/>
                <w:color w:val="000000"/>
                <w:kern w:val="0"/>
                <w:sz w:val="15"/>
                <w:szCs w:val="15"/>
                <w:highlight w:val="none"/>
                <w:u w:val="none"/>
                <w:lang w:val="en-US" w:eastAsia="zh-CN"/>
              </w:rPr>
              <w:t>个</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i w:val="0"/>
                <w:iCs w:val="0"/>
                <w:color w:val="000000"/>
                <w:kern w:val="0"/>
                <w:sz w:val="15"/>
                <w:szCs w:val="15"/>
                <w:highlight w:val="none"/>
                <w:u w:val="none"/>
                <w:lang w:val="en-US" w:eastAsia="zh-CN"/>
              </w:rPr>
              <w:t>38</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报警装置维修</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1.名称:湿式报警阀组</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2.规格、型号:DN100</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2</w:t>
            </w:r>
            <w:r>
              <w:rPr>
                <w:rFonts w:hint="eastAsia" w:ascii="宋体" w:hAnsi="宋体" w:cs="宋体"/>
                <w:i w:val="0"/>
                <w:iCs w:val="0"/>
                <w:color w:val="000000"/>
                <w:kern w:val="0"/>
                <w:sz w:val="15"/>
                <w:szCs w:val="15"/>
                <w:highlight w:val="none"/>
                <w:u w:val="none"/>
                <w:lang w:val="en-US" w:eastAsia="zh-CN"/>
              </w:rPr>
              <w:t>组</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i w:val="0"/>
                <w:iCs w:val="0"/>
                <w:color w:val="000000"/>
                <w:kern w:val="0"/>
                <w:sz w:val="15"/>
                <w:szCs w:val="15"/>
                <w:highlight w:val="none"/>
                <w:u w:val="none"/>
                <w:lang w:val="en-US" w:eastAsia="zh-CN"/>
              </w:rPr>
              <w:t>39</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报警装置维修</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1.名称:雨淋阀</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2.规格、型号:DN100</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4</w:t>
            </w:r>
            <w:r>
              <w:rPr>
                <w:rFonts w:hint="eastAsia" w:ascii="宋体" w:hAnsi="宋体" w:cs="宋体"/>
                <w:i w:val="0"/>
                <w:iCs w:val="0"/>
                <w:color w:val="000000"/>
                <w:kern w:val="0"/>
                <w:sz w:val="15"/>
                <w:szCs w:val="15"/>
                <w:highlight w:val="none"/>
                <w:u w:val="none"/>
                <w:lang w:val="en-US" w:eastAsia="zh-CN"/>
              </w:rPr>
              <w:t>组</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40</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压力仪表</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1.名称:压力表</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3</w:t>
            </w:r>
            <w:r>
              <w:rPr>
                <w:rFonts w:hint="eastAsia" w:ascii="宋体" w:hAnsi="宋体" w:cs="宋体"/>
                <w:i w:val="0"/>
                <w:iCs w:val="0"/>
                <w:color w:val="000000"/>
                <w:kern w:val="0"/>
                <w:sz w:val="15"/>
                <w:szCs w:val="15"/>
                <w:highlight w:val="none"/>
                <w:u w:val="none"/>
                <w:lang w:val="en-US" w:eastAsia="zh-CN"/>
              </w:rPr>
              <w:t>个</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41</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管道支架</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1.材质:型钢支架</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2.除锈级别：除轻锈</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3.涂刷遍数：刷红丹防锈漆两道，再刷调和漆两道</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171.23</w:t>
            </w:r>
            <w:r>
              <w:rPr>
                <w:rFonts w:hint="eastAsia" w:ascii="宋体" w:hAnsi="宋体" w:cs="宋体"/>
                <w:i w:val="0"/>
                <w:iCs w:val="0"/>
                <w:color w:val="000000"/>
                <w:kern w:val="0"/>
                <w:sz w:val="15"/>
                <w:szCs w:val="15"/>
                <w:highlight w:val="none"/>
                <w:u w:val="none"/>
                <w:lang w:val="en-US" w:eastAsia="zh-CN"/>
              </w:rPr>
              <w:t>KG</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42</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水灭火控制装置调试</w:t>
            </w:r>
          </w:p>
        </w:tc>
        <w:tc>
          <w:tcPr>
            <w:tcW w:w="2399"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left"/>
              <w:rPr>
                <w:rFonts w:hint="eastAsia" w:ascii="宋体" w:hAnsi="宋体" w:eastAsia="宋体" w:cs="宋体"/>
                <w:i w:val="0"/>
                <w:iCs w:val="0"/>
                <w:color w:val="000000"/>
                <w:kern w:val="0"/>
                <w:sz w:val="15"/>
                <w:szCs w:val="15"/>
                <w:highlight w:val="none"/>
                <w:u w:val="none"/>
                <w:lang w:val="en-US" w:eastAsia="zh-CN"/>
              </w:rPr>
            </w:pP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11</w:t>
            </w:r>
            <w:r>
              <w:rPr>
                <w:rFonts w:hint="eastAsia" w:ascii="宋体" w:hAnsi="宋体" w:cs="宋体"/>
                <w:i w:val="0"/>
                <w:iCs w:val="0"/>
                <w:color w:val="000000"/>
                <w:kern w:val="0"/>
                <w:sz w:val="15"/>
                <w:szCs w:val="15"/>
                <w:highlight w:val="none"/>
                <w:u w:val="none"/>
                <w:lang w:val="en-US" w:eastAsia="zh-CN"/>
              </w:rPr>
              <w:t>套</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43</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钢质防火门</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1.名称:甲级防火门</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15.12</w:t>
            </w:r>
            <w:r>
              <w:rPr>
                <w:rFonts w:hint="eastAsia" w:ascii="宋体" w:hAnsi="宋体" w:cs="宋体"/>
                <w:i w:val="0"/>
                <w:iCs w:val="0"/>
                <w:color w:val="000000"/>
                <w:kern w:val="0"/>
                <w:sz w:val="15"/>
                <w:szCs w:val="15"/>
                <w:highlight w:val="none"/>
                <w:u w:val="none"/>
                <w:lang w:val="en-US" w:eastAsia="zh-CN"/>
              </w:rPr>
              <w:t>平方</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44</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配电箱维修</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1.名称:风机控制箱</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4</w:t>
            </w:r>
            <w:r>
              <w:rPr>
                <w:rFonts w:hint="eastAsia" w:ascii="宋体" w:hAnsi="宋体" w:cs="宋体"/>
                <w:i w:val="0"/>
                <w:iCs w:val="0"/>
                <w:color w:val="000000"/>
                <w:kern w:val="0"/>
                <w:sz w:val="15"/>
                <w:szCs w:val="15"/>
                <w:highlight w:val="none"/>
                <w:u w:val="none"/>
                <w:lang w:val="en-US" w:eastAsia="zh-CN"/>
              </w:rPr>
              <w:t>套</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45</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电动机维修</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1.名称:风机电机</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4</w:t>
            </w:r>
            <w:r>
              <w:rPr>
                <w:rFonts w:hint="eastAsia" w:ascii="宋体" w:hAnsi="宋体" w:cs="宋体"/>
                <w:i w:val="0"/>
                <w:iCs w:val="0"/>
                <w:color w:val="000000"/>
                <w:kern w:val="0"/>
                <w:sz w:val="15"/>
                <w:szCs w:val="15"/>
                <w:highlight w:val="none"/>
                <w:u w:val="none"/>
                <w:lang w:val="en-US" w:eastAsia="zh-CN"/>
              </w:rPr>
              <w:t>套</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46</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电动调节阀执行机构维修</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1.名称:执行机构</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4</w:t>
            </w:r>
            <w:r>
              <w:rPr>
                <w:rFonts w:hint="eastAsia" w:ascii="宋体" w:hAnsi="宋体" w:cs="宋体"/>
                <w:i w:val="0"/>
                <w:iCs w:val="0"/>
                <w:color w:val="000000"/>
                <w:kern w:val="0"/>
                <w:sz w:val="15"/>
                <w:szCs w:val="15"/>
                <w:highlight w:val="none"/>
                <w:u w:val="none"/>
                <w:lang w:val="en-US" w:eastAsia="zh-CN"/>
              </w:rPr>
              <w:t>组</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47</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碳钢风口、散流器、百叶窗</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1.名称:单层百叶风口</w:t>
            </w:r>
            <w:r>
              <w:rPr>
                <w:rFonts w:hint="eastAsia" w:ascii="宋体" w:hAnsi="宋体" w:eastAsia="宋体" w:cs="宋体"/>
                <w:i w:val="0"/>
                <w:iCs w:val="0"/>
                <w:color w:val="000000"/>
                <w:kern w:val="0"/>
                <w:sz w:val="15"/>
                <w:szCs w:val="15"/>
                <w:highlight w:val="none"/>
                <w:u w:val="none"/>
                <w:lang w:val="en-US" w:eastAsia="zh-CN"/>
              </w:rPr>
              <w:br/>
            </w:r>
            <w:r>
              <w:rPr>
                <w:rFonts w:hint="eastAsia" w:ascii="宋体" w:hAnsi="宋体" w:eastAsia="宋体" w:cs="宋体"/>
                <w:i w:val="0"/>
                <w:iCs w:val="0"/>
                <w:color w:val="000000"/>
                <w:kern w:val="0"/>
                <w:sz w:val="15"/>
                <w:szCs w:val="15"/>
                <w:highlight w:val="none"/>
                <w:u w:val="none"/>
                <w:lang w:val="en-US" w:eastAsia="zh-CN"/>
              </w:rPr>
              <w:t>2.型号:800*800</w:t>
            </w: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4</w:t>
            </w:r>
            <w:r>
              <w:rPr>
                <w:rFonts w:hint="eastAsia" w:ascii="宋体" w:hAnsi="宋体" w:cs="宋体"/>
                <w:i w:val="0"/>
                <w:iCs w:val="0"/>
                <w:color w:val="000000"/>
                <w:kern w:val="0"/>
                <w:sz w:val="15"/>
                <w:szCs w:val="15"/>
                <w:highlight w:val="none"/>
                <w:u w:val="none"/>
                <w:lang w:val="en-US" w:eastAsia="zh-CN"/>
              </w:rPr>
              <w:t>组</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9"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48</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脚手架搭拆</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w:t>
            </w:r>
            <w:r>
              <w:rPr>
                <w:rFonts w:hint="eastAsia" w:ascii="宋体" w:hAnsi="宋体" w:cs="宋体"/>
                <w:i w:val="0"/>
                <w:iCs w:val="0"/>
                <w:color w:val="000000"/>
                <w:kern w:val="0"/>
                <w:sz w:val="15"/>
                <w:szCs w:val="15"/>
                <w:highlight w:val="none"/>
                <w:u w:val="none"/>
                <w:lang w:val="en-US" w:eastAsia="zh-CN"/>
              </w:rPr>
              <w:t>项</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49</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人工费</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5"/>
                <w:szCs w:val="15"/>
                <w:highlight w:val="none"/>
                <w:u w:val="none"/>
                <w:lang w:val="en-US" w:eastAsia="zh-CN"/>
              </w:rPr>
            </w:pPr>
            <w:r>
              <w:rPr>
                <w:rFonts w:hint="eastAsia" w:ascii="宋体" w:hAnsi="宋体" w:cs="宋体"/>
                <w:i w:val="0"/>
                <w:iCs w:val="0"/>
                <w:color w:val="000000"/>
                <w:kern w:val="0"/>
                <w:sz w:val="15"/>
                <w:szCs w:val="15"/>
                <w:highlight w:val="none"/>
                <w:u w:val="none"/>
                <w:lang w:val="en-US" w:eastAsia="zh-CN"/>
              </w:rPr>
              <w:t>1项</w:t>
            </w: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5"/>
                <w:szCs w:val="15"/>
                <w:highlight w:val="none"/>
                <w:u w:val="none"/>
                <w:lang w:val="en-US" w:eastAsia="zh-CN"/>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5"/>
                <w:szCs w:val="15"/>
                <w:highlight w:val="none"/>
                <w:u w:val="none"/>
                <w:lang w:val="en-US" w:eastAsia="zh-CN"/>
              </w:rPr>
            </w:pP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5"/>
                <w:szCs w:val="15"/>
                <w:highlight w:val="none"/>
                <w:u w:val="none"/>
                <w:lang w:val="en-US" w:eastAsia="zh-CN"/>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5"/>
                <w:szCs w:val="15"/>
                <w:highlight w:val="none"/>
                <w:u w:val="none"/>
                <w:lang w:val="en-US" w:eastAsia="zh-CN"/>
              </w:rPr>
            </w:pP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5"/>
                <w:szCs w:val="15"/>
                <w:highlight w:val="none"/>
                <w:u w:val="none"/>
                <w:lang w:val="en-US" w:eastAsia="zh-CN"/>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5"/>
                <w:szCs w:val="15"/>
                <w:highlight w:val="none"/>
                <w:u w:val="none"/>
                <w:lang w:val="en-US" w:eastAsia="zh-CN"/>
              </w:rPr>
            </w:pPr>
          </w:p>
        </w:tc>
        <w:tc>
          <w:tcPr>
            <w:tcW w:w="11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5"/>
                <w:szCs w:val="15"/>
                <w:highlight w:val="none"/>
                <w:u w:val="none"/>
                <w:lang w:val="en-US" w:eastAsia="zh-CN"/>
              </w:rPr>
            </w:pPr>
          </w:p>
        </w:tc>
        <w:tc>
          <w:tcPr>
            <w:tcW w:w="9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5"/>
                <w:szCs w:val="15"/>
                <w:highlight w:val="none"/>
                <w:u w:val="none"/>
                <w:lang w:val="en-US" w:eastAsia="zh-CN"/>
              </w:rPr>
            </w:pP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5"/>
                <w:szCs w:val="15"/>
                <w:highlight w:val="none"/>
              </w:rPr>
            </w:pPr>
          </w:p>
        </w:tc>
      </w:tr>
    </w:tbl>
    <w:p>
      <w:pPr>
        <w:spacing w:line="440" w:lineRule="exact"/>
        <w:rPr>
          <w:rFonts w:ascii="宋体" w:hAnsi="宋体"/>
          <w:color w:val="auto"/>
          <w:sz w:val="24"/>
          <w:szCs w:val="22"/>
          <w:highlight w:val="none"/>
        </w:rPr>
      </w:pPr>
      <w:r>
        <w:rPr>
          <w:rFonts w:hint="eastAsia" w:ascii="宋体" w:hAnsi="宋体"/>
          <w:color w:val="auto"/>
          <w:sz w:val="24"/>
          <w:szCs w:val="22"/>
          <w:highlight w:val="none"/>
        </w:rPr>
        <w:t>总体要求：</w:t>
      </w:r>
      <w:r>
        <w:rPr>
          <w:rFonts w:hint="eastAsia" w:ascii="宋体" w:hAnsi="宋体"/>
          <w:color w:val="auto"/>
          <w:sz w:val="24"/>
          <w:szCs w:val="22"/>
          <w:highlight w:val="none"/>
          <w:lang w:val="en-US" w:eastAsia="zh-CN"/>
        </w:rPr>
        <w:t>楚文化馆消防水系统、防排烟系统</w:t>
      </w:r>
      <w:r>
        <w:rPr>
          <w:rFonts w:hint="eastAsia" w:ascii="宋体" w:hAnsi="宋体"/>
          <w:color w:val="auto"/>
          <w:sz w:val="24"/>
          <w:szCs w:val="22"/>
          <w:highlight w:val="none"/>
        </w:rPr>
        <w:t>运行正常，质保期为一年。</w:t>
      </w:r>
    </w:p>
    <w:p>
      <w:pPr>
        <w:spacing w:line="440" w:lineRule="exact"/>
        <w:rPr>
          <w:rFonts w:ascii="宋体" w:hAnsi="宋体"/>
          <w:color w:val="auto"/>
          <w:sz w:val="24"/>
          <w:szCs w:val="22"/>
          <w:highlight w:val="none"/>
        </w:rPr>
      </w:pPr>
      <w:r>
        <w:rPr>
          <w:rFonts w:hint="eastAsia" w:ascii="宋体" w:hAnsi="宋体"/>
          <w:color w:val="auto"/>
          <w:sz w:val="24"/>
          <w:szCs w:val="22"/>
          <w:highlight w:val="none"/>
        </w:rPr>
        <w:t>二、合同草案条款</w:t>
      </w:r>
      <w:bookmarkStart w:id="0" w:name="_GoBack"/>
      <w:bookmarkEnd w:id="0"/>
    </w:p>
    <w:p>
      <w:pPr>
        <w:spacing w:line="440" w:lineRule="exact"/>
        <w:rPr>
          <w:rFonts w:ascii="宋体" w:hAnsi="宋体"/>
          <w:color w:val="auto"/>
          <w:sz w:val="24"/>
          <w:szCs w:val="22"/>
          <w:highlight w:val="none"/>
        </w:rPr>
      </w:pPr>
      <w:r>
        <w:rPr>
          <w:rFonts w:hint="eastAsia" w:ascii="宋体" w:hAnsi="宋体"/>
          <w:color w:val="auto"/>
          <w:sz w:val="24"/>
          <w:szCs w:val="22"/>
          <w:highlight w:val="none"/>
        </w:rPr>
        <w:t>2.1交付需求：</w:t>
      </w:r>
    </w:p>
    <w:p>
      <w:pPr>
        <w:spacing w:line="440" w:lineRule="exact"/>
        <w:rPr>
          <w:rFonts w:ascii="宋体" w:hAnsi="宋体"/>
          <w:color w:val="auto"/>
          <w:sz w:val="24"/>
          <w:szCs w:val="22"/>
          <w:highlight w:val="none"/>
        </w:rPr>
      </w:pPr>
      <w:r>
        <w:rPr>
          <w:rFonts w:hint="eastAsia" w:ascii="宋体" w:hAnsi="宋体"/>
          <w:color w:val="auto"/>
          <w:sz w:val="24"/>
          <w:szCs w:val="22"/>
          <w:highlight w:val="none"/>
        </w:rPr>
        <w:t>2.1.1交货时间：合同签订之日起</w:t>
      </w:r>
      <w:r>
        <w:rPr>
          <w:rFonts w:hint="eastAsia" w:ascii="宋体" w:hAnsi="宋体"/>
          <w:color w:val="auto"/>
          <w:sz w:val="24"/>
          <w:szCs w:val="22"/>
          <w:highlight w:val="none"/>
          <w:lang w:val="en-US" w:eastAsia="zh-CN"/>
        </w:rPr>
        <w:t>50</w:t>
      </w:r>
      <w:r>
        <w:rPr>
          <w:rFonts w:hint="eastAsia" w:ascii="宋体" w:hAnsi="宋体"/>
          <w:color w:val="auto"/>
          <w:sz w:val="24"/>
          <w:szCs w:val="22"/>
          <w:highlight w:val="none"/>
        </w:rPr>
        <w:t>个日历天内实施完毕。</w:t>
      </w:r>
    </w:p>
    <w:p>
      <w:pPr>
        <w:spacing w:line="440" w:lineRule="exact"/>
        <w:rPr>
          <w:rFonts w:ascii="宋体" w:hAnsi="宋体"/>
          <w:color w:val="auto"/>
          <w:sz w:val="24"/>
          <w:szCs w:val="22"/>
          <w:highlight w:val="none"/>
        </w:rPr>
      </w:pPr>
      <w:r>
        <w:rPr>
          <w:rFonts w:hint="eastAsia" w:ascii="宋体" w:hAnsi="宋体"/>
          <w:color w:val="auto"/>
          <w:sz w:val="24"/>
          <w:szCs w:val="22"/>
          <w:highlight w:val="none"/>
        </w:rPr>
        <w:t>2.1.2交货地点：湖北省博物馆(或采购人指定的地点) 。</w:t>
      </w:r>
    </w:p>
    <w:p>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highlight w:val="none"/>
        </w:rPr>
      </w:pPr>
      <w:r>
        <w:rPr>
          <w:rFonts w:hint="eastAsia" w:ascii="宋体" w:hAnsi="宋体"/>
          <w:color w:val="auto"/>
          <w:sz w:val="24"/>
          <w:szCs w:val="22"/>
          <w:highlight w:val="none"/>
        </w:rPr>
        <w:t>2.1.4验收要求：货物安装调试完毕，经采购人验收签字认可。</w:t>
      </w:r>
    </w:p>
    <w:p>
      <w:pPr>
        <w:spacing w:line="440" w:lineRule="exact"/>
        <w:rPr>
          <w:rFonts w:ascii="宋体" w:hAnsi="宋体"/>
          <w:color w:val="auto"/>
          <w:sz w:val="24"/>
          <w:szCs w:val="22"/>
          <w:highlight w:val="none"/>
        </w:rPr>
      </w:pPr>
      <w:r>
        <w:rPr>
          <w:rFonts w:hint="eastAsia" w:ascii="宋体" w:hAnsi="宋体"/>
          <w:color w:val="auto"/>
          <w:sz w:val="24"/>
          <w:szCs w:val="22"/>
          <w:highlight w:val="none"/>
        </w:rPr>
        <w:t>2.1.5合同签订及付款方式。</w:t>
      </w:r>
    </w:p>
    <w:p>
      <w:pPr>
        <w:spacing w:line="440" w:lineRule="exact"/>
        <w:rPr>
          <w:rFonts w:ascii="宋体" w:hAnsi="宋体"/>
          <w:color w:val="auto"/>
          <w:sz w:val="24"/>
          <w:szCs w:val="22"/>
          <w:highlight w:val="none"/>
        </w:rPr>
      </w:pPr>
      <w:r>
        <w:rPr>
          <w:rFonts w:hint="eastAsia" w:ascii="宋体" w:hAnsi="宋体"/>
          <w:color w:val="auto"/>
          <w:sz w:val="24"/>
          <w:szCs w:val="22"/>
          <w:highlight w:val="none"/>
        </w:rPr>
        <w:t>2.1.6本次采购合同由采购人与成交供应商签订。</w:t>
      </w:r>
    </w:p>
    <w:p>
      <w:pPr>
        <w:spacing w:line="440" w:lineRule="exact"/>
        <w:rPr>
          <w:color w:val="auto"/>
          <w:sz w:val="24"/>
          <w:highlight w:val="none"/>
        </w:rPr>
      </w:pPr>
      <w:r>
        <w:rPr>
          <w:rFonts w:hint="eastAsia" w:ascii="宋体" w:hAnsi="宋体"/>
          <w:color w:val="auto"/>
          <w:sz w:val="24"/>
          <w:szCs w:val="22"/>
          <w:highlight w:val="none"/>
        </w:rPr>
        <w:t>2.1.7付款方式：</w:t>
      </w:r>
      <w:r>
        <w:rPr>
          <w:rFonts w:hint="eastAsia"/>
          <w:color w:val="auto"/>
          <w:sz w:val="24"/>
          <w:highlight w:val="none"/>
        </w:rPr>
        <w:t>改造工作完成经验收合格后，按</w:t>
      </w:r>
      <w:r>
        <w:rPr>
          <w:rFonts w:hint="eastAsia"/>
          <w:color w:val="auto"/>
          <w:sz w:val="24"/>
          <w:highlight w:val="none"/>
          <w:lang w:eastAsia="zh-CN"/>
        </w:rPr>
        <w:t>维修项目审</w:t>
      </w:r>
      <w:r>
        <w:rPr>
          <w:rFonts w:hint="eastAsia"/>
          <w:color w:val="auto"/>
          <w:sz w:val="24"/>
          <w:highlight w:val="none"/>
        </w:rPr>
        <w:t>计结算金额支付款项，结算金额不得超过合同金额。通过验收后供方提供票据后</w:t>
      </w:r>
      <w:r>
        <w:rPr>
          <w:color w:val="auto"/>
          <w:sz w:val="24"/>
          <w:highlight w:val="none"/>
        </w:rPr>
        <w:t>15</w:t>
      </w:r>
      <w:r>
        <w:rPr>
          <w:rFonts w:hint="eastAsia"/>
          <w:color w:val="auto"/>
          <w:sz w:val="24"/>
          <w:highlight w:val="none"/>
        </w:rPr>
        <w:t>日之内，供方认可需方向湖北省财政厅提请支付申请，则视同采购人已履行了合同付款时间的义务。供应商必须按国家有关财税规定开具发票。质保期一年，维修清单附后。</w:t>
      </w:r>
    </w:p>
    <w:p>
      <w:pPr>
        <w:spacing w:line="440" w:lineRule="exact"/>
        <w:rPr>
          <w:color w:val="auto"/>
          <w:sz w:val="24"/>
          <w:highlight w:val="none"/>
        </w:rPr>
      </w:pPr>
      <w:r>
        <w:rPr>
          <w:rFonts w:hint="eastAsia" w:ascii="宋体" w:hAnsi="宋体"/>
          <w:color w:val="auto"/>
          <w:sz w:val="24"/>
          <w:szCs w:val="22"/>
          <w:highlight w:val="none"/>
        </w:rPr>
        <w:t>2.2售后服务需求</w:t>
      </w:r>
    </w:p>
    <w:p>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2.2.1质保服务要求：成交供应商提供所投本单位生产产品</w:t>
      </w:r>
      <w:r>
        <w:rPr>
          <w:rFonts w:ascii="宋体" w:hAnsi="宋体"/>
          <w:color w:val="auto"/>
          <w:sz w:val="24"/>
          <w:szCs w:val="22"/>
          <w:highlight w:val="none"/>
        </w:rPr>
        <w:t>1</w:t>
      </w:r>
      <w:r>
        <w:rPr>
          <w:rFonts w:hint="eastAsia" w:ascii="宋体" w:hAnsi="宋体"/>
          <w:color w:val="auto"/>
          <w:sz w:val="24"/>
          <w:szCs w:val="22"/>
          <w:highlight w:val="none"/>
        </w:rPr>
        <w:t>年的免费上门保修，保修期自验收合格之日起计算。供应商在此项目后期的维护中，若出现系统故障，服务商应</w:t>
      </w:r>
      <w:r>
        <w:rPr>
          <w:rFonts w:ascii="宋体" w:hAnsi="宋体"/>
          <w:color w:val="auto"/>
          <w:sz w:val="24"/>
          <w:szCs w:val="22"/>
          <w:highlight w:val="none"/>
        </w:rPr>
        <w:t>4</w:t>
      </w:r>
      <w:r>
        <w:rPr>
          <w:rFonts w:hint="eastAsia" w:ascii="宋体" w:hAnsi="宋体"/>
          <w:color w:val="auto"/>
          <w:sz w:val="24"/>
          <w:szCs w:val="22"/>
          <w:highlight w:val="none"/>
        </w:rPr>
        <w:t>小时内响应，24小时内到场排除故障并保证正常运行。</w:t>
      </w:r>
    </w:p>
    <w:p>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highlight w:val="none"/>
        </w:rPr>
      </w:pPr>
    </w:p>
    <w:p>
      <w:pPr>
        <w:spacing w:before="240" w:after="60"/>
        <w:jc w:val="left"/>
        <w:outlineLvl w:val="0"/>
        <w:rPr>
          <w:rFonts w:ascii="宋体" w:hAnsi="宋体" w:cs="宋体"/>
          <w:color w:val="auto"/>
          <w:sz w:val="24"/>
          <w:highlight w:val="none"/>
        </w:rPr>
      </w:pPr>
      <w:r>
        <w:rPr>
          <w:rFonts w:hint="eastAsia" w:ascii="宋体" w:hAnsi="宋体" w:cs="宋体"/>
          <w:color w:val="auto"/>
          <w:sz w:val="24"/>
          <w:highlight w:val="none"/>
        </w:rPr>
        <w:t>三、评审方法</w:t>
      </w:r>
    </w:p>
    <w:p>
      <w:pPr>
        <w:shd w:val="clear" w:color="auto" w:fill="FFFFFF"/>
        <w:spacing w:line="360" w:lineRule="auto"/>
        <w:ind w:firstLine="240" w:firstLineChars="100"/>
        <w:rPr>
          <w:rFonts w:ascii="宋体" w:hAnsi="宋体" w:cs="宋体"/>
          <w:caps/>
          <w:color w:val="auto"/>
          <w:sz w:val="24"/>
          <w:highlight w:val="none"/>
        </w:rPr>
      </w:pPr>
      <w:r>
        <w:rPr>
          <w:rFonts w:hint="eastAsia" w:ascii="宋体" w:hAnsi="宋体" w:cs="宋体"/>
          <w:caps/>
          <w:color w:val="auto"/>
          <w:sz w:val="24"/>
          <w:highlight w:val="none"/>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highlight w:val="none"/>
        </w:rPr>
      </w:pPr>
    </w:p>
    <w:p>
      <w:pPr>
        <w:shd w:val="clear" w:color="auto" w:fill="FFFFFF"/>
        <w:spacing w:line="360" w:lineRule="auto"/>
        <w:ind w:firstLine="240" w:firstLineChars="100"/>
        <w:rPr>
          <w:rFonts w:ascii="宋体" w:hAnsi="宋体" w:cs="宋体"/>
          <w:caps/>
          <w:color w:val="auto"/>
          <w:sz w:val="24"/>
          <w:highlight w:val="none"/>
        </w:rPr>
      </w:pPr>
    </w:p>
    <w:p>
      <w:pPr>
        <w:shd w:val="clear" w:color="auto" w:fill="FFFFFF"/>
        <w:spacing w:line="360" w:lineRule="auto"/>
        <w:ind w:firstLine="240" w:firstLineChars="100"/>
        <w:rPr>
          <w:rFonts w:ascii="宋体" w:hAnsi="宋体" w:cs="宋体"/>
          <w:caps/>
          <w:color w:val="auto"/>
          <w:sz w:val="24"/>
          <w:highlight w:val="none"/>
        </w:rPr>
      </w:pPr>
    </w:p>
    <w:p>
      <w:pPr>
        <w:shd w:val="clear" w:color="auto" w:fill="FFFFFF"/>
        <w:spacing w:line="360" w:lineRule="auto"/>
        <w:ind w:firstLine="240" w:firstLineChars="100"/>
        <w:rPr>
          <w:rFonts w:ascii="宋体" w:hAnsi="宋体" w:cs="宋体"/>
          <w:caps/>
          <w:color w:val="auto"/>
          <w:sz w:val="24"/>
          <w:highlight w:val="none"/>
        </w:rPr>
      </w:pPr>
    </w:p>
    <w:p>
      <w:pPr>
        <w:shd w:val="clear" w:color="auto" w:fill="FFFFFF"/>
        <w:spacing w:line="360" w:lineRule="auto"/>
        <w:ind w:firstLine="240" w:firstLineChars="100"/>
        <w:rPr>
          <w:rFonts w:ascii="宋体" w:hAnsi="宋体" w:cs="宋体"/>
          <w:caps/>
          <w:color w:val="auto"/>
          <w:sz w:val="24"/>
          <w:highlight w:val="none"/>
        </w:rPr>
      </w:pPr>
    </w:p>
    <w:p>
      <w:pPr>
        <w:shd w:val="clear" w:color="auto" w:fill="FFFFFF"/>
        <w:spacing w:line="360" w:lineRule="auto"/>
        <w:ind w:firstLine="240" w:firstLineChars="100"/>
        <w:rPr>
          <w:rFonts w:ascii="宋体" w:hAnsi="宋体" w:cs="宋体"/>
          <w:caps/>
          <w:color w:val="auto"/>
          <w:sz w:val="24"/>
          <w:highlight w:val="none"/>
        </w:rPr>
      </w:pPr>
    </w:p>
    <w:p>
      <w:pPr>
        <w:shd w:val="clear" w:color="auto" w:fill="FFFFFF"/>
        <w:spacing w:line="360" w:lineRule="auto"/>
        <w:ind w:firstLine="240" w:firstLineChars="100"/>
        <w:rPr>
          <w:rFonts w:ascii="宋体" w:hAnsi="宋体" w:cs="宋体"/>
          <w:caps/>
          <w:color w:val="auto"/>
          <w:sz w:val="24"/>
          <w:highlight w:val="none"/>
        </w:rPr>
      </w:pPr>
    </w:p>
    <w:p>
      <w:pPr>
        <w:shd w:val="clear" w:color="auto" w:fill="FFFFFF"/>
        <w:spacing w:line="360" w:lineRule="auto"/>
        <w:ind w:firstLine="240" w:firstLineChars="100"/>
        <w:rPr>
          <w:rFonts w:ascii="宋体" w:hAnsi="宋体" w:cs="宋体"/>
          <w:caps/>
          <w:color w:val="auto"/>
          <w:sz w:val="24"/>
          <w:highlight w:val="none"/>
        </w:rPr>
      </w:pPr>
    </w:p>
    <w:p>
      <w:pPr>
        <w:shd w:val="clear" w:color="auto" w:fill="FFFFFF"/>
        <w:spacing w:line="360" w:lineRule="auto"/>
        <w:rPr>
          <w:rFonts w:ascii="宋体" w:hAnsi="宋体" w:cs="宋体"/>
          <w:caps/>
          <w:color w:val="auto"/>
          <w:sz w:val="24"/>
          <w:highlight w:val="none"/>
        </w:rPr>
      </w:pPr>
    </w:p>
    <w:p>
      <w:pPr>
        <w:tabs>
          <w:tab w:val="left" w:pos="7665"/>
        </w:tabs>
        <w:ind w:firstLine="705" w:firstLineChars="196"/>
        <w:jc w:val="center"/>
        <w:outlineLvl w:val="1"/>
        <w:rPr>
          <w:rFonts w:eastAsia="仿宋_GB2312"/>
          <w:color w:val="auto"/>
          <w:sz w:val="44"/>
          <w:szCs w:val="44"/>
          <w:highlight w:val="none"/>
        </w:rPr>
      </w:pPr>
      <w:r>
        <w:rPr>
          <w:color w:val="auto"/>
          <w:sz w:val="36"/>
          <w:szCs w:val="36"/>
          <w:highlight w:val="none"/>
        </w:rPr>
        <w:t>第四章</w:t>
      </w:r>
      <w:r>
        <w:rPr>
          <w:rFonts w:hint="eastAsia"/>
          <w:color w:val="auto"/>
          <w:sz w:val="36"/>
          <w:szCs w:val="36"/>
          <w:highlight w:val="none"/>
        </w:rPr>
        <w:t xml:space="preserve">  </w:t>
      </w:r>
      <w:r>
        <w:rPr>
          <w:color w:val="auto"/>
          <w:sz w:val="36"/>
          <w:szCs w:val="36"/>
          <w:highlight w:val="none"/>
        </w:rPr>
        <w:t>合同书（格式）</w:t>
      </w:r>
    </w:p>
    <w:p>
      <w:pPr>
        <w:spacing w:line="440" w:lineRule="exact"/>
        <w:jc w:val="center"/>
        <w:rPr>
          <w:rFonts w:eastAsia="仿宋_GB2312"/>
          <w:b/>
          <w:color w:val="auto"/>
          <w:sz w:val="44"/>
          <w:szCs w:val="44"/>
          <w:highlight w:val="none"/>
        </w:rPr>
      </w:pPr>
    </w:p>
    <w:p>
      <w:pPr>
        <w:spacing w:line="300" w:lineRule="auto"/>
        <w:ind w:firstLine="480" w:firstLineChars="200"/>
        <w:rPr>
          <w:color w:val="auto"/>
          <w:sz w:val="24"/>
          <w:highlight w:val="none"/>
        </w:rPr>
      </w:pPr>
      <w:r>
        <w:rPr>
          <w:color w:val="auto"/>
          <w:sz w:val="24"/>
          <w:highlight w:val="none"/>
        </w:rPr>
        <w:t>根据《政府采购法》和《</w:t>
      </w:r>
      <w:r>
        <w:rPr>
          <w:rFonts w:hint="eastAsia"/>
          <w:color w:val="auto"/>
          <w:sz w:val="24"/>
          <w:highlight w:val="none"/>
        </w:rPr>
        <w:t>民法典</w:t>
      </w:r>
      <w:r>
        <w:rPr>
          <w:color w:val="auto"/>
          <w:sz w:val="24"/>
          <w:highlight w:val="none"/>
        </w:rPr>
        <w:t>》。采购人和供应商之间的权利和义务，应当按照平等的原则以合同方式约定。此合同书仅作为签订正式合同时的参考，正式合同书应包括本参考格式之内容。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highlight w:val="none"/>
        </w:rPr>
      </w:pPr>
    </w:p>
    <w:p>
      <w:pPr>
        <w:spacing w:line="500" w:lineRule="exact"/>
        <w:ind w:firstLine="540"/>
        <w:jc w:val="center"/>
        <w:rPr>
          <w:b/>
          <w:color w:val="auto"/>
          <w:kern w:val="0"/>
          <w:sz w:val="36"/>
          <w:szCs w:val="36"/>
          <w:highlight w:val="none"/>
        </w:rPr>
      </w:pPr>
      <w:r>
        <w:rPr>
          <w:b/>
          <w:color w:val="auto"/>
          <w:kern w:val="0"/>
          <w:sz w:val="36"/>
          <w:szCs w:val="36"/>
          <w:highlight w:val="none"/>
        </w:rPr>
        <w:t>合同书</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项目名称：</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合同编号：</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签订日期：</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签订合同地点：</w:t>
      </w:r>
    </w:p>
    <w:p>
      <w:pPr>
        <w:spacing w:line="500" w:lineRule="exact"/>
        <w:ind w:firstLine="480" w:firstLineChars="200"/>
        <w:rPr>
          <w:color w:val="auto"/>
          <w:sz w:val="24"/>
          <w:szCs w:val="20"/>
          <w:highlight w:val="none"/>
        </w:rPr>
      </w:pPr>
      <w:r>
        <w:rPr>
          <w:color w:val="auto"/>
          <w:sz w:val="24"/>
          <w:szCs w:val="20"/>
          <w:highlight w:val="none"/>
        </w:rPr>
        <w:t>本合同由（以下简称“需方”）与（以下简称“供方”）签订。</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highlight w:val="none"/>
        </w:rPr>
      </w:pPr>
      <w:r>
        <w:rPr>
          <w:rFonts w:ascii="宋体" w:hAnsi="宋体"/>
          <w:color w:val="auto"/>
          <w:kern w:val="0"/>
          <w:sz w:val="24"/>
          <w:szCs w:val="20"/>
          <w:highlight w:val="none"/>
        </w:rPr>
        <w:t>经双方协商，同意按下列条文执行：</w:t>
      </w:r>
    </w:p>
    <w:p>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highlight w:val="none"/>
        </w:rPr>
      </w:pPr>
      <w:r>
        <w:rPr>
          <w:color w:val="auto"/>
          <w:kern w:val="0"/>
          <w:sz w:val="24"/>
          <w:szCs w:val="20"/>
          <w:highlight w:val="none"/>
        </w:rPr>
        <w:t>4.合同文件</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下列文件为本合同不可分割的部分：</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4.1谈判文件(编号：　　　　)；</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4.2供方成交的响应文件（副本）；</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4.3合同书；</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4.4合同条款；</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4.5</w:t>
      </w:r>
      <w:r>
        <w:rPr>
          <w:rFonts w:hint="eastAsia"/>
          <w:color w:val="auto"/>
          <w:kern w:val="0"/>
          <w:sz w:val="24"/>
          <w:szCs w:val="20"/>
          <w:highlight w:val="none"/>
        </w:rPr>
        <w:t>（集中采购机构名称）</w:t>
      </w:r>
      <w:r>
        <w:rPr>
          <w:color w:val="auto"/>
          <w:kern w:val="0"/>
          <w:sz w:val="24"/>
          <w:szCs w:val="20"/>
          <w:highlight w:val="none"/>
        </w:rPr>
        <w:t>发出的成交通知书；</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5.合同范围和条件</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6.货物（服务）及数量</w:t>
      </w:r>
    </w:p>
    <w:p>
      <w:pPr>
        <w:spacing w:line="500" w:lineRule="exact"/>
        <w:ind w:firstLine="480" w:firstLineChars="200"/>
        <w:rPr>
          <w:color w:val="auto"/>
          <w:kern w:val="0"/>
          <w:sz w:val="24"/>
          <w:szCs w:val="20"/>
          <w:highlight w:val="none"/>
        </w:rPr>
      </w:pPr>
      <w:r>
        <w:rPr>
          <w:color w:val="auto"/>
          <w:kern w:val="0"/>
          <w:sz w:val="24"/>
          <w:szCs w:val="20"/>
          <w:highlight w:val="none"/>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7.付款方式</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本合同的付款条件在谈判文件中有明确规定。</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8.合同金额</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合同总金额：人民币</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9.实施时间和地点</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10.合同生效</w:t>
      </w:r>
    </w:p>
    <w:p>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11.合同的份数</w:t>
      </w:r>
    </w:p>
    <w:p>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需　　方：</w:t>
      </w:r>
      <w:r>
        <w:rPr>
          <w:color w:val="auto"/>
          <w:kern w:val="0"/>
          <w:sz w:val="24"/>
          <w:szCs w:val="20"/>
          <w:highlight w:val="none"/>
        </w:rPr>
        <w:tab/>
      </w:r>
      <w:r>
        <w:rPr>
          <w:color w:val="auto"/>
          <w:kern w:val="0"/>
          <w:sz w:val="24"/>
          <w:szCs w:val="20"/>
          <w:highlight w:val="none"/>
        </w:rPr>
        <w:t>供　　方：</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单位名称（盖章）：</w:t>
      </w:r>
      <w:r>
        <w:rPr>
          <w:color w:val="auto"/>
          <w:kern w:val="0"/>
          <w:sz w:val="24"/>
          <w:szCs w:val="20"/>
          <w:highlight w:val="none"/>
        </w:rPr>
        <w:tab/>
      </w:r>
      <w:r>
        <w:rPr>
          <w:color w:val="auto"/>
          <w:kern w:val="0"/>
          <w:sz w:val="24"/>
          <w:szCs w:val="20"/>
          <w:highlight w:val="none"/>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单位地址：</w:t>
      </w:r>
      <w:r>
        <w:rPr>
          <w:color w:val="auto"/>
          <w:kern w:val="0"/>
          <w:sz w:val="24"/>
          <w:szCs w:val="20"/>
          <w:highlight w:val="none"/>
        </w:rPr>
        <w:tab/>
      </w:r>
      <w:r>
        <w:rPr>
          <w:color w:val="auto"/>
          <w:kern w:val="0"/>
          <w:sz w:val="24"/>
          <w:szCs w:val="20"/>
          <w:highlight w:val="none"/>
        </w:rPr>
        <w:t>单位地址：</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r>
        <w:rPr>
          <w:color w:val="auto"/>
          <w:kern w:val="0"/>
          <w:sz w:val="24"/>
          <w:szCs w:val="20"/>
          <w:highlight w:val="none"/>
        </w:rPr>
        <w:tab/>
      </w: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联系人：</w:t>
      </w:r>
      <w:r>
        <w:rPr>
          <w:color w:val="auto"/>
          <w:kern w:val="0"/>
          <w:sz w:val="24"/>
          <w:szCs w:val="20"/>
          <w:highlight w:val="none"/>
        </w:rPr>
        <w:tab/>
      </w:r>
      <w:r>
        <w:rPr>
          <w:color w:val="auto"/>
          <w:kern w:val="0"/>
          <w:sz w:val="24"/>
          <w:szCs w:val="20"/>
          <w:highlight w:val="none"/>
        </w:rPr>
        <w:t>联系人：</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电　　话：</w:t>
      </w:r>
      <w:r>
        <w:rPr>
          <w:color w:val="auto"/>
          <w:kern w:val="0"/>
          <w:sz w:val="24"/>
          <w:szCs w:val="20"/>
          <w:highlight w:val="none"/>
        </w:rPr>
        <w:tab/>
      </w:r>
      <w:r>
        <w:rPr>
          <w:color w:val="auto"/>
          <w:kern w:val="0"/>
          <w:sz w:val="24"/>
          <w:szCs w:val="20"/>
          <w:highlight w:val="none"/>
        </w:rPr>
        <w:t>电　　话：</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传　　真：</w:t>
      </w:r>
      <w:r>
        <w:rPr>
          <w:color w:val="auto"/>
          <w:kern w:val="0"/>
          <w:sz w:val="24"/>
          <w:szCs w:val="20"/>
          <w:highlight w:val="none"/>
        </w:rPr>
        <w:tab/>
      </w:r>
      <w:r>
        <w:rPr>
          <w:color w:val="auto"/>
          <w:kern w:val="0"/>
          <w:sz w:val="24"/>
          <w:szCs w:val="20"/>
          <w:highlight w:val="none"/>
        </w:rPr>
        <w:t>传　　真：</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邮政编码：</w:t>
      </w:r>
      <w:r>
        <w:rPr>
          <w:color w:val="auto"/>
          <w:kern w:val="0"/>
          <w:sz w:val="24"/>
          <w:szCs w:val="20"/>
          <w:highlight w:val="none"/>
        </w:rPr>
        <w:tab/>
      </w:r>
      <w:r>
        <w:rPr>
          <w:color w:val="auto"/>
          <w:kern w:val="0"/>
          <w:sz w:val="24"/>
          <w:szCs w:val="20"/>
          <w:highlight w:val="none"/>
        </w:rPr>
        <w:t>邮政编码：</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开户银行：</w:t>
      </w:r>
      <w:r>
        <w:rPr>
          <w:color w:val="auto"/>
          <w:kern w:val="0"/>
          <w:sz w:val="24"/>
          <w:szCs w:val="20"/>
          <w:highlight w:val="none"/>
        </w:rPr>
        <w:tab/>
      </w:r>
      <w:r>
        <w:rPr>
          <w:color w:val="auto"/>
          <w:kern w:val="0"/>
          <w:sz w:val="24"/>
          <w:szCs w:val="20"/>
          <w:highlight w:val="none"/>
        </w:rPr>
        <w:t>开户银行：</w:t>
      </w:r>
    </w:p>
    <w:p>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帐　　号：</w:t>
      </w:r>
      <w:r>
        <w:rPr>
          <w:color w:val="auto"/>
          <w:kern w:val="0"/>
          <w:sz w:val="24"/>
          <w:szCs w:val="20"/>
          <w:highlight w:val="none"/>
        </w:rPr>
        <w:tab/>
      </w:r>
      <w:r>
        <w:rPr>
          <w:color w:val="auto"/>
          <w:kern w:val="0"/>
          <w:sz w:val="24"/>
          <w:szCs w:val="20"/>
          <w:highlight w:val="none"/>
        </w:rPr>
        <w:t>帐　　号：</w:t>
      </w:r>
    </w:p>
    <w:p>
      <w:pPr>
        <w:spacing w:line="440" w:lineRule="exact"/>
        <w:ind w:left="3" w:leftChars="1" w:firstLine="120" w:firstLineChars="50"/>
        <w:jc w:val="left"/>
        <w:rPr>
          <w:color w:val="auto"/>
          <w:sz w:val="36"/>
          <w:szCs w:val="36"/>
          <w:highlight w:val="none"/>
        </w:rPr>
      </w:pPr>
      <w:r>
        <w:rPr>
          <w:color w:val="auto"/>
          <w:kern w:val="0"/>
          <w:sz w:val="24"/>
          <w:szCs w:val="20"/>
          <w:highlight w:val="none"/>
        </w:rPr>
        <w:tab/>
      </w:r>
      <w:r>
        <w:rPr>
          <w:color w:val="auto"/>
          <w:kern w:val="0"/>
          <w:sz w:val="24"/>
          <w:szCs w:val="20"/>
          <w:highlight w:val="none"/>
        </w:rPr>
        <w:t>税　　号：</w:t>
      </w:r>
      <w:r>
        <w:rPr>
          <w:rFonts w:hint="eastAsia"/>
          <w:color w:val="auto"/>
          <w:kern w:val="0"/>
          <w:sz w:val="24"/>
          <w:szCs w:val="20"/>
          <w:highlight w:val="none"/>
        </w:rPr>
        <w:t xml:space="preserve">                           </w:t>
      </w:r>
      <w:r>
        <w:rPr>
          <w:color w:val="auto"/>
          <w:kern w:val="0"/>
          <w:sz w:val="24"/>
          <w:szCs w:val="20"/>
          <w:highlight w:val="none"/>
        </w:rPr>
        <w:t>税　　号：</w:t>
      </w:r>
    </w:p>
    <w:p>
      <w:pPr>
        <w:adjustRightInd w:val="0"/>
        <w:snapToGrid w:val="0"/>
        <w:jc w:val="center"/>
        <w:outlineLvl w:val="0"/>
        <w:rPr>
          <w:color w:val="auto"/>
          <w:sz w:val="36"/>
          <w:szCs w:val="36"/>
          <w:highlight w:val="none"/>
        </w:rPr>
      </w:pPr>
      <w:r>
        <w:rPr>
          <w:color w:val="auto"/>
          <w:sz w:val="36"/>
          <w:szCs w:val="36"/>
          <w:highlight w:val="none"/>
        </w:rPr>
        <w:t>第五章</w:t>
      </w:r>
      <w:r>
        <w:rPr>
          <w:rFonts w:hint="eastAsia"/>
          <w:color w:val="auto"/>
          <w:sz w:val="36"/>
          <w:szCs w:val="36"/>
          <w:highlight w:val="none"/>
        </w:rPr>
        <w:t xml:space="preserve">  </w:t>
      </w:r>
      <w:r>
        <w:rPr>
          <w:color w:val="auto"/>
          <w:sz w:val="36"/>
          <w:szCs w:val="36"/>
          <w:highlight w:val="none"/>
        </w:rPr>
        <w:t>响应文件格式</w:t>
      </w:r>
    </w:p>
    <w:p>
      <w:pPr>
        <w:adjustRightInd w:val="0"/>
        <w:snapToGrid w:val="0"/>
        <w:jc w:val="center"/>
        <w:outlineLvl w:val="0"/>
        <w:rPr>
          <w:b/>
          <w:color w:val="auto"/>
          <w:sz w:val="18"/>
          <w:szCs w:val="18"/>
          <w:highlight w:val="none"/>
        </w:rPr>
      </w:pPr>
    </w:p>
    <w:p>
      <w:pPr>
        <w:adjustRightInd w:val="0"/>
        <w:snapToGrid w:val="0"/>
        <w:outlineLvl w:val="0"/>
        <w:rPr>
          <w:color w:val="auto"/>
          <w:szCs w:val="28"/>
          <w:highlight w:val="none"/>
        </w:rPr>
      </w:pPr>
      <w:r>
        <w:rPr>
          <w:color w:val="auto"/>
          <w:szCs w:val="28"/>
          <w:highlight w:val="none"/>
        </w:rPr>
        <w:t>封面：</w:t>
      </w:r>
    </w:p>
    <w:p>
      <w:pPr>
        <w:pStyle w:val="19"/>
        <w:tabs>
          <w:tab w:val="left" w:pos="1260"/>
        </w:tabs>
        <w:jc w:val="center"/>
        <w:rPr>
          <w:rFonts w:ascii="Times New Roman" w:hAnsi="Times New Roman" w:cs="Times New Roman"/>
          <w:bCs/>
          <w:color w:val="auto"/>
          <w:spacing w:val="100"/>
          <w:w w:val="110"/>
          <w:kern w:val="0"/>
          <w:sz w:val="52"/>
          <w:szCs w:val="52"/>
          <w:highlight w:val="none"/>
        </w:rPr>
      </w:pPr>
    </w:p>
    <w:p>
      <w:pPr>
        <w:pStyle w:val="19"/>
        <w:tabs>
          <w:tab w:val="left" w:pos="1260"/>
        </w:tabs>
        <w:jc w:val="center"/>
        <w:rPr>
          <w:rFonts w:ascii="Times New Roman" w:hAnsi="Times New Roman" w:cs="Times New Roman"/>
          <w:color w:val="auto"/>
          <w:spacing w:val="100"/>
          <w:w w:val="110"/>
          <w:sz w:val="100"/>
          <w:szCs w:val="100"/>
          <w:highlight w:val="none"/>
        </w:rPr>
      </w:pPr>
      <w:r>
        <w:rPr>
          <w:rFonts w:ascii="Times New Roman" w:hAnsi="Times New Roman" w:cs="Times New Roman"/>
          <w:bCs/>
          <w:color w:val="auto"/>
          <w:spacing w:val="100"/>
          <w:w w:val="110"/>
          <w:kern w:val="0"/>
          <w:sz w:val="100"/>
          <w:szCs w:val="100"/>
          <w:highlight w:val="none"/>
        </w:rPr>
        <w:t>响应文件</w:t>
      </w:r>
    </w:p>
    <w:p>
      <w:pPr>
        <w:pStyle w:val="19"/>
        <w:jc w:val="center"/>
        <w:rPr>
          <w:rFonts w:ascii="Times New Roman" w:hAnsi="Times New Roman" w:cs="Times New Roman"/>
          <w:color w:val="auto"/>
          <w:sz w:val="44"/>
          <w:highlight w:val="none"/>
        </w:rPr>
      </w:pPr>
      <w:r>
        <w:rPr>
          <w:rFonts w:ascii="Times New Roman" w:hAnsi="Times New Roman" w:cs="Times New Roman"/>
          <w:color w:val="auto"/>
          <w:sz w:val="44"/>
          <w:highlight w:val="none"/>
        </w:rPr>
        <w:t>（正本）</w:t>
      </w:r>
    </w:p>
    <w:p>
      <w:pPr>
        <w:pStyle w:val="19"/>
        <w:jc w:val="center"/>
        <w:rPr>
          <w:rFonts w:ascii="Times New Roman" w:hAnsi="Times New Roman" w:cs="Times New Roman"/>
          <w:color w:val="auto"/>
          <w:sz w:val="44"/>
          <w:highlight w:val="none"/>
        </w:rPr>
      </w:pPr>
    </w:p>
    <w:p>
      <w:pPr>
        <w:pStyle w:val="19"/>
        <w:jc w:val="center"/>
        <w:rPr>
          <w:rFonts w:ascii="Times New Roman" w:hAnsi="Times New Roman" w:cs="Times New Roman"/>
          <w:color w:val="auto"/>
          <w:sz w:val="44"/>
          <w:highlight w:val="none"/>
        </w:rPr>
      </w:pPr>
    </w:p>
    <w:p>
      <w:pPr>
        <w:pStyle w:val="19"/>
        <w:spacing w:line="360" w:lineRule="auto"/>
        <w:ind w:firstLine="1280" w:firstLineChars="400"/>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项目编号：</w:t>
      </w:r>
    </w:p>
    <w:p>
      <w:pPr>
        <w:pStyle w:val="17"/>
        <w:spacing w:line="360" w:lineRule="auto"/>
        <w:ind w:firstLine="1280" w:firstLineChars="400"/>
        <w:rPr>
          <w:color w:val="auto"/>
          <w:szCs w:val="32"/>
          <w:highlight w:val="none"/>
          <w:u w:val="single"/>
        </w:rPr>
      </w:pPr>
      <w:r>
        <w:rPr>
          <w:color w:val="auto"/>
          <w:szCs w:val="32"/>
          <w:highlight w:val="none"/>
        </w:rPr>
        <w:t>项目名称：</w:t>
      </w:r>
    </w:p>
    <w:p>
      <w:pPr>
        <w:pStyle w:val="19"/>
        <w:spacing w:line="360" w:lineRule="auto"/>
        <w:ind w:firstLine="1280" w:firstLineChars="400"/>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谈判内容：</w:t>
      </w:r>
    </w:p>
    <w:p>
      <w:pPr>
        <w:pStyle w:val="19"/>
        <w:ind w:firstLine="1320" w:firstLineChars="300"/>
        <w:rPr>
          <w:rFonts w:ascii="Times New Roman" w:hAnsi="Times New Roman" w:cs="Times New Roman"/>
          <w:color w:val="auto"/>
          <w:sz w:val="44"/>
          <w:highlight w:val="none"/>
        </w:rPr>
      </w:pPr>
    </w:p>
    <w:p>
      <w:pPr>
        <w:pStyle w:val="19"/>
        <w:ind w:firstLine="1320" w:firstLineChars="300"/>
        <w:rPr>
          <w:rFonts w:ascii="Times New Roman" w:hAnsi="Times New Roman" w:cs="Times New Roman"/>
          <w:color w:val="auto"/>
          <w:sz w:val="44"/>
          <w:highlight w:val="none"/>
        </w:rPr>
      </w:pPr>
    </w:p>
    <w:p>
      <w:pPr>
        <w:pStyle w:val="19"/>
        <w:ind w:firstLine="1320" w:firstLineChars="300"/>
        <w:rPr>
          <w:rFonts w:ascii="Times New Roman" w:hAnsi="Times New Roman" w:cs="Times New Roman"/>
          <w:color w:val="auto"/>
          <w:sz w:val="44"/>
          <w:highlight w:val="none"/>
        </w:rPr>
      </w:pPr>
    </w:p>
    <w:p>
      <w:pPr>
        <w:pStyle w:val="19"/>
        <w:ind w:firstLine="1320" w:firstLineChars="300"/>
        <w:rPr>
          <w:rFonts w:ascii="Times New Roman" w:hAnsi="Times New Roman" w:cs="Times New Roman"/>
          <w:color w:val="auto"/>
          <w:sz w:val="44"/>
          <w:highlight w:val="none"/>
        </w:rPr>
      </w:pPr>
    </w:p>
    <w:p>
      <w:pPr>
        <w:pStyle w:val="19"/>
        <w:ind w:firstLine="1320" w:firstLineChars="300"/>
        <w:rPr>
          <w:rFonts w:ascii="Times New Roman" w:hAnsi="Times New Roman" w:cs="Times New Roman"/>
          <w:color w:val="auto"/>
          <w:sz w:val="44"/>
          <w:highlight w:val="none"/>
        </w:rPr>
      </w:pPr>
    </w:p>
    <w:p>
      <w:pPr>
        <w:pStyle w:val="19"/>
        <w:ind w:firstLine="1320" w:firstLineChars="300"/>
        <w:rPr>
          <w:rFonts w:ascii="Times New Roman" w:hAnsi="Times New Roman" w:cs="Times New Roman"/>
          <w:color w:val="auto"/>
          <w:sz w:val="44"/>
          <w:highlight w:val="none"/>
        </w:rPr>
      </w:pPr>
    </w:p>
    <w:p>
      <w:pPr>
        <w:pStyle w:val="19"/>
        <w:spacing w:line="360" w:lineRule="auto"/>
        <w:ind w:firstLine="1584" w:firstLineChars="495"/>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供应商名称：</w:t>
      </w:r>
    </w:p>
    <w:p>
      <w:pPr>
        <w:jc w:val="center"/>
        <w:rPr>
          <w:rFonts w:ascii="宋体" w:hAnsi="宋体"/>
          <w:color w:val="auto"/>
          <w:sz w:val="32"/>
          <w:szCs w:val="32"/>
          <w:highlight w:val="none"/>
        </w:rPr>
      </w:pPr>
      <w:r>
        <w:rPr>
          <w:rFonts w:ascii="宋体" w:hAnsi="宋体"/>
          <w:color w:val="auto"/>
          <w:sz w:val="32"/>
          <w:szCs w:val="32"/>
          <w:highlight w:val="none"/>
        </w:rPr>
        <w:t>年  月  日</w:t>
      </w:r>
    </w:p>
    <w:p>
      <w:pPr>
        <w:adjustRightInd w:val="0"/>
        <w:snapToGrid w:val="0"/>
        <w:jc w:val="center"/>
        <w:outlineLvl w:val="0"/>
        <w:rPr>
          <w:color w:val="auto"/>
          <w:sz w:val="44"/>
          <w:szCs w:val="44"/>
          <w:highlight w:val="none"/>
        </w:rPr>
      </w:pPr>
      <w:r>
        <w:rPr>
          <w:color w:val="auto"/>
          <w:szCs w:val="21"/>
          <w:highlight w:val="none"/>
        </w:rPr>
        <w:br w:type="page"/>
      </w:r>
      <w:r>
        <w:rPr>
          <w:color w:val="auto"/>
          <w:sz w:val="44"/>
          <w:szCs w:val="44"/>
          <w:highlight w:val="none"/>
        </w:rPr>
        <w:t>目</w:t>
      </w:r>
      <w:r>
        <w:rPr>
          <w:rFonts w:hint="eastAsia"/>
          <w:color w:val="auto"/>
          <w:sz w:val="44"/>
          <w:szCs w:val="44"/>
          <w:highlight w:val="none"/>
        </w:rPr>
        <w:t xml:space="preserve">  </w:t>
      </w:r>
      <w:r>
        <w:rPr>
          <w:color w:val="auto"/>
          <w:sz w:val="44"/>
          <w:szCs w:val="44"/>
          <w:highlight w:val="none"/>
        </w:rPr>
        <w:t>录</w:t>
      </w:r>
    </w:p>
    <w:p>
      <w:pPr>
        <w:adjustRightInd w:val="0"/>
        <w:snapToGrid w:val="0"/>
        <w:outlineLvl w:val="0"/>
        <w:rPr>
          <w:color w:val="auto"/>
          <w:sz w:val="24"/>
          <w:highlight w:val="none"/>
        </w:rPr>
      </w:pPr>
      <w:r>
        <w:rPr>
          <w:color w:val="auto"/>
          <w:szCs w:val="21"/>
          <w:highlight w:val="none"/>
        </w:rPr>
        <w:br w:type="page"/>
      </w:r>
      <w:r>
        <w:rPr>
          <w:color w:val="auto"/>
          <w:sz w:val="24"/>
          <w:highlight w:val="none"/>
        </w:rPr>
        <w:t>附件1</w:t>
      </w:r>
    </w:p>
    <w:p>
      <w:pPr>
        <w:adjustRightInd w:val="0"/>
        <w:snapToGrid w:val="0"/>
        <w:jc w:val="center"/>
        <w:outlineLvl w:val="0"/>
        <w:rPr>
          <w:color w:val="auto"/>
          <w:sz w:val="32"/>
          <w:szCs w:val="32"/>
          <w:highlight w:val="none"/>
        </w:rPr>
      </w:pPr>
      <w:r>
        <w:rPr>
          <w:color w:val="auto"/>
          <w:sz w:val="32"/>
          <w:szCs w:val="32"/>
          <w:highlight w:val="none"/>
        </w:rPr>
        <w:t>谈判书</w:t>
      </w:r>
    </w:p>
    <w:p>
      <w:pPr>
        <w:spacing w:line="500" w:lineRule="exact"/>
        <w:ind w:left="-118" w:leftChars="-42"/>
        <w:rPr>
          <w:rFonts w:eastAsia="仿宋_GB2312"/>
          <w:color w:val="auto"/>
          <w:szCs w:val="28"/>
          <w:highlight w:val="none"/>
        </w:rPr>
      </w:pPr>
    </w:p>
    <w:p>
      <w:pPr>
        <w:pStyle w:val="19"/>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致：</w:t>
      </w:r>
      <w:r>
        <w:rPr>
          <w:rFonts w:ascii="Times New Roman" w:hAnsi="Times New Roman" w:cs="Times New Roman"/>
          <w:color w:val="auto"/>
          <w:sz w:val="24"/>
          <w:highlight w:val="none"/>
          <w:u w:val="single"/>
        </w:rPr>
        <w:t>(</w:t>
      </w:r>
      <w:r>
        <w:rPr>
          <w:rFonts w:hint="eastAsia" w:ascii="Times New Roman" w:hAnsi="Times New Roman" w:cs="Times New Roman"/>
          <w:color w:val="auto"/>
          <w:sz w:val="24"/>
          <w:highlight w:val="none"/>
          <w:u w:val="single"/>
        </w:rPr>
        <w:t>湖北省博物馆/湖北省文物考古研究所</w:t>
      </w:r>
      <w:r>
        <w:rPr>
          <w:rFonts w:ascii="Times New Roman" w:hAnsi="Times New Roman" w:cs="Times New Roman"/>
          <w:color w:val="auto"/>
          <w:sz w:val="24"/>
          <w:highlight w:val="none"/>
          <w:u w:val="single"/>
        </w:rPr>
        <w:t>)</w:t>
      </w:r>
    </w:p>
    <w:p>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根据贵方</w:t>
      </w:r>
      <w:r>
        <w:rPr>
          <w:rFonts w:ascii="Times New Roman" w:hAnsi="Times New Roman" w:cs="Times New Roman"/>
          <w:color w:val="auto"/>
          <w:sz w:val="24"/>
          <w:highlight w:val="none"/>
          <w:u w:val="single"/>
        </w:rPr>
        <w:t>（项目名称/项目编号）</w:t>
      </w:r>
      <w:r>
        <w:rPr>
          <w:rFonts w:ascii="Times New Roman" w:hAnsi="Times New Roman" w:cs="Times New Roman"/>
          <w:color w:val="auto"/>
          <w:sz w:val="24"/>
          <w:highlight w:val="none"/>
        </w:rPr>
        <w:t>项目政府采购的谈判邀请，</w:t>
      </w:r>
      <w:r>
        <w:rPr>
          <w:rFonts w:ascii="Times New Roman" w:hAnsi="Times New Roman" w:cs="Times New Roman"/>
          <w:color w:val="auto"/>
          <w:sz w:val="24"/>
          <w:highlight w:val="none"/>
          <w:u w:val="single"/>
        </w:rPr>
        <w:t>签字代表</w:t>
      </w:r>
      <w:r>
        <w:rPr>
          <w:rFonts w:ascii="Times New Roman" w:hAnsi="Times New Roman" w:cs="Times New Roman"/>
          <w:color w:val="auto"/>
          <w:sz w:val="24"/>
          <w:highlight w:val="none"/>
        </w:rPr>
        <w:t>（姓名和职务）经正式授权并代表谈判供应商</w:t>
      </w:r>
      <w:r>
        <w:rPr>
          <w:rFonts w:ascii="Times New Roman" w:hAnsi="Times New Roman" w:cs="Times New Roman"/>
          <w:color w:val="auto"/>
          <w:sz w:val="24"/>
          <w:highlight w:val="none"/>
          <w:u w:val="single"/>
        </w:rPr>
        <w:t>（谈判供应商名称、地址）</w:t>
      </w:r>
      <w:r>
        <w:rPr>
          <w:rFonts w:ascii="Times New Roman" w:hAnsi="Times New Roman" w:cs="Times New Roman"/>
          <w:color w:val="auto"/>
          <w:sz w:val="24"/>
          <w:highlight w:val="none"/>
        </w:rPr>
        <w:t>提交下述响应文件正本一份。</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1.谈判书(附件1)；</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2.报价组成情况表(附件2)；</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3.货物（服务）清单(附件3)；</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4.资格性符合性检查对照表(附件4)；</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5.技术响应、偏离情况说明表(附件5)；</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6.合同草案条款响应、偏离情况说明表(附件6)；</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7.法人（负责人）代表授权书(附件7)；</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9.具备履行合同所必需的设备和专业技术能力的证明材料(附件9)；</w:t>
      </w:r>
    </w:p>
    <w:p>
      <w:pPr>
        <w:pStyle w:val="19"/>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10.本文件要求提供的其他资格证明文件及资料</w:t>
      </w:r>
      <w:r>
        <w:rPr>
          <w:rFonts w:ascii="Times New Roman" w:hAnsi="Times New Roman" w:cs="Times New Roman"/>
          <w:color w:val="auto"/>
          <w:sz w:val="24"/>
          <w:highlight w:val="none"/>
        </w:rPr>
        <w:t>。</w:t>
      </w:r>
    </w:p>
    <w:p>
      <w:pPr>
        <w:pStyle w:val="19"/>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在此，我方宣布同意如下：</w:t>
      </w:r>
    </w:p>
    <w:p>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1. 将按竞争性响应文件的规定履行合同责任和义务；</w:t>
      </w:r>
    </w:p>
    <w:p>
      <w:pPr>
        <w:pStyle w:val="19"/>
        <w:spacing w:line="440" w:lineRule="exact"/>
        <w:ind w:left="840" w:hanging="360"/>
        <w:rPr>
          <w:rFonts w:ascii="Times New Roman" w:hAnsi="Times New Roman" w:cs="Times New Roman"/>
          <w:color w:val="auto"/>
          <w:sz w:val="24"/>
          <w:highlight w:val="none"/>
        </w:rPr>
      </w:pPr>
      <w:r>
        <w:rPr>
          <w:rFonts w:ascii="Times New Roman" w:hAnsi="Times New Roman" w:cs="Times New Roman"/>
          <w:color w:val="auto"/>
          <w:sz w:val="24"/>
          <w:highlight w:val="none"/>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3. 本响应文件有效期为自谈判之日起</w:t>
      </w:r>
      <w:r>
        <w:rPr>
          <w:rFonts w:hint="eastAsia" w:ascii="Times New Roman" w:hAnsi="Times New Roman" w:cs="Times New Roman"/>
          <w:color w:val="auto"/>
          <w:sz w:val="24"/>
          <w:highlight w:val="none"/>
          <w:u w:val="single"/>
        </w:rPr>
        <w:t>（  ）</w:t>
      </w:r>
      <w:r>
        <w:rPr>
          <w:rFonts w:ascii="Times New Roman" w:hAnsi="Times New Roman" w:cs="Times New Roman"/>
          <w:color w:val="auto"/>
          <w:sz w:val="24"/>
          <w:highlight w:val="none"/>
        </w:rPr>
        <w:t>个日历日；</w:t>
      </w:r>
    </w:p>
    <w:p>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4.</w:t>
      </w:r>
      <w:r>
        <w:rPr>
          <w:rFonts w:hint="eastAsia" w:ascii="Times New Roman" w:hAnsi="Times New Roman" w:cs="Times New Roman"/>
          <w:color w:val="auto"/>
          <w:sz w:val="24"/>
          <w:highlight w:val="none"/>
        </w:rPr>
        <w:t xml:space="preserve"> </w:t>
      </w:r>
      <w:r>
        <w:rPr>
          <w:rFonts w:ascii="Times New Roman" w:hAnsi="Times New Roman" w:cs="Times New Roman"/>
          <w:color w:val="auto"/>
          <w:sz w:val="24"/>
          <w:highlight w:val="none"/>
        </w:rPr>
        <w:t>同意提供按照贵方可能要求的与其谈判有关的一切数据或资料；</w:t>
      </w:r>
    </w:p>
    <w:p>
      <w:pPr>
        <w:pStyle w:val="19"/>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5. 与本谈判有关的一切正式往来信函请寄：</w:t>
      </w:r>
    </w:p>
    <w:p>
      <w:pPr>
        <w:pStyle w:val="19"/>
        <w:spacing w:line="440" w:lineRule="exact"/>
        <w:ind w:firstLine="840"/>
        <w:rPr>
          <w:rFonts w:ascii="Times New Roman" w:hAnsi="Times New Roman" w:cs="Times New Roman"/>
          <w:color w:val="auto"/>
          <w:sz w:val="24"/>
          <w:highlight w:val="none"/>
          <w:u w:val="single"/>
        </w:rPr>
      </w:pPr>
      <w:r>
        <w:rPr>
          <w:rFonts w:ascii="Times New Roman" w:hAnsi="Times New Roman" w:cs="Times New Roman"/>
          <w:color w:val="auto"/>
          <w:sz w:val="24"/>
          <w:highlight w:val="none"/>
        </w:rPr>
        <w:t>地址：</w:t>
      </w:r>
    </w:p>
    <w:p>
      <w:pPr>
        <w:pStyle w:val="19"/>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电话/传真：</w:t>
      </w:r>
    </w:p>
    <w:p>
      <w:pPr>
        <w:pStyle w:val="19"/>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电子信箱：</w:t>
      </w:r>
    </w:p>
    <w:p>
      <w:pPr>
        <w:pStyle w:val="19"/>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谈判供应商（授权）代表签字：</w:t>
      </w:r>
    </w:p>
    <w:p>
      <w:pPr>
        <w:pStyle w:val="19"/>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谈判供应商名称（公章）：</w:t>
      </w:r>
    </w:p>
    <w:p>
      <w:pPr>
        <w:pStyle w:val="19"/>
        <w:spacing w:line="440" w:lineRule="exact"/>
        <w:ind w:firstLine="840"/>
        <w:rPr>
          <w:rFonts w:hAnsi="宋体"/>
          <w:color w:val="auto"/>
          <w:sz w:val="24"/>
          <w:highlight w:val="none"/>
        </w:rPr>
      </w:pPr>
      <w:r>
        <w:rPr>
          <w:rFonts w:ascii="Times New Roman" w:hAnsi="Times New Roman" w:cs="Times New Roman"/>
          <w:color w:val="auto"/>
          <w:sz w:val="24"/>
          <w:highlight w:val="none"/>
        </w:rPr>
        <w:t>日期：</w:t>
      </w:r>
      <w:r>
        <w:rPr>
          <w:rFonts w:ascii="Times New Roman" w:hAnsi="Times New Roman" w:cs="Times New Roman"/>
          <w:color w:val="auto"/>
          <w:sz w:val="24"/>
          <w:highlight w:val="none"/>
        </w:rPr>
        <w:br w:type="page"/>
      </w:r>
      <w:r>
        <w:rPr>
          <w:rFonts w:hAnsi="宋体"/>
          <w:color w:val="auto"/>
          <w:sz w:val="24"/>
          <w:highlight w:val="none"/>
        </w:rPr>
        <w:t>附件2</w:t>
      </w:r>
    </w:p>
    <w:p>
      <w:pPr>
        <w:ind w:firstLine="3040" w:firstLineChars="950"/>
        <w:rPr>
          <w:color w:val="auto"/>
          <w:sz w:val="32"/>
          <w:szCs w:val="32"/>
          <w:highlight w:val="none"/>
        </w:rPr>
      </w:pPr>
      <w:r>
        <w:rPr>
          <w:color w:val="auto"/>
          <w:sz w:val="32"/>
          <w:szCs w:val="32"/>
          <w:highlight w:val="none"/>
        </w:rPr>
        <w:t>报价组成情况表</w:t>
      </w:r>
    </w:p>
    <w:p>
      <w:pPr>
        <w:spacing w:line="500" w:lineRule="exact"/>
        <w:rPr>
          <w:rFonts w:eastAsia="仿宋_GB2312"/>
          <w:color w:val="auto"/>
          <w:highlight w:val="none"/>
        </w:rPr>
      </w:pPr>
    </w:p>
    <w:p>
      <w:pPr>
        <w:spacing w:line="240" w:lineRule="atLeast"/>
        <w:rPr>
          <w:color w:val="auto"/>
          <w:sz w:val="24"/>
          <w:highlight w:val="none"/>
        </w:rPr>
      </w:pPr>
      <w:r>
        <w:rPr>
          <w:color w:val="auto"/>
          <w:sz w:val="24"/>
          <w:highlight w:val="none"/>
        </w:rPr>
        <w:t>项目编号</w:t>
      </w:r>
      <w:r>
        <w:rPr>
          <w:rFonts w:hint="eastAsia"/>
          <w:color w:val="auto"/>
          <w:sz w:val="24"/>
          <w:highlight w:val="none"/>
        </w:rPr>
        <w:t>（包号）</w:t>
      </w:r>
      <w:r>
        <w:rPr>
          <w:color w:val="auto"/>
          <w:sz w:val="24"/>
          <w:highlight w:val="none"/>
        </w:rPr>
        <w:t>：</w:t>
      </w:r>
    </w:p>
    <w:p>
      <w:pPr>
        <w:spacing w:line="240" w:lineRule="atLeast"/>
        <w:rPr>
          <w:rFonts w:eastAsia="仿宋_GB2312"/>
          <w:color w:val="auto"/>
          <w:sz w:val="24"/>
          <w:highlight w:val="none"/>
          <w:u w:val="single"/>
        </w:rPr>
      </w:pPr>
      <w:r>
        <w:rPr>
          <w:color w:val="auto"/>
          <w:sz w:val="24"/>
          <w:highlight w:val="none"/>
        </w:rPr>
        <w:t>项目名称：</w:t>
      </w:r>
    </w:p>
    <w:tbl>
      <w:tblPr>
        <w:tblStyle w:val="32"/>
        <w:tblpPr w:leftFromText="180" w:rightFromText="180" w:vertAnchor="text" w:horzAnchor="page" w:tblpX="772" w:tblpY="708"/>
        <w:tblOverlap w:val="never"/>
        <w:tblW w:w="100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
        <w:gridCol w:w="1517"/>
        <w:gridCol w:w="2399"/>
        <w:gridCol w:w="957"/>
        <w:gridCol w:w="1035"/>
        <w:gridCol w:w="1125"/>
        <w:gridCol w:w="1137"/>
        <w:gridCol w:w="1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序号</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服务名称</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规格</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数量</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cs="宋体"/>
                <w:color w:val="auto"/>
                <w:kern w:val="0"/>
                <w:sz w:val="22"/>
                <w:szCs w:val="22"/>
                <w:highlight w:val="none"/>
                <w:lang w:eastAsia="zh-CN"/>
              </w:rPr>
            </w:pPr>
            <w:r>
              <w:rPr>
                <w:rFonts w:hint="eastAsia" w:ascii="宋体" w:hAnsi="宋体" w:cs="宋体"/>
                <w:color w:val="auto"/>
                <w:kern w:val="0"/>
                <w:sz w:val="22"/>
                <w:szCs w:val="22"/>
                <w:highlight w:val="none"/>
                <w:lang w:eastAsia="zh-CN"/>
              </w:rPr>
              <w:t>预算</w:t>
            </w:r>
          </w:p>
          <w:p>
            <w:pPr>
              <w:widowControl/>
              <w:wordWrap/>
              <w:adjustRightInd/>
              <w:snapToGrid/>
              <w:spacing w:line="240" w:lineRule="exact"/>
              <w:jc w:val="center"/>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rPr>
              <w:t>单价</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单项合价</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供应商报价</w:t>
            </w:r>
            <w:r>
              <w:rPr>
                <w:rFonts w:hint="eastAsia" w:ascii="宋体" w:hAnsi="宋体" w:cs="宋体"/>
                <w:color w:val="auto"/>
                <w:kern w:val="0"/>
                <w:sz w:val="22"/>
                <w:szCs w:val="22"/>
                <w:highlight w:val="none"/>
                <w:lang w:eastAsia="zh-CN"/>
              </w:rPr>
              <w:t>单价</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供应商报价</w:t>
            </w:r>
            <w:r>
              <w:rPr>
                <w:rFonts w:hint="eastAsia" w:ascii="宋体" w:hAnsi="宋体" w:cs="宋体"/>
                <w:color w:val="auto"/>
                <w:kern w:val="0"/>
                <w:sz w:val="22"/>
                <w:szCs w:val="22"/>
                <w:highlight w:val="none"/>
                <w:lang w:eastAsia="zh-CN"/>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水喷淋钢管拆除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1.安装部位：室内</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2.材质:内外热镀锌钢管</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3.规格：DN100</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4.连接方式：卡箍连接</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5.输送介质：消防给水</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68.48</w:t>
            </w:r>
            <w:r>
              <w:rPr>
                <w:rFonts w:hint="eastAsia" w:ascii="宋体" w:hAnsi="宋体" w:cs="宋体"/>
                <w:i w:val="0"/>
                <w:iCs w:val="0"/>
                <w:color w:val="000000"/>
                <w:kern w:val="0"/>
                <w:sz w:val="18"/>
                <w:szCs w:val="18"/>
                <w:highlight w:val="none"/>
                <w:u w:val="none"/>
                <w:lang w:val="en-US" w:eastAsia="zh-CN"/>
              </w:rPr>
              <w:t>米</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auto"/>
                <w:kern w:val="0"/>
                <w:sz w:val="18"/>
                <w:szCs w:val="18"/>
                <w:highlight w:val="none"/>
                <w:lang w:val="en-US"/>
              </w:rPr>
            </w:pPr>
            <w:r>
              <w:rPr>
                <w:rFonts w:hint="eastAsia" w:ascii="宋体" w:hAnsi="宋体" w:eastAsia="宋体" w:cs="宋体"/>
                <w:i w:val="0"/>
                <w:iCs w:val="0"/>
                <w:color w:val="000000"/>
                <w:kern w:val="0"/>
                <w:sz w:val="20"/>
                <w:szCs w:val="20"/>
                <w:highlight w:val="none"/>
                <w:u w:val="none"/>
                <w:lang w:val="en-US" w:eastAsia="zh-CN"/>
              </w:rPr>
              <w:t>15.88</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auto"/>
                <w:kern w:val="0"/>
                <w:sz w:val="18"/>
                <w:szCs w:val="18"/>
                <w:highlight w:val="none"/>
                <w:lang w:val="en-US"/>
              </w:rPr>
            </w:pPr>
            <w:r>
              <w:rPr>
                <w:rFonts w:hint="eastAsia" w:ascii="宋体" w:hAnsi="宋体" w:eastAsia="宋体" w:cs="宋体"/>
                <w:i w:val="0"/>
                <w:iCs w:val="0"/>
                <w:color w:val="000000"/>
                <w:kern w:val="0"/>
                <w:sz w:val="20"/>
                <w:szCs w:val="20"/>
                <w:highlight w:val="none"/>
                <w:u w:val="none"/>
                <w:lang w:val="en-US" w:eastAsia="zh-CN"/>
              </w:rPr>
              <w:t>1087.46</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水喷淋钢管拆除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1.安装部位：室内喷淋系统</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2.材质:内外热镀锌钢管</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3.规格：DN80</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4.连接方式：卡箍连接</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5.输送介质：消防给水</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color w:val="auto"/>
                <w:kern w:val="0"/>
                <w:sz w:val="18"/>
                <w:szCs w:val="18"/>
                <w:highlight w:val="none"/>
                <w:lang w:val="en-US"/>
              </w:rPr>
            </w:pPr>
            <w:r>
              <w:rPr>
                <w:rFonts w:hint="eastAsia" w:ascii="宋体" w:hAnsi="宋体" w:eastAsia="宋体" w:cs="宋体"/>
                <w:i w:val="0"/>
                <w:iCs w:val="0"/>
                <w:color w:val="000000"/>
                <w:kern w:val="0"/>
                <w:sz w:val="18"/>
                <w:szCs w:val="18"/>
                <w:highlight w:val="none"/>
                <w:u w:val="none"/>
                <w:lang w:val="en-US" w:eastAsia="zh-CN"/>
              </w:rPr>
              <w:t>8.5</w:t>
            </w:r>
            <w:r>
              <w:rPr>
                <w:rFonts w:hint="eastAsia" w:ascii="宋体" w:hAnsi="宋体" w:cs="宋体"/>
                <w:i w:val="0"/>
                <w:iCs w:val="0"/>
                <w:color w:val="000000"/>
                <w:kern w:val="0"/>
                <w:sz w:val="18"/>
                <w:szCs w:val="18"/>
                <w:highlight w:val="none"/>
                <w:u w:val="none"/>
                <w:lang w:val="en-US" w:eastAsia="zh-CN"/>
              </w:rPr>
              <w:t>米</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auto"/>
                <w:kern w:val="0"/>
                <w:sz w:val="18"/>
                <w:szCs w:val="18"/>
                <w:highlight w:val="none"/>
                <w:lang w:val="en-US"/>
              </w:rPr>
            </w:pPr>
            <w:r>
              <w:rPr>
                <w:rFonts w:hint="eastAsia" w:ascii="宋体" w:hAnsi="宋体" w:eastAsia="宋体" w:cs="宋体"/>
                <w:i w:val="0"/>
                <w:iCs w:val="0"/>
                <w:color w:val="000000"/>
                <w:kern w:val="0"/>
                <w:sz w:val="20"/>
                <w:szCs w:val="20"/>
                <w:highlight w:val="none"/>
                <w:u w:val="none"/>
                <w:lang w:val="en-US" w:eastAsia="zh-CN"/>
              </w:rPr>
              <w:t>14.74</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20"/>
                <w:szCs w:val="20"/>
                <w:highlight w:val="none"/>
                <w:u w:val="none"/>
                <w:lang w:val="en-US" w:eastAsia="zh-CN"/>
              </w:rPr>
              <w:t>125.29</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9"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水喷淋钢管拆除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1.安装部位：室内喷淋系统</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2.材质:内外热镀锌钢管</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3.规格：DN65</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4.连接方式：卡箍连接</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5.输送介质：消防给水</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24</w:t>
            </w:r>
            <w:r>
              <w:rPr>
                <w:rFonts w:hint="eastAsia" w:ascii="宋体" w:hAnsi="宋体" w:cs="宋体"/>
                <w:i w:val="0"/>
                <w:iCs w:val="0"/>
                <w:color w:val="000000"/>
                <w:kern w:val="0"/>
                <w:sz w:val="18"/>
                <w:szCs w:val="18"/>
                <w:highlight w:val="none"/>
                <w:u w:val="none"/>
                <w:lang w:val="en-US" w:eastAsia="zh-CN"/>
              </w:rPr>
              <w:t>米</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20"/>
                <w:szCs w:val="20"/>
                <w:highlight w:val="none"/>
                <w:u w:val="none"/>
                <w:lang w:val="en-US" w:eastAsia="zh-CN"/>
              </w:rPr>
              <w:t>13.42</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20"/>
                <w:szCs w:val="20"/>
                <w:highlight w:val="none"/>
                <w:u w:val="none"/>
                <w:lang w:val="en-US" w:eastAsia="zh-CN"/>
              </w:rPr>
              <w:t>322.08</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水喷淋钢管拆除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1.安装部位：室内喷淋系统</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2.材质:内外热镀锌钢管</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3.规格：DN50</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4.连接方式：螺纹连接</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5.输送介质：消防给水</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64.12</w:t>
            </w:r>
            <w:r>
              <w:rPr>
                <w:rFonts w:hint="eastAsia" w:ascii="宋体" w:hAnsi="宋体" w:cs="宋体"/>
                <w:i w:val="0"/>
                <w:iCs w:val="0"/>
                <w:color w:val="000000"/>
                <w:kern w:val="0"/>
                <w:sz w:val="18"/>
                <w:szCs w:val="18"/>
                <w:highlight w:val="none"/>
                <w:u w:val="none"/>
                <w:lang w:val="en-US" w:eastAsia="zh-CN"/>
              </w:rPr>
              <w:t>米</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20"/>
                <w:szCs w:val="20"/>
                <w:highlight w:val="none"/>
                <w:u w:val="none"/>
                <w:lang w:val="en-US" w:eastAsia="zh-CN"/>
              </w:rPr>
              <w:t>21.17</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20"/>
                <w:szCs w:val="20"/>
                <w:highlight w:val="none"/>
                <w:u w:val="none"/>
                <w:lang w:val="en-US" w:eastAsia="zh-CN"/>
              </w:rPr>
              <w:t>1357.42</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水喷淋钢管拆除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1.安装部位：室内喷淋系统</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2.材质:内外热镀锌钢管</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3.规格：DN40</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4.连接方式：螺纹连接</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5.输送介质：消防给水</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50.16</w:t>
            </w:r>
            <w:r>
              <w:rPr>
                <w:rFonts w:hint="eastAsia" w:ascii="宋体" w:hAnsi="宋体" w:cs="宋体"/>
                <w:i w:val="0"/>
                <w:iCs w:val="0"/>
                <w:color w:val="000000"/>
                <w:kern w:val="0"/>
                <w:sz w:val="18"/>
                <w:szCs w:val="18"/>
                <w:highlight w:val="none"/>
                <w:u w:val="none"/>
                <w:lang w:val="en-US" w:eastAsia="zh-CN"/>
              </w:rPr>
              <w:t>米</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20"/>
                <w:szCs w:val="20"/>
                <w:highlight w:val="none"/>
                <w:u w:val="none"/>
                <w:lang w:val="en-US" w:eastAsia="zh-CN"/>
              </w:rPr>
              <w:t>20.22</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0000FF"/>
                <w:kern w:val="0"/>
                <w:sz w:val="18"/>
                <w:szCs w:val="18"/>
                <w:highlight w:val="none"/>
              </w:rPr>
            </w:pPr>
            <w:r>
              <w:rPr>
                <w:rFonts w:hint="eastAsia" w:ascii="宋体" w:hAnsi="宋体" w:eastAsia="宋体" w:cs="宋体"/>
                <w:i w:val="0"/>
                <w:iCs w:val="0"/>
                <w:color w:val="000000"/>
                <w:kern w:val="0"/>
                <w:sz w:val="20"/>
                <w:szCs w:val="20"/>
                <w:highlight w:val="none"/>
                <w:u w:val="none"/>
                <w:lang w:val="en-US" w:eastAsia="zh-CN"/>
              </w:rPr>
              <w:t>1014.24</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0000FF"/>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0000FF"/>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水喷淋钢管拆除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1.安装部位：室内喷淋系统</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2.材质:内外热镀锌钢管</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3.规格：DN32</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4.连接方式：螺纹连接</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5.输送介质：消防给水</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53.6</w:t>
            </w:r>
            <w:r>
              <w:rPr>
                <w:rFonts w:hint="eastAsia" w:ascii="宋体" w:hAnsi="宋体" w:cs="宋体"/>
                <w:i w:val="0"/>
                <w:iCs w:val="0"/>
                <w:color w:val="000000"/>
                <w:kern w:val="0"/>
                <w:sz w:val="18"/>
                <w:szCs w:val="18"/>
                <w:highlight w:val="none"/>
                <w:u w:val="none"/>
                <w:lang w:val="en-US" w:eastAsia="zh-CN"/>
              </w:rPr>
              <w:t>米</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20"/>
                <w:szCs w:val="20"/>
                <w:highlight w:val="none"/>
                <w:u w:val="none"/>
                <w:lang w:val="en-US" w:eastAsia="zh-CN"/>
              </w:rPr>
              <w:t>15.12</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20"/>
                <w:szCs w:val="20"/>
                <w:highlight w:val="none"/>
                <w:u w:val="none"/>
                <w:lang w:val="en-US" w:eastAsia="zh-CN"/>
              </w:rPr>
              <w:t>810.43</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水喷淋钢管拆除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1.安装部位：室内喷淋系统</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2.材质:内外热镀锌钢管</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3.规格：DN25</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4.连接方式：螺纹连接</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5.输送介质：消防给水</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177</w:t>
            </w:r>
            <w:r>
              <w:rPr>
                <w:rFonts w:hint="eastAsia" w:ascii="宋体" w:hAnsi="宋体" w:cs="宋体"/>
                <w:i w:val="0"/>
                <w:iCs w:val="0"/>
                <w:color w:val="000000"/>
                <w:kern w:val="0"/>
                <w:sz w:val="18"/>
                <w:szCs w:val="18"/>
                <w:highlight w:val="none"/>
                <w:u w:val="none"/>
                <w:lang w:val="en-US" w:eastAsia="zh-CN"/>
              </w:rPr>
              <w:t>米</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20"/>
                <w:szCs w:val="20"/>
                <w:highlight w:val="none"/>
                <w:u w:val="none"/>
                <w:lang w:val="en-US" w:eastAsia="zh-CN"/>
              </w:rPr>
              <w:t>13.09</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20"/>
                <w:szCs w:val="20"/>
                <w:highlight w:val="none"/>
                <w:u w:val="none"/>
                <w:lang w:val="en-US" w:eastAsia="zh-CN"/>
              </w:rPr>
              <w:t>2316.93</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水喷淋(雾）喷头拆除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1.名称:喷头拆除</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2.型号:ZST-15型，68℃</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color w:val="auto"/>
                <w:kern w:val="0"/>
                <w:sz w:val="18"/>
                <w:szCs w:val="18"/>
                <w:highlight w:val="none"/>
                <w:lang w:val="en-US"/>
              </w:rPr>
            </w:pPr>
            <w:r>
              <w:rPr>
                <w:rFonts w:hint="eastAsia" w:ascii="宋体" w:hAnsi="宋体" w:eastAsia="宋体" w:cs="宋体"/>
                <w:i w:val="0"/>
                <w:iCs w:val="0"/>
                <w:color w:val="000000"/>
                <w:kern w:val="0"/>
                <w:sz w:val="18"/>
                <w:szCs w:val="18"/>
                <w:highlight w:val="none"/>
                <w:u w:val="none"/>
                <w:lang w:val="en-US" w:eastAsia="zh-CN"/>
              </w:rPr>
              <w:t>439</w:t>
            </w:r>
            <w:r>
              <w:rPr>
                <w:rFonts w:hint="eastAsia" w:ascii="宋体" w:hAnsi="宋体" w:cs="宋体"/>
                <w:i w:val="0"/>
                <w:iCs w:val="0"/>
                <w:color w:val="000000"/>
                <w:kern w:val="0"/>
                <w:sz w:val="18"/>
                <w:szCs w:val="18"/>
                <w:highlight w:val="none"/>
                <w:u w:val="none"/>
                <w:lang w:val="en-US" w:eastAsia="zh-CN"/>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20"/>
                <w:szCs w:val="20"/>
                <w:highlight w:val="none"/>
                <w:u w:val="none"/>
                <w:lang w:val="en-US" w:eastAsia="zh-CN"/>
              </w:rPr>
              <w:t>22.19</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20"/>
                <w:szCs w:val="20"/>
                <w:highlight w:val="none"/>
                <w:u w:val="none"/>
                <w:lang w:val="en-US" w:eastAsia="zh-CN"/>
              </w:rPr>
              <w:t>9741.41</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9</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螺纹阀门拆除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18"/>
                <w:szCs w:val="18"/>
                <w:highlight w:val="none"/>
                <w:u w:val="none"/>
                <w:lang w:val="en-US" w:eastAsia="zh-CN"/>
              </w:rPr>
              <w:t>1.名称:电动阀拆除</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2.规格、型号:DN25</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color w:val="auto"/>
                <w:kern w:val="0"/>
                <w:sz w:val="18"/>
                <w:szCs w:val="18"/>
                <w:highlight w:val="none"/>
                <w:lang w:val="en-US"/>
              </w:rPr>
            </w:pPr>
            <w:r>
              <w:rPr>
                <w:rFonts w:hint="eastAsia" w:ascii="宋体" w:hAnsi="宋体" w:eastAsia="宋体" w:cs="宋体"/>
                <w:i w:val="0"/>
                <w:iCs w:val="0"/>
                <w:color w:val="000000"/>
                <w:kern w:val="0"/>
                <w:sz w:val="18"/>
                <w:szCs w:val="18"/>
                <w:highlight w:val="none"/>
                <w:u w:val="none"/>
                <w:lang w:val="en-US" w:eastAsia="zh-CN"/>
              </w:rPr>
              <w:t>9</w:t>
            </w:r>
            <w:r>
              <w:rPr>
                <w:rFonts w:hint="eastAsia" w:ascii="宋体" w:hAnsi="宋体" w:cs="宋体"/>
                <w:i w:val="0"/>
                <w:iCs w:val="0"/>
                <w:color w:val="000000"/>
                <w:kern w:val="0"/>
                <w:sz w:val="18"/>
                <w:szCs w:val="18"/>
                <w:highlight w:val="none"/>
                <w:u w:val="none"/>
                <w:lang w:val="en-US" w:eastAsia="zh-CN"/>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20"/>
                <w:szCs w:val="20"/>
                <w:highlight w:val="none"/>
                <w:u w:val="none"/>
                <w:lang w:val="en-US" w:eastAsia="zh-CN"/>
              </w:rPr>
              <w:t>10.3</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color w:val="auto"/>
                <w:kern w:val="0"/>
                <w:sz w:val="18"/>
                <w:szCs w:val="18"/>
                <w:highlight w:val="none"/>
              </w:rPr>
            </w:pPr>
            <w:r>
              <w:rPr>
                <w:rFonts w:hint="eastAsia" w:ascii="宋体" w:hAnsi="宋体" w:eastAsia="宋体" w:cs="宋体"/>
                <w:i w:val="0"/>
                <w:iCs w:val="0"/>
                <w:color w:val="000000"/>
                <w:kern w:val="0"/>
                <w:sz w:val="20"/>
                <w:szCs w:val="20"/>
                <w:highlight w:val="none"/>
                <w:u w:val="none"/>
                <w:lang w:val="en-US" w:eastAsia="zh-CN"/>
              </w:rPr>
              <w:t>92.7</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螺纹阀门拆除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1.名称:截止阀拆除</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2.规格、型号:DN25</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13</w:t>
            </w:r>
            <w:r>
              <w:rPr>
                <w:rFonts w:hint="eastAsia" w:ascii="宋体" w:hAnsi="宋体" w:cs="宋体"/>
                <w:i w:val="0"/>
                <w:iCs w:val="0"/>
                <w:color w:val="000000"/>
                <w:kern w:val="0"/>
                <w:sz w:val="18"/>
                <w:szCs w:val="18"/>
                <w:highlight w:val="none"/>
                <w:u w:val="none"/>
                <w:lang w:val="en-US" w:eastAsia="zh-CN"/>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10.3</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133.9</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螺纹阀门拆除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1.名称:快速排气阀拆除</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2.规格、型号:DN25</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9</w:t>
            </w:r>
            <w:r>
              <w:rPr>
                <w:rFonts w:hint="eastAsia" w:ascii="宋体" w:hAnsi="宋体" w:cs="宋体"/>
                <w:i w:val="0"/>
                <w:iCs w:val="0"/>
                <w:color w:val="000000"/>
                <w:kern w:val="0"/>
                <w:sz w:val="18"/>
                <w:szCs w:val="18"/>
                <w:highlight w:val="none"/>
                <w:u w:val="none"/>
                <w:lang w:val="en-US" w:eastAsia="zh-CN"/>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19.54</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175.86</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末端试水装置拆除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1.名称:末端试水装置拆除</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2.规格、型号:DN25</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w:t>
            </w:r>
            <w:r>
              <w:rPr>
                <w:rFonts w:hint="eastAsia" w:ascii="宋体" w:hAnsi="宋体" w:cs="宋体"/>
                <w:i w:val="0"/>
                <w:iCs w:val="0"/>
                <w:color w:val="000000"/>
                <w:kern w:val="0"/>
                <w:sz w:val="18"/>
                <w:szCs w:val="18"/>
                <w:highlight w:val="none"/>
                <w:u w:val="none"/>
                <w:lang w:val="en-US" w:eastAsia="zh-CN"/>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115.82</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463.28</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13</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焊接法兰阀门拆除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1.类型:信号阀拆除</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2.规格、压力等级:DN100，1.6MPa</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3.连接方式：沟槽连接</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11</w:t>
            </w:r>
            <w:r>
              <w:rPr>
                <w:rFonts w:hint="eastAsia" w:ascii="宋体" w:hAnsi="宋体" w:cs="宋体"/>
                <w:i w:val="0"/>
                <w:iCs w:val="0"/>
                <w:color w:val="000000"/>
                <w:kern w:val="0"/>
                <w:sz w:val="18"/>
                <w:szCs w:val="18"/>
                <w:highlight w:val="none"/>
                <w:u w:val="none"/>
                <w:lang w:val="en-US" w:eastAsia="zh-CN"/>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55.12</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606.32</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14</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水流指示器拆除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1.名称：水流指示器拆除</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2.规格、型号:DN100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11</w:t>
            </w:r>
            <w:r>
              <w:rPr>
                <w:rFonts w:hint="eastAsia" w:ascii="宋体" w:hAnsi="宋体" w:cs="宋体"/>
                <w:i w:val="0"/>
                <w:iCs w:val="0"/>
                <w:color w:val="000000"/>
                <w:kern w:val="0"/>
                <w:sz w:val="18"/>
                <w:szCs w:val="18"/>
                <w:highlight w:val="none"/>
                <w:u w:val="none"/>
                <w:lang w:val="en-US" w:eastAsia="zh-CN"/>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117.22</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1289.42</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15</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报警装置拆除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1.名称:湿式报警阀组拆除</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2.规格、型号:DN100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2</w:t>
            </w:r>
            <w:r>
              <w:rPr>
                <w:rFonts w:hint="eastAsia" w:ascii="宋体" w:hAnsi="宋体" w:cs="宋体"/>
                <w:i w:val="0"/>
                <w:iCs w:val="0"/>
                <w:color w:val="000000"/>
                <w:kern w:val="0"/>
                <w:sz w:val="18"/>
                <w:szCs w:val="18"/>
                <w:highlight w:val="none"/>
                <w:u w:val="none"/>
                <w:lang w:val="en-US" w:eastAsia="zh-CN"/>
              </w:rPr>
              <w:t>组</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466.27</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932.54</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16</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报警装置拆除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1.名称:雨淋阀拆除</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2.规格、型号:DN100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w:t>
            </w:r>
            <w:r>
              <w:rPr>
                <w:rFonts w:hint="eastAsia" w:ascii="宋体" w:hAnsi="宋体" w:cs="宋体"/>
                <w:i w:val="0"/>
                <w:iCs w:val="0"/>
                <w:color w:val="000000"/>
                <w:kern w:val="0"/>
                <w:sz w:val="18"/>
                <w:szCs w:val="18"/>
                <w:highlight w:val="none"/>
                <w:u w:val="none"/>
                <w:lang w:val="en-US" w:eastAsia="zh-CN"/>
              </w:rPr>
              <w:t>组</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543.59</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2174.36</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17</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压力仪表拆除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1.名称:压力表拆除</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3</w:t>
            </w:r>
            <w:r>
              <w:rPr>
                <w:rFonts w:hint="eastAsia" w:ascii="宋体" w:hAnsi="宋体" w:cs="宋体"/>
                <w:i w:val="0"/>
                <w:iCs w:val="0"/>
                <w:color w:val="000000"/>
                <w:kern w:val="0"/>
                <w:sz w:val="18"/>
                <w:szCs w:val="18"/>
                <w:highlight w:val="none"/>
                <w:u w:val="none"/>
                <w:lang w:val="en-US" w:eastAsia="zh-CN"/>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36.17</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108.51</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18</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管道支架拆除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1.材质:型钢支架</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2.除锈级别：除轻锈</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3.涂刷遍数：刷红丹防锈漆两道，再刷调和漆两道</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171.23</w:t>
            </w:r>
            <w:r>
              <w:rPr>
                <w:rFonts w:hint="eastAsia" w:ascii="宋体" w:hAnsi="宋体" w:cs="宋体"/>
                <w:i w:val="0"/>
                <w:iCs w:val="0"/>
                <w:color w:val="000000"/>
                <w:kern w:val="0"/>
                <w:sz w:val="18"/>
                <w:szCs w:val="18"/>
                <w:highlight w:val="none"/>
                <w:u w:val="none"/>
                <w:lang w:val="en-US" w:eastAsia="zh-CN"/>
              </w:rPr>
              <w:t>KG</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3.61</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618.14</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19</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钢质防火门拆除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1.名称:防火门拆除</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15.12</w:t>
            </w:r>
            <w:r>
              <w:rPr>
                <w:rFonts w:hint="eastAsia" w:ascii="宋体" w:hAnsi="宋体" w:cs="宋体"/>
                <w:i w:val="0"/>
                <w:iCs w:val="0"/>
                <w:color w:val="000000"/>
                <w:kern w:val="0"/>
                <w:sz w:val="18"/>
                <w:szCs w:val="18"/>
                <w:highlight w:val="none"/>
                <w:u w:val="none"/>
                <w:lang w:val="en-US" w:eastAsia="zh-CN"/>
              </w:rPr>
              <w:t>平方</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341.4</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5161.97</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20</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配电箱拆除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1.名称:风机控制箱拆除</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w:t>
            </w:r>
            <w:r>
              <w:rPr>
                <w:rFonts w:hint="eastAsia" w:ascii="宋体" w:hAnsi="宋体" w:cs="宋体"/>
                <w:i w:val="0"/>
                <w:iCs w:val="0"/>
                <w:color w:val="000000"/>
                <w:kern w:val="0"/>
                <w:sz w:val="18"/>
                <w:szCs w:val="18"/>
                <w:highlight w:val="none"/>
                <w:u w:val="none"/>
                <w:lang w:val="en-US" w:eastAsia="zh-CN"/>
              </w:rPr>
              <w:t>套</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148.63</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594.52</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21</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电动机拆除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1.名称:风机电机拆除</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w:t>
            </w:r>
            <w:r>
              <w:rPr>
                <w:rFonts w:hint="eastAsia" w:ascii="宋体" w:hAnsi="宋体" w:cs="宋体"/>
                <w:i w:val="0"/>
                <w:iCs w:val="0"/>
                <w:color w:val="000000"/>
                <w:kern w:val="0"/>
                <w:sz w:val="18"/>
                <w:szCs w:val="18"/>
                <w:highlight w:val="none"/>
                <w:u w:val="none"/>
                <w:lang w:val="en-US" w:eastAsia="zh-CN"/>
              </w:rPr>
              <w:t>套</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573.87</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2295.48</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22</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电动调节阀执行机构拆除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1.名称:执行机构</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w:t>
            </w:r>
            <w:r>
              <w:rPr>
                <w:rFonts w:hint="eastAsia" w:ascii="宋体" w:hAnsi="宋体" w:cs="宋体"/>
                <w:i w:val="0"/>
                <w:iCs w:val="0"/>
                <w:color w:val="000000"/>
                <w:kern w:val="0"/>
                <w:sz w:val="18"/>
                <w:szCs w:val="18"/>
                <w:highlight w:val="none"/>
                <w:u w:val="none"/>
                <w:lang w:val="en-US" w:eastAsia="zh-CN"/>
              </w:rPr>
              <w:t>组</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106.69</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426.76</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23</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碳钢风口拆除</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1.名称:单层百叶风口拆除</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2.型号:800*800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w:t>
            </w:r>
            <w:r>
              <w:rPr>
                <w:rFonts w:hint="eastAsia" w:ascii="宋体" w:hAnsi="宋体" w:cs="宋体"/>
                <w:i w:val="0"/>
                <w:iCs w:val="0"/>
                <w:color w:val="000000"/>
                <w:kern w:val="0"/>
                <w:sz w:val="18"/>
                <w:szCs w:val="18"/>
                <w:highlight w:val="none"/>
                <w:u w:val="none"/>
                <w:lang w:val="en-US" w:eastAsia="zh-CN"/>
              </w:rPr>
              <w:t>套</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48.56</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194.24</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24</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水喷淋钢管</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1.安装部位：室内</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2.材质:内外热镀锌钢管</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3.规格：DN100</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4.连接方式：卡箍连接</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5.输送介质：消防给水</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68.48</w:t>
            </w:r>
            <w:r>
              <w:rPr>
                <w:rFonts w:hint="eastAsia" w:ascii="宋体" w:hAnsi="宋体" w:cs="宋体"/>
                <w:i w:val="0"/>
                <w:iCs w:val="0"/>
                <w:color w:val="000000"/>
                <w:kern w:val="0"/>
                <w:sz w:val="18"/>
                <w:szCs w:val="18"/>
                <w:highlight w:val="none"/>
                <w:u w:val="none"/>
                <w:lang w:val="en-US" w:eastAsia="zh-CN"/>
              </w:rPr>
              <w:t>米</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104.2</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7135.62</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6"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25</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水喷淋钢管</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1.安装部位：室内喷淋系统</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2.材质:内外热镀锌钢管</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3.规格：DN80</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4.连接方式：卡箍连接</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5.输送介质：消防给水</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8.5</w:t>
            </w:r>
            <w:r>
              <w:rPr>
                <w:rFonts w:hint="eastAsia" w:ascii="宋体" w:hAnsi="宋体" w:cs="宋体"/>
                <w:i w:val="0"/>
                <w:iCs w:val="0"/>
                <w:color w:val="000000"/>
                <w:kern w:val="0"/>
                <w:sz w:val="18"/>
                <w:szCs w:val="18"/>
                <w:highlight w:val="none"/>
                <w:u w:val="none"/>
                <w:lang w:val="en-US" w:eastAsia="zh-CN"/>
              </w:rPr>
              <w:t>米</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86.2</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732.7</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0"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26</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水喷淋钢管</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1.安装部位：室内喷淋系统</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2.材质:内外热镀锌钢管</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3.规格：DN65</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4.连接方式：卡箍连接</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5.输送介质：消防给水</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24</w:t>
            </w:r>
            <w:r>
              <w:rPr>
                <w:rFonts w:hint="eastAsia" w:ascii="宋体" w:hAnsi="宋体" w:cs="宋体"/>
                <w:i w:val="0"/>
                <w:iCs w:val="0"/>
                <w:color w:val="000000"/>
                <w:kern w:val="0"/>
                <w:sz w:val="18"/>
                <w:szCs w:val="18"/>
                <w:highlight w:val="none"/>
                <w:u w:val="none"/>
                <w:lang w:val="en-US" w:eastAsia="zh-CN"/>
              </w:rPr>
              <w:t>米</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74.89</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1797.36</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6"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27</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水喷淋钢管</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1.安装部位：室内喷淋系统</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2.材质:内外热镀锌钢管</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3.规格：DN50</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4.连接方式：螺纹连接</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5.输送介质：消防给水</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64.12</w:t>
            </w:r>
            <w:r>
              <w:rPr>
                <w:rFonts w:hint="eastAsia" w:ascii="宋体" w:hAnsi="宋体" w:cs="宋体"/>
                <w:i w:val="0"/>
                <w:iCs w:val="0"/>
                <w:color w:val="000000"/>
                <w:kern w:val="0"/>
                <w:sz w:val="18"/>
                <w:szCs w:val="18"/>
                <w:highlight w:val="none"/>
                <w:u w:val="none"/>
                <w:lang w:val="en-US" w:eastAsia="zh-CN"/>
              </w:rPr>
              <w:t>米</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89.25</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5722.71</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4"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28</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水喷淋钢管</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1.安装部位：室内喷淋系统</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2.材质:内外热镀锌钢管</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3.规格：DN40</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4.连接方式：螺纹连接</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5.输送介质：消防给水</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50.16</w:t>
            </w:r>
            <w:r>
              <w:rPr>
                <w:rFonts w:hint="eastAsia" w:ascii="宋体" w:hAnsi="宋体" w:cs="宋体"/>
                <w:i w:val="0"/>
                <w:iCs w:val="0"/>
                <w:color w:val="000000"/>
                <w:kern w:val="0"/>
                <w:sz w:val="18"/>
                <w:szCs w:val="18"/>
                <w:highlight w:val="none"/>
                <w:u w:val="none"/>
                <w:lang w:val="en-US" w:eastAsia="zh-CN"/>
              </w:rPr>
              <w:t>米</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75.15</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3769.52</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29</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水喷淋钢管</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1.安装部位：室内喷淋系统</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2.材质:内外热镀锌钢管</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3.规格：DN32</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4.连接方式：螺纹连接</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5.输送介质：消防给水</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53.6</w:t>
            </w:r>
            <w:r>
              <w:rPr>
                <w:rFonts w:hint="eastAsia" w:ascii="宋体" w:hAnsi="宋体" w:cs="宋体"/>
                <w:i w:val="0"/>
                <w:iCs w:val="0"/>
                <w:color w:val="000000"/>
                <w:kern w:val="0"/>
                <w:sz w:val="18"/>
                <w:szCs w:val="18"/>
                <w:highlight w:val="none"/>
                <w:u w:val="none"/>
                <w:lang w:val="en-US" w:eastAsia="zh-CN"/>
              </w:rPr>
              <w:t>米</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58.54</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3137.74</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9"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30</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水喷淋钢管</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1.安装部位：室内喷淋系统</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2.材质:内外热镀锌钢管</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3.规格：DN25</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4.连接方式：螺纹连接</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5.输送介质：消防给水</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177</w:t>
            </w:r>
            <w:r>
              <w:rPr>
                <w:rFonts w:hint="eastAsia" w:ascii="宋体" w:hAnsi="宋体" w:cs="宋体"/>
                <w:i w:val="0"/>
                <w:iCs w:val="0"/>
                <w:color w:val="000000"/>
                <w:kern w:val="0"/>
                <w:sz w:val="18"/>
                <w:szCs w:val="18"/>
                <w:highlight w:val="none"/>
                <w:u w:val="none"/>
                <w:lang w:val="en-US" w:eastAsia="zh-CN"/>
              </w:rPr>
              <w:t>米</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45.85</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8115.45</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31</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水喷淋(雾）喷头</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1.名称:喷头</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2.型号:ZST-15型，68℃</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439</w:t>
            </w:r>
            <w:r>
              <w:rPr>
                <w:rFonts w:hint="eastAsia" w:ascii="宋体" w:hAnsi="宋体" w:cs="宋体"/>
                <w:i w:val="0"/>
                <w:iCs w:val="0"/>
                <w:color w:val="000000"/>
                <w:kern w:val="0"/>
                <w:sz w:val="18"/>
                <w:szCs w:val="18"/>
                <w:highlight w:val="none"/>
                <w:u w:val="none"/>
                <w:lang w:val="en-US" w:eastAsia="zh-CN"/>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62.29</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27345.31</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32</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螺纹阀门</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1.名称:电动阀</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2.规格、型号:DN25</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9</w:t>
            </w:r>
            <w:r>
              <w:rPr>
                <w:rFonts w:hint="eastAsia" w:ascii="宋体" w:hAnsi="宋体" w:cs="宋体"/>
                <w:i w:val="0"/>
                <w:iCs w:val="0"/>
                <w:color w:val="000000"/>
                <w:kern w:val="0"/>
                <w:sz w:val="18"/>
                <w:szCs w:val="18"/>
                <w:highlight w:val="none"/>
                <w:u w:val="none"/>
                <w:lang w:val="en-US" w:eastAsia="zh-CN"/>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188.07</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1692.63</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33</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螺纹阀门</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1.名称:截止阀</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2.规格、型号:DN25</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13</w:t>
            </w:r>
            <w:r>
              <w:rPr>
                <w:rFonts w:hint="eastAsia" w:ascii="宋体" w:hAnsi="宋体" w:cs="宋体"/>
                <w:i w:val="0"/>
                <w:iCs w:val="0"/>
                <w:color w:val="000000"/>
                <w:kern w:val="0"/>
                <w:sz w:val="18"/>
                <w:szCs w:val="18"/>
                <w:highlight w:val="none"/>
                <w:u w:val="none"/>
                <w:lang w:val="en-US" w:eastAsia="zh-CN"/>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62.97</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818.61</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34</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螺纹阀门</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1.名称:快速排气阀</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2.规格、型号:DN25</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9</w:t>
            </w:r>
            <w:r>
              <w:rPr>
                <w:rFonts w:hint="eastAsia" w:ascii="宋体" w:hAnsi="宋体" w:cs="宋体"/>
                <w:i w:val="0"/>
                <w:iCs w:val="0"/>
                <w:color w:val="000000"/>
                <w:kern w:val="0"/>
                <w:sz w:val="18"/>
                <w:szCs w:val="18"/>
                <w:highlight w:val="none"/>
                <w:u w:val="none"/>
                <w:lang w:val="en-US" w:eastAsia="zh-CN"/>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99.02</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891.18</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35</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末端试水装置</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1.名称:末端试水装置</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2.规格、型号:DN25</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w:t>
            </w:r>
            <w:r>
              <w:rPr>
                <w:rFonts w:hint="eastAsia" w:ascii="宋体" w:hAnsi="宋体" w:cs="宋体"/>
                <w:i w:val="0"/>
                <w:iCs w:val="0"/>
                <w:color w:val="000000"/>
                <w:kern w:val="0"/>
                <w:sz w:val="18"/>
                <w:szCs w:val="18"/>
                <w:highlight w:val="none"/>
                <w:u w:val="none"/>
                <w:lang w:val="en-US" w:eastAsia="zh-CN"/>
              </w:rPr>
              <w:t>组</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506.81</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2027.24</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36</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焊接法兰阀门</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1.类型:信号阀</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2.规格、压力等级:DN100，1.6MPa</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3.连接方式：沟槽连接</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11</w:t>
            </w:r>
            <w:r>
              <w:rPr>
                <w:rFonts w:hint="eastAsia" w:ascii="宋体" w:hAnsi="宋体" w:cs="宋体"/>
                <w:i w:val="0"/>
                <w:iCs w:val="0"/>
                <w:color w:val="000000"/>
                <w:kern w:val="0"/>
                <w:sz w:val="18"/>
                <w:szCs w:val="18"/>
                <w:highlight w:val="none"/>
                <w:u w:val="none"/>
                <w:lang w:val="en-US" w:eastAsia="zh-CN"/>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408.42</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4492.62</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37</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水流指示器</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1.名称：水流指示器</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2.规格、型号:DN100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11</w:t>
            </w:r>
            <w:r>
              <w:rPr>
                <w:rFonts w:hint="eastAsia" w:ascii="宋体" w:hAnsi="宋体" w:cs="宋体"/>
                <w:i w:val="0"/>
                <w:iCs w:val="0"/>
                <w:color w:val="000000"/>
                <w:kern w:val="0"/>
                <w:sz w:val="18"/>
                <w:szCs w:val="18"/>
                <w:highlight w:val="none"/>
                <w:u w:val="none"/>
                <w:lang w:val="en-US" w:eastAsia="zh-CN"/>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396.55</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4362.05</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38</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报警装置维修</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1.名称:湿式报警阀组</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2.规格、型号:DN100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2</w:t>
            </w:r>
            <w:r>
              <w:rPr>
                <w:rFonts w:hint="eastAsia" w:ascii="宋体" w:hAnsi="宋体" w:cs="宋体"/>
                <w:i w:val="0"/>
                <w:iCs w:val="0"/>
                <w:color w:val="000000"/>
                <w:kern w:val="0"/>
                <w:sz w:val="18"/>
                <w:szCs w:val="18"/>
                <w:highlight w:val="none"/>
                <w:u w:val="none"/>
                <w:lang w:val="en-US" w:eastAsia="zh-CN"/>
              </w:rPr>
              <w:t>组</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2184.98</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4369.96</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rPr>
              <w:t>39</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报警装置维修</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1.名称:雨淋阀</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2.规格、型号:DN100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w:t>
            </w:r>
            <w:r>
              <w:rPr>
                <w:rFonts w:hint="eastAsia" w:ascii="宋体" w:hAnsi="宋体" w:cs="宋体"/>
                <w:i w:val="0"/>
                <w:iCs w:val="0"/>
                <w:color w:val="000000"/>
                <w:kern w:val="0"/>
                <w:sz w:val="18"/>
                <w:szCs w:val="18"/>
                <w:highlight w:val="none"/>
                <w:u w:val="none"/>
                <w:lang w:val="en-US" w:eastAsia="zh-CN"/>
              </w:rPr>
              <w:t>组</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2798.08</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11192.32</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40</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压力仪表</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1.名称:压力表</w:t>
            </w:r>
            <w:r>
              <w:rPr>
                <w:rFonts w:hint="eastAsia" w:ascii="宋体" w:hAnsi="宋体" w:cs="宋体"/>
                <w:i w:val="0"/>
                <w:iCs w:val="0"/>
                <w:color w:val="000000"/>
                <w:kern w:val="0"/>
                <w:sz w:val="18"/>
                <w:szCs w:val="18"/>
                <w:highlight w:val="none"/>
                <w:u w:val="none"/>
                <w:lang w:val="en-US" w:eastAsia="zh-CN"/>
              </w:rPr>
              <w:t xml:space="preserve"> 1.6MPA</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3</w:t>
            </w:r>
            <w:r>
              <w:rPr>
                <w:rFonts w:hint="eastAsia" w:ascii="宋体" w:hAnsi="宋体" w:cs="宋体"/>
                <w:i w:val="0"/>
                <w:iCs w:val="0"/>
                <w:color w:val="000000"/>
                <w:kern w:val="0"/>
                <w:sz w:val="18"/>
                <w:szCs w:val="18"/>
                <w:highlight w:val="none"/>
                <w:u w:val="none"/>
                <w:lang w:val="en-US" w:eastAsia="zh-CN"/>
              </w:rPr>
              <w:t>个</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182.05</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546.15</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41</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管道支架</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1.材质:型钢支架</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2.除锈级别：除轻锈</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3.涂刷遍数：刷红丹防锈漆两道，再刷调和漆两道</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171.23</w:t>
            </w:r>
            <w:r>
              <w:rPr>
                <w:rFonts w:hint="eastAsia" w:ascii="宋体" w:hAnsi="宋体" w:cs="宋体"/>
                <w:i w:val="0"/>
                <w:iCs w:val="0"/>
                <w:color w:val="000000"/>
                <w:kern w:val="0"/>
                <w:sz w:val="18"/>
                <w:szCs w:val="18"/>
                <w:highlight w:val="none"/>
                <w:u w:val="none"/>
                <w:lang w:val="en-US" w:eastAsia="zh-CN"/>
              </w:rPr>
              <w:t>KG</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25.42</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4352.67</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42</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水灭火控制装置调试</w:t>
            </w:r>
          </w:p>
        </w:tc>
        <w:tc>
          <w:tcPr>
            <w:tcW w:w="2399"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left"/>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cs="宋体"/>
                <w:i w:val="0"/>
                <w:iCs w:val="0"/>
                <w:color w:val="000000"/>
                <w:kern w:val="0"/>
                <w:sz w:val="18"/>
                <w:szCs w:val="18"/>
                <w:highlight w:val="none"/>
                <w:u w:val="none"/>
                <w:lang w:val="en-US" w:eastAsia="zh-CN"/>
              </w:rPr>
              <w:t>试压、调节阀门、信号调节、系统调试等</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11</w:t>
            </w:r>
            <w:r>
              <w:rPr>
                <w:rFonts w:hint="eastAsia" w:ascii="宋体" w:hAnsi="宋体" w:cs="宋体"/>
                <w:i w:val="0"/>
                <w:iCs w:val="0"/>
                <w:color w:val="000000"/>
                <w:kern w:val="0"/>
                <w:sz w:val="18"/>
                <w:szCs w:val="18"/>
                <w:highlight w:val="none"/>
                <w:u w:val="none"/>
                <w:lang w:val="en-US" w:eastAsia="zh-CN"/>
              </w:rPr>
              <w:t>套</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389.17</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4280.87</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43</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钢质防火门</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1.名称:甲级防火门</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15.12</w:t>
            </w:r>
            <w:r>
              <w:rPr>
                <w:rFonts w:hint="eastAsia" w:ascii="宋体" w:hAnsi="宋体" w:cs="宋体"/>
                <w:i w:val="0"/>
                <w:iCs w:val="0"/>
                <w:color w:val="000000"/>
                <w:kern w:val="0"/>
                <w:sz w:val="18"/>
                <w:szCs w:val="18"/>
                <w:highlight w:val="none"/>
                <w:u w:val="none"/>
                <w:lang w:val="en-US" w:eastAsia="zh-CN"/>
              </w:rPr>
              <w:t>平方</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672.24</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10164.27</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44</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配电箱维修</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1.名称:风机控制箱</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w:t>
            </w:r>
            <w:r>
              <w:rPr>
                <w:rFonts w:hint="eastAsia" w:ascii="宋体" w:hAnsi="宋体" w:cs="宋体"/>
                <w:i w:val="0"/>
                <w:iCs w:val="0"/>
                <w:color w:val="000000"/>
                <w:kern w:val="0"/>
                <w:sz w:val="18"/>
                <w:szCs w:val="18"/>
                <w:highlight w:val="none"/>
                <w:u w:val="none"/>
                <w:lang w:val="en-US" w:eastAsia="zh-CN"/>
              </w:rPr>
              <w:t>套</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2477.31</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9909.24</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45</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电动机维修</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1.名称:风机电机</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w:t>
            </w:r>
            <w:r>
              <w:rPr>
                <w:rFonts w:hint="eastAsia" w:ascii="宋体" w:hAnsi="宋体" w:cs="宋体"/>
                <w:i w:val="0"/>
                <w:iCs w:val="0"/>
                <w:color w:val="000000"/>
                <w:kern w:val="0"/>
                <w:sz w:val="18"/>
                <w:szCs w:val="18"/>
                <w:highlight w:val="none"/>
                <w:u w:val="none"/>
                <w:lang w:val="en-US" w:eastAsia="zh-CN"/>
              </w:rPr>
              <w:t>套</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4197.16</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16788.64</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46</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电动调节阀执行机构维修</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1.名称:执行机构</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w:t>
            </w:r>
            <w:r>
              <w:rPr>
                <w:rFonts w:hint="eastAsia" w:ascii="宋体" w:hAnsi="宋体" w:cs="宋体"/>
                <w:i w:val="0"/>
                <w:iCs w:val="0"/>
                <w:color w:val="000000"/>
                <w:kern w:val="0"/>
                <w:sz w:val="18"/>
                <w:szCs w:val="18"/>
                <w:highlight w:val="none"/>
                <w:u w:val="none"/>
                <w:lang w:val="en-US" w:eastAsia="zh-CN"/>
              </w:rPr>
              <w:t>组</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521.88</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2087.52</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47</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碳钢风口、散流器、百叶窗</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1.名称:单层百叶风口</w:t>
            </w:r>
            <w:r>
              <w:rPr>
                <w:rFonts w:hint="eastAsia" w:ascii="宋体" w:hAnsi="宋体" w:eastAsia="宋体" w:cs="宋体"/>
                <w:i w:val="0"/>
                <w:iCs w:val="0"/>
                <w:color w:val="000000"/>
                <w:kern w:val="0"/>
                <w:sz w:val="18"/>
                <w:szCs w:val="18"/>
                <w:highlight w:val="none"/>
                <w:u w:val="none"/>
                <w:lang w:val="en-US" w:eastAsia="zh-CN"/>
              </w:rPr>
              <w:br/>
            </w:r>
            <w:r>
              <w:rPr>
                <w:rFonts w:hint="eastAsia" w:ascii="宋体" w:hAnsi="宋体" w:eastAsia="宋体" w:cs="宋体"/>
                <w:i w:val="0"/>
                <w:iCs w:val="0"/>
                <w:color w:val="000000"/>
                <w:kern w:val="0"/>
                <w:sz w:val="18"/>
                <w:szCs w:val="18"/>
                <w:highlight w:val="none"/>
                <w:u w:val="none"/>
                <w:lang w:val="en-US" w:eastAsia="zh-CN"/>
              </w:rPr>
              <w:t>2.型号:800*800</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w:t>
            </w:r>
            <w:r>
              <w:rPr>
                <w:rFonts w:hint="eastAsia" w:ascii="宋体" w:hAnsi="宋体" w:cs="宋体"/>
                <w:i w:val="0"/>
                <w:iCs w:val="0"/>
                <w:color w:val="000000"/>
                <w:kern w:val="0"/>
                <w:sz w:val="18"/>
                <w:szCs w:val="18"/>
                <w:highlight w:val="none"/>
                <w:u w:val="none"/>
                <w:lang w:val="en-US" w:eastAsia="zh-CN"/>
              </w:rPr>
              <w:t>组</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318.39</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rPr>
              <w:t>1273.56</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9"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48</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rPr>
              <w:t>脚手架搭拆</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ind w:firstLine="360" w:firstLineChars="200"/>
              <w:jc w:val="left"/>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cs="宋体"/>
                <w:i w:val="0"/>
                <w:iCs w:val="0"/>
                <w:color w:val="000000"/>
                <w:kern w:val="0"/>
                <w:sz w:val="18"/>
                <w:szCs w:val="18"/>
                <w:highlight w:val="none"/>
                <w:u w:val="none"/>
                <w:lang w:val="en-US" w:eastAsia="zh-CN"/>
              </w:rPr>
              <w:t>层高10米</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1</w:t>
            </w:r>
            <w:r>
              <w:rPr>
                <w:rFonts w:hint="eastAsia" w:ascii="宋体" w:hAnsi="宋体" w:cs="宋体"/>
                <w:i w:val="0"/>
                <w:iCs w:val="0"/>
                <w:color w:val="000000"/>
                <w:kern w:val="0"/>
                <w:sz w:val="18"/>
                <w:szCs w:val="18"/>
                <w:highlight w:val="none"/>
                <w:u w:val="none"/>
                <w:lang w:val="en-US" w:eastAsia="zh-CN"/>
              </w:rPr>
              <w:t>项</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cs="宋体"/>
                <w:i w:val="0"/>
                <w:iCs w:val="0"/>
                <w:color w:val="000000"/>
                <w:kern w:val="0"/>
                <w:sz w:val="18"/>
                <w:szCs w:val="18"/>
                <w:highlight w:val="none"/>
                <w:u w:val="none"/>
                <w:lang w:val="en-US" w:eastAsia="zh-CN"/>
              </w:rPr>
              <w:t>2647.92</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cs="宋体"/>
                <w:i w:val="0"/>
                <w:iCs w:val="0"/>
                <w:color w:val="000000"/>
                <w:kern w:val="0"/>
                <w:sz w:val="18"/>
                <w:szCs w:val="18"/>
                <w:highlight w:val="none"/>
                <w:u w:val="none"/>
                <w:lang w:val="en-US" w:eastAsia="zh-CN"/>
              </w:rPr>
              <w:t>2647.92</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49</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eastAsia="宋体" w:cs="宋体"/>
                <w:i w:val="0"/>
                <w:iCs w:val="0"/>
                <w:color w:val="000000"/>
                <w:kern w:val="0"/>
                <w:sz w:val="18"/>
                <w:szCs w:val="18"/>
                <w:highlight w:val="none"/>
                <w:u w:val="none"/>
                <w:lang w:val="en-US" w:eastAsia="zh-CN"/>
              </w:rPr>
              <w:t>人工费</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cs="宋体"/>
                <w:i w:val="0"/>
                <w:iCs w:val="0"/>
                <w:color w:val="000000"/>
                <w:kern w:val="0"/>
                <w:sz w:val="18"/>
                <w:szCs w:val="18"/>
                <w:highlight w:val="none"/>
                <w:u w:val="none"/>
                <w:lang w:val="en-US" w:eastAsia="zh-CN"/>
              </w:rPr>
              <w:t>含人工、安全施工费用等</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cs="宋体"/>
                <w:i w:val="0"/>
                <w:iCs w:val="0"/>
                <w:color w:val="000000"/>
                <w:kern w:val="0"/>
                <w:sz w:val="18"/>
                <w:szCs w:val="18"/>
                <w:highlight w:val="none"/>
                <w:u w:val="none"/>
                <w:lang w:val="en-US" w:eastAsia="zh-CN"/>
              </w:rPr>
              <w:t>1项</w:t>
            </w: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cs="宋体"/>
                <w:i w:val="0"/>
                <w:iCs w:val="0"/>
                <w:color w:val="000000"/>
                <w:kern w:val="0"/>
                <w:sz w:val="18"/>
                <w:szCs w:val="18"/>
                <w:highlight w:val="none"/>
                <w:u w:val="none"/>
                <w:lang w:val="en-US" w:eastAsia="zh-CN"/>
              </w:rPr>
              <w:t>5647.98</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cs="宋体"/>
                <w:i w:val="0"/>
                <w:iCs w:val="0"/>
                <w:color w:val="000000"/>
                <w:kern w:val="0"/>
                <w:sz w:val="18"/>
                <w:szCs w:val="18"/>
                <w:highlight w:val="none"/>
                <w:u w:val="none"/>
                <w:lang w:val="en-US" w:eastAsia="zh-CN"/>
              </w:rPr>
              <w:t>5647.98</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default" w:ascii="宋体" w:hAnsi="宋体" w:eastAsia="宋体" w:cs="宋体"/>
                <w:i w:val="0"/>
                <w:iCs w:val="0"/>
                <w:color w:val="000000"/>
                <w:kern w:val="0"/>
                <w:sz w:val="18"/>
                <w:szCs w:val="18"/>
                <w:highlight w:val="none"/>
                <w:u w:val="none"/>
                <w:lang w:val="en-US" w:eastAsia="zh-CN"/>
              </w:rPr>
            </w:pPr>
            <w:r>
              <w:rPr>
                <w:rFonts w:hint="eastAsia" w:ascii="宋体" w:hAnsi="宋体" w:cs="宋体"/>
                <w:i w:val="0"/>
                <w:iCs w:val="0"/>
                <w:color w:val="000000"/>
                <w:kern w:val="0"/>
                <w:sz w:val="18"/>
                <w:szCs w:val="18"/>
                <w:highlight w:val="none"/>
                <w:u w:val="none"/>
                <w:lang w:val="en-US" w:eastAsia="zh-CN"/>
              </w:rPr>
              <w:t>50</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cs="宋体"/>
                <w:i w:val="0"/>
                <w:iCs w:val="0"/>
                <w:color w:val="000000"/>
                <w:kern w:val="0"/>
                <w:sz w:val="18"/>
                <w:szCs w:val="18"/>
                <w:highlight w:val="none"/>
                <w:u w:val="none"/>
                <w:lang w:val="en-US" w:eastAsia="zh-CN"/>
              </w:rPr>
              <w:t>供应商报价合计</w:t>
            </w: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highlight w:val="none"/>
                <w:u w:val="none"/>
                <w:lang w:val="en-US" w:eastAsia="zh-CN"/>
              </w:rPr>
            </w:pPr>
            <w:r>
              <w:rPr>
                <w:rFonts w:hint="eastAsia" w:ascii="宋体" w:hAnsi="宋体"/>
                <w:color w:val="auto"/>
                <w:sz w:val="22"/>
                <w:szCs w:val="21"/>
                <w:highlight w:val="none"/>
              </w:rPr>
              <w:t>以上价格均为含税价</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8"/>
                <w:szCs w:val="18"/>
                <w:highlight w:val="none"/>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8"/>
                <w:szCs w:val="18"/>
                <w:highlight w:val="none"/>
                <w:u w:val="none"/>
                <w:lang w:val="en-US" w:eastAsia="zh-CN"/>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cs="宋体"/>
                <w:i w:val="0"/>
                <w:iCs w:val="0"/>
                <w:color w:val="000000"/>
                <w:kern w:val="0"/>
                <w:sz w:val="18"/>
                <w:szCs w:val="18"/>
                <w:highlight w:val="none"/>
                <w:u w:val="none"/>
                <w:lang w:val="en-US" w:eastAsia="zh-CN"/>
              </w:rPr>
            </w:pP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color w:val="auto"/>
                <w:sz w:val="24"/>
                <w:szCs w:val="22"/>
                <w:highlight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8"/>
                <w:szCs w:val="18"/>
                <w:highlight w:val="none"/>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8"/>
                <w:szCs w:val="18"/>
                <w:highlight w:val="none"/>
                <w:u w:val="none"/>
                <w:lang w:val="en-US" w:eastAsia="zh-CN"/>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72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cs="宋体"/>
                <w:i w:val="0"/>
                <w:iCs w:val="0"/>
                <w:color w:val="000000"/>
                <w:kern w:val="0"/>
                <w:sz w:val="18"/>
                <w:szCs w:val="18"/>
                <w:highlight w:val="none"/>
                <w:u w:val="none"/>
                <w:lang w:val="en-US" w:eastAsia="zh-CN"/>
              </w:rPr>
            </w:pPr>
          </w:p>
        </w:tc>
        <w:tc>
          <w:tcPr>
            <w:tcW w:w="239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color w:val="auto"/>
                <w:sz w:val="24"/>
                <w:szCs w:val="22"/>
                <w:highlight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8"/>
                <w:szCs w:val="18"/>
                <w:highlight w:val="none"/>
                <w:u w:val="none"/>
                <w:lang w:val="en-US" w:eastAsia="zh-CN"/>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right"/>
              <w:textAlignment w:val="center"/>
              <w:rPr>
                <w:rFonts w:hint="eastAsia" w:ascii="宋体" w:hAnsi="宋体" w:eastAsia="宋体" w:cs="宋体"/>
                <w:i w:val="0"/>
                <w:iCs w:val="0"/>
                <w:color w:val="000000"/>
                <w:kern w:val="0"/>
                <w:sz w:val="18"/>
                <w:szCs w:val="18"/>
                <w:highlight w:val="none"/>
                <w:u w:val="none"/>
                <w:lang w:val="en-US" w:eastAsia="zh-CN"/>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10031" w:type="dxa"/>
            <w:gridSpan w:val="8"/>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24"/>
                <w:highlight w:val="none"/>
              </w:rPr>
              <w:t>说明：供应商报价单价、小计、合计均不得超分项各预算金额，否则做无效报价处理</w:t>
            </w:r>
            <w:r>
              <w:rPr>
                <w:rFonts w:hint="eastAsia" w:ascii="宋体" w:hAnsi="宋体" w:cs="宋体"/>
                <w:color w:val="auto"/>
                <w:kern w:val="0"/>
                <w:sz w:val="24"/>
                <w:highlight w:val="none"/>
                <w:lang w:eastAsia="zh-CN"/>
              </w:rPr>
              <w:t>。</w:t>
            </w:r>
          </w:p>
        </w:tc>
      </w:tr>
    </w:tbl>
    <w:p>
      <w:pPr>
        <w:spacing w:line="240" w:lineRule="atLeast"/>
        <w:rPr>
          <w:rFonts w:ascii="Times New Roman" w:hAnsi="Times New Roman" w:cs="Times New Roman"/>
          <w:color w:val="auto"/>
          <w:sz w:val="24"/>
          <w:szCs w:val="24"/>
          <w:highlight w:val="none"/>
        </w:rPr>
      </w:pPr>
      <w:r>
        <w:rPr>
          <w:color w:val="auto"/>
          <w:sz w:val="24"/>
          <w:highlight w:val="none"/>
        </w:rPr>
        <w:t>注：本表仅作为谈判小组了解报价组成情况，不作为</w:t>
      </w:r>
      <w:r>
        <w:rPr>
          <w:rFonts w:hint="eastAsia"/>
          <w:color w:val="auto"/>
          <w:sz w:val="24"/>
          <w:highlight w:val="none"/>
        </w:rPr>
        <w:t>最终</w:t>
      </w:r>
      <w:r>
        <w:rPr>
          <w:color w:val="auto"/>
          <w:sz w:val="24"/>
          <w:highlight w:val="none"/>
        </w:rPr>
        <w:t>成交报价。</w:t>
      </w:r>
    </w:p>
    <w:p>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pPr>
        <w:spacing w:line="480" w:lineRule="auto"/>
        <w:rPr>
          <w:color w:val="auto"/>
          <w:highlight w:val="none"/>
        </w:rPr>
      </w:pPr>
      <w:r>
        <w:rPr>
          <w:color w:val="auto"/>
          <w:sz w:val="24"/>
          <w:highlight w:val="none"/>
        </w:rPr>
        <w:t>时间：</w:t>
      </w:r>
    </w:p>
    <w:p>
      <w:pPr>
        <w:pStyle w:val="19"/>
        <w:spacing w:line="440" w:lineRule="exact"/>
        <w:ind w:firstLine="840"/>
        <w:rPr>
          <w:bCs/>
          <w:color w:val="auto"/>
          <w:sz w:val="24"/>
          <w:highlight w:val="none"/>
        </w:rPr>
      </w:pPr>
      <w:r>
        <w:rPr>
          <w:bCs/>
          <w:color w:val="auto"/>
          <w:sz w:val="24"/>
          <w:highlight w:val="none"/>
        </w:rPr>
        <w:t>附件3</w:t>
      </w:r>
    </w:p>
    <w:p>
      <w:pPr>
        <w:jc w:val="center"/>
        <w:rPr>
          <w:color w:val="auto"/>
          <w:sz w:val="32"/>
          <w:szCs w:val="32"/>
          <w:highlight w:val="none"/>
        </w:rPr>
      </w:pPr>
      <w:r>
        <w:rPr>
          <w:rFonts w:hint="eastAsia"/>
          <w:color w:val="auto"/>
          <w:sz w:val="32"/>
          <w:szCs w:val="32"/>
          <w:highlight w:val="none"/>
        </w:rPr>
        <w:t>货物（</w:t>
      </w:r>
      <w:r>
        <w:rPr>
          <w:color w:val="auto"/>
          <w:sz w:val="32"/>
          <w:szCs w:val="32"/>
          <w:highlight w:val="none"/>
        </w:rPr>
        <w:t>服务</w:t>
      </w:r>
      <w:r>
        <w:rPr>
          <w:rFonts w:hint="eastAsia"/>
          <w:color w:val="auto"/>
          <w:sz w:val="32"/>
          <w:szCs w:val="32"/>
          <w:highlight w:val="none"/>
        </w:rPr>
        <w:t>）</w:t>
      </w:r>
      <w:r>
        <w:rPr>
          <w:color w:val="auto"/>
          <w:sz w:val="32"/>
          <w:szCs w:val="32"/>
          <w:highlight w:val="none"/>
        </w:rPr>
        <w:t>清单</w:t>
      </w:r>
    </w:p>
    <w:p>
      <w:pPr>
        <w:spacing w:line="240" w:lineRule="atLeast"/>
        <w:rPr>
          <w:color w:val="auto"/>
          <w:sz w:val="24"/>
          <w:highlight w:val="none"/>
        </w:rPr>
      </w:pPr>
    </w:p>
    <w:p>
      <w:pPr>
        <w:spacing w:line="240" w:lineRule="atLeast"/>
        <w:rPr>
          <w:color w:val="auto"/>
          <w:sz w:val="24"/>
          <w:highlight w:val="none"/>
        </w:rPr>
      </w:pPr>
      <w:r>
        <w:rPr>
          <w:color w:val="auto"/>
          <w:sz w:val="24"/>
          <w:highlight w:val="none"/>
        </w:rPr>
        <w:t>项目编号</w:t>
      </w:r>
      <w:r>
        <w:rPr>
          <w:rFonts w:hint="eastAsia"/>
          <w:color w:val="auto"/>
          <w:sz w:val="24"/>
          <w:highlight w:val="none"/>
        </w:rPr>
        <w:t>（包号）</w:t>
      </w:r>
      <w:r>
        <w:rPr>
          <w:color w:val="auto"/>
          <w:sz w:val="24"/>
          <w:highlight w:val="none"/>
        </w:rPr>
        <w:t>：</w:t>
      </w:r>
    </w:p>
    <w:p>
      <w:pPr>
        <w:rPr>
          <w:b/>
          <w:bCs/>
          <w:color w:val="auto"/>
          <w:sz w:val="32"/>
          <w:szCs w:val="32"/>
          <w:highlight w:val="none"/>
        </w:rPr>
      </w:pPr>
      <w:r>
        <w:rPr>
          <w:color w:val="auto"/>
          <w:sz w:val="24"/>
          <w:highlight w:val="none"/>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序号</w:t>
            </w:r>
          </w:p>
        </w:tc>
        <w:tc>
          <w:tcPr>
            <w:tcW w:w="2187" w:type="dxa"/>
            <w:vAlign w:val="center"/>
          </w:tcPr>
          <w:p>
            <w:pPr>
              <w:adjustRightInd w:val="0"/>
              <w:snapToGrid w:val="0"/>
              <w:ind w:left="-118" w:leftChars="-42"/>
              <w:jc w:val="center"/>
              <w:rPr>
                <w:color w:val="auto"/>
                <w:sz w:val="24"/>
                <w:highlight w:val="none"/>
              </w:rPr>
            </w:pPr>
            <w:r>
              <w:rPr>
                <w:rFonts w:hint="eastAsia"/>
                <w:color w:val="auto"/>
                <w:sz w:val="24"/>
                <w:highlight w:val="none"/>
              </w:rPr>
              <w:t>货物（</w:t>
            </w:r>
            <w:r>
              <w:rPr>
                <w:color w:val="auto"/>
                <w:sz w:val="24"/>
                <w:highlight w:val="none"/>
              </w:rPr>
              <w:t>服务</w:t>
            </w:r>
            <w:r>
              <w:rPr>
                <w:rFonts w:hint="eastAsia"/>
                <w:color w:val="auto"/>
                <w:sz w:val="24"/>
                <w:highlight w:val="none"/>
              </w:rPr>
              <w:t>）</w:t>
            </w:r>
            <w:r>
              <w:rPr>
                <w:color w:val="auto"/>
                <w:sz w:val="24"/>
                <w:highlight w:val="none"/>
              </w:rPr>
              <w:t>名称</w:t>
            </w:r>
          </w:p>
        </w:tc>
        <w:tc>
          <w:tcPr>
            <w:tcW w:w="1559" w:type="dxa"/>
            <w:tcBorders>
              <w:right w:val="single" w:color="auto" w:sz="4" w:space="0"/>
            </w:tcBorders>
            <w:vAlign w:val="center"/>
          </w:tcPr>
          <w:p>
            <w:pPr>
              <w:adjustRightInd w:val="0"/>
              <w:snapToGrid w:val="0"/>
              <w:jc w:val="center"/>
              <w:rPr>
                <w:color w:val="auto"/>
                <w:sz w:val="24"/>
                <w:highlight w:val="none"/>
              </w:rPr>
            </w:pPr>
            <w:r>
              <w:rPr>
                <w:color w:val="auto"/>
                <w:sz w:val="24"/>
                <w:highlight w:val="none"/>
              </w:rPr>
              <w:t>制造商</w:t>
            </w:r>
            <w:r>
              <w:rPr>
                <w:rFonts w:hint="eastAsia"/>
                <w:color w:val="auto"/>
                <w:sz w:val="24"/>
                <w:highlight w:val="none"/>
              </w:rPr>
              <w:t>名称</w:t>
            </w:r>
          </w:p>
        </w:tc>
        <w:tc>
          <w:tcPr>
            <w:tcW w:w="1560" w:type="dxa"/>
            <w:tcBorders>
              <w:left w:val="single" w:color="auto" w:sz="4" w:space="0"/>
            </w:tcBorders>
            <w:vAlign w:val="center"/>
          </w:tcPr>
          <w:p>
            <w:pPr>
              <w:adjustRightInd w:val="0"/>
              <w:snapToGrid w:val="0"/>
              <w:jc w:val="center"/>
              <w:rPr>
                <w:color w:val="auto"/>
                <w:sz w:val="24"/>
                <w:highlight w:val="none"/>
              </w:rPr>
            </w:pPr>
            <w:r>
              <w:rPr>
                <w:color w:val="auto"/>
                <w:sz w:val="24"/>
                <w:highlight w:val="none"/>
              </w:rPr>
              <w:t>生产地</w:t>
            </w:r>
          </w:p>
        </w:tc>
        <w:tc>
          <w:tcPr>
            <w:tcW w:w="1701" w:type="dxa"/>
            <w:vAlign w:val="center"/>
          </w:tcPr>
          <w:p>
            <w:pPr>
              <w:adjustRightInd w:val="0"/>
              <w:snapToGrid w:val="0"/>
              <w:jc w:val="center"/>
              <w:rPr>
                <w:color w:val="auto"/>
                <w:sz w:val="24"/>
                <w:highlight w:val="none"/>
              </w:rPr>
            </w:pPr>
            <w:r>
              <w:rPr>
                <w:color w:val="auto"/>
                <w:sz w:val="24"/>
                <w:highlight w:val="none"/>
              </w:rPr>
              <w:t>规格型号</w:t>
            </w:r>
          </w:p>
        </w:tc>
        <w:tc>
          <w:tcPr>
            <w:tcW w:w="1134" w:type="dxa"/>
            <w:vAlign w:val="center"/>
          </w:tcPr>
          <w:p>
            <w:pPr>
              <w:adjustRightInd w:val="0"/>
              <w:snapToGrid w:val="0"/>
              <w:jc w:val="center"/>
              <w:rPr>
                <w:color w:val="auto"/>
                <w:sz w:val="24"/>
                <w:highlight w:val="none"/>
              </w:rPr>
            </w:pPr>
            <w:r>
              <w:rPr>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1</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2</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3</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4</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5</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6</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7</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8</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highlight w:val="none"/>
              </w:rPr>
            </w:pPr>
            <w:r>
              <w:rPr>
                <w:color w:val="auto"/>
                <w:sz w:val="24"/>
                <w:highlight w:val="none"/>
              </w:rPr>
              <w:t>…</w:t>
            </w:r>
          </w:p>
        </w:tc>
        <w:tc>
          <w:tcPr>
            <w:tcW w:w="2187" w:type="dxa"/>
            <w:vAlign w:val="center"/>
          </w:tcPr>
          <w:p>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pPr>
              <w:adjustRightInd w:val="0"/>
              <w:snapToGrid w:val="0"/>
              <w:jc w:val="center"/>
              <w:rPr>
                <w:color w:val="auto"/>
                <w:sz w:val="24"/>
                <w:highlight w:val="none"/>
              </w:rPr>
            </w:pPr>
          </w:p>
        </w:tc>
        <w:tc>
          <w:tcPr>
            <w:tcW w:w="1560" w:type="dxa"/>
            <w:tcBorders>
              <w:left w:val="single" w:color="auto" w:sz="4" w:space="0"/>
            </w:tcBorders>
            <w:vAlign w:val="center"/>
          </w:tcPr>
          <w:p>
            <w:pPr>
              <w:adjustRightInd w:val="0"/>
              <w:snapToGrid w:val="0"/>
              <w:jc w:val="center"/>
              <w:rPr>
                <w:color w:val="auto"/>
                <w:sz w:val="24"/>
                <w:highlight w:val="none"/>
              </w:rPr>
            </w:pPr>
          </w:p>
        </w:tc>
        <w:tc>
          <w:tcPr>
            <w:tcW w:w="1701" w:type="dxa"/>
            <w:vAlign w:val="center"/>
          </w:tcPr>
          <w:p>
            <w:pPr>
              <w:adjustRightInd w:val="0"/>
              <w:snapToGrid w:val="0"/>
              <w:jc w:val="center"/>
              <w:rPr>
                <w:color w:val="auto"/>
                <w:sz w:val="24"/>
                <w:highlight w:val="none"/>
              </w:rPr>
            </w:pPr>
          </w:p>
        </w:tc>
        <w:tc>
          <w:tcPr>
            <w:tcW w:w="1134" w:type="dxa"/>
            <w:vAlign w:val="center"/>
          </w:tcPr>
          <w:p>
            <w:pPr>
              <w:adjustRightInd w:val="0"/>
              <w:snapToGrid w:val="0"/>
              <w:jc w:val="center"/>
              <w:rPr>
                <w:color w:val="auto"/>
                <w:sz w:val="24"/>
                <w:highlight w:val="none"/>
              </w:rPr>
            </w:pPr>
          </w:p>
        </w:tc>
      </w:tr>
    </w:tbl>
    <w:p>
      <w:pPr>
        <w:spacing w:line="240" w:lineRule="atLeast"/>
        <w:ind w:firstLine="480" w:firstLineChars="200"/>
        <w:rPr>
          <w:color w:val="auto"/>
          <w:highlight w:val="none"/>
        </w:rPr>
      </w:pPr>
      <w:r>
        <w:rPr>
          <w:color w:val="auto"/>
          <w:sz w:val="24"/>
          <w:highlight w:val="none"/>
        </w:rPr>
        <w:t>说明：提供详细的货物和服务范围，包括货物和服务类别及制造（开发）商、备品备件等。</w:t>
      </w:r>
    </w:p>
    <w:p>
      <w:pPr>
        <w:spacing w:line="500" w:lineRule="exact"/>
        <w:rPr>
          <w:rFonts w:eastAsia="仿宋_GB2312"/>
          <w:color w:val="auto"/>
          <w:sz w:val="24"/>
          <w:highlight w:val="none"/>
        </w:rPr>
      </w:pPr>
    </w:p>
    <w:p>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pPr>
        <w:spacing w:line="480" w:lineRule="auto"/>
        <w:rPr>
          <w:color w:val="auto"/>
          <w:highlight w:val="none"/>
        </w:rPr>
      </w:pPr>
      <w:r>
        <w:rPr>
          <w:color w:val="auto"/>
          <w:sz w:val="24"/>
          <w:highlight w:val="none"/>
        </w:rPr>
        <w:t>时间：</w:t>
      </w:r>
    </w:p>
    <w:p>
      <w:pPr>
        <w:spacing w:line="480" w:lineRule="auto"/>
        <w:rPr>
          <w:bCs/>
          <w:color w:val="auto"/>
          <w:sz w:val="24"/>
          <w:highlight w:val="none"/>
        </w:rPr>
      </w:pPr>
      <w:r>
        <w:rPr>
          <w:rFonts w:eastAsia="仿宋_GB2312"/>
          <w:bCs/>
          <w:color w:val="auto"/>
          <w:szCs w:val="28"/>
          <w:highlight w:val="none"/>
        </w:rPr>
        <w:br w:type="page"/>
      </w:r>
      <w:r>
        <w:rPr>
          <w:bCs/>
          <w:color w:val="auto"/>
          <w:sz w:val="24"/>
          <w:highlight w:val="none"/>
        </w:rPr>
        <w:t>附件4</w:t>
      </w:r>
    </w:p>
    <w:p>
      <w:pPr>
        <w:spacing w:line="480" w:lineRule="auto"/>
        <w:jc w:val="center"/>
        <w:rPr>
          <w:color w:val="auto"/>
          <w:sz w:val="32"/>
          <w:szCs w:val="32"/>
          <w:highlight w:val="none"/>
        </w:rPr>
      </w:pPr>
      <w:r>
        <w:rPr>
          <w:rFonts w:hint="eastAsia"/>
          <w:color w:val="auto"/>
          <w:sz w:val="32"/>
          <w:szCs w:val="32"/>
          <w:highlight w:val="none"/>
        </w:rPr>
        <w:t>资格性符合性检查对照表</w:t>
      </w:r>
    </w:p>
    <w:p>
      <w:pPr>
        <w:spacing w:line="240" w:lineRule="atLeast"/>
        <w:rPr>
          <w:color w:val="auto"/>
          <w:sz w:val="24"/>
          <w:highlight w:val="none"/>
          <w:u w:val="single"/>
        </w:rPr>
      </w:pPr>
      <w:r>
        <w:rPr>
          <w:color w:val="auto"/>
          <w:sz w:val="24"/>
          <w:highlight w:val="none"/>
        </w:rPr>
        <w:t>项目编号</w:t>
      </w:r>
      <w:r>
        <w:rPr>
          <w:rFonts w:hint="eastAsia"/>
          <w:color w:val="auto"/>
          <w:sz w:val="24"/>
          <w:highlight w:val="none"/>
        </w:rPr>
        <w:t>（包号）</w:t>
      </w:r>
      <w:r>
        <w:rPr>
          <w:color w:val="auto"/>
          <w:sz w:val="24"/>
          <w:highlight w:val="none"/>
        </w:rPr>
        <w:t>：</w:t>
      </w:r>
    </w:p>
    <w:p>
      <w:pPr>
        <w:rPr>
          <w:color w:val="auto"/>
          <w:sz w:val="24"/>
          <w:highlight w:val="none"/>
        </w:rPr>
      </w:pPr>
      <w:r>
        <w:rPr>
          <w:color w:val="auto"/>
          <w:sz w:val="24"/>
          <w:highlight w:val="none"/>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序号</w:t>
            </w:r>
          </w:p>
        </w:tc>
        <w:tc>
          <w:tcPr>
            <w:tcW w:w="4164"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资格性符合性检查内容</w:t>
            </w:r>
          </w:p>
        </w:tc>
        <w:tc>
          <w:tcPr>
            <w:tcW w:w="1265" w:type="dxa"/>
            <w:vAlign w:val="center"/>
          </w:tcPr>
          <w:p>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响应文件响应情况</w:t>
            </w:r>
          </w:p>
        </w:tc>
        <w:tc>
          <w:tcPr>
            <w:tcW w:w="1096" w:type="dxa"/>
            <w:vAlign w:val="center"/>
          </w:tcPr>
          <w:p>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偏离情况说明</w:t>
            </w:r>
          </w:p>
        </w:tc>
        <w:tc>
          <w:tcPr>
            <w:tcW w:w="1541" w:type="dxa"/>
            <w:vAlign w:val="center"/>
          </w:tcPr>
          <w:p>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1</w:t>
            </w:r>
          </w:p>
        </w:tc>
        <w:tc>
          <w:tcPr>
            <w:tcW w:w="4164" w:type="dxa"/>
            <w:vAlign w:val="top"/>
          </w:tcPr>
          <w:p>
            <w:pPr>
              <w:rPr>
                <w:rFonts w:ascii="Calibri" w:hAnsi="Calibri"/>
                <w:color w:val="auto"/>
                <w:kern w:val="0"/>
                <w:sz w:val="24"/>
                <w:szCs w:val="20"/>
                <w:highlight w:val="none"/>
              </w:rPr>
            </w:pP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ind w:left="-20" w:leftChars="-50" w:hanging="120" w:hangingChars="50"/>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2</w:t>
            </w:r>
          </w:p>
        </w:tc>
        <w:tc>
          <w:tcPr>
            <w:tcW w:w="4164" w:type="dxa"/>
            <w:vAlign w:val="top"/>
          </w:tcPr>
          <w:p>
            <w:pPr>
              <w:rPr>
                <w:rFonts w:ascii="Calibri" w:hAnsi="Calibri"/>
                <w:color w:val="auto"/>
                <w:kern w:val="0"/>
                <w:sz w:val="24"/>
                <w:szCs w:val="20"/>
                <w:highlight w:val="none"/>
              </w:rPr>
            </w:pP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3</w:t>
            </w:r>
          </w:p>
        </w:tc>
        <w:tc>
          <w:tcPr>
            <w:tcW w:w="4164" w:type="dxa"/>
            <w:vAlign w:val="top"/>
          </w:tcPr>
          <w:p>
            <w:pPr>
              <w:rPr>
                <w:rFonts w:ascii="Calibri" w:hAnsi="Calibri"/>
                <w:color w:val="auto"/>
                <w:kern w:val="0"/>
                <w:sz w:val="24"/>
                <w:szCs w:val="20"/>
                <w:highlight w:val="none"/>
              </w:rPr>
            </w:pP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4</w:t>
            </w:r>
          </w:p>
        </w:tc>
        <w:tc>
          <w:tcPr>
            <w:tcW w:w="4164" w:type="dxa"/>
            <w:vAlign w:val="top"/>
          </w:tcPr>
          <w:p>
            <w:pPr>
              <w:rPr>
                <w:rFonts w:ascii="Calibri" w:hAnsi="Calibri"/>
                <w:color w:val="auto"/>
                <w:kern w:val="0"/>
                <w:sz w:val="24"/>
                <w:szCs w:val="20"/>
                <w:highlight w:val="none"/>
              </w:rPr>
            </w:pP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5</w:t>
            </w:r>
          </w:p>
        </w:tc>
        <w:tc>
          <w:tcPr>
            <w:tcW w:w="4164" w:type="dxa"/>
            <w:vAlign w:val="top"/>
          </w:tcPr>
          <w:p>
            <w:pPr>
              <w:rPr>
                <w:rFonts w:ascii="Calibri" w:hAnsi="Calibri"/>
                <w:color w:val="auto"/>
                <w:kern w:val="0"/>
                <w:sz w:val="24"/>
                <w:szCs w:val="20"/>
                <w:highlight w:val="none"/>
              </w:rPr>
            </w:pP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6</w:t>
            </w:r>
          </w:p>
        </w:tc>
        <w:tc>
          <w:tcPr>
            <w:tcW w:w="4164" w:type="dxa"/>
            <w:vAlign w:val="top"/>
          </w:tcPr>
          <w:p>
            <w:pPr>
              <w:rPr>
                <w:rFonts w:ascii="Calibri" w:hAnsi="Calibri"/>
                <w:color w:val="auto"/>
                <w:kern w:val="0"/>
                <w:sz w:val="24"/>
                <w:szCs w:val="20"/>
                <w:highlight w:val="none"/>
              </w:rPr>
            </w:pPr>
          </w:p>
        </w:tc>
        <w:tc>
          <w:tcPr>
            <w:tcW w:w="1265" w:type="dxa"/>
            <w:vAlign w:val="top"/>
          </w:tcPr>
          <w:p>
            <w:pPr>
              <w:jc w:val="left"/>
              <w:rPr>
                <w:rFonts w:ascii="Calibri" w:hAnsi="Calibri"/>
                <w:color w:val="auto"/>
                <w:kern w:val="0"/>
                <w:sz w:val="24"/>
                <w:szCs w:val="20"/>
                <w:highlight w:val="none"/>
              </w:rPr>
            </w:pPr>
          </w:p>
        </w:tc>
        <w:tc>
          <w:tcPr>
            <w:tcW w:w="1096" w:type="dxa"/>
            <w:vAlign w:val="top"/>
          </w:tcPr>
          <w:p>
            <w:pPr>
              <w:jc w:val="left"/>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7</w:t>
            </w:r>
          </w:p>
        </w:tc>
        <w:tc>
          <w:tcPr>
            <w:tcW w:w="4164" w:type="dxa"/>
            <w:vAlign w:val="top"/>
          </w:tcPr>
          <w:p>
            <w:pPr>
              <w:rPr>
                <w:rFonts w:ascii="Calibri" w:hAnsi="Calibri"/>
                <w:color w:val="auto"/>
                <w:kern w:val="0"/>
                <w:sz w:val="24"/>
                <w:szCs w:val="20"/>
                <w:highlight w:val="none"/>
              </w:rPr>
            </w:pPr>
          </w:p>
        </w:tc>
        <w:tc>
          <w:tcPr>
            <w:tcW w:w="1265" w:type="dxa"/>
            <w:vAlign w:val="top"/>
          </w:tcPr>
          <w:p>
            <w:pPr>
              <w:jc w:val="left"/>
              <w:rPr>
                <w:rFonts w:ascii="Calibri" w:hAnsi="Calibri"/>
                <w:color w:val="auto"/>
                <w:kern w:val="0"/>
                <w:sz w:val="24"/>
                <w:szCs w:val="20"/>
                <w:highlight w:val="none"/>
              </w:rPr>
            </w:pPr>
          </w:p>
        </w:tc>
        <w:tc>
          <w:tcPr>
            <w:tcW w:w="1096" w:type="dxa"/>
            <w:vAlign w:val="top"/>
          </w:tcPr>
          <w:p>
            <w:pPr>
              <w:jc w:val="left"/>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8</w:t>
            </w:r>
          </w:p>
        </w:tc>
        <w:tc>
          <w:tcPr>
            <w:tcW w:w="4164" w:type="dxa"/>
            <w:vAlign w:val="top"/>
          </w:tcPr>
          <w:p>
            <w:pPr>
              <w:rPr>
                <w:rFonts w:ascii="Calibri" w:hAnsi="Calibri"/>
                <w:color w:val="auto"/>
                <w:kern w:val="0"/>
                <w:sz w:val="24"/>
                <w:szCs w:val="20"/>
                <w:highlight w:val="none"/>
              </w:rPr>
            </w:pP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9</w:t>
            </w:r>
          </w:p>
        </w:tc>
        <w:tc>
          <w:tcPr>
            <w:tcW w:w="4164" w:type="dxa"/>
            <w:vAlign w:val="top"/>
          </w:tcPr>
          <w:p>
            <w:pPr>
              <w:rPr>
                <w:rFonts w:ascii="Calibri" w:hAnsi="Calibri"/>
                <w:color w:val="auto"/>
                <w:kern w:val="0"/>
                <w:sz w:val="24"/>
                <w:szCs w:val="20"/>
                <w:highlight w:val="none"/>
              </w:rPr>
            </w:pP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highlight w:val="none"/>
              </w:rPr>
            </w:pPr>
            <w:r>
              <w:rPr>
                <w:rFonts w:ascii="Calibri" w:hAnsi="Calibri"/>
                <w:color w:val="auto"/>
                <w:kern w:val="0"/>
                <w:sz w:val="24"/>
                <w:szCs w:val="20"/>
                <w:highlight w:val="none"/>
              </w:rPr>
              <w:t>…</w:t>
            </w:r>
          </w:p>
        </w:tc>
        <w:tc>
          <w:tcPr>
            <w:tcW w:w="4164" w:type="dxa"/>
            <w:vAlign w:val="top"/>
          </w:tcPr>
          <w:p>
            <w:pPr>
              <w:rPr>
                <w:rFonts w:ascii="Calibri" w:hAnsi="Calibri"/>
                <w:color w:val="auto"/>
                <w:kern w:val="0"/>
                <w:sz w:val="24"/>
                <w:szCs w:val="20"/>
                <w:highlight w:val="none"/>
              </w:rPr>
            </w:pP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highlight w:val="none"/>
              </w:rPr>
            </w:pPr>
            <w:r>
              <w:rPr>
                <w:rFonts w:hint="eastAsia" w:ascii="Calibri" w:hAnsi="Calibri"/>
                <w:color w:val="auto"/>
                <w:kern w:val="0"/>
                <w:sz w:val="24"/>
                <w:szCs w:val="20"/>
                <w:highlight w:val="none"/>
              </w:rPr>
              <w:t>自评结论</w:t>
            </w:r>
          </w:p>
        </w:tc>
        <w:tc>
          <w:tcPr>
            <w:tcW w:w="1265" w:type="dxa"/>
            <w:vAlign w:val="top"/>
          </w:tcPr>
          <w:p>
            <w:pPr>
              <w:jc w:val="center"/>
              <w:rPr>
                <w:rFonts w:ascii="Calibri" w:hAnsi="Calibri"/>
                <w:color w:val="auto"/>
                <w:kern w:val="0"/>
                <w:sz w:val="24"/>
                <w:szCs w:val="20"/>
                <w:highlight w:val="none"/>
              </w:rPr>
            </w:pPr>
          </w:p>
        </w:tc>
        <w:tc>
          <w:tcPr>
            <w:tcW w:w="1096" w:type="dxa"/>
            <w:vAlign w:val="top"/>
          </w:tcPr>
          <w:p>
            <w:pPr>
              <w:jc w:val="center"/>
              <w:rPr>
                <w:rFonts w:ascii="Calibri" w:hAnsi="Calibri"/>
                <w:color w:val="auto"/>
                <w:kern w:val="0"/>
                <w:sz w:val="24"/>
                <w:szCs w:val="20"/>
                <w:highlight w:val="none"/>
              </w:rPr>
            </w:pPr>
          </w:p>
        </w:tc>
        <w:tc>
          <w:tcPr>
            <w:tcW w:w="1541" w:type="dxa"/>
            <w:vAlign w:val="center"/>
          </w:tcPr>
          <w:p>
            <w:pPr>
              <w:jc w:val="center"/>
              <w:rPr>
                <w:rFonts w:ascii="Calibri" w:hAnsi="Calibri"/>
                <w:color w:val="auto"/>
                <w:kern w:val="0"/>
                <w:sz w:val="24"/>
                <w:szCs w:val="20"/>
                <w:highlight w:val="none"/>
              </w:rPr>
            </w:pPr>
          </w:p>
        </w:tc>
      </w:tr>
    </w:tbl>
    <w:p>
      <w:pPr>
        <w:spacing w:line="240" w:lineRule="atLeast"/>
        <w:rPr>
          <w:color w:val="auto"/>
          <w:sz w:val="24"/>
          <w:highlight w:val="none"/>
        </w:rPr>
      </w:pPr>
      <w:r>
        <w:rPr>
          <w:color w:val="auto"/>
          <w:sz w:val="24"/>
          <w:highlight w:val="none"/>
        </w:rPr>
        <w:t>说明：</w:t>
      </w:r>
    </w:p>
    <w:p>
      <w:pPr>
        <w:spacing w:line="240" w:lineRule="atLeast"/>
        <w:ind w:firstLine="480" w:firstLineChars="200"/>
        <w:rPr>
          <w:color w:val="auto"/>
          <w:sz w:val="24"/>
          <w:highlight w:val="none"/>
        </w:rPr>
      </w:pPr>
      <w:r>
        <w:rPr>
          <w:color w:val="auto"/>
          <w:sz w:val="24"/>
          <w:highlight w:val="none"/>
        </w:rPr>
        <w:t>1. 备注栏中应提供相关内容在响应文件中的页码。</w:t>
      </w:r>
    </w:p>
    <w:p>
      <w:pPr>
        <w:spacing w:line="240" w:lineRule="atLeast"/>
        <w:ind w:firstLine="480" w:firstLineChars="200"/>
        <w:rPr>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资格证明文件</w:t>
      </w:r>
      <w:r>
        <w:rPr>
          <w:color w:val="auto"/>
          <w:sz w:val="24"/>
          <w:highlight w:val="none"/>
        </w:rPr>
        <w:t>已对</w:t>
      </w:r>
      <w:r>
        <w:rPr>
          <w:rFonts w:hint="eastAsia"/>
          <w:color w:val="auto"/>
          <w:sz w:val="24"/>
          <w:highlight w:val="none"/>
        </w:rPr>
        <w:t>谈判</w:t>
      </w:r>
      <w:r>
        <w:rPr>
          <w:color w:val="auto"/>
          <w:sz w:val="24"/>
          <w:highlight w:val="none"/>
        </w:rPr>
        <w:t>文件要求</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。如果仅注明“符合”、“满足”或简单复制</w:t>
      </w:r>
      <w:r>
        <w:rPr>
          <w:rFonts w:hint="eastAsia"/>
          <w:color w:val="auto"/>
          <w:sz w:val="24"/>
          <w:highlight w:val="none"/>
        </w:rPr>
        <w:t>谈判</w:t>
      </w:r>
      <w:r>
        <w:rPr>
          <w:color w:val="auto"/>
          <w:sz w:val="24"/>
          <w:highlight w:val="none"/>
        </w:rPr>
        <w:t>文件要求，将导致响应文件无效。</w:t>
      </w:r>
    </w:p>
    <w:p>
      <w:pPr>
        <w:spacing w:line="440" w:lineRule="exact"/>
        <w:rPr>
          <w:color w:val="auto"/>
          <w:sz w:val="24"/>
          <w:highlight w:val="none"/>
        </w:rPr>
      </w:pPr>
    </w:p>
    <w:p>
      <w:pPr>
        <w:spacing w:line="440" w:lineRule="exact"/>
        <w:rPr>
          <w:color w:val="auto"/>
          <w:sz w:val="24"/>
          <w:highlight w:val="none"/>
        </w:rPr>
      </w:pPr>
    </w:p>
    <w:p>
      <w:pPr>
        <w:spacing w:line="440" w:lineRule="exact"/>
        <w:rPr>
          <w:color w:val="auto"/>
          <w:sz w:val="24"/>
          <w:highlight w:val="none"/>
        </w:rPr>
      </w:pPr>
    </w:p>
    <w:p>
      <w:pPr>
        <w:spacing w:line="440" w:lineRule="exact"/>
        <w:rPr>
          <w:color w:val="auto"/>
          <w:sz w:val="24"/>
          <w:highlight w:val="none"/>
          <w:u w:val="single"/>
        </w:rPr>
      </w:pPr>
      <w:r>
        <w:rPr>
          <w:color w:val="auto"/>
          <w:sz w:val="24"/>
          <w:highlight w:val="none"/>
        </w:rPr>
        <w:t>供应商名称（公章）：</w:t>
      </w:r>
    </w:p>
    <w:p>
      <w:pPr>
        <w:spacing w:line="440" w:lineRule="exact"/>
        <w:rPr>
          <w:color w:val="auto"/>
          <w:sz w:val="24"/>
          <w:highlight w:val="none"/>
          <w:u w:val="single"/>
        </w:rPr>
      </w:pPr>
      <w:r>
        <w:rPr>
          <w:color w:val="auto"/>
          <w:sz w:val="24"/>
          <w:highlight w:val="none"/>
        </w:rPr>
        <w:t>授权代表（签字）</w:t>
      </w:r>
      <w:r>
        <w:rPr>
          <w:rFonts w:hint="eastAsia"/>
          <w:color w:val="auto"/>
          <w:sz w:val="24"/>
          <w:highlight w:val="none"/>
        </w:rPr>
        <w:t>：</w:t>
      </w:r>
    </w:p>
    <w:p>
      <w:pPr>
        <w:spacing w:line="440" w:lineRule="exact"/>
        <w:rPr>
          <w:color w:val="auto"/>
          <w:sz w:val="24"/>
          <w:highlight w:val="none"/>
        </w:rPr>
      </w:pPr>
      <w:r>
        <w:rPr>
          <w:color w:val="auto"/>
          <w:sz w:val="24"/>
          <w:highlight w:val="none"/>
        </w:rPr>
        <w:t>时间：</w:t>
      </w:r>
    </w:p>
    <w:p>
      <w:pPr>
        <w:widowControl/>
        <w:jc w:val="left"/>
        <w:rPr>
          <w:bCs/>
          <w:color w:val="auto"/>
          <w:sz w:val="24"/>
          <w:highlight w:val="none"/>
        </w:rPr>
      </w:pPr>
    </w:p>
    <w:p>
      <w:pPr>
        <w:widowControl/>
        <w:jc w:val="left"/>
        <w:rPr>
          <w:bCs/>
          <w:color w:val="auto"/>
          <w:sz w:val="24"/>
          <w:highlight w:val="none"/>
        </w:rPr>
      </w:pPr>
      <w:r>
        <w:rPr>
          <w:bCs/>
          <w:color w:val="auto"/>
          <w:sz w:val="24"/>
          <w:highlight w:val="none"/>
        </w:rPr>
        <w:br w:type="page"/>
      </w:r>
    </w:p>
    <w:p>
      <w:pPr>
        <w:spacing w:line="480" w:lineRule="auto"/>
        <w:rPr>
          <w:bCs/>
          <w:color w:val="auto"/>
          <w:sz w:val="24"/>
          <w:highlight w:val="none"/>
        </w:rPr>
      </w:pPr>
      <w:r>
        <w:rPr>
          <w:rFonts w:hint="eastAsia"/>
          <w:bCs/>
          <w:color w:val="auto"/>
          <w:sz w:val="24"/>
          <w:highlight w:val="none"/>
        </w:rPr>
        <w:t>附件5</w:t>
      </w:r>
    </w:p>
    <w:p>
      <w:pPr>
        <w:jc w:val="center"/>
        <w:rPr>
          <w:bCs/>
          <w:color w:val="auto"/>
          <w:sz w:val="32"/>
          <w:szCs w:val="32"/>
          <w:highlight w:val="none"/>
        </w:rPr>
      </w:pPr>
      <w:r>
        <w:rPr>
          <w:bCs/>
          <w:color w:val="auto"/>
          <w:sz w:val="32"/>
          <w:szCs w:val="32"/>
          <w:highlight w:val="none"/>
        </w:rPr>
        <w:t>技术响应、偏离情况说明表</w:t>
      </w:r>
    </w:p>
    <w:p>
      <w:pPr>
        <w:rPr>
          <w:bCs/>
          <w:color w:val="auto"/>
          <w:sz w:val="24"/>
          <w:highlight w:val="none"/>
        </w:rPr>
      </w:pPr>
      <w:r>
        <w:rPr>
          <w:bCs/>
          <w:color w:val="auto"/>
          <w:sz w:val="24"/>
          <w:highlight w:val="none"/>
        </w:rPr>
        <w:t>项目编号</w:t>
      </w:r>
      <w:r>
        <w:rPr>
          <w:rFonts w:hint="eastAsia"/>
          <w:color w:val="auto"/>
          <w:sz w:val="24"/>
          <w:highlight w:val="none"/>
        </w:rPr>
        <w:t>（包号）</w:t>
      </w:r>
      <w:r>
        <w:rPr>
          <w:bCs/>
          <w:color w:val="auto"/>
          <w:sz w:val="24"/>
          <w:highlight w:val="none"/>
        </w:rPr>
        <w:t>：</w:t>
      </w:r>
    </w:p>
    <w:p>
      <w:pPr>
        <w:rPr>
          <w:bCs/>
          <w:color w:val="auto"/>
          <w:sz w:val="24"/>
          <w:highlight w:val="none"/>
        </w:rPr>
      </w:pPr>
      <w:r>
        <w:rPr>
          <w:bCs/>
          <w:color w:val="auto"/>
          <w:sz w:val="24"/>
          <w:highlight w:val="none"/>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highlight w:val="none"/>
              </w:rPr>
            </w:pPr>
            <w:r>
              <w:rPr>
                <w:bCs/>
                <w:color w:val="auto"/>
                <w:sz w:val="24"/>
                <w:highlight w:val="none"/>
              </w:rPr>
              <w:t>序号</w:t>
            </w:r>
          </w:p>
        </w:tc>
        <w:tc>
          <w:tcPr>
            <w:tcW w:w="2204" w:type="dxa"/>
            <w:vAlign w:val="center"/>
          </w:tcPr>
          <w:p>
            <w:pPr>
              <w:rPr>
                <w:bCs/>
                <w:color w:val="auto"/>
                <w:sz w:val="24"/>
                <w:highlight w:val="none"/>
              </w:rPr>
            </w:pPr>
            <w:r>
              <w:rPr>
                <w:bCs/>
                <w:color w:val="auto"/>
                <w:sz w:val="24"/>
                <w:highlight w:val="none"/>
              </w:rPr>
              <w:t>谈判文件要求部分</w:t>
            </w:r>
          </w:p>
        </w:tc>
        <w:tc>
          <w:tcPr>
            <w:tcW w:w="2269" w:type="dxa"/>
            <w:vAlign w:val="center"/>
          </w:tcPr>
          <w:p>
            <w:pPr>
              <w:ind w:leftChars="-38" w:right="-106" w:rightChars="-38" w:hanging="105" w:hangingChars="44"/>
              <w:jc w:val="center"/>
              <w:rPr>
                <w:bCs/>
                <w:color w:val="auto"/>
                <w:sz w:val="24"/>
                <w:highlight w:val="none"/>
              </w:rPr>
            </w:pPr>
            <w:r>
              <w:rPr>
                <w:bCs/>
                <w:color w:val="auto"/>
                <w:sz w:val="24"/>
                <w:highlight w:val="none"/>
              </w:rPr>
              <w:t>响应文件的响应部分</w:t>
            </w:r>
          </w:p>
        </w:tc>
        <w:tc>
          <w:tcPr>
            <w:tcW w:w="1278" w:type="dxa"/>
            <w:vAlign w:val="center"/>
          </w:tcPr>
          <w:p>
            <w:pPr>
              <w:jc w:val="center"/>
              <w:rPr>
                <w:bCs/>
                <w:color w:val="auto"/>
                <w:sz w:val="24"/>
                <w:highlight w:val="none"/>
              </w:rPr>
            </w:pPr>
            <w:r>
              <w:rPr>
                <w:bCs/>
                <w:color w:val="auto"/>
                <w:sz w:val="24"/>
                <w:highlight w:val="none"/>
              </w:rPr>
              <w:t>偏离说明</w:t>
            </w:r>
          </w:p>
        </w:tc>
        <w:tc>
          <w:tcPr>
            <w:tcW w:w="2315" w:type="dxa"/>
            <w:vAlign w:val="center"/>
          </w:tcPr>
          <w:p>
            <w:pPr>
              <w:jc w:val="center"/>
              <w:rPr>
                <w:bCs/>
                <w:color w:val="auto"/>
                <w:sz w:val="24"/>
                <w:highlight w:val="none"/>
              </w:rPr>
            </w:pPr>
            <w:r>
              <w:rPr>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1</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2</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3</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4</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5</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6</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7</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8</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highlight w:val="none"/>
              </w:rPr>
            </w:pPr>
            <w:r>
              <w:rPr>
                <w:bCs/>
                <w:color w:val="auto"/>
                <w:sz w:val="24"/>
                <w:highlight w:val="none"/>
              </w:rPr>
              <w:t>…</w:t>
            </w:r>
          </w:p>
        </w:tc>
        <w:tc>
          <w:tcPr>
            <w:tcW w:w="2204" w:type="dxa"/>
            <w:vAlign w:val="center"/>
          </w:tcPr>
          <w:p>
            <w:pPr>
              <w:rPr>
                <w:bCs/>
                <w:color w:val="auto"/>
                <w:sz w:val="24"/>
                <w:highlight w:val="none"/>
              </w:rPr>
            </w:pPr>
          </w:p>
        </w:tc>
        <w:tc>
          <w:tcPr>
            <w:tcW w:w="2269" w:type="dxa"/>
            <w:vAlign w:val="center"/>
          </w:tcPr>
          <w:p>
            <w:pPr>
              <w:rPr>
                <w:bCs/>
                <w:color w:val="auto"/>
                <w:sz w:val="24"/>
                <w:highlight w:val="none"/>
              </w:rPr>
            </w:pPr>
          </w:p>
        </w:tc>
        <w:tc>
          <w:tcPr>
            <w:tcW w:w="1278" w:type="dxa"/>
            <w:vAlign w:val="center"/>
          </w:tcPr>
          <w:p>
            <w:pPr>
              <w:rPr>
                <w:bCs/>
                <w:color w:val="auto"/>
                <w:sz w:val="24"/>
                <w:highlight w:val="none"/>
              </w:rPr>
            </w:pPr>
          </w:p>
        </w:tc>
        <w:tc>
          <w:tcPr>
            <w:tcW w:w="2315" w:type="dxa"/>
            <w:vAlign w:val="center"/>
          </w:tcPr>
          <w:p>
            <w:pPr>
              <w:jc w:val="center"/>
              <w:rPr>
                <w:bCs/>
                <w:color w:val="auto"/>
                <w:sz w:val="24"/>
                <w:highlight w:val="none"/>
              </w:rPr>
            </w:pPr>
          </w:p>
        </w:tc>
      </w:tr>
    </w:tbl>
    <w:p>
      <w:pPr>
        <w:adjustRightInd w:val="0"/>
        <w:snapToGrid w:val="0"/>
        <w:ind w:left="720" w:hanging="720" w:hangingChars="300"/>
        <w:rPr>
          <w:rFonts w:ascii="宋体" w:hAnsi="宋体"/>
          <w:color w:val="auto"/>
          <w:sz w:val="24"/>
          <w:highlight w:val="none"/>
        </w:rPr>
      </w:pPr>
      <w:r>
        <w:rPr>
          <w:rFonts w:ascii="宋体" w:hAnsi="宋体"/>
          <w:color w:val="auto"/>
          <w:sz w:val="24"/>
          <w:highlight w:val="none"/>
        </w:rPr>
        <w:t>说明：</w:t>
      </w:r>
    </w:p>
    <w:p>
      <w:pPr>
        <w:spacing w:line="300" w:lineRule="auto"/>
        <w:ind w:firstLine="480" w:firstLineChars="200"/>
        <w:rPr>
          <w:color w:val="auto"/>
          <w:sz w:val="24"/>
          <w:highlight w:val="none"/>
        </w:rPr>
      </w:pPr>
      <w:r>
        <w:rPr>
          <w:color w:val="auto"/>
          <w:sz w:val="24"/>
          <w:highlight w:val="none"/>
        </w:rPr>
        <w:t>1. 备注栏中应提供相关内容在响应文件中的页码。</w:t>
      </w:r>
    </w:p>
    <w:p>
      <w:pPr>
        <w:adjustRightInd w:val="0"/>
        <w:snapToGrid w:val="0"/>
        <w:ind w:firstLine="480" w:firstLineChars="200"/>
        <w:rPr>
          <w:rFonts w:ascii="宋体" w:hAnsi="宋体"/>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技术文件</w:t>
      </w:r>
      <w:r>
        <w:rPr>
          <w:color w:val="auto"/>
          <w:sz w:val="24"/>
          <w:highlight w:val="none"/>
        </w:rPr>
        <w:t>已对</w:t>
      </w:r>
      <w:r>
        <w:rPr>
          <w:rFonts w:hint="eastAsia"/>
          <w:color w:val="auto"/>
          <w:sz w:val="24"/>
          <w:highlight w:val="none"/>
        </w:rPr>
        <w:t>谈判</w:t>
      </w:r>
      <w:r>
        <w:rPr>
          <w:color w:val="auto"/>
          <w:sz w:val="24"/>
          <w:highlight w:val="none"/>
        </w:rPr>
        <w:t>文件</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。特别对有具体数量要求的指标，供应商必须提供具体数值。如果仅注明“符合”、“满足”或简单复制</w:t>
      </w:r>
      <w:r>
        <w:rPr>
          <w:rFonts w:hint="eastAsia"/>
          <w:color w:val="auto"/>
          <w:sz w:val="24"/>
          <w:highlight w:val="none"/>
        </w:rPr>
        <w:t>谈判</w:t>
      </w:r>
      <w:r>
        <w:rPr>
          <w:color w:val="auto"/>
          <w:sz w:val="24"/>
          <w:highlight w:val="none"/>
        </w:rPr>
        <w:t>文件要求，将导致响应文件无效。</w:t>
      </w:r>
    </w:p>
    <w:p>
      <w:pPr>
        <w:rPr>
          <w:bCs/>
          <w:color w:val="auto"/>
          <w:szCs w:val="28"/>
          <w:highlight w:val="none"/>
        </w:rPr>
      </w:pPr>
    </w:p>
    <w:p>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pPr>
        <w:pStyle w:val="19"/>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pPr>
        <w:spacing w:line="480" w:lineRule="auto"/>
        <w:rPr>
          <w:color w:val="auto"/>
          <w:sz w:val="24"/>
          <w:highlight w:val="none"/>
          <w:u w:val="single"/>
        </w:rPr>
      </w:pPr>
      <w:r>
        <w:rPr>
          <w:color w:val="auto"/>
          <w:sz w:val="24"/>
          <w:highlight w:val="none"/>
        </w:rPr>
        <w:t>时间：</w:t>
      </w:r>
    </w:p>
    <w:p>
      <w:pPr>
        <w:rPr>
          <w:bCs/>
          <w:color w:val="auto"/>
          <w:sz w:val="24"/>
          <w:highlight w:val="none"/>
        </w:rPr>
      </w:pPr>
      <w:r>
        <w:rPr>
          <w:bCs/>
          <w:color w:val="auto"/>
          <w:szCs w:val="28"/>
          <w:highlight w:val="none"/>
        </w:rPr>
        <w:br w:type="page"/>
      </w:r>
      <w:r>
        <w:rPr>
          <w:bCs/>
          <w:color w:val="auto"/>
          <w:sz w:val="24"/>
          <w:highlight w:val="none"/>
        </w:rPr>
        <w:t>附件</w:t>
      </w:r>
      <w:r>
        <w:rPr>
          <w:rFonts w:hint="eastAsia"/>
          <w:bCs/>
          <w:color w:val="auto"/>
          <w:sz w:val="24"/>
          <w:highlight w:val="none"/>
        </w:rPr>
        <w:t>6</w:t>
      </w:r>
    </w:p>
    <w:p>
      <w:pPr>
        <w:jc w:val="center"/>
        <w:rPr>
          <w:bCs/>
          <w:color w:val="auto"/>
          <w:sz w:val="32"/>
          <w:szCs w:val="32"/>
          <w:highlight w:val="none"/>
        </w:rPr>
      </w:pPr>
      <w:r>
        <w:rPr>
          <w:bCs/>
          <w:color w:val="auto"/>
          <w:sz w:val="32"/>
          <w:szCs w:val="32"/>
          <w:highlight w:val="none"/>
        </w:rPr>
        <w:t>合同草案条款响应、偏离情况说明表</w:t>
      </w:r>
    </w:p>
    <w:p>
      <w:pPr>
        <w:rPr>
          <w:bCs/>
          <w:color w:val="auto"/>
          <w:sz w:val="24"/>
          <w:highlight w:val="none"/>
        </w:rPr>
      </w:pPr>
      <w:r>
        <w:rPr>
          <w:bCs/>
          <w:color w:val="auto"/>
          <w:sz w:val="24"/>
          <w:highlight w:val="none"/>
        </w:rPr>
        <w:t>项目名称：</w:t>
      </w:r>
    </w:p>
    <w:p>
      <w:pPr>
        <w:rPr>
          <w:bCs/>
          <w:color w:val="auto"/>
          <w:sz w:val="24"/>
          <w:highlight w:val="none"/>
        </w:rPr>
      </w:pPr>
      <w:r>
        <w:rPr>
          <w:bCs/>
          <w:color w:val="auto"/>
          <w:sz w:val="24"/>
          <w:highlight w:val="none"/>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highlight w:val="none"/>
              </w:rPr>
            </w:pPr>
            <w:r>
              <w:rPr>
                <w:bCs/>
                <w:color w:val="auto"/>
                <w:sz w:val="24"/>
                <w:highlight w:val="none"/>
              </w:rPr>
              <w:t>序号</w:t>
            </w:r>
          </w:p>
        </w:tc>
        <w:tc>
          <w:tcPr>
            <w:tcW w:w="2061" w:type="dxa"/>
            <w:vAlign w:val="center"/>
          </w:tcPr>
          <w:p>
            <w:pPr>
              <w:ind w:right="-106" w:rightChars="-38"/>
              <w:jc w:val="center"/>
              <w:rPr>
                <w:bCs/>
                <w:color w:val="auto"/>
                <w:sz w:val="24"/>
                <w:highlight w:val="none"/>
              </w:rPr>
            </w:pPr>
            <w:r>
              <w:rPr>
                <w:bCs/>
                <w:color w:val="auto"/>
                <w:sz w:val="24"/>
                <w:highlight w:val="none"/>
              </w:rPr>
              <w:t>谈判文件要求部分</w:t>
            </w:r>
          </w:p>
        </w:tc>
        <w:tc>
          <w:tcPr>
            <w:tcW w:w="2269" w:type="dxa"/>
            <w:vAlign w:val="center"/>
          </w:tcPr>
          <w:p>
            <w:pPr>
              <w:ind w:left="2" w:leftChars="-38" w:right="-106" w:rightChars="-38" w:hanging="108" w:hangingChars="45"/>
              <w:jc w:val="center"/>
              <w:rPr>
                <w:bCs/>
                <w:color w:val="auto"/>
                <w:sz w:val="24"/>
                <w:highlight w:val="none"/>
              </w:rPr>
            </w:pPr>
            <w:r>
              <w:rPr>
                <w:bCs/>
                <w:color w:val="auto"/>
                <w:sz w:val="24"/>
                <w:highlight w:val="none"/>
              </w:rPr>
              <w:t>响应文件的响应部分</w:t>
            </w:r>
          </w:p>
        </w:tc>
        <w:tc>
          <w:tcPr>
            <w:tcW w:w="1277" w:type="dxa"/>
            <w:vAlign w:val="center"/>
          </w:tcPr>
          <w:p>
            <w:pPr>
              <w:jc w:val="center"/>
              <w:rPr>
                <w:bCs/>
                <w:color w:val="auto"/>
                <w:sz w:val="24"/>
                <w:highlight w:val="none"/>
              </w:rPr>
            </w:pPr>
            <w:r>
              <w:rPr>
                <w:bCs/>
                <w:color w:val="auto"/>
                <w:sz w:val="24"/>
                <w:highlight w:val="none"/>
              </w:rPr>
              <w:t>偏离说明</w:t>
            </w:r>
          </w:p>
        </w:tc>
        <w:tc>
          <w:tcPr>
            <w:tcW w:w="2459" w:type="dxa"/>
            <w:vAlign w:val="center"/>
          </w:tcPr>
          <w:p>
            <w:pPr>
              <w:jc w:val="center"/>
              <w:rPr>
                <w:bCs/>
                <w:color w:val="auto"/>
                <w:sz w:val="24"/>
                <w:highlight w:val="none"/>
              </w:rPr>
            </w:pPr>
            <w:r>
              <w:rPr>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1</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2</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3</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4</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5</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6</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7</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8</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highlight w:val="none"/>
              </w:rPr>
            </w:pPr>
            <w:r>
              <w:rPr>
                <w:bCs/>
                <w:color w:val="auto"/>
                <w:sz w:val="24"/>
                <w:highlight w:val="none"/>
              </w:rPr>
              <w:t>…</w:t>
            </w:r>
          </w:p>
        </w:tc>
        <w:tc>
          <w:tcPr>
            <w:tcW w:w="2061" w:type="dxa"/>
            <w:vAlign w:val="center"/>
          </w:tcPr>
          <w:p>
            <w:pPr>
              <w:rPr>
                <w:bCs/>
                <w:color w:val="auto"/>
                <w:sz w:val="24"/>
                <w:highlight w:val="none"/>
              </w:rPr>
            </w:pPr>
          </w:p>
        </w:tc>
        <w:tc>
          <w:tcPr>
            <w:tcW w:w="2269" w:type="dxa"/>
            <w:vAlign w:val="center"/>
          </w:tcPr>
          <w:p>
            <w:pPr>
              <w:rPr>
                <w:bCs/>
                <w:color w:val="auto"/>
                <w:sz w:val="24"/>
                <w:highlight w:val="none"/>
              </w:rPr>
            </w:pPr>
          </w:p>
        </w:tc>
        <w:tc>
          <w:tcPr>
            <w:tcW w:w="1277" w:type="dxa"/>
            <w:vAlign w:val="center"/>
          </w:tcPr>
          <w:p>
            <w:pPr>
              <w:rPr>
                <w:bCs/>
                <w:color w:val="auto"/>
                <w:sz w:val="24"/>
                <w:highlight w:val="none"/>
              </w:rPr>
            </w:pPr>
          </w:p>
        </w:tc>
        <w:tc>
          <w:tcPr>
            <w:tcW w:w="2459" w:type="dxa"/>
            <w:vAlign w:val="center"/>
          </w:tcPr>
          <w:p>
            <w:pPr>
              <w:jc w:val="center"/>
              <w:rPr>
                <w:bCs/>
                <w:color w:val="auto"/>
                <w:sz w:val="24"/>
                <w:highlight w:val="none"/>
              </w:rPr>
            </w:pPr>
          </w:p>
        </w:tc>
      </w:tr>
    </w:tbl>
    <w:p>
      <w:pPr>
        <w:pStyle w:val="17"/>
        <w:spacing w:line="300" w:lineRule="auto"/>
        <w:ind w:firstLine="0"/>
        <w:rPr>
          <w:rFonts w:ascii="宋体" w:hAnsi="宋体"/>
          <w:color w:val="auto"/>
          <w:sz w:val="24"/>
          <w:szCs w:val="24"/>
          <w:highlight w:val="none"/>
        </w:rPr>
      </w:pPr>
      <w:r>
        <w:rPr>
          <w:rFonts w:ascii="宋体" w:hAnsi="宋体"/>
          <w:color w:val="auto"/>
          <w:sz w:val="24"/>
          <w:szCs w:val="24"/>
          <w:highlight w:val="none"/>
        </w:rPr>
        <w:t>说明：</w:t>
      </w:r>
    </w:p>
    <w:p>
      <w:pPr>
        <w:spacing w:line="300" w:lineRule="auto"/>
        <w:ind w:firstLine="480" w:firstLineChars="200"/>
        <w:rPr>
          <w:color w:val="auto"/>
          <w:sz w:val="24"/>
          <w:highlight w:val="none"/>
        </w:rPr>
      </w:pPr>
      <w:r>
        <w:rPr>
          <w:color w:val="auto"/>
          <w:sz w:val="24"/>
          <w:highlight w:val="none"/>
        </w:rPr>
        <w:t>1. 备注栏中应提供相关内容在响应文件中的页码。</w:t>
      </w:r>
    </w:p>
    <w:p>
      <w:pPr>
        <w:ind w:firstLine="480" w:firstLineChars="200"/>
        <w:rPr>
          <w:b/>
          <w:bCs/>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文件的要求，逐条说明所提供服务已对</w:t>
      </w:r>
      <w:r>
        <w:rPr>
          <w:rFonts w:hint="eastAsia"/>
          <w:color w:val="auto"/>
          <w:sz w:val="24"/>
          <w:highlight w:val="none"/>
        </w:rPr>
        <w:t>谈判</w:t>
      </w:r>
      <w:r>
        <w:rPr>
          <w:color w:val="auto"/>
          <w:sz w:val="24"/>
          <w:highlight w:val="none"/>
        </w:rPr>
        <w:t>文件的</w:t>
      </w:r>
      <w:r>
        <w:rPr>
          <w:rFonts w:hint="eastAsia"/>
          <w:color w:val="auto"/>
          <w:sz w:val="24"/>
          <w:highlight w:val="none"/>
        </w:rPr>
        <w:t>合同草案条款作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w:t>
      </w:r>
      <w:r>
        <w:rPr>
          <w:rFonts w:hint="eastAsia"/>
          <w:color w:val="auto"/>
          <w:sz w:val="24"/>
          <w:highlight w:val="none"/>
        </w:rPr>
        <w:t>应</w:t>
      </w:r>
      <w:r>
        <w:rPr>
          <w:color w:val="auto"/>
          <w:sz w:val="24"/>
          <w:highlight w:val="none"/>
        </w:rPr>
        <w:t>提供具体数值。如果仅注明“符合”、“满足”或简单复制</w:t>
      </w:r>
      <w:r>
        <w:rPr>
          <w:rFonts w:hint="eastAsia"/>
          <w:color w:val="auto"/>
          <w:sz w:val="24"/>
          <w:highlight w:val="none"/>
        </w:rPr>
        <w:t>谈判</w:t>
      </w:r>
      <w:r>
        <w:rPr>
          <w:color w:val="auto"/>
          <w:sz w:val="24"/>
          <w:highlight w:val="none"/>
        </w:rPr>
        <w:t>文件要求，将导致响应文件无效。</w:t>
      </w:r>
    </w:p>
    <w:p>
      <w:pPr>
        <w:spacing w:line="440" w:lineRule="exact"/>
        <w:rPr>
          <w:color w:val="auto"/>
          <w:sz w:val="24"/>
          <w:highlight w:val="none"/>
        </w:rPr>
      </w:pPr>
    </w:p>
    <w:p>
      <w:pPr>
        <w:spacing w:line="440" w:lineRule="exact"/>
        <w:rPr>
          <w:color w:val="auto"/>
          <w:sz w:val="24"/>
          <w:highlight w:val="none"/>
          <w:u w:val="single"/>
        </w:rPr>
      </w:pPr>
      <w:r>
        <w:rPr>
          <w:color w:val="auto"/>
          <w:sz w:val="24"/>
          <w:highlight w:val="none"/>
        </w:rPr>
        <w:t>供应商名称（公章）：</w:t>
      </w:r>
    </w:p>
    <w:p>
      <w:pPr>
        <w:spacing w:line="440" w:lineRule="exact"/>
        <w:rPr>
          <w:color w:val="auto"/>
          <w:sz w:val="24"/>
          <w:highlight w:val="none"/>
        </w:rPr>
      </w:pPr>
      <w:r>
        <w:rPr>
          <w:color w:val="auto"/>
          <w:sz w:val="24"/>
          <w:highlight w:val="none"/>
        </w:rPr>
        <w:t>授权代表（签字）：</w:t>
      </w:r>
    </w:p>
    <w:p>
      <w:pPr>
        <w:spacing w:line="440" w:lineRule="exact"/>
        <w:rPr>
          <w:color w:val="auto"/>
          <w:sz w:val="24"/>
          <w:highlight w:val="none"/>
        </w:rPr>
      </w:pPr>
      <w:r>
        <w:rPr>
          <w:color w:val="auto"/>
          <w:sz w:val="24"/>
          <w:highlight w:val="none"/>
        </w:rPr>
        <w:t>时间：</w:t>
      </w:r>
    </w:p>
    <w:p>
      <w:pPr>
        <w:ind w:firstLine="480" w:firstLineChars="200"/>
        <w:rPr>
          <w:rFonts w:ascii="宋体" w:hAnsi="宋体"/>
          <w:color w:val="auto"/>
          <w:sz w:val="24"/>
          <w:highlight w:val="none"/>
        </w:rPr>
      </w:pPr>
    </w:p>
    <w:p>
      <w:pPr>
        <w:pStyle w:val="19"/>
        <w:spacing w:line="500" w:lineRule="exact"/>
        <w:rPr>
          <w:rFonts w:ascii="Times New Roman" w:hAnsi="Times New Roman" w:cs="Times New Roman"/>
          <w:color w:val="auto"/>
          <w:sz w:val="24"/>
          <w:szCs w:val="24"/>
          <w:highlight w:val="none"/>
        </w:rPr>
      </w:pPr>
    </w:p>
    <w:p>
      <w:pPr>
        <w:rPr>
          <w:bCs/>
          <w:color w:val="auto"/>
          <w:sz w:val="24"/>
          <w:highlight w:val="none"/>
        </w:rPr>
      </w:pPr>
      <w:r>
        <w:rPr>
          <w:bCs/>
          <w:color w:val="auto"/>
          <w:sz w:val="24"/>
          <w:highlight w:val="none"/>
        </w:rPr>
        <w:t>附件</w:t>
      </w:r>
      <w:r>
        <w:rPr>
          <w:rFonts w:hint="eastAsia"/>
          <w:bCs/>
          <w:color w:val="auto"/>
          <w:sz w:val="24"/>
          <w:highlight w:val="none"/>
        </w:rPr>
        <w:t>7</w:t>
      </w:r>
    </w:p>
    <w:p>
      <w:pPr>
        <w:jc w:val="center"/>
        <w:rPr>
          <w:bCs/>
          <w:color w:val="auto"/>
          <w:sz w:val="32"/>
          <w:szCs w:val="32"/>
          <w:highlight w:val="none"/>
        </w:rPr>
      </w:pPr>
      <w:r>
        <w:rPr>
          <w:bCs/>
          <w:color w:val="auto"/>
          <w:sz w:val="32"/>
          <w:szCs w:val="32"/>
          <w:highlight w:val="none"/>
        </w:rPr>
        <w:t>法人</w:t>
      </w:r>
      <w:r>
        <w:rPr>
          <w:rFonts w:hint="eastAsia"/>
          <w:bCs/>
          <w:color w:val="auto"/>
          <w:sz w:val="32"/>
          <w:szCs w:val="32"/>
          <w:highlight w:val="none"/>
        </w:rPr>
        <w:t>（负责人）</w:t>
      </w:r>
      <w:r>
        <w:rPr>
          <w:bCs/>
          <w:color w:val="auto"/>
          <w:sz w:val="32"/>
          <w:szCs w:val="32"/>
          <w:highlight w:val="none"/>
        </w:rPr>
        <w:t>代表授权书</w:t>
      </w:r>
    </w:p>
    <w:p>
      <w:pPr>
        <w:spacing w:beforeLines="50" w:afterLines="100"/>
        <w:rPr>
          <w:bCs/>
          <w:color w:val="auto"/>
          <w:sz w:val="24"/>
          <w:highlight w:val="none"/>
        </w:rPr>
      </w:pPr>
    </w:p>
    <w:p>
      <w:pPr>
        <w:spacing w:beforeLines="50" w:afterLines="100"/>
        <w:rPr>
          <w:bCs/>
          <w:color w:val="auto"/>
          <w:sz w:val="24"/>
          <w:highlight w:val="none"/>
        </w:rPr>
      </w:pPr>
      <w:r>
        <w:rPr>
          <w:rFonts w:hint="eastAsia"/>
          <w:bCs/>
          <w:color w:val="auto"/>
          <w:sz w:val="24"/>
          <w:highlight w:val="none"/>
        </w:rPr>
        <w:t>（集中采购机构名称）</w:t>
      </w:r>
      <w:r>
        <w:rPr>
          <w:bCs/>
          <w:color w:val="auto"/>
          <w:sz w:val="24"/>
          <w:highlight w:val="none"/>
        </w:rPr>
        <w:t>：</w:t>
      </w:r>
    </w:p>
    <w:p>
      <w:pPr>
        <w:spacing w:line="440" w:lineRule="exact"/>
        <w:ind w:firstLine="480" w:firstLineChars="200"/>
        <w:rPr>
          <w:bCs/>
          <w:color w:val="auto"/>
          <w:sz w:val="24"/>
          <w:highlight w:val="none"/>
        </w:rPr>
      </w:pPr>
      <w:r>
        <w:rPr>
          <w:bCs/>
          <w:color w:val="auto"/>
          <w:sz w:val="24"/>
          <w:highlight w:val="none"/>
          <w:u w:val="single"/>
        </w:rPr>
        <w:t>（谈判供应商名称）</w:t>
      </w:r>
      <w:r>
        <w:rPr>
          <w:bCs/>
          <w:color w:val="auto"/>
          <w:sz w:val="24"/>
          <w:highlight w:val="none"/>
        </w:rPr>
        <w:t>在下面签字的（</w:t>
      </w:r>
      <w:r>
        <w:rPr>
          <w:bCs/>
          <w:color w:val="auto"/>
          <w:sz w:val="24"/>
          <w:highlight w:val="none"/>
          <w:u w:val="single"/>
        </w:rPr>
        <w:t>法定代表人姓名、职务</w:t>
      </w:r>
      <w:r>
        <w:rPr>
          <w:bCs/>
          <w:color w:val="auto"/>
          <w:sz w:val="24"/>
          <w:highlight w:val="none"/>
        </w:rPr>
        <w:t>）代表本公司授权（供应商名称）的下面签字的</w:t>
      </w:r>
      <w:r>
        <w:rPr>
          <w:bCs/>
          <w:color w:val="auto"/>
          <w:sz w:val="24"/>
          <w:highlight w:val="none"/>
          <w:u w:val="single"/>
        </w:rPr>
        <w:t>（被授权代表的姓名、职务）</w:t>
      </w:r>
      <w:r>
        <w:rPr>
          <w:bCs/>
          <w:color w:val="auto"/>
          <w:sz w:val="24"/>
          <w:highlight w:val="none"/>
        </w:rPr>
        <w:t>为本公司的合法代理人，就（</w:t>
      </w:r>
      <w:r>
        <w:rPr>
          <w:bCs/>
          <w:color w:val="auto"/>
          <w:sz w:val="24"/>
          <w:highlight w:val="none"/>
          <w:u w:val="single"/>
        </w:rPr>
        <w:t>项目名称、项目编号</w:t>
      </w:r>
      <w:r>
        <w:rPr>
          <w:bCs/>
          <w:color w:val="auto"/>
          <w:sz w:val="24"/>
          <w:highlight w:val="none"/>
        </w:rPr>
        <w:t>）的谈判，以本公司的名义处理一切与之有关的事务。</w:t>
      </w:r>
    </w:p>
    <w:p>
      <w:pPr>
        <w:spacing w:line="440" w:lineRule="exact"/>
        <w:ind w:firstLine="480" w:firstLineChars="200"/>
        <w:rPr>
          <w:bCs/>
          <w:color w:val="auto"/>
          <w:sz w:val="24"/>
          <w:highlight w:val="none"/>
        </w:rPr>
      </w:pPr>
      <w:r>
        <w:rPr>
          <w:bCs/>
          <w:color w:val="auto"/>
          <w:sz w:val="24"/>
          <w:highlight w:val="none"/>
        </w:rPr>
        <w:t>本授权书自</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日至</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日止签字有效。</w:t>
      </w:r>
    </w:p>
    <w:p>
      <w:pPr>
        <w:spacing w:line="440" w:lineRule="exact"/>
        <w:ind w:firstLine="480" w:firstLineChars="200"/>
        <w:rPr>
          <w:bCs/>
          <w:color w:val="auto"/>
          <w:sz w:val="24"/>
          <w:highlight w:val="none"/>
        </w:rPr>
      </w:pPr>
      <w:r>
        <w:rPr>
          <w:bCs/>
          <w:color w:val="auto"/>
          <w:sz w:val="24"/>
          <w:highlight w:val="none"/>
        </w:rPr>
        <w:t>特此声明。</w:t>
      </w:r>
    </w:p>
    <w:p>
      <w:pPr>
        <w:spacing w:beforeLines="50" w:afterLines="100" w:line="440" w:lineRule="exact"/>
        <w:rPr>
          <w:bCs/>
          <w:color w:val="auto"/>
          <w:sz w:val="24"/>
          <w:highlight w:val="none"/>
        </w:rPr>
      </w:pPr>
    </w:p>
    <w:p>
      <w:pPr>
        <w:spacing w:beforeLines="100" w:after="100" w:afterAutospacing="1"/>
        <w:ind w:firstLine="480" w:firstLineChars="200"/>
        <w:rPr>
          <w:bCs/>
          <w:color w:val="auto"/>
          <w:sz w:val="24"/>
          <w:highlight w:val="none"/>
        </w:rPr>
      </w:pPr>
      <w:r>
        <w:rPr>
          <w:bCs/>
          <w:color w:val="auto"/>
          <w:sz w:val="24"/>
          <w:highlight w:val="none"/>
        </w:rPr>
        <w:t>委托人名称（公章）：</w:t>
      </w:r>
      <w:r>
        <w:rPr>
          <w:rFonts w:hint="eastAsia"/>
          <w:bCs/>
          <w:color w:val="auto"/>
          <w:sz w:val="24"/>
          <w:highlight w:val="none"/>
        </w:rPr>
        <w:t xml:space="preserve">                     </w:t>
      </w:r>
      <w:r>
        <w:rPr>
          <w:bCs/>
          <w:color w:val="auto"/>
          <w:sz w:val="24"/>
          <w:highlight w:val="none"/>
        </w:rPr>
        <w:t>被授权人（签章）：</w:t>
      </w:r>
    </w:p>
    <w:p>
      <w:pPr>
        <w:spacing w:beforeLines="100" w:after="100" w:afterAutospacing="1"/>
        <w:ind w:firstLine="480" w:firstLineChars="200"/>
        <w:rPr>
          <w:bCs/>
          <w:color w:val="auto"/>
          <w:sz w:val="24"/>
          <w:highlight w:val="none"/>
          <w:u w:val="single"/>
        </w:rPr>
      </w:pPr>
      <w:r>
        <w:rPr>
          <w:bCs/>
          <w:color w:val="auto"/>
          <w:sz w:val="24"/>
          <w:highlight w:val="none"/>
        </w:rPr>
        <w:t>法定</w:t>
      </w:r>
      <w:r>
        <w:rPr>
          <w:rFonts w:hint="eastAsia"/>
          <w:bCs/>
          <w:color w:val="auto"/>
          <w:sz w:val="24"/>
          <w:highlight w:val="none"/>
        </w:rPr>
        <w:t>（负责人）</w:t>
      </w:r>
      <w:r>
        <w:rPr>
          <w:bCs/>
          <w:color w:val="auto"/>
          <w:sz w:val="24"/>
          <w:highlight w:val="none"/>
        </w:rPr>
        <w:t>代表人（签章）：</w:t>
      </w:r>
      <w:r>
        <w:rPr>
          <w:rFonts w:hint="eastAsia"/>
          <w:bCs/>
          <w:color w:val="auto"/>
          <w:sz w:val="24"/>
          <w:highlight w:val="none"/>
        </w:rPr>
        <w:t xml:space="preserve">           </w:t>
      </w:r>
      <w:r>
        <w:rPr>
          <w:bCs/>
          <w:color w:val="auto"/>
          <w:sz w:val="24"/>
          <w:highlight w:val="none"/>
        </w:rPr>
        <w:t>身份证号码：</w:t>
      </w:r>
    </w:p>
    <w:p>
      <w:pPr>
        <w:spacing w:beforeLines="100" w:after="100" w:afterAutospacing="1"/>
        <w:ind w:firstLine="480" w:firstLineChars="200"/>
        <w:rPr>
          <w:bCs/>
          <w:color w:val="auto"/>
          <w:sz w:val="24"/>
          <w:highlight w:val="none"/>
          <w:u w:val="single"/>
        </w:rPr>
      </w:pPr>
      <w:r>
        <w:rPr>
          <w:bCs/>
          <w:color w:val="auto"/>
          <w:sz w:val="24"/>
          <w:highlight w:val="none"/>
        </w:rPr>
        <w:t>电话：电话（手机）：</w:t>
      </w:r>
    </w:p>
    <w:p>
      <w:pPr>
        <w:spacing w:beforeLines="100" w:after="100" w:afterAutospacing="1"/>
        <w:ind w:firstLine="480" w:firstLineChars="200"/>
        <w:rPr>
          <w:bCs/>
          <w:color w:val="auto"/>
          <w:sz w:val="24"/>
          <w:highlight w:val="none"/>
          <w:u w:val="single"/>
        </w:rPr>
      </w:pPr>
      <w:r>
        <w:rPr>
          <w:bCs/>
          <w:color w:val="auto"/>
          <w:sz w:val="24"/>
          <w:highlight w:val="none"/>
        </w:rPr>
        <w:t>传真：办公电话/传真：</w:t>
      </w:r>
    </w:p>
    <w:p>
      <w:pPr>
        <w:spacing w:beforeLines="50" w:afterLines="100"/>
        <w:rPr>
          <w:bCs/>
          <w:color w:val="auto"/>
          <w:sz w:val="24"/>
          <w:highlight w:val="none"/>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highlight w:val="none"/>
              </w:rPr>
            </w:pPr>
            <w:r>
              <w:rPr>
                <w:bCs/>
                <w:color w:val="auto"/>
                <w:sz w:val="24"/>
                <w:highlight w:val="none"/>
              </w:rPr>
              <w:t>粘贴被授权人身份证（复印件）</w:t>
            </w:r>
          </w:p>
        </w:tc>
      </w:tr>
    </w:tbl>
    <w:p>
      <w:pPr>
        <w:spacing w:beforeLines="50" w:afterLines="100"/>
        <w:rPr>
          <w:bCs/>
          <w:color w:val="auto"/>
          <w:sz w:val="24"/>
          <w:highlight w:val="none"/>
        </w:rPr>
      </w:pPr>
    </w:p>
    <w:p>
      <w:pPr>
        <w:spacing w:beforeLines="50" w:afterLines="100"/>
        <w:rPr>
          <w:bCs/>
          <w:color w:val="auto"/>
          <w:sz w:val="24"/>
          <w:highlight w:val="none"/>
        </w:rPr>
      </w:pPr>
      <w:r>
        <w:rPr>
          <w:rFonts w:eastAsia="仿宋_GB2312"/>
          <w:bCs/>
          <w:color w:val="auto"/>
          <w:sz w:val="24"/>
          <w:highlight w:val="none"/>
        </w:rPr>
        <w:br w:type="page"/>
      </w:r>
      <w:r>
        <w:rPr>
          <w:bCs/>
          <w:color w:val="auto"/>
          <w:sz w:val="24"/>
          <w:highlight w:val="none"/>
        </w:rPr>
        <w:t>附件</w:t>
      </w:r>
      <w:r>
        <w:rPr>
          <w:rFonts w:hint="eastAsia"/>
          <w:bCs/>
          <w:color w:val="auto"/>
          <w:sz w:val="24"/>
          <w:highlight w:val="none"/>
        </w:rPr>
        <w:t>8</w:t>
      </w:r>
    </w:p>
    <w:p>
      <w:pPr>
        <w:spacing w:line="500" w:lineRule="exact"/>
        <w:jc w:val="center"/>
        <w:rPr>
          <w:bCs/>
          <w:color w:val="auto"/>
          <w:sz w:val="32"/>
          <w:szCs w:val="32"/>
          <w:highlight w:val="none"/>
        </w:rPr>
      </w:pPr>
      <w:r>
        <w:rPr>
          <w:rFonts w:hint="eastAsia"/>
          <w:bCs/>
          <w:color w:val="auto"/>
          <w:sz w:val="32"/>
          <w:szCs w:val="32"/>
          <w:highlight w:val="none"/>
        </w:rPr>
        <w:t>法人或者其他组织的营业执照等证明文件，自然人的</w:t>
      </w:r>
    </w:p>
    <w:p>
      <w:pPr>
        <w:spacing w:line="500" w:lineRule="exact"/>
        <w:jc w:val="center"/>
        <w:rPr>
          <w:bCs/>
          <w:color w:val="auto"/>
          <w:sz w:val="32"/>
          <w:szCs w:val="32"/>
          <w:highlight w:val="none"/>
        </w:rPr>
      </w:pPr>
      <w:r>
        <w:rPr>
          <w:rFonts w:hint="eastAsia"/>
          <w:bCs/>
          <w:color w:val="auto"/>
          <w:sz w:val="32"/>
          <w:szCs w:val="32"/>
          <w:highlight w:val="none"/>
        </w:rPr>
        <w:t>身份证明等</w:t>
      </w:r>
      <w:r>
        <w:rPr>
          <w:bCs/>
          <w:color w:val="auto"/>
          <w:sz w:val="32"/>
          <w:szCs w:val="32"/>
          <w:highlight w:val="none"/>
        </w:rPr>
        <w:t>证明材料</w:t>
      </w:r>
    </w:p>
    <w:p>
      <w:pPr>
        <w:rPr>
          <w:rFonts w:eastAsia="仿宋_GB2312"/>
          <w:bCs/>
          <w:color w:val="auto"/>
          <w:szCs w:val="28"/>
          <w:highlight w:val="none"/>
        </w:rPr>
      </w:pPr>
    </w:p>
    <w:p>
      <w:pPr>
        <w:spacing w:line="440" w:lineRule="exact"/>
        <w:ind w:left="360" w:hanging="360" w:hangingChars="150"/>
        <w:jc w:val="center"/>
        <w:rPr>
          <w:bCs/>
          <w:color w:val="auto"/>
          <w:sz w:val="24"/>
          <w:highlight w:val="none"/>
        </w:rPr>
      </w:pPr>
      <w:r>
        <w:rPr>
          <w:rFonts w:hint="eastAsia"/>
          <w:bCs/>
          <w:color w:val="auto"/>
          <w:sz w:val="24"/>
          <w:highlight w:val="none"/>
        </w:rPr>
        <w:t>（</w:t>
      </w:r>
      <w:r>
        <w:rPr>
          <w:bCs/>
          <w:color w:val="auto"/>
          <w:sz w:val="24"/>
          <w:highlight w:val="none"/>
        </w:rPr>
        <w:t>企业法人营业执照、税务登记证，供应商是自然人的身份证明材料</w:t>
      </w:r>
      <w:r>
        <w:rPr>
          <w:rFonts w:hint="eastAsia"/>
          <w:bCs/>
          <w:color w:val="auto"/>
          <w:sz w:val="24"/>
          <w:highlight w:val="none"/>
        </w:rPr>
        <w:t>等）</w:t>
      </w:r>
    </w:p>
    <w:p>
      <w:pPr>
        <w:spacing w:line="440" w:lineRule="exact"/>
        <w:ind w:left="360" w:hanging="360" w:hangingChars="150"/>
        <w:rPr>
          <w:bCs/>
          <w:color w:val="auto"/>
          <w:sz w:val="24"/>
          <w:highlight w:val="none"/>
        </w:rPr>
      </w:pPr>
    </w:p>
    <w:p>
      <w:pPr>
        <w:widowControl/>
        <w:jc w:val="left"/>
        <w:rPr>
          <w:bCs/>
          <w:color w:val="auto"/>
          <w:sz w:val="24"/>
          <w:highlight w:val="none"/>
        </w:rPr>
      </w:pPr>
      <w:r>
        <w:rPr>
          <w:bCs/>
          <w:color w:val="auto"/>
          <w:sz w:val="24"/>
          <w:highlight w:val="none"/>
        </w:rPr>
        <w:br w:type="page"/>
      </w:r>
    </w:p>
    <w:p>
      <w:pPr>
        <w:spacing w:line="440" w:lineRule="exact"/>
        <w:ind w:left="360" w:hanging="360" w:hangingChars="150"/>
        <w:rPr>
          <w:bCs/>
          <w:color w:val="auto"/>
          <w:sz w:val="24"/>
          <w:highlight w:val="none"/>
        </w:rPr>
      </w:pPr>
      <w:r>
        <w:rPr>
          <w:bCs/>
          <w:color w:val="auto"/>
          <w:sz w:val="24"/>
          <w:highlight w:val="none"/>
        </w:rPr>
        <w:t>附件</w:t>
      </w:r>
      <w:r>
        <w:rPr>
          <w:rFonts w:hint="eastAsia"/>
          <w:bCs/>
          <w:color w:val="auto"/>
          <w:sz w:val="24"/>
          <w:highlight w:val="none"/>
        </w:rPr>
        <w:t>9</w:t>
      </w:r>
    </w:p>
    <w:p>
      <w:pPr>
        <w:spacing w:line="440" w:lineRule="exact"/>
        <w:ind w:left="3" w:leftChars="1" w:firstLine="480" w:firstLineChars="200"/>
        <w:rPr>
          <w:bCs/>
          <w:color w:val="auto"/>
          <w:sz w:val="24"/>
          <w:highlight w:val="none"/>
        </w:rPr>
      </w:pPr>
    </w:p>
    <w:p>
      <w:pPr>
        <w:widowControl/>
        <w:jc w:val="left"/>
        <w:rPr>
          <w:bCs/>
          <w:color w:val="auto"/>
          <w:sz w:val="24"/>
          <w:highlight w:val="none"/>
        </w:rPr>
      </w:pPr>
    </w:p>
    <w:p>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具备履行合同所必需的设备和专业技术能力的</w:t>
      </w:r>
    </w:p>
    <w:p>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证明材料</w:t>
      </w:r>
    </w:p>
    <w:p>
      <w:pPr>
        <w:spacing w:line="440" w:lineRule="exact"/>
        <w:jc w:val="center"/>
        <w:rPr>
          <w:rFonts w:ascii="宋体" w:hAnsi="宋体"/>
          <w:bCs/>
          <w:color w:val="auto"/>
          <w:sz w:val="32"/>
          <w:szCs w:val="32"/>
          <w:highlight w:val="none"/>
        </w:rPr>
      </w:pPr>
    </w:p>
    <w:p>
      <w:pPr>
        <w:spacing w:line="500" w:lineRule="exact"/>
        <w:jc w:val="center"/>
        <w:rPr>
          <w:bCs/>
          <w:color w:val="auto"/>
          <w:sz w:val="24"/>
          <w:highlight w:val="none"/>
        </w:rPr>
      </w:pPr>
      <w:r>
        <w:rPr>
          <w:rFonts w:hint="eastAsia" w:ascii="宋体" w:hAnsi="宋体"/>
          <w:bCs/>
          <w:color w:val="auto"/>
          <w:sz w:val="24"/>
          <w:highlight w:val="none"/>
        </w:rPr>
        <w:t>（提供履行合同所必需的设备和专业技术能力的相关文件）</w:t>
      </w:r>
    </w:p>
    <w:p>
      <w:pPr>
        <w:widowControl/>
        <w:jc w:val="left"/>
        <w:rPr>
          <w:color w:val="auto"/>
          <w:sz w:val="24"/>
          <w:highlight w:val="none"/>
        </w:rPr>
      </w:pPr>
      <w:r>
        <w:rPr>
          <w:color w:val="auto"/>
          <w:sz w:val="24"/>
          <w:highlight w:val="none"/>
        </w:rPr>
        <w:br w:type="page"/>
      </w:r>
    </w:p>
    <w:p>
      <w:pPr>
        <w:tabs>
          <w:tab w:val="left" w:pos="7665"/>
        </w:tabs>
        <w:jc w:val="center"/>
        <w:outlineLvl w:val="1"/>
        <w:rPr>
          <w:color w:val="auto"/>
          <w:highlight w:val="none"/>
        </w:rPr>
      </w:pPr>
      <w:r>
        <w:rPr>
          <w:rFonts w:ascii="宋体" w:hAnsi="宋体"/>
          <w:bCs/>
          <w:color w:val="auto"/>
          <w:sz w:val="32"/>
          <w:szCs w:val="32"/>
          <w:highlight w:val="none"/>
        </w:rPr>
        <w:t>其他</w:t>
      </w:r>
      <w:r>
        <w:rPr>
          <w:rFonts w:hint="eastAsia" w:ascii="宋体" w:hAnsi="宋体"/>
          <w:bCs/>
          <w:color w:val="auto"/>
          <w:sz w:val="32"/>
          <w:szCs w:val="32"/>
          <w:highlight w:val="none"/>
        </w:rPr>
        <w:t>资格证明文件及</w:t>
      </w:r>
      <w:r>
        <w:rPr>
          <w:rFonts w:ascii="宋体" w:hAnsi="宋体"/>
          <w:bCs/>
          <w:color w:val="auto"/>
          <w:sz w:val="32"/>
          <w:szCs w:val="32"/>
          <w:highlight w:val="none"/>
        </w:rPr>
        <w:t>资料</w:t>
      </w:r>
    </w:p>
    <w:sectPr>
      <w:headerReference r:id="rId8" w:type="default"/>
      <w:footerReference r:id="rId9" w:type="default"/>
      <w:footerReference r:id="rId10"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3</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28</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3"/>
      <w:lvlText w:val="%1"/>
      <w:lvlJc w:val="left"/>
      <w:pPr>
        <w:tabs>
          <w:tab w:val="left" w:pos="432"/>
        </w:tabs>
        <w:ind w:left="432" w:hanging="432"/>
      </w:pPr>
    </w:lvl>
    <w:lvl w:ilvl="1" w:tentative="1">
      <w:start w:val="1"/>
      <w:numFmt w:val="decimal"/>
      <w:pStyle w:val="4"/>
      <w:lvlText w:val="%1.%2"/>
      <w:lvlJc w:val="left"/>
      <w:pPr>
        <w:tabs>
          <w:tab w:val="left" w:pos="576"/>
        </w:tabs>
        <w:ind w:left="576" w:hanging="576"/>
      </w:pPr>
    </w:lvl>
    <w:lvl w:ilvl="2" w:tentative="1">
      <w:start w:val="1"/>
      <w:numFmt w:val="decimal"/>
      <w:pStyle w:val="5"/>
      <w:lvlText w:val="%1.%2.%3"/>
      <w:lvlJc w:val="left"/>
      <w:pPr>
        <w:tabs>
          <w:tab w:val="left" w:pos="1260"/>
        </w:tabs>
        <w:ind w:left="1260" w:hanging="720"/>
      </w:pPr>
    </w:lvl>
    <w:lvl w:ilvl="3" w:tentative="1">
      <w:start w:val="1"/>
      <w:numFmt w:val="decimal"/>
      <w:pStyle w:val="6"/>
      <w:lvlText w:val="%1.%2.%3.%4"/>
      <w:lvlJc w:val="left"/>
      <w:pPr>
        <w:tabs>
          <w:tab w:val="left" w:pos="864"/>
        </w:tabs>
        <w:ind w:left="864" w:hanging="864"/>
      </w:pPr>
    </w:lvl>
    <w:lvl w:ilvl="4" w:tentative="1">
      <w:start w:val="1"/>
      <w:numFmt w:val="decimal"/>
      <w:pStyle w:val="7"/>
      <w:lvlText w:val="%1.%2.%3.%4.%5"/>
      <w:lvlJc w:val="left"/>
      <w:pPr>
        <w:tabs>
          <w:tab w:val="left" w:pos="1008"/>
        </w:tabs>
        <w:ind w:left="1008" w:hanging="1008"/>
      </w:pPr>
    </w:lvl>
    <w:lvl w:ilvl="5" w:tentative="1">
      <w:start w:val="1"/>
      <w:numFmt w:val="decimal"/>
      <w:pStyle w:val="8"/>
      <w:lvlText w:val="%1.%2.%3.%4.%5.%6"/>
      <w:lvlJc w:val="left"/>
      <w:pPr>
        <w:tabs>
          <w:tab w:val="left" w:pos="1152"/>
        </w:tabs>
        <w:ind w:left="1152" w:hanging="1152"/>
      </w:pPr>
    </w:lvl>
    <w:lvl w:ilvl="6" w:tentative="1">
      <w:start w:val="1"/>
      <w:numFmt w:val="decimal"/>
      <w:pStyle w:val="9"/>
      <w:lvlText w:val="%1.%2.%3.%4.%5.%6.%7"/>
      <w:lvlJc w:val="left"/>
      <w:pPr>
        <w:tabs>
          <w:tab w:val="left" w:pos="1296"/>
        </w:tabs>
        <w:ind w:left="1296" w:hanging="1296"/>
      </w:pPr>
    </w:lvl>
    <w:lvl w:ilvl="7" w:tentative="1">
      <w:start w:val="1"/>
      <w:numFmt w:val="decimal"/>
      <w:pStyle w:val="10"/>
      <w:lvlText w:val="%1.%2.%3.%4.%5.%6.%7.%8"/>
      <w:lvlJc w:val="left"/>
      <w:pPr>
        <w:tabs>
          <w:tab w:val="left" w:pos="1440"/>
        </w:tabs>
        <w:ind w:left="1440" w:hanging="1440"/>
      </w:pPr>
    </w:lvl>
    <w:lvl w:ilvl="8" w:tentative="1">
      <w:start w:val="1"/>
      <w:numFmt w:val="decimal"/>
      <w:pStyle w:val="11"/>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5"/>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DQ4NGZlMWUxNmIzMzFlNGI0MjljZTY2YjE4YmE0NTYifQ=="/>
  </w:docVars>
  <w:rsids>
    <w:rsidRoot w:val="00B10CEE"/>
    <w:rsid w:val="0000399B"/>
    <w:rsid w:val="00005FFD"/>
    <w:rsid w:val="00011C41"/>
    <w:rsid w:val="000177F1"/>
    <w:rsid w:val="0002385B"/>
    <w:rsid w:val="00024E1A"/>
    <w:rsid w:val="00026127"/>
    <w:rsid w:val="00027B5C"/>
    <w:rsid w:val="00030F78"/>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3781"/>
    <w:rsid w:val="000C5B15"/>
    <w:rsid w:val="000D1869"/>
    <w:rsid w:val="000E161F"/>
    <w:rsid w:val="000E2F4D"/>
    <w:rsid w:val="000E41DF"/>
    <w:rsid w:val="000F3592"/>
    <w:rsid w:val="000F5347"/>
    <w:rsid w:val="001014B4"/>
    <w:rsid w:val="00101A50"/>
    <w:rsid w:val="001048F7"/>
    <w:rsid w:val="00107957"/>
    <w:rsid w:val="00107AFB"/>
    <w:rsid w:val="001135E5"/>
    <w:rsid w:val="00117677"/>
    <w:rsid w:val="00130436"/>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B7FF3"/>
    <w:rsid w:val="001C1754"/>
    <w:rsid w:val="001C2598"/>
    <w:rsid w:val="001C3B1B"/>
    <w:rsid w:val="001D06A7"/>
    <w:rsid w:val="001D354D"/>
    <w:rsid w:val="001D52B3"/>
    <w:rsid w:val="001D5BAD"/>
    <w:rsid w:val="001E365D"/>
    <w:rsid w:val="001F0893"/>
    <w:rsid w:val="001F7336"/>
    <w:rsid w:val="00204D70"/>
    <w:rsid w:val="00206EAC"/>
    <w:rsid w:val="00210735"/>
    <w:rsid w:val="00212BB5"/>
    <w:rsid w:val="00223805"/>
    <w:rsid w:val="002316E8"/>
    <w:rsid w:val="002369F0"/>
    <w:rsid w:val="00236ACA"/>
    <w:rsid w:val="00270F16"/>
    <w:rsid w:val="00271374"/>
    <w:rsid w:val="002A4A9F"/>
    <w:rsid w:val="002A5A29"/>
    <w:rsid w:val="002A6568"/>
    <w:rsid w:val="002B43FE"/>
    <w:rsid w:val="002B6FA4"/>
    <w:rsid w:val="002E77B5"/>
    <w:rsid w:val="002F057F"/>
    <w:rsid w:val="002F08F4"/>
    <w:rsid w:val="002F22C6"/>
    <w:rsid w:val="002F2C4C"/>
    <w:rsid w:val="002F2CCF"/>
    <w:rsid w:val="002F4450"/>
    <w:rsid w:val="00301514"/>
    <w:rsid w:val="003036A3"/>
    <w:rsid w:val="0030447E"/>
    <w:rsid w:val="003132FC"/>
    <w:rsid w:val="00315079"/>
    <w:rsid w:val="00322166"/>
    <w:rsid w:val="003308E2"/>
    <w:rsid w:val="003325EE"/>
    <w:rsid w:val="003329D9"/>
    <w:rsid w:val="0033742E"/>
    <w:rsid w:val="00343CD2"/>
    <w:rsid w:val="0034445F"/>
    <w:rsid w:val="00345330"/>
    <w:rsid w:val="0034601D"/>
    <w:rsid w:val="00352077"/>
    <w:rsid w:val="00367552"/>
    <w:rsid w:val="003709C5"/>
    <w:rsid w:val="00370D67"/>
    <w:rsid w:val="003738C6"/>
    <w:rsid w:val="003778E0"/>
    <w:rsid w:val="00377E22"/>
    <w:rsid w:val="003A16BC"/>
    <w:rsid w:val="003A33A7"/>
    <w:rsid w:val="003A7A9A"/>
    <w:rsid w:val="003B041C"/>
    <w:rsid w:val="003B6D39"/>
    <w:rsid w:val="003B7BF3"/>
    <w:rsid w:val="003C4D79"/>
    <w:rsid w:val="003C6C22"/>
    <w:rsid w:val="003D133C"/>
    <w:rsid w:val="003D6B22"/>
    <w:rsid w:val="003E2520"/>
    <w:rsid w:val="003E3C54"/>
    <w:rsid w:val="003F12BA"/>
    <w:rsid w:val="003F50DE"/>
    <w:rsid w:val="00402CEB"/>
    <w:rsid w:val="004121CD"/>
    <w:rsid w:val="00413A79"/>
    <w:rsid w:val="0041749F"/>
    <w:rsid w:val="00427193"/>
    <w:rsid w:val="0043104D"/>
    <w:rsid w:val="00432073"/>
    <w:rsid w:val="00433066"/>
    <w:rsid w:val="004346D7"/>
    <w:rsid w:val="004601AA"/>
    <w:rsid w:val="00461AA3"/>
    <w:rsid w:val="00467A55"/>
    <w:rsid w:val="00482074"/>
    <w:rsid w:val="004832D0"/>
    <w:rsid w:val="004845E2"/>
    <w:rsid w:val="00487B68"/>
    <w:rsid w:val="00490E16"/>
    <w:rsid w:val="00491219"/>
    <w:rsid w:val="00493214"/>
    <w:rsid w:val="004A4C07"/>
    <w:rsid w:val="004B1581"/>
    <w:rsid w:val="004B30C5"/>
    <w:rsid w:val="004B6F6A"/>
    <w:rsid w:val="004C4C24"/>
    <w:rsid w:val="004D4C71"/>
    <w:rsid w:val="004E01E8"/>
    <w:rsid w:val="004E0CD3"/>
    <w:rsid w:val="004E792F"/>
    <w:rsid w:val="004F12D5"/>
    <w:rsid w:val="004F13D0"/>
    <w:rsid w:val="004F434D"/>
    <w:rsid w:val="004F6151"/>
    <w:rsid w:val="00506857"/>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0DA3"/>
    <w:rsid w:val="005D132B"/>
    <w:rsid w:val="005D4689"/>
    <w:rsid w:val="005D6296"/>
    <w:rsid w:val="005D7A94"/>
    <w:rsid w:val="005E033E"/>
    <w:rsid w:val="005E1832"/>
    <w:rsid w:val="005E66E3"/>
    <w:rsid w:val="005F7153"/>
    <w:rsid w:val="006124B6"/>
    <w:rsid w:val="006157DD"/>
    <w:rsid w:val="00617B2D"/>
    <w:rsid w:val="00625ADB"/>
    <w:rsid w:val="00631884"/>
    <w:rsid w:val="0063447E"/>
    <w:rsid w:val="00635655"/>
    <w:rsid w:val="00636196"/>
    <w:rsid w:val="00636576"/>
    <w:rsid w:val="00641CF1"/>
    <w:rsid w:val="00646836"/>
    <w:rsid w:val="0066645A"/>
    <w:rsid w:val="0066685A"/>
    <w:rsid w:val="00666BBB"/>
    <w:rsid w:val="0067140B"/>
    <w:rsid w:val="00671465"/>
    <w:rsid w:val="00675420"/>
    <w:rsid w:val="0067700A"/>
    <w:rsid w:val="00691AF9"/>
    <w:rsid w:val="00693B04"/>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B3A68"/>
    <w:rsid w:val="007C0B2D"/>
    <w:rsid w:val="007C5316"/>
    <w:rsid w:val="007C67FD"/>
    <w:rsid w:val="007D01BC"/>
    <w:rsid w:val="007D4D6A"/>
    <w:rsid w:val="007D7E94"/>
    <w:rsid w:val="007E173B"/>
    <w:rsid w:val="007E2328"/>
    <w:rsid w:val="007F0145"/>
    <w:rsid w:val="007F5F9E"/>
    <w:rsid w:val="00801764"/>
    <w:rsid w:val="008038AC"/>
    <w:rsid w:val="008075C6"/>
    <w:rsid w:val="00812748"/>
    <w:rsid w:val="00814AB3"/>
    <w:rsid w:val="0081731D"/>
    <w:rsid w:val="00824951"/>
    <w:rsid w:val="00832F19"/>
    <w:rsid w:val="008338A4"/>
    <w:rsid w:val="00837418"/>
    <w:rsid w:val="008433C2"/>
    <w:rsid w:val="00847324"/>
    <w:rsid w:val="00854D16"/>
    <w:rsid w:val="00855EE4"/>
    <w:rsid w:val="00872177"/>
    <w:rsid w:val="00872C3F"/>
    <w:rsid w:val="0088104E"/>
    <w:rsid w:val="0089007C"/>
    <w:rsid w:val="00892B2A"/>
    <w:rsid w:val="00897533"/>
    <w:rsid w:val="008A5600"/>
    <w:rsid w:val="008A696D"/>
    <w:rsid w:val="008A7F29"/>
    <w:rsid w:val="008B2D5E"/>
    <w:rsid w:val="008B36CC"/>
    <w:rsid w:val="008B3DED"/>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80E"/>
    <w:rsid w:val="00921D6F"/>
    <w:rsid w:val="009220C5"/>
    <w:rsid w:val="009224B9"/>
    <w:rsid w:val="00925A4E"/>
    <w:rsid w:val="00945509"/>
    <w:rsid w:val="00945F7B"/>
    <w:rsid w:val="00950E14"/>
    <w:rsid w:val="00962F07"/>
    <w:rsid w:val="00966805"/>
    <w:rsid w:val="00970923"/>
    <w:rsid w:val="00972A7E"/>
    <w:rsid w:val="00974044"/>
    <w:rsid w:val="00982221"/>
    <w:rsid w:val="00983415"/>
    <w:rsid w:val="00984E56"/>
    <w:rsid w:val="009946F7"/>
    <w:rsid w:val="009A00B8"/>
    <w:rsid w:val="009A0A20"/>
    <w:rsid w:val="009A6BBD"/>
    <w:rsid w:val="009B0A7F"/>
    <w:rsid w:val="009B0ED7"/>
    <w:rsid w:val="009B1CFC"/>
    <w:rsid w:val="009B434E"/>
    <w:rsid w:val="009C0C5D"/>
    <w:rsid w:val="009C421D"/>
    <w:rsid w:val="009C5142"/>
    <w:rsid w:val="009D349E"/>
    <w:rsid w:val="009D7C8B"/>
    <w:rsid w:val="009E2048"/>
    <w:rsid w:val="009E27BB"/>
    <w:rsid w:val="009F534E"/>
    <w:rsid w:val="009F57DF"/>
    <w:rsid w:val="009F7AC1"/>
    <w:rsid w:val="00A0152C"/>
    <w:rsid w:val="00A016C8"/>
    <w:rsid w:val="00A07EEF"/>
    <w:rsid w:val="00A202BE"/>
    <w:rsid w:val="00A21260"/>
    <w:rsid w:val="00A270CB"/>
    <w:rsid w:val="00A3361A"/>
    <w:rsid w:val="00A42EC3"/>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C2841"/>
    <w:rsid w:val="00AC342E"/>
    <w:rsid w:val="00AC691A"/>
    <w:rsid w:val="00AD38BD"/>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84235"/>
    <w:rsid w:val="00BA092B"/>
    <w:rsid w:val="00BA6A28"/>
    <w:rsid w:val="00BB09DF"/>
    <w:rsid w:val="00BC7360"/>
    <w:rsid w:val="00BD014E"/>
    <w:rsid w:val="00BD1078"/>
    <w:rsid w:val="00BD25D8"/>
    <w:rsid w:val="00BD6887"/>
    <w:rsid w:val="00BE09DD"/>
    <w:rsid w:val="00BE6DC4"/>
    <w:rsid w:val="00BF2911"/>
    <w:rsid w:val="00BF2FA9"/>
    <w:rsid w:val="00BF78BA"/>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71C47"/>
    <w:rsid w:val="00C8075B"/>
    <w:rsid w:val="00C87726"/>
    <w:rsid w:val="00C904A3"/>
    <w:rsid w:val="00C93A67"/>
    <w:rsid w:val="00C95955"/>
    <w:rsid w:val="00CA1489"/>
    <w:rsid w:val="00CA5F94"/>
    <w:rsid w:val="00CB458D"/>
    <w:rsid w:val="00CD1FC4"/>
    <w:rsid w:val="00CE12A7"/>
    <w:rsid w:val="00CE4643"/>
    <w:rsid w:val="00CE47A6"/>
    <w:rsid w:val="00CE6AA9"/>
    <w:rsid w:val="00CF6186"/>
    <w:rsid w:val="00D01F9A"/>
    <w:rsid w:val="00D02EBB"/>
    <w:rsid w:val="00D0413F"/>
    <w:rsid w:val="00D06257"/>
    <w:rsid w:val="00D12539"/>
    <w:rsid w:val="00D235CB"/>
    <w:rsid w:val="00D37451"/>
    <w:rsid w:val="00D404AE"/>
    <w:rsid w:val="00D43DA9"/>
    <w:rsid w:val="00D509A3"/>
    <w:rsid w:val="00D53242"/>
    <w:rsid w:val="00D53B2D"/>
    <w:rsid w:val="00D56690"/>
    <w:rsid w:val="00D71C8E"/>
    <w:rsid w:val="00D74E7D"/>
    <w:rsid w:val="00D8171A"/>
    <w:rsid w:val="00D840A2"/>
    <w:rsid w:val="00D851A6"/>
    <w:rsid w:val="00D86438"/>
    <w:rsid w:val="00D93C3A"/>
    <w:rsid w:val="00DA5C39"/>
    <w:rsid w:val="00DC0115"/>
    <w:rsid w:val="00DC05A5"/>
    <w:rsid w:val="00DC22C5"/>
    <w:rsid w:val="00DC2FAA"/>
    <w:rsid w:val="00DC3AEE"/>
    <w:rsid w:val="00DD619F"/>
    <w:rsid w:val="00DE01BE"/>
    <w:rsid w:val="00DE287A"/>
    <w:rsid w:val="00DF0F26"/>
    <w:rsid w:val="00DF59D4"/>
    <w:rsid w:val="00DF7C2F"/>
    <w:rsid w:val="00E00192"/>
    <w:rsid w:val="00E04346"/>
    <w:rsid w:val="00E05936"/>
    <w:rsid w:val="00E226F3"/>
    <w:rsid w:val="00E239AC"/>
    <w:rsid w:val="00E24FB2"/>
    <w:rsid w:val="00E45EBF"/>
    <w:rsid w:val="00E47A7A"/>
    <w:rsid w:val="00E519EC"/>
    <w:rsid w:val="00E70662"/>
    <w:rsid w:val="00E93F76"/>
    <w:rsid w:val="00E94523"/>
    <w:rsid w:val="00E96947"/>
    <w:rsid w:val="00EA1AEA"/>
    <w:rsid w:val="00EA3C4A"/>
    <w:rsid w:val="00EA5809"/>
    <w:rsid w:val="00EB39FE"/>
    <w:rsid w:val="00EB7487"/>
    <w:rsid w:val="00EC0AA5"/>
    <w:rsid w:val="00ED2180"/>
    <w:rsid w:val="00ED3DD9"/>
    <w:rsid w:val="00EE2D0A"/>
    <w:rsid w:val="00EE36EB"/>
    <w:rsid w:val="00EE48A1"/>
    <w:rsid w:val="00EE4DB2"/>
    <w:rsid w:val="00EE61CD"/>
    <w:rsid w:val="00EE63B1"/>
    <w:rsid w:val="00EF3523"/>
    <w:rsid w:val="00F01ACB"/>
    <w:rsid w:val="00F03FA7"/>
    <w:rsid w:val="00F12BC1"/>
    <w:rsid w:val="00F20FEB"/>
    <w:rsid w:val="00F34045"/>
    <w:rsid w:val="00F35895"/>
    <w:rsid w:val="00F360DA"/>
    <w:rsid w:val="00F401E0"/>
    <w:rsid w:val="00F41141"/>
    <w:rsid w:val="00F50DDA"/>
    <w:rsid w:val="00F51AE0"/>
    <w:rsid w:val="00F600CA"/>
    <w:rsid w:val="00F67AD9"/>
    <w:rsid w:val="00F73098"/>
    <w:rsid w:val="00F73A82"/>
    <w:rsid w:val="00F80D99"/>
    <w:rsid w:val="00F8404C"/>
    <w:rsid w:val="00F92593"/>
    <w:rsid w:val="00F93F9A"/>
    <w:rsid w:val="00F968C6"/>
    <w:rsid w:val="00FB37D6"/>
    <w:rsid w:val="00FB4BFB"/>
    <w:rsid w:val="00FC1453"/>
    <w:rsid w:val="00FD0892"/>
    <w:rsid w:val="00FD47BC"/>
    <w:rsid w:val="00FD58F6"/>
    <w:rsid w:val="00FD600C"/>
    <w:rsid w:val="00FE026B"/>
    <w:rsid w:val="00FE10CF"/>
    <w:rsid w:val="00FE5A8A"/>
    <w:rsid w:val="00FE6C0D"/>
    <w:rsid w:val="00FF0CBB"/>
    <w:rsid w:val="00FF1DE8"/>
    <w:rsid w:val="00FF6097"/>
    <w:rsid w:val="12DA32BD"/>
    <w:rsid w:val="311F0C87"/>
    <w:rsid w:val="39274410"/>
    <w:rsid w:val="3AE02C11"/>
    <w:rsid w:val="3BCF02AB"/>
    <w:rsid w:val="41072EC2"/>
    <w:rsid w:val="49CF3743"/>
    <w:rsid w:val="5B982582"/>
    <w:rsid w:val="5F650B43"/>
    <w:rsid w:val="651305F5"/>
    <w:rsid w:val="6DA22D00"/>
    <w:rsid w:val="6FE6204A"/>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5">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6">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7">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8">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9">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10">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1">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2">
    <w:name w:val="Body Text"/>
    <w:basedOn w:val="1"/>
    <w:link w:val="101"/>
    <w:qFormat/>
    <w:uiPriority w:val="0"/>
    <w:pPr>
      <w:spacing w:line="420" w:lineRule="auto"/>
    </w:pPr>
    <w:rPr>
      <w:sz w:val="24"/>
    </w:rPr>
  </w:style>
  <w:style w:type="paragraph" w:styleId="12">
    <w:name w:val="annotation subject"/>
    <w:basedOn w:val="13"/>
    <w:next w:val="13"/>
    <w:link w:val="107"/>
    <w:unhideWhenUsed/>
    <w:qFormat/>
    <w:uiPriority w:val="99"/>
    <w:rPr>
      <w:rFonts w:ascii="Times New Roman" w:hAnsi="Times New Roman" w:cs="Times New Roman"/>
      <w:b/>
      <w:bCs/>
      <w:szCs w:val="24"/>
    </w:rPr>
  </w:style>
  <w:style w:type="paragraph" w:styleId="13">
    <w:name w:val="annotation text"/>
    <w:basedOn w:val="1"/>
    <w:link w:val="97"/>
    <w:qFormat/>
    <w:uiPriority w:val="0"/>
    <w:pPr>
      <w:jc w:val="left"/>
    </w:pPr>
    <w:rPr>
      <w:rFonts w:ascii="Calibri" w:hAnsi="Calibri" w:cs="黑体"/>
      <w:szCs w:val="22"/>
    </w:rPr>
  </w:style>
  <w:style w:type="paragraph" w:styleId="14">
    <w:name w:val="Normal Indent"/>
    <w:basedOn w:val="1"/>
    <w:link w:val="98"/>
    <w:qFormat/>
    <w:uiPriority w:val="0"/>
    <w:pPr>
      <w:ind w:firstLine="420"/>
    </w:pPr>
    <w:rPr>
      <w:rFonts w:ascii="Calibri" w:hAnsi="Calibri" w:cs="黑体"/>
      <w:sz w:val="21"/>
      <w:szCs w:val="22"/>
    </w:rPr>
  </w:style>
  <w:style w:type="paragraph" w:styleId="15">
    <w:name w:val="List Bullet"/>
    <w:basedOn w:val="1"/>
    <w:qFormat/>
    <w:uiPriority w:val="0"/>
    <w:pPr>
      <w:numPr>
        <w:ilvl w:val="0"/>
        <w:numId w:val="2"/>
      </w:numPr>
    </w:pPr>
    <w:rPr>
      <w:sz w:val="21"/>
    </w:rPr>
  </w:style>
  <w:style w:type="paragraph" w:styleId="16">
    <w:name w:val="Document Map"/>
    <w:basedOn w:val="1"/>
    <w:link w:val="96"/>
    <w:semiHidden/>
    <w:qFormat/>
    <w:uiPriority w:val="0"/>
    <w:rPr>
      <w:rFonts w:ascii="Heiti SC Light" w:hAnsi="Calibri" w:eastAsia="Times New Roman"/>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3"/>
    <w:qFormat/>
    <w:uiPriority w:val="0"/>
    <w:rPr>
      <w:rFonts w:ascii="Calibri" w:hAnsi="Calibri" w:eastAsia="仿宋" w:cs="Times New Roman"/>
      <w:b/>
      <w:bCs/>
      <w:kern w:val="44"/>
      <w:sz w:val="30"/>
      <w:szCs w:val="44"/>
    </w:rPr>
  </w:style>
  <w:style w:type="character" w:customStyle="1" w:styleId="88">
    <w:name w:val="标题 2 Char"/>
    <w:basedOn w:val="27"/>
    <w:link w:val="4"/>
    <w:qFormat/>
    <w:uiPriority w:val="0"/>
    <w:rPr>
      <w:rFonts w:ascii="Cambria" w:hAnsi="Cambria" w:eastAsia="宋体" w:cs="Times New Roman"/>
      <w:b/>
      <w:bCs/>
      <w:sz w:val="28"/>
      <w:szCs w:val="32"/>
    </w:rPr>
  </w:style>
  <w:style w:type="character" w:customStyle="1" w:styleId="89">
    <w:name w:val="标题 3 Char"/>
    <w:basedOn w:val="27"/>
    <w:link w:val="5"/>
    <w:qFormat/>
    <w:uiPriority w:val="0"/>
    <w:rPr>
      <w:rFonts w:ascii="Calibri" w:hAnsi="Calibri" w:eastAsia="宋体" w:cs="Times New Roman"/>
      <w:b/>
      <w:bCs/>
      <w:sz w:val="32"/>
      <w:szCs w:val="32"/>
    </w:rPr>
  </w:style>
  <w:style w:type="character" w:customStyle="1" w:styleId="90">
    <w:name w:val="标题 4 Char"/>
    <w:basedOn w:val="27"/>
    <w:link w:val="6"/>
    <w:qFormat/>
    <w:uiPriority w:val="0"/>
    <w:rPr>
      <w:rFonts w:ascii="Cambria" w:hAnsi="Cambria" w:eastAsia="宋体" w:cs="Times New Roman"/>
      <w:b/>
      <w:bCs/>
      <w:sz w:val="28"/>
      <w:szCs w:val="28"/>
    </w:rPr>
  </w:style>
  <w:style w:type="character" w:customStyle="1" w:styleId="91">
    <w:name w:val="标题 5 Char"/>
    <w:basedOn w:val="27"/>
    <w:link w:val="7"/>
    <w:qFormat/>
    <w:uiPriority w:val="0"/>
    <w:rPr>
      <w:rFonts w:ascii="Times New Roman" w:hAnsi="Times New Roman" w:eastAsia="宋体" w:cs="Times New Roman"/>
      <w:b/>
      <w:bCs/>
      <w:kern w:val="0"/>
      <w:sz w:val="28"/>
      <w:szCs w:val="28"/>
    </w:rPr>
  </w:style>
  <w:style w:type="character" w:customStyle="1" w:styleId="92">
    <w:name w:val="标题 6 Char"/>
    <w:basedOn w:val="27"/>
    <w:link w:val="8"/>
    <w:qFormat/>
    <w:uiPriority w:val="0"/>
    <w:rPr>
      <w:rFonts w:ascii="Arial" w:hAnsi="Arial" w:eastAsia="黑体" w:cs="Times New Roman"/>
      <w:b/>
      <w:bCs/>
      <w:kern w:val="0"/>
      <w:sz w:val="24"/>
      <w:szCs w:val="24"/>
    </w:rPr>
  </w:style>
  <w:style w:type="character" w:customStyle="1" w:styleId="93">
    <w:name w:val="标题 7 Char"/>
    <w:basedOn w:val="27"/>
    <w:link w:val="9"/>
    <w:qFormat/>
    <w:uiPriority w:val="0"/>
    <w:rPr>
      <w:rFonts w:ascii="Times New Roman" w:hAnsi="Times New Roman" w:eastAsia="宋体" w:cs="Times New Roman"/>
      <w:b/>
      <w:bCs/>
      <w:kern w:val="0"/>
      <w:sz w:val="24"/>
      <w:szCs w:val="24"/>
    </w:rPr>
  </w:style>
  <w:style w:type="character" w:customStyle="1" w:styleId="94">
    <w:name w:val="标题 8 Char"/>
    <w:basedOn w:val="27"/>
    <w:link w:val="10"/>
    <w:qFormat/>
    <w:uiPriority w:val="0"/>
    <w:rPr>
      <w:rFonts w:ascii="Arial" w:hAnsi="Arial" w:eastAsia="黑体" w:cs="Times New Roman"/>
      <w:kern w:val="0"/>
      <w:sz w:val="24"/>
      <w:szCs w:val="24"/>
    </w:rPr>
  </w:style>
  <w:style w:type="character" w:customStyle="1" w:styleId="95">
    <w:name w:val="标题 9 Char"/>
    <w:basedOn w:val="27"/>
    <w:link w:val="11"/>
    <w:qFormat/>
    <w:uiPriority w:val="0"/>
    <w:rPr>
      <w:rFonts w:ascii="Arial" w:hAnsi="Arial" w:eastAsia="黑体" w:cs="Times New Roman"/>
      <w:kern w:val="0"/>
      <w:szCs w:val="21"/>
    </w:rPr>
  </w:style>
  <w:style w:type="character" w:customStyle="1" w:styleId="96">
    <w:name w:val="文档结构图 Char"/>
    <w:basedOn w:val="27"/>
    <w:link w:val="16"/>
    <w:semiHidden/>
    <w:qFormat/>
    <w:uiPriority w:val="0"/>
    <w:rPr>
      <w:rFonts w:ascii="Heiti SC Light" w:hAnsi="Calibri" w:eastAsia="Times New Roman" w:cs="Times New Roman"/>
      <w:sz w:val="24"/>
      <w:szCs w:val="24"/>
    </w:rPr>
  </w:style>
  <w:style w:type="character" w:customStyle="1" w:styleId="97">
    <w:name w:val="批注文字 Char"/>
    <w:link w:val="13"/>
    <w:qFormat/>
    <w:uiPriority w:val="0"/>
    <w:rPr>
      <w:sz w:val="28"/>
    </w:rPr>
  </w:style>
  <w:style w:type="character" w:customStyle="1" w:styleId="98">
    <w:name w:val="正文缩进 Char"/>
    <w:link w:val="14"/>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2"/>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2"/>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13709</Words>
  <Characters>16260</Characters>
  <Lines>81</Lines>
  <Paragraphs>22</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2022-08-15T04:42:00Z</cp:lastPrinted>
  <dcterms:modified xsi:type="dcterms:W3CDTF">2022-08-15T07:29:28Z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A92F2A75C11E4FA0B96B660CD23D4E2E</vt:lpwstr>
  </property>
</Properties>
</file>