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湖北省博物馆编钟馆水泵、控制箱维修项目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编钟馆水泵、控制箱维修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footerReference r:id="rId4" w:type="default"/>
          <w:footerReference r:id="rId5"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2022</w:t>
      </w:r>
      <w:r>
        <w:rPr>
          <w:color w:val="auto"/>
          <w:sz w:val="32"/>
          <w:szCs w:val="32"/>
        </w:rPr>
        <w:t>年</w:t>
      </w:r>
      <w:r>
        <w:rPr>
          <w:rFonts w:hint="eastAsia"/>
          <w:color w:val="auto"/>
          <w:sz w:val="32"/>
          <w:szCs w:val="32"/>
          <w:lang w:val="en-US" w:eastAsia="zh-CN"/>
        </w:rPr>
        <w:t>6</w:t>
      </w:r>
      <w:r>
        <w:rPr>
          <w:rFonts w:hint="eastAsia"/>
          <w:color w:val="auto"/>
          <w:sz w:val="32"/>
          <w:szCs w:val="32"/>
        </w:rPr>
        <w:t xml:space="preserve"> </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6"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rPr>
        <w:t>湖北省博物馆编钟馆水泵、控制箱维修项目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湖北省博物馆编钟馆水泵、控制箱维修项目</w:t>
      </w:r>
    </w:p>
    <w:p>
      <w:pPr>
        <w:spacing w:line="440" w:lineRule="exact"/>
        <w:ind w:firstLine="480" w:firstLineChars="200"/>
        <w:rPr>
          <w:bCs/>
          <w:color w:val="auto"/>
          <w:sz w:val="24"/>
        </w:rPr>
      </w:pPr>
      <w:r>
        <w:rPr>
          <w:bCs/>
          <w:color w:val="auto"/>
          <w:sz w:val="24"/>
        </w:rPr>
        <w:t>三、谈判内容：</w:t>
      </w:r>
    </w:p>
    <w:tbl>
      <w:tblPr>
        <w:tblStyle w:val="32"/>
        <w:tblW w:w="125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82"/>
        <w:gridCol w:w="709"/>
        <w:gridCol w:w="992"/>
        <w:gridCol w:w="142"/>
        <w:gridCol w:w="226"/>
        <w:gridCol w:w="341"/>
        <w:gridCol w:w="567"/>
        <w:gridCol w:w="536"/>
        <w:gridCol w:w="346"/>
        <w:gridCol w:w="91"/>
        <w:gridCol w:w="434"/>
        <w:gridCol w:w="481"/>
        <w:gridCol w:w="97"/>
        <w:gridCol w:w="384"/>
        <w:gridCol w:w="85"/>
        <w:gridCol w:w="806"/>
        <w:gridCol w:w="426"/>
        <w:gridCol w:w="1134"/>
        <w:gridCol w:w="964"/>
        <w:gridCol w:w="1444"/>
        <w:gridCol w:w="1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8379" w:type="dxa"/>
            <w:gridSpan w:val="18"/>
            <w:tcBorders>
              <w:top w:val="nil"/>
              <w:left w:val="nil"/>
              <w:bottom w:val="single" w:color="auto" w:sz="4" w:space="0"/>
              <w:right w:val="nil"/>
            </w:tcBorders>
            <w:vAlign w:val="center"/>
          </w:tcPr>
          <w:p>
            <w:pPr>
              <w:widowControl/>
              <w:jc w:val="center"/>
              <w:rPr>
                <w:rFonts w:ascii="黑体" w:hAnsi="黑体" w:eastAsia="黑体" w:cs="Tahoma"/>
                <w:b/>
                <w:bCs/>
                <w:color w:val="auto"/>
                <w:kern w:val="0"/>
                <w:sz w:val="24"/>
              </w:rPr>
            </w:pPr>
            <w:r>
              <w:rPr>
                <w:rFonts w:hint="eastAsia" w:ascii="黑体" w:hAnsi="黑体" w:eastAsia="黑体" w:cs="Tahoma"/>
                <w:b/>
                <w:bCs/>
                <w:color w:val="auto"/>
                <w:kern w:val="0"/>
                <w:sz w:val="24"/>
              </w:rPr>
              <w:t>编钟馆负一楼地下室需要维修的控制柜数量、参数统计表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540"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区域</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名称</w:t>
            </w:r>
          </w:p>
        </w:tc>
        <w:tc>
          <w:tcPr>
            <w:tcW w:w="70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规格型号</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单位</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数量</w:t>
            </w:r>
          </w:p>
        </w:tc>
        <w:tc>
          <w:tcPr>
            <w:tcW w:w="871" w:type="dxa"/>
            <w:gridSpan w:val="3"/>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单价（含税）</w:t>
            </w:r>
          </w:p>
        </w:tc>
        <w:tc>
          <w:tcPr>
            <w:tcW w:w="1047" w:type="dxa"/>
            <w:gridSpan w:val="4"/>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合价（含税）</w:t>
            </w:r>
          </w:p>
        </w:tc>
        <w:tc>
          <w:tcPr>
            <w:tcW w:w="236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582"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r>
              <w:rPr>
                <w:rFonts w:hint="eastAsia" w:ascii="宋体" w:hAnsi="宋体" w:cs="Tahoma"/>
                <w:color w:val="auto"/>
                <w:kern w:val="0"/>
                <w:sz w:val="22"/>
                <w:szCs w:val="22"/>
              </w:rPr>
              <w:t>编钟馆负一楼地下室</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水泵控制柜    （定制柜：600X500不锈钢防水控制柜、带分合闸指示灯、启动停止按钮、电流表、KM接触器、KR热继电器）</w:t>
            </w:r>
          </w:p>
        </w:tc>
        <w:tc>
          <w:tcPr>
            <w:tcW w:w="70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AP-2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台</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 </w:t>
            </w:r>
          </w:p>
        </w:tc>
        <w:tc>
          <w:tcPr>
            <w:tcW w:w="871" w:type="dxa"/>
            <w:gridSpan w:val="3"/>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17739 </w:t>
            </w:r>
          </w:p>
        </w:tc>
        <w:tc>
          <w:tcPr>
            <w:tcW w:w="1047" w:type="dxa"/>
            <w:gridSpan w:val="4"/>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17739 </w:t>
            </w:r>
          </w:p>
        </w:tc>
        <w:tc>
          <w:tcPr>
            <w:tcW w:w="1232"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单电源</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AP-5</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台</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 </w:t>
            </w:r>
          </w:p>
        </w:tc>
        <w:tc>
          <w:tcPr>
            <w:tcW w:w="871" w:type="dxa"/>
            <w:gridSpan w:val="3"/>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20464 </w:t>
            </w:r>
          </w:p>
        </w:tc>
        <w:tc>
          <w:tcPr>
            <w:tcW w:w="1047" w:type="dxa"/>
            <w:gridSpan w:val="4"/>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20464 </w:t>
            </w:r>
          </w:p>
        </w:tc>
        <w:tc>
          <w:tcPr>
            <w:tcW w:w="1232"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双电源</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AP-1</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台</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 </w:t>
            </w:r>
          </w:p>
        </w:tc>
        <w:tc>
          <w:tcPr>
            <w:tcW w:w="871" w:type="dxa"/>
            <w:gridSpan w:val="3"/>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17739 </w:t>
            </w:r>
          </w:p>
        </w:tc>
        <w:tc>
          <w:tcPr>
            <w:tcW w:w="1047" w:type="dxa"/>
            <w:gridSpan w:val="4"/>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17739 </w:t>
            </w:r>
          </w:p>
        </w:tc>
        <w:tc>
          <w:tcPr>
            <w:tcW w:w="1232"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单电源</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AP-4</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台</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 </w:t>
            </w:r>
          </w:p>
        </w:tc>
        <w:tc>
          <w:tcPr>
            <w:tcW w:w="871" w:type="dxa"/>
            <w:gridSpan w:val="3"/>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20464 </w:t>
            </w:r>
          </w:p>
        </w:tc>
        <w:tc>
          <w:tcPr>
            <w:tcW w:w="1047" w:type="dxa"/>
            <w:gridSpan w:val="4"/>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20464 </w:t>
            </w:r>
          </w:p>
        </w:tc>
        <w:tc>
          <w:tcPr>
            <w:tcW w:w="1232"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双电源</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合计</w:t>
            </w:r>
          </w:p>
        </w:tc>
        <w:tc>
          <w:tcPr>
            <w:tcW w:w="2977"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Tahoma"/>
                <w:b/>
                <w:bCs/>
                <w:color w:val="auto"/>
                <w:kern w:val="0"/>
                <w:sz w:val="22"/>
                <w:szCs w:val="22"/>
              </w:rPr>
            </w:pPr>
            <w:r>
              <w:rPr>
                <w:rFonts w:hint="eastAsia" w:ascii="宋体" w:hAnsi="宋体" w:cs="Tahoma"/>
                <w:b/>
                <w:bCs/>
                <w:color w:val="auto"/>
                <w:kern w:val="0"/>
                <w:sz w:val="22"/>
                <w:szCs w:val="22"/>
              </w:rPr>
              <w:t xml:space="preserve">4 </w:t>
            </w:r>
          </w:p>
        </w:tc>
        <w:tc>
          <w:tcPr>
            <w:tcW w:w="871" w:type="dxa"/>
            <w:gridSpan w:val="3"/>
            <w:tcBorders>
              <w:top w:val="nil"/>
              <w:left w:val="nil"/>
              <w:bottom w:val="single" w:color="auto" w:sz="4" w:space="0"/>
              <w:right w:val="nil"/>
            </w:tcBorders>
            <w:vAlign w:val="center"/>
          </w:tcPr>
          <w:p>
            <w:pPr>
              <w:widowControl/>
              <w:jc w:val="center"/>
              <w:rPr>
                <w:rFonts w:ascii="宋体" w:hAnsi="宋体" w:cs="Tahoma"/>
                <w:b/>
                <w:bCs/>
                <w:color w:val="auto"/>
                <w:kern w:val="0"/>
                <w:sz w:val="22"/>
                <w:szCs w:val="22"/>
              </w:rPr>
            </w:pPr>
            <w:r>
              <w:rPr>
                <w:rFonts w:hint="eastAsia" w:ascii="宋体" w:hAnsi="宋体" w:cs="Tahoma"/>
                <w:b/>
                <w:bCs/>
                <w:color w:val="auto"/>
                <w:kern w:val="0"/>
                <w:sz w:val="22"/>
                <w:szCs w:val="22"/>
              </w:rPr>
              <w:t>　</w:t>
            </w:r>
          </w:p>
        </w:tc>
        <w:tc>
          <w:tcPr>
            <w:tcW w:w="1047" w:type="dxa"/>
            <w:gridSpan w:val="4"/>
            <w:tcBorders>
              <w:top w:val="nil"/>
              <w:left w:val="single" w:color="auto" w:sz="4" w:space="0"/>
              <w:bottom w:val="single" w:color="auto" w:sz="4" w:space="0"/>
              <w:right w:val="nil"/>
            </w:tcBorders>
            <w:vAlign w:val="center"/>
          </w:tcPr>
          <w:p>
            <w:pPr>
              <w:widowControl/>
              <w:jc w:val="right"/>
              <w:rPr>
                <w:rFonts w:ascii="宋体" w:hAnsi="宋体" w:cs="Tahoma"/>
                <w:b/>
                <w:bCs/>
                <w:color w:val="auto"/>
                <w:kern w:val="0"/>
                <w:sz w:val="22"/>
                <w:szCs w:val="22"/>
              </w:rPr>
            </w:pPr>
            <w:r>
              <w:rPr>
                <w:rFonts w:hint="eastAsia" w:ascii="宋体" w:hAnsi="宋体" w:cs="Tahoma"/>
                <w:b/>
                <w:bCs/>
                <w:color w:val="auto"/>
                <w:kern w:val="0"/>
                <w:sz w:val="22"/>
                <w:szCs w:val="22"/>
              </w:rPr>
              <w:t xml:space="preserve">76406 </w:t>
            </w:r>
          </w:p>
        </w:tc>
        <w:tc>
          <w:tcPr>
            <w:tcW w:w="1232" w:type="dxa"/>
            <w:gridSpan w:val="2"/>
            <w:tcBorders>
              <w:top w:val="nil"/>
              <w:left w:val="single" w:color="auto" w:sz="4" w:space="0"/>
              <w:bottom w:val="single" w:color="auto" w:sz="4" w:space="0"/>
              <w:right w:val="nil"/>
            </w:tcBorders>
            <w:vAlign w:val="center"/>
          </w:tcPr>
          <w:p>
            <w:pPr>
              <w:widowControl/>
              <w:jc w:val="left"/>
              <w:rPr>
                <w:rFonts w:ascii="宋体" w:hAnsi="宋体" w:cs="Tahoma"/>
                <w:color w:val="auto"/>
                <w:kern w:val="0"/>
                <w:sz w:val="22"/>
                <w:szCs w:val="22"/>
              </w:rPr>
            </w:pPr>
            <w:r>
              <w:rPr>
                <w:rFonts w:hint="eastAsia" w:ascii="宋体" w:hAnsi="宋体" w:cs="Tahoma"/>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Tahoma"/>
                <w:color w:val="auto"/>
                <w:kern w:val="0"/>
                <w:sz w:val="22"/>
                <w:szCs w:val="22"/>
              </w:rPr>
            </w:pPr>
            <w:r>
              <w:rPr>
                <w:rFonts w:hint="eastAsia" w:ascii="宋体" w:hAnsi="宋体" w:cs="Tahoma"/>
                <w:color w:val="auto"/>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582"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2069" w:type="dxa"/>
            <w:gridSpan w:val="4"/>
            <w:tcBorders>
              <w:top w:val="nil"/>
              <w:left w:val="nil"/>
              <w:bottom w:val="nil"/>
              <w:right w:val="nil"/>
            </w:tcBorders>
            <w:vAlign w:val="bottom"/>
          </w:tcPr>
          <w:p>
            <w:pPr>
              <w:widowControl/>
              <w:jc w:val="left"/>
              <w:rPr>
                <w:rFonts w:ascii="Tahoma" w:hAnsi="Tahoma" w:cs="Tahoma"/>
                <w:color w:val="auto"/>
                <w:kern w:val="0"/>
                <w:sz w:val="22"/>
                <w:szCs w:val="22"/>
              </w:rPr>
            </w:pPr>
          </w:p>
        </w:tc>
        <w:tc>
          <w:tcPr>
            <w:tcW w:w="1444" w:type="dxa"/>
            <w:gridSpan w:val="3"/>
            <w:tcBorders>
              <w:top w:val="nil"/>
              <w:left w:val="nil"/>
              <w:bottom w:val="nil"/>
              <w:right w:val="nil"/>
            </w:tcBorders>
            <w:vAlign w:val="bottom"/>
          </w:tcPr>
          <w:p>
            <w:pPr>
              <w:widowControl/>
              <w:jc w:val="left"/>
              <w:rPr>
                <w:rFonts w:ascii="Tahoma" w:hAnsi="Tahoma" w:cs="Tahoma"/>
                <w:color w:val="auto"/>
                <w:kern w:val="0"/>
                <w:sz w:val="22"/>
                <w:szCs w:val="22"/>
              </w:rPr>
            </w:pPr>
          </w:p>
        </w:tc>
        <w:tc>
          <w:tcPr>
            <w:tcW w:w="437" w:type="dxa"/>
            <w:gridSpan w:val="2"/>
            <w:tcBorders>
              <w:top w:val="nil"/>
              <w:left w:val="nil"/>
              <w:bottom w:val="nil"/>
              <w:right w:val="nil"/>
            </w:tcBorders>
            <w:vAlign w:val="bottom"/>
          </w:tcPr>
          <w:p>
            <w:pPr>
              <w:widowControl/>
              <w:jc w:val="left"/>
              <w:rPr>
                <w:rFonts w:ascii="Tahoma" w:hAnsi="Tahoma" w:cs="Tahoma"/>
                <w:color w:val="auto"/>
                <w:kern w:val="0"/>
                <w:sz w:val="22"/>
                <w:szCs w:val="22"/>
              </w:rPr>
            </w:pPr>
          </w:p>
        </w:tc>
        <w:tc>
          <w:tcPr>
            <w:tcW w:w="434"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481"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481" w:type="dxa"/>
            <w:gridSpan w:val="2"/>
            <w:tcBorders>
              <w:top w:val="nil"/>
              <w:left w:val="nil"/>
              <w:bottom w:val="nil"/>
              <w:right w:val="nil"/>
            </w:tcBorders>
            <w:vAlign w:val="bottom"/>
          </w:tcPr>
          <w:p>
            <w:pPr>
              <w:widowControl/>
              <w:jc w:val="left"/>
              <w:rPr>
                <w:rFonts w:ascii="Tahoma" w:hAnsi="Tahoma" w:cs="Tahoma"/>
                <w:color w:val="auto"/>
                <w:kern w:val="0"/>
                <w:sz w:val="22"/>
                <w:szCs w:val="22"/>
              </w:rPr>
            </w:pPr>
          </w:p>
        </w:tc>
        <w:tc>
          <w:tcPr>
            <w:tcW w:w="3415" w:type="dxa"/>
            <w:gridSpan w:val="5"/>
            <w:tcBorders>
              <w:top w:val="nil"/>
              <w:left w:val="nil"/>
              <w:bottom w:val="nil"/>
              <w:right w:val="nil"/>
            </w:tcBorders>
            <w:vAlign w:val="bottom"/>
          </w:tcPr>
          <w:p>
            <w:pPr>
              <w:widowControl/>
              <w:jc w:val="left"/>
              <w:rPr>
                <w:rFonts w:ascii="Tahoma" w:hAnsi="Tahoma" w:cs="Tahoma"/>
                <w:color w:val="auto"/>
                <w:kern w:val="0"/>
                <w:sz w:val="22"/>
                <w:szCs w:val="22"/>
              </w:rPr>
            </w:pPr>
          </w:p>
        </w:tc>
        <w:tc>
          <w:tcPr>
            <w:tcW w:w="1444"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1791" w:type="dxa"/>
            <w:tcBorders>
              <w:top w:val="nil"/>
              <w:left w:val="nil"/>
              <w:bottom w:val="nil"/>
              <w:right w:val="nil"/>
            </w:tcBorders>
            <w:vAlign w:val="bottom"/>
          </w:tcPr>
          <w:p>
            <w:pPr>
              <w:widowControl/>
              <w:jc w:val="left"/>
              <w:rPr>
                <w:rFonts w:ascii="Tahoma" w:hAnsi="Tahoma" w:cs="Tahoma"/>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582"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2069" w:type="dxa"/>
            <w:gridSpan w:val="4"/>
            <w:tcBorders>
              <w:top w:val="nil"/>
              <w:left w:val="nil"/>
              <w:bottom w:val="nil"/>
              <w:right w:val="nil"/>
            </w:tcBorders>
            <w:vAlign w:val="bottom"/>
          </w:tcPr>
          <w:p>
            <w:pPr>
              <w:widowControl/>
              <w:jc w:val="left"/>
              <w:rPr>
                <w:rFonts w:ascii="Tahoma" w:hAnsi="Tahoma" w:cs="Tahoma"/>
                <w:color w:val="auto"/>
                <w:kern w:val="0"/>
                <w:sz w:val="22"/>
                <w:szCs w:val="22"/>
              </w:rPr>
            </w:pPr>
          </w:p>
        </w:tc>
        <w:tc>
          <w:tcPr>
            <w:tcW w:w="1444" w:type="dxa"/>
            <w:gridSpan w:val="3"/>
            <w:tcBorders>
              <w:top w:val="nil"/>
              <w:left w:val="nil"/>
              <w:bottom w:val="nil"/>
              <w:right w:val="nil"/>
            </w:tcBorders>
            <w:vAlign w:val="bottom"/>
          </w:tcPr>
          <w:p>
            <w:pPr>
              <w:widowControl/>
              <w:jc w:val="left"/>
              <w:rPr>
                <w:rFonts w:ascii="Tahoma" w:hAnsi="Tahoma" w:cs="Tahoma"/>
                <w:color w:val="auto"/>
                <w:kern w:val="0"/>
                <w:sz w:val="22"/>
                <w:szCs w:val="22"/>
              </w:rPr>
            </w:pPr>
          </w:p>
        </w:tc>
        <w:tc>
          <w:tcPr>
            <w:tcW w:w="437" w:type="dxa"/>
            <w:gridSpan w:val="2"/>
            <w:tcBorders>
              <w:top w:val="nil"/>
              <w:left w:val="nil"/>
              <w:bottom w:val="nil"/>
              <w:right w:val="nil"/>
            </w:tcBorders>
            <w:vAlign w:val="bottom"/>
          </w:tcPr>
          <w:p>
            <w:pPr>
              <w:widowControl/>
              <w:jc w:val="left"/>
              <w:rPr>
                <w:rFonts w:ascii="Tahoma" w:hAnsi="Tahoma" w:cs="Tahoma"/>
                <w:color w:val="auto"/>
                <w:kern w:val="0"/>
                <w:sz w:val="22"/>
                <w:szCs w:val="22"/>
              </w:rPr>
            </w:pPr>
          </w:p>
        </w:tc>
        <w:tc>
          <w:tcPr>
            <w:tcW w:w="434"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481"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481" w:type="dxa"/>
            <w:gridSpan w:val="2"/>
            <w:tcBorders>
              <w:top w:val="nil"/>
              <w:left w:val="nil"/>
              <w:bottom w:val="nil"/>
              <w:right w:val="nil"/>
            </w:tcBorders>
            <w:vAlign w:val="bottom"/>
          </w:tcPr>
          <w:p>
            <w:pPr>
              <w:widowControl/>
              <w:jc w:val="left"/>
              <w:rPr>
                <w:rFonts w:ascii="Tahoma" w:hAnsi="Tahoma" w:cs="Tahoma"/>
                <w:color w:val="auto"/>
                <w:kern w:val="0"/>
                <w:sz w:val="22"/>
                <w:szCs w:val="22"/>
              </w:rPr>
            </w:pPr>
          </w:p>
        </w:tc>
        <w:tc>
          <w:tcPr>
            <w:tcW w:w="3415" w:type="dxa"/>
            <w:gridSpan w:val="5"/>
            <w:tcBorders>
              <w:top w:val="nil"/>
              <w:left w:val="nil"/>
              <w:bottom w:val="nil"/>
              <w:right w:val="nil"/>
            </w:tcBorders>
            <w:vAlign w:val="bottom"/>
          </w:tcPr>
          <w:p>
            <w:pPr>
              <w:widowControl/>
              <w:jc w:val="left"/>
              <w:rPr>
                <w:rFonts w:ascii="Tahoma" w:hAnsi="Tahoma" w:cs="Tahoma"/>
                <w:color w:val="auto"/>
                <w:kern w:val="0"/>
                <w:sz w:val="22"/>
                <w:szCs w:val="22"/>
              </w:rPr>
            </w:pPr>
          </w:p>
        </w:tc>
        <w:tc>
          <w:tcPr>
            <w:tcW w:w="1444"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1791" w:type="dxa"/>
            <w:tcBorders>
              <w:top w:val="nil"/>
              <w:left w:val="nil"/>
              <w:bottom w:val="nil"/>
              <w:right w:val="nil"/>
            </w:tcBorders>
            <w:vAlign w:val="bottom"/>
          </w:tcPr>
          <w:p>
            <w:pPr>
              <w:widowControl/>
              <w:jc w:val="left"/>
              <w:rPr>
                <w:rFonts w:ascii="Tahoma" w:hAnsi="Tahoma" w:cs="Tahoma"/>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582"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2069" w:type="dxa"/>
            <w:gridSpan w:val="4"/>
            <w:tcBorders>
              <w:top w:val="nil"/>
              <w:left w:val="nil"/>
              <w:bottom w:val="nil"/>
              <w:right w:val="nil"/>
            </w:tcBorders>
            <w:vAlign w:val="bottom"/>
          </w:tcPr>
          <w:p>
            <w:pPr>
              <w:widowControl/>
              <w:jc w:val="left"/>
              <w:rPr>
                <w:rFonts w:ascii="Tahoma" w:hAnsi="Tahoma" w:cs="Tahoma"/>
                <w:color w:val="auto"/>
                <w:kern w:val="0"/>
                <w:sz w:val="22"/>
                <w:szCs w:val="22"/>
              </w:rPr>
            </w:pPr>
          </w:p>
        </w:tc>
        <w:tc>
          <w:tcPr>
            <w:tcW w:w="1444" w:type="dxa"/>
            <w:gridSpan w:val="3"/>
            <w:tcBorders>
              <w:top w:val="nil"/>
              <w:left w:val="nil"/>
              <w:bottom w:val="nil"/>
              <w:right w:val="nil"/>
            </w:tcBorders>
            <w:vAlign w:val="bottom"/>
          </w:tcPr>
          <w:p>
            <w:pPr>
              <w:widowControl/>
              <w:jc w:val="left"/>
              <w:rPr>
                <w:rFonts w:ascii="Tahoma" w:hAnsi="Tahoma" w:cs="Tahoma"/>
                <w:color w:val="auto"/>
                <w:kern w:val="0"/>
                <w:sz w:val="22"/>
                <w:szCs w:val="22"/>
              </w:rPr>
            </w:pPr>
          </w:p>
        </w:tc>
        <w:tc>
          <w:tcPr>
            <w:tcW w:w="437" w:type="dxa"/>
            <w:gridSpan w:val="2"/>
            <w:tcBorders>
              <w:top w:val="nil"/>
              <w:left w:val="nil"/>
              <w:bottom w:val="nil"/>
              <w:right w:val="nil"/>
            </w:tcBorders>
            <w:vAlign w:val="bottom"/>
          </w:tcPr>
          <w:p>
            <w:pPr>
              <w:widowControl/>
              <w:jc w:val="left"/>
              <w:rPr>
                <w:rFonts w:ascii="Tahoma" w:hAnsi="Tahoma" w:cs="Tahoma"/>
                <w:color w:val="auto"/>
                <w:kern w:val="0"/>
                <w:sz w:val="22"/>
                <w:szCs w:val="22"/>
              </w:rPr>
            </w:pPr>
          </w:p>
        </w:tc>
        <w:tc>
          <w:tcPr>
            <w:tcW w:w="434"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481"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481" w:type="dxa"/>
            <w:gridSpan w:val="2"/>
            <w:tcBorders>
              <w:top w:val="nil"/>
              <w:left w:val="nil"/>
              <w:bottom w:val="nil"/>
              <w:right w:val="nil"/>
            </w:tcBorders>
            <w:vAlign w:val="bottom"/>
          </w:tcPr>
          <w:p>
            <w:pPr>
              <w:widowControl/>
              <w:jc w:val="left"/>
              <w:rPr>
                <w:rFonts w:ascii="Tahoma" w:hAnsi="Tahoma" w:cs="Tahoma"/>
                <w:color w:val="auto"/>
                <w:kern w:val="0"/>
                <w:sz w:val="22"/>
                <w:szCs w:val="22"/>
              </w:rPr>
            </w:pPr>
          </w:p>
        </w:tc>
        <w:tc>
          <w:tcPr>
            <w:tcW w:w="3415" w:type="dxa"/>
            <w:gridSpan w:val="5"/>
            <w:tcBorders>
              <w:top w:val="nil"/>
              <w:left w:val="nil"/>
              <w:bottom w:val="nil"/>
              <w:right w:val="nil"/>
            </w:tcBorders>
            <w:vAlign w:val="bottom"/>
          </w:tcPr>
          <w:p>
            <w:pPr>
              <w:widowControl/>
              <w:jc w:val="left"/>
              <w:rPr>
                <w:rFonts w:ascii="Tahoma" w:hAnsi="Tahoma" w:cs="Tahoma"/>
                <w:color w:val="auto"/>
                <w:kern w:val="0"/>
                <w:sz w:val="22"/>
                <w:szCs w:val="22"/>
              </w:rPr>
            </w:pPr>
          </w:p>
        </w:tc>
        <w:tc>
          <w:tcPr>
            <w:tcW w:w="1444" w:type="dxa"/>
            <w:tcBorders>
              <w:top w:val="nil"/>
              <w:left w:val="nil"/>
              <w:bottom w:val="nil"/>
              <w:right w:val="nil"/>
            </w:tcBorders>
            <w:vAlign w:val="bottom"/>
          </w:tcPr>
          <w:p>
            <w:pPr>
              <w:widowControl/>
              <w:jc w:val="left"/>
              <w:rPr>
                <w:rFonts w:ascii="Tahoma" w:hAnsi="Tahoma" w:cs="Tahoma"/>
                <w:color w:val="auto"/>
                <w:kern w:val="0"/>
                <w:sz w:val="22"/>
                <w:szCs w:val="22"/>
              </w:rPr>
            </w:pPr>
          </w:p>
        </w:tc>
        <w:tc>
          <w:tcPr>
            <w:tcW w:w="1791" w:type="dxa"/>
            <w:tcBorders>
              <w:top w:val="nil"/>
              <w:left w:val="nil"/>
              <w:bottom w:val="nil"/>
              <w:right w:val="nil"/>
            </w:tcBorders>
            <w:vAlign w:val="bottom"/>
          </w:tcPr>
          <w:p>
            <w:pPr>
              <w:widowControl/>
              <w:jc w:val="left"/>
              <w:rPr>
                <w:rFonts w:ascii="Tahoma" w:hAnsi="Tahoma" w:cs="Tahoma"/>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8379" w:type="dxa"/>
            <w:gridSpan w:val="18"/>
            <w:tcBorders>
              <w:top w:val="nil"/>
              <w:left w:val="nil"/>
              <w:bottom w:val="single" w:color="auto" w:sz="4" w:space="0"/>
              <w:right w:val="nil"/>
            </w:tcBorders>
            <w:vAlign w:val="center"/>
          </w:tcPr>
          <w:p>
            <w:pPr>
              <w:widowControl/>
              <w:jc w:val="center"/>
              <w:rPr>
                <w:rFonts w:ascii="黑体" w:hAnsi="黑体" w:eastAsia="黑体" w:cs="Tahoma"/>
                <w:b/>
                <w:bCs/>
                <w:color w:val="auto"/>
                <w:kern w:val="0"/>
                <w:sz w:val="24"/>
              </w:rPr>
            </w:pPr>
            <w:r>
              <w:rPr>
                <w:rFonts w:hint="eastAsia" w:ascii="黑体" w:hAnsi="黑体" w:eastAsia="黑体" w:cs="Tahoma"/>
                <w:b/>
                <w:bCs/>
                <w:color w:val="auto"/>
                <w:kern w:val="0"/>
                <w:sz w:val="24"/>
              </w:rPr>
              <w:t>编钟馆负一楼地下室需要维修的排污泵数量、参数统计表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540"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区域</w:t>
            </w:r>
          </w:p>
        </w:tc>
        <w:tc>
          <w:tcPr>
            <w:tcW w:w="709" w:type="dxa"/>
            <w:tcBorders>
              <w:top w:val="nil"/>
              <w:left w:val="nil"/>
              <w:bottom w:val="single" w:color="auto" w:sz="4" w:space="0"/>
              <w:right w:val="nil"/>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名称/品牌</w:t>
            </w:r>
          </w:p>
        </w:tc>
        <w:tc>
          <w:tcPr>
            <w:tcW w:w="113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规格型号</w:t>
            </w:r>
          </w:p>
        </w:tc>
        <w:tc>
          <w:tcPr>
            <w:tcW w:w="201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50WQ/E30-14-2.2</w:t>
            </w:r>
          </w:p>
        </w:tc>
        <w:tc>
          <w:tcPr>
            <w:tcW w:w="525"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单位</w:t>
            </w:r>
          </w:p>
        </w:tc>
        <w:tc>
          <w:tcPr>
            <w:tcW w:w="578"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数量</w:t>
            </w:r>
          </w:p>
        </w:tc>
        <w:tc>
          <w:tcPr>
            <w:tcW w:w="1275" w:type="dxa"/>
            <w:gridSpan w:val="3"/>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单价（含税</w:t>
            </w:r>
          </w:p>
        </w:tc>
        <w:tc>
          <w:tcPr>
            <w:tcW w:w="1560"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合价（含税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582"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r>
              <w:rPr>
                <w:rFonts w:hint="eastAsia" w:ascii="宋体" w:hAnsi="宋体" w:cs="Tahoma"/>
                <w:color w:val="auto"/>
                <w:kern w:val="0"/>
                <w:sz w:val="22"/>
                <w:szCs w:val="22"/>
              </w:rPr>
              <w:t>编钟馆负一楼地下室</w:t>
            </w:r>
          </w:p>
        </w:tc>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潜水排污泵    （上海凯泉）</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口径</w:t>
            </w:r>
          </w:p>
        </w:tc>
        <w:tc>
          <w:tcPr>
            <w:tcW w:w="201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0"/>
                <w:szCs w:val="20"/>
              </w:rPr>
            </w:pPr>
            <w:r>
              <w:rPr>
                <w:rFonts w:hint="eastAsia" w:ascii="宋体" w:hAnsi="宋体" w:cs="Tahoma"/>
                <w:color w:val="auto"/>
                <w:kern w:val="0"/>
                <w:sz w:val="20"/>
                <w:szCs w:val="20"/>
              </w:rPr>
              <w:t>50mm</w:t>
            </w:r>
          </w:p>
        </w:tc>
        <w:tc>
          <w:tcPr>
            <w:tcW w:w="52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台</w:t>
            </w:r>
          </w:p>
        </w:tc>
        <w:tc>
          <w:tcPr>
            <w:tcW w:w="578"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b/>
                <w:bCs/>
                <w:color w:val="auto"/>
                <w:kern w:val="0"/>
                <w:sz w:val="22"/>
                <w:szCs w:val="22"/>
              </w:rPr>
            </w:pPr>
            <w:r>
              <w:rPr>
                <w:rFonts w:hint="eastAsia" w:ascii="宋体" w:hAnsi="宋体" w:cs="Tahoma"/>
                <w:b/>
                <w:bCs/>
                <w:color w:val="auto"/>
                <w:kern w:val="0"/>
                <w:sz w:val="22"/>
                <w:szCs w:val="22"/>
              </w:rPr>
              <w:t xml:space="preserve">8 </w:t>
            </w:r>
          </w:p>
        </w:tc>
        <w:tc>
          <w:tcPr>
            <w:tcW w:w="1275" w:type="dxa"/>
            <w:gridSpan w:val="3"/>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14296.69</w:t>
            </w:r>
          </w:p>
        </w:tc>
        <w:tc>
          <w:tcPr>
            <w:tcW w:w="156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b/>
                <w:bCs/>
                <w:color w:val="auto"/>
                <w:kern w:val="0"/>
                <w:sz w:val="22"/>
                <w:szCs w:val="22"/>
              </w:rPr>
            </w:pPr>
            <w:r>
              <w:rPr>
                <w:rFonts w:hint="eastAsia" w:ascii="宋体" w:hAnsi="宋体" w:cs="Tahoma"/>
                <w:b/>
                <w:bCs/>
                <w:color w:val="auto"/>
                <w:kern w:val="0"/>
                <w:sz w:val="22"/>
                <w:szCs w:val="22"/>
              </w:rPr>
              <w:t>114373.52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流量</w:t>
            </w:r>
          </w:p>
        </w:tc>
        <w:tc>
          <w:tcPr>
            <w:tcW w:w="201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30m³/h</w:t>
            </w:r>
          </w:p>
        </w:tc>
        <w:tc>
          <w:tcPr>
            <w:tcW w:w="5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57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5"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5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扬程</w:t>
            </w:r>
          </w:p>
        </w:tc>
        <w:tc>
          <w:tcPr>
            <w:tcW w:w="201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14m</w:t>
            </w:r>
          </w:p>
        </w:tc>
        <w:tc>
          <w:tcPr>
            <w:tcW w:w="5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57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5"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5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转速</w:t>
            </w:r>
          </w:p>
        </w:tc>
        <w:tc>
          <w:tcPr>
            <w:tcW w:w="201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0"/>
                <w:szCs w:val="20"/>
              </w:rPr>
            </w:pPr>
            <w:r>
              <w:rPr>
                <w:rFonts w:hint="eastAsia" w:ascii="宋体" w:hAnsi="宋体" w:cs="Tahoma"/>
                <w:color w:val="auto"/>
                <w:kern w:val="0"/>
                <w:sz w:val="20"/>
                <w:szCs w:val="20"/>
              </w:rPr>
              <w:t>2840r/min</w:t>
            </w:r>
          </w:p>
        </w:tc>
        <w:tc>
          <w:tcPr>
            <w:tcW w:w="5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57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5"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5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540"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配套</w:t>
            </w:r>
            <w:r>
              <w:rPr>
                <w:rFonts w:hint="eastAsia" w:ascii="宋体" w:hAnsi="宋体" w:cs="Tahoma"/>
                <w:color w:val="auto"/>
                <w:kern w:val="0"/>
                <w:sz w:val="22"/>
                <w:szCs w:val="22"/>
              </w:rPr>
              <w:br/>
            </w:r>
            <w:r>
              <w:rPr>
                <w:rFonts w:hint="eastAsia" w:ascii="宋体" w:hAnsi="宋体" w:cs="Tahoma"/>
                <w:color w:val="auto"/>
                <w:kern w:val="0"/>
                <w:sz w:val="22"/>
                <w:szCs w:val="22"/>
              </w:rPr>
              <w:t>功率</w:t>
            </w:r>
          </w:p>
        </w:tc>
        <w:tc>
          <w:tcPr>
            <w:tcW w:w="201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2.2kw</w:t>
            </w:r>
          </w:p>
        </w:tc>
        <w:tc>
          <w:tcPr>
            <w:tcW w:w="5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57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5"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5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540"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最大通过颗粒</w:t>
            </w:r>
          </w:p>
        </w:tc>
        <w:tc>
          <w:tcPr>
            <w:tcW w:w="201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28mm</w:t>
            </w:r>
          </w:p>
        </w:tc>
        <w:tc>
          <w:tcPr>
            <w:tcW w:w="5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57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5"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5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液位开关</w:t>
            </w:r>
          </w:p>
        </w:tc>
        <w:tc>
          <w:tcPr>
            <w:tcW w:w="201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浮球控制</w:t>
            </w:r>
          </w:p>
        </w:tc>
        <w:tc>
          <w:tcPr>
            <w:tcW w:w="5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57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5"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5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4199" w:type="dxa"/>
          <w:trHeight w:val="285" w:hRule="atLeast"/>
        </w:trPr>
        <w:tc>
          <w:tcPr>
            <w:tcW w:w="5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重量</w:t>
            </w:r>
          </w:p>
        </w:tc>
        <w:tc>
          <w:tcPr>
            <w:tcW w:w="201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0"/>
                <w:szCs w:val="20"/>
              </w:rPr>
            </w:pPr>
            <w:r>
              <w:rPr>
                <w:rFonts w:hint="eastAsia" w:ascii="宋体" w:hAnsi="宋体" w:cs="Tahoma"/>
                <w:color w:val="auto"/>
                <w:kern w:val="0"/>
                <w:sz w:val="20"/>
                <w:szCs w:val="20"/>
              </w:rPr>
              <w:t>32kg</w:t>
            </w:r>
          </w:p>
        </w:tc>
        <w:tc>
          <w:tcPr>
            <w:tcW w:w="52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578"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5"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5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190779.52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22</w:t>
      </w:r>
      <w:r>
        <w:rPr>
          <w:rFonts w:hint="eastAsia" w:cs="宋体"/>
          <w:color w:val="auto"/>
          <w:sz w:val="24"/>
        </w:rPr>
        <w:t>年</w:t>
      </w:r>
      <w:r>
        <w:rPr>
          <w:rFonts w:hint="eastAsia"/>
          <w:color w:val="auto"/>
          <w:sz w:val="24"/>
          <w:lang w:val="en-US" w:eastAsia="zh-CN"/>
        </w:rPr>
        <w:t>6</w:t>
      </w:r>
      <w:r>
        <w:rPr>
          <w:rFonts w:hint="eastAsia" w:cs="宋体"/>
          <w:color w:val="auto"/>
          <w:sz w:val="24"/>
        </w:rPr>
        <w:t>月</w:t>
      </w:r>
      <w:r>
        <w:rPr>
          <w:rFonts w:hint="eastAsia"/>
          <w:color w:val="auto"/>
          <w:sz w:val="24"/>
          <w:lang w:val="en-US" w:eastAsia="zh-CN"/>
        </w:rPr>
        <w:t>14</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22</w:t>
      </w:r>
      <w:r>
        <w:rPr>
          <w:color w:val="auto"/>
          <w:sz w:val="24"/>
        </w:rPr>
        <w:t>年</w:t>
      </w:r>
      <w:r>
        <w:rPr>
          <w:rFonts w:hint="eastAsia"/>
          <w:color w:val="auto"/>
          <w:sz w:val="24"/>
          <w:lang w:val="en-US" w:eastAsia="zh-CN"/>
        </w:rPr>
        <w:t>6</w:t>
      </w:r>
      <w:r>
        <w:rPr>
          <w:color w:val="auto"/>
          <w:sz w:val="24"/>
        </w:rPr>
        <w:t>月</w:t>
      </w:r>
      <w:r>
        <w:rPr>
          <w:rFonts w:hint="eastAsia"/>
          <w:color w:val="auto"/>
          <w:sz w:val="24"/>
          <w:lang w:val="en-US" w:eastAsia="zh-CN"/>
        </w:rPr>
        <w:t>13</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rPr>
              <w:t>湖北省博物馆编钟馆水泵、控制箱维修项目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rPr>
              <w:t>编钟馆水泵、控制箱维修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19.077952万元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联系人：郭浩</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kern w:val="0"/>
                <w:sz w:val="24"/>
              </w:rPr>
              <w:t>供应商需提供机电销售专业资质证明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17</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17</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货物（服务）交付验收合格后，采购人报省财政厅办理相应金额的支付手续。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7"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维修</w:t>
      </w:r>
      <w:r>
        <w:rPr>
          <w:color w:val="auto"/>
          <w:sz w:val="36"/>
          <w:szCs w:val="36"/>
        </w:rPr>
        <w:t>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一、维修货物具体技术参数及要求</w:t>
      </w:r>
    </w:p>
    <w:p>
      <w:pPr>
        <w:spacing w:before="240" w:after="60"/>
        <w:jc w:val="left"/>
        <w:outlineLvl w:val="0"/>
        <w:rPr>
          <w:rFonts w:ascii="宋体" w:hAnsi="宋体" w:cs="宋体"/>
          <w:color w:val="auto"/>
          <w:sz w:val="24"/>
        </w:rPr>
      </w:pPr>
      <w:r>
        <w:rPr>
          <w:rFonts w:hint="eastAsia" w:ascii="黑体" w:hAnsi="黑体" w:eastAsia="黑体" w:cs="Tahoma"/>
          <w:b/>
          <w:bCs/>
          <w:color w:val="auto"/>
          <w:kern w:val="0"/>
          <w:sz w:val="24"/>
        </w:rPr>
        <w:t>编钟馆负一楼地下室需要维修的控制柜数量、参数统计表</w:t>
      </w:r>
    </w:p>
    <w:tbl>
      <w:tblPr>
        <w:tblStyle w:val="32"/>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24"/>
        <w:gridCol w:w="1843"/>
        <w:gridCol w:w="992"/>
        <w:gridCol w:w="709"/>
        <w:gridCol w:w="709"/>
        <w:gridCol w:w="1275"/>
        <w:gridCol w:w="993"/>
        <w:gridCol w:w="850"/>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区域</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名称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数量</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单价（含税）</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合价（含税）</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724"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r>
              <w:rPr>
                <w:rFonts w:hint="eastAsia" w:ascii="宋体" w:hAnsi="宋体" w:cs="Tahoma"/>
                <w:color w:val="auto"/>
                <w:kern w:val="0"/>
                <w:sz w:val="22"/>
                <w:szCs w:val="22"/>
              </w:rPr>
              <w:t>编钟馆负一楼地下室</w:t>
            </w:r>
          </w:p>
        </w:tc>
        <w:tc>
          <w:tcPr>
            <w:tcW w:w="184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水泵控制柜    （定制柜：600X500不锈钢防水控制柜、带分合闸指示灯、启动停止按钮、电流表、KM接触器、KR热继电器）</w:t>
            </w:r>
          </w:p>
        </w:tc>
        <w:tc>
          <w:tcPr>
            <w:tcW w:w="992"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AP-2</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单电源</w:t>
            </w: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德力西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992"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AP-5</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双电源</w:t>
            </w: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992"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AP-1</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单电源</w:t>
            </w: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992"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AP-4</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xml:space="preserve">1 </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双电源</w:t>
            </w: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合计</w:t>
            </w:r>
          </w:p>
        </w:tc>
        <w:tc>
          <w:tcPr>
            <w:tcW w:w="3544"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Tahoma"/>
                <w:b/>
                <w:bCs/>
                <w:color w:val="auto"/>
                <w:kern w:val="0"/>
                <w:sz w:val="22"/>
                <w:szCs w:val="22"/>
              </w:rPr>
            </w:pPr>
            <w:r>
              <w:rPr>
                <w:rFonts w:hint="eastAsia" w:ascii="宋体" w:hAnsi="宋体" w:cs="Tahoma"/>
                <w:b/>
                <w:bCs/>
                <w:color w:val="auto"/>
                <w:kern w:val="0"/>
                <w:sz w:val="22"/>
                <w:szCs w:val="22"/>
              </w:rPr>
              <w:t xml:space="preserve">4 </w:t>
            </w:r>
          </w:p>
        </w:tc>
        <w:tc>
          <w:tcPr>
            <w:tcW w:w="1275" w:type="dxa"/>
            <w:tcBorders>
              <w:top w:val="nil"/>
              <w:left w:val="nil"/>
              <w:bottom w:val="single" w:color="auto" w:sz="4" w:space="0"/>
              <w:right w:val="nil"/>
            </w:tcBorders>
            <w:vAlign w:val="center"/>
          </w:tcPr>
          <w:p>
            <w:pPr>
              <w:widowControl/>
              <w:jc w:val="center"/>
              <w:rPr>
                <w:rFonts w:ascii="宋体" w:hAnsi="宋体" w:cs="Tahoma"/>
                <w:b/>
                <w:bCs/>
                <w:color w:val="auto"/>
                <w:kern w:val="0"/>
                <w:sz w:val="22"/>
                <w:szCs w:val="22"/>
              </w:rPr>
            </w:pPr>
          </w:p>
        </w:tc>
        <w:tc>
          <w:tcPr>
            <w:tcW w:w="993" w:type="dxa"/>
            <w:tcBorders>
              <w:top w:val="nil"/>
              <w:left w:val="single" w:color="auto" w:sz="4" w:space="0"/>
              <w:bottom w:val="single" w:color="auto" w:sz="4" w:space="0"/>
              <w:right w:val="nil"/>
            </w:tcBorders>
            <w:vAlign w:val="center"/>
          </w:tcPr>
          <w:p>
            <w:pPr>
              <w:widowControl/>
              <w:jc w:val="right"/>
              <w:rPr>
                <w:rFonts w:ascii="宋体" w:hAnsi="宋体" w:cs="Tahoma"/>
                <w:b/>
                <w:bCs/>
                <w:color w:val="auto"/>
                <w:kern w:val="0"/>
                <w:sz w:val="22"/>
                <w:szCs w:val="22"/>
              </w:rPr>
            </w:pPr>
          </w:p>
        </w:tc>
        <w:tc>
          <w:tcPr>
            <w:tcW w:w="850" w:type="dxa"/>
            <w:tcBorders>
              <w:top w:val="nil"/>
              <w:left w:val="single" w:color="auto" w:sz="4" w:space="0"/>
              <w:bottom w:val="single" w:color="auto" w:sz="4" w:space="0"/>
              <w:right w:val="nil"/>
            </w:tcBorders>
            <w:vAlign w:val="center"/>
          </w:tcPr>
          <w:p>
            <w:pPr>
              <w:widowControl/>
              <w:jc w:val="left"/>
              <w:rPr>
                <w:rFonts w:ascii="宋体" w:hAnsi="宋体" w:cs="Tahoma"/>
                <w:color w:val="auto"/>
                <w:kern w:val="0"/>
                <w:sz w:val="22"/>
                <w:szCs w:val="22"/>
              </w:rPr>
            </w:pPr>
            <w:r>
              <w:rPr>
                <w:rFonts w:hint="eastAsia" w:ascii="宋体" w:hAnsi="宋体" w:cs="Tahoma"/>
                <w:color w:val="auto"/>
                <w:kern w:val="0"/>
                <w:sz w:val="22"/>
                <w:szCs w:val="22"/>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Tahoma"/>
                <w:color w:val="auto"/>
                <w:kern w:val="0"/>
                <w:sz w:val="22"/>
                <w:szCs w:val="22"/>
              </w:rPr>
            </w:pPr>
            <w:r>
              <w:rPr>
                <w:rFonts w:hint="eastAsia" w:ascii="宋体" w:hAnsi="宋体" w:cs="Tahoma"/>
                <w:color w:val="auto"/>
                <w:kern w:val="0"/>
                <w:sz w:val="22"/>
                <w:szCs w:val="22"/>
              </w:rPr>
              <w:t>　</w:t>
            </w:r>
          </w:p>
        </w:tc>
      </w:tr>
    </w:tbl>
    <w:p>
      <w:pPr>
        <w:spacing w:before="240" w:after="60"/>
        <w:jc w:val="left"/>
        <w:outlineLvl w:val="0"/>
        <w:rPr>
          <w:rFonts w:ascii="黑体" w:hAnsi="黑体" w:eastAsia="黑体" w:cs="Tahoma"/>
          <w:b/>
          <w:bCs/>
          <w:color w:val="auto"/>
          <w:kern w:val="0"/>
          <w:sz w:val="24"/>
        </w:rPr>
      </w:pPr>
      <w:r>
        <w:rPr>
          <w:rFonts w:hint="eastAsia" w:ascii="黑体" w:hAnsi="黑体" w:eastAsia="黑体" w:cs="Tahoma"/>
          <w:b/>
          <w:bCs/>
          <w:color w:val="auto"/>
          <w:kern w:val="0"/>
          <w:sz w:val="24"/>
        </w:rPr>
        <w:t>编钟馆负一楼地下室需要维修的排污泵数量、参数统计表</w:t>
      </w:r>
    </w:p>
    <w:tbl>
      <w:tblPr>
        <w:tblStyle w:val="32"/>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24"/>
        <w:gridCol w:w="709"/>
        <w:gridCol w:w="1276"/>
        <w:gridCol w:w="2126"/>
        <w:gridCol w:w="709"/>
        <w:gridCol w:w="992"/>
        <w:gridCol w:w="1276"/>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区域</w:t>
            </w:r>
          </w:p>
        </w:tc>
        <w:tc>
          <w:tcPr>
            <w:tcW w:w="709" w:type="dxa"/>
            <w:tcBorders>
              <w:top w:val="single" w:color="auto" w:sz="4" w:space="0"/>
              <w:left w:val="nil"/>
              <w:bottom w:val="single" w:color="auto" w:sz="4" w:space="0"/>
              <w:right w:val="nil"/>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名称/品牌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规格型号</w:t>
            </w:r>
          </w:p>
        </w:tc>
        <w:tc>
          <w:tcPr>
            <w:tcW w:w="2126"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50WQ/E30-14-2.2</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单位</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数量</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单价（含税</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合价（含税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r>
              <w:rPr>
                <w:rFonts w:hint="eastAsia" w:ascii="宋体" w:hAnsi="宋体" w:cs="Tahoma"/>
                <w:color w:val="auto"/>
                <w:kern w:val="0"/>
                <w:sz w:val="22"/>
                <w:szCs w:val="22"/>
              </w:rPr>
              <w:t>编钟馆负一楼地下室</w:t>
            </w:r>
          </w:p>
        </w:tc>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潜水排污泵    （上海凯泉）</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口径</w:t>
            </w:r>
          </w:p>
        </w:tc>
        <w:tc>
          <w:tcPr>
            <w:tcW w:w="2126"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0"/>
                <w:szCs w:val="20"/>
              </w:rPr>
            </w:pPr>
            <w:r>
              <w:rPr>
                <w:rFonts w:hint="eastAsia" w:ascii="宋体" w:hAnsi="宋体" w:cs="Tahoma"/>
                <w:color w:val="auto"/>
                <w:kern w:val="0"/>
                <w:sz w:val="20"/>
                <w:szCs w:val="20"/>
              </w:rPr>
              <w:t>50mm</w:t>
            </w:r>
          </w:p>
        </w:tc>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台</w:t>
            </w: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b/>
                <w:bCs/>
                <w:color w:val="auto"/>
                <w:kern w:val="0"/>
                <w:sz w:val="22"/>
                <w:szCs w:val="22"/>
              </w:rPr>
            </w:pPr>
            <w:r>
              <w:rPr>
                <w:rFonts w:hint="eastAsia" w:ascii="宋体" w:hAnsi="宋体" w:cs="Tahoma"/>
                <w:b/>
                <w:bCs/>
                <w:color w:val="auto"/>
                <w:kern w:val="0"/>
                <w:sz w:val="22"/>
                <w:szCs w:val="22"/>
              </w:rPr>
              <w:t xml:space="preserve">8 </w:t>
            </w:r>
          </w:p>
        </w:tc>
        <w:tc>
          <w:tcPr>
            <w:tcW w:w="12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color w:val="auto"/>
                <w:kern w:val="0"/>
                <w:sz w:val="22"/>
                <w:szCs w:val="22"/>
              </w:rPr>
            </w:pPr>
          </w:p>
        </w:tc>
        <w:tc>
          <w:tcPr>
            <w:tcW w:w="127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流量</w:t>
            </w:r>
          </w:p>
        </w:tc>
        <w:tc>
          <w:tcPr>
            <w:tcW w:w="2126"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30m³/h</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扬程</w:t>
            </w:r>
          </w:p>
        </w:tc>
        <w:tc>
          <w:tcPr>
            <w:tcW w:w="2126"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14m</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转速</w:t>
            </w:r>
          </w:p>
        </w:tc>
        <w:tc>
          <w:tcPr>
            <w:tcW w:w="2126"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0"/>
                <w:szCs w:val="20"/>
              </w:rPr>
            </w:pPr>
            <w:r>
              <w:rPr>
                <w:rFonts w:hint="eastAsia" w:ascii="宋体" w:hAnsi="宋体" w:cs="Tahoma"/>
                <w:color w:val="auto"/>
                <w:kern w:val="0"/>
                <w:sz w:val="20"/>
                <w:szCs w:val="20"/>
              </w:rPr>
              <w:t>2840r/min</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配套</w:t>
            </w:r>
            <w:r>
              <w:rPr>
                <w:rFonts w:hint="eastAsia" w:ascii="宋体" w:hAnsi="宋体" w:cs="Tahoma"/>
                <w:color w:val="auto"/>
                <w:kern w:val="0"/>
                <w:sz w:val="22"/>
                <w:szCs w:val="22"/>
              </w:rPr>
              <w:br/>
            </w:r>
            <w:r>
              <w:rPr>
                <w:rFonts w:hint="eastAsia" w:ascii="宋体" w:hAnsi="宋体" w:cs="Tahoma"/>
                <w:color w:val="auto"/>
                <w:kern w:val="0"/>
                <w:sz w:val="22"/>
                <w:szCs w:val="22"/>
              </w:rPr>
              <w:t>功率</w:t>
            </w:r>
          </w:p>
        </w:tc>
        <w:tc>
          <w:tcPr>
            <w:tcW w:w="2126"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2.2kw</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最大通过颗粒</w:t>
            </w:r>
          </w:p>
        </w:tc>
        <w:tc>
          <w:tcPr>
            <w:tcW w:w="2126"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28mm</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液位开关</w:t>
            </w:r>
          </w:p>
        </w:tc>
        <w:tc>
          <w:tcPr>
            <w:tcW w:w="2126"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浮球控制</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Tahoma"/>
                <w:color w:val="auto"/>
                <w:kern w:val="0"/>
                <w:sz w:val="22"/>
                <w:szCs w:val="22"/>
              </w:rPr>
            </w:pPr>
            <w:r>
              <w:rPr>
                <w:rFonts w:hint="eastAsia" w:ascii="宋体" w:hAnsi="宋体" w:cs="Tahoma"/>
                <w:color w:val="auto"/>
                <w:kern w:val="0"/>
                <w:sz w:val="22"/>
                <w:szCs w:val="22"/>
              </w:rPr>
              <w:t>重量</w:t>
            </w:r>
          </w:p>
        </w:tc>
        <w:tc>
          <w:tcPr>
            <w:tcW w:w="2126" w:type="dxa"/>
            <w:tcBorders>
              <w:top w:val="single" w:color="auto" w:sz="4" w:space="0"/>
              <w:left w:val="nil"/>
              <w:bottom w:val="single" w:color="auto" w:sz="4" w:space="0"/>
              <w:right w:val="single" w:color="000000" w:sz="4" w:space="0"/>
            </w:tcBorders>
            <w:vAlign w:val="center"/>
          </w:tcPr>
          <w:p>
            <w:pPr>
              <w:widowControl/>
              <w:jc w:val="center"/>
              <w:rPr>
                <w:rFonts w:ascii="宋体" w:hAnsi="宋体" w:cs="Tahoma"/>
                <w:color w:val="auto"/>
                <w:kern w:val="0"/>
                <w:sz w:val="20"/>
                <w:szCs w:val="20"/>
              </w:rPr>
            </w:pPr>
            <w:r>
              <w:rPr>
                <w:rFonts w:hint="eastAsia" w:ascii="宋体" w:hAnsi="宋体" w:cs="Tahoma"/>
                <w:color w:val="auto"/>
                <w:kern w:val="0"/>
                <w:sz w:val="20"/>
                <w:szCs w:val="20"/>
              </w:rPr>
              <w:t>32kg</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auto"/>
                <w:kern w:val="0"/>
                <w:sz w:val="22"/>
                <w:szCs w:val="22"/>
              </w:rPr>
            </w:pPr>
          </w:p>
        </w:tc>
        <w:tc>
          <w:tcPr>
            <w:tcW w:w="12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b/>
                <w:bCs/>
                <w:color w:val="auto"/>
                <w:kern w:val="0"/>
                <w:sz w:val="22"/>
                <w:szCs w:val="22"/>
              </w:rPr>
            </w:pPr>
          </w:p>
        </w:tc>
      </w:tr>
    </w:tbl>
    <w:p>
      <w:pPr>
        <w:spacing w:line="440" w:lineRule="exact"/>
        <w:rPr>
          <w:rFonts w:ascii="宋体" w:hAnsi="宋体"/>
          <w:color w:val="auto"/>
          <w:sz w:val="24"/>
          <w:szCs w:val="22"/>
        </w:rPr>
      </w:pPr>
      <w:r>
        <w:rPr>
          <w:rFonts w:hint="eastAsia" w:ascii="宋体" w:hAnsi="宋体"/>
          <w:color w:val="auto"/>
          <w:sz w:val="24"/>
          <w:szCs w:val="22"/>
        </w:rPr>
        <w:t>总体要求：水泵控制箱具备有过载  短路 缺相保护及电机超温漏电等多种保护功能及自动液位控制器，并且具备单泵及多泵控制工作模式，并设有启动{手动 自动}选择开关。</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2.1.1交货时间：合同签订之日起15个日历天内实施完毕。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rPr>
          <w:rFonts w:ascii="宋体" w:hAnsi="宋体"/>
          <w:bCs/>
          <w:color w:val="auto"/>
          <w:kern w:val="0"/>
          <w:sz w:val="24"/>
          <w:szCs w:val="21"/>
        </w:rPr>
      </w:pPr>
      <w:r>
        <w:rPr>
          <w:rFonts w:hint="eastAsia" w:ascii="宋体" w:hAnsi="宋体"/>
          <w:color w:val="auto"/>
          <w:sz w:val="24"/>
          <w:szCs w:val="22"/>
        </w:rPr>
        <w:t>2.1.7付款方式：本</w:t>
      </w:r>
      <w:r>
        <w:rPr>
          <w:rFonts w:hint="eastAsia" w:ascii="宋体" w:hAnsi="宋体"/>
          <w:color w:val="auto"/>
          <w:sz w:val="22"/>
          <w:szCs w:val="22"/>
        </w:rPr>
        <w:t>项目无预付款</w:t>
      </w:r>
      <w:r>
        <w:rPr>
          <w:rFonts w:hint="eastAsia" w:ascii="宋体" w:hAnsi="宋体"/>
          <w:bCs/>
          <w:color w:val="auto"/>
          <w:kern w:val="0"/>
          <w:sz w:val="24"/>
          <w:szCs w:val="21"/>
        </w:rPr>
        <w:t>经验收合格后，按合同金额结算支付款项，供方提供票据后15日之内，需方按湖北省财政厅相关规定将结算款从国库支付至供应商对公账户。供方认可需方向湖北省财政厅提请支付合同款项，视同需方已履行付款义务，供方必须按国家有关财税规定开具发票。</w:t>
      </w:r>
    </w:p>
    <w:p>
      <w:pPr>
        <w:spacing w:line="440" w:lineRule="exact"/>
        <w:ind w:left="240" w:hanging="240" w:hangingChars="100"/>
        <w:rPr>
          <w:rFonts w:ascii="宋体" w:hAnsi="宋体"/>
          <w:color w:val="auto"/>
          <w:sz w:val="24"/>
          <w:szCs w:val="22"/>
        </w:rPr>
      </w:pP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bookmarkStart w:id="0" w:name="_GoBack"/>
      <w:bookmarkEnd w:id="0"/>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21D8011F"/>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1625</Words>
  <Characters>9267</Characters>
  <Lines>77</Lines>
  <Paragraphs>21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2022-06-07T02:56:00Z</cp:lastPrinted>
  <dcterms:modified xsi:type="dcterms:W3CDTF">2022-06-13T06:45:13Z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