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《湖北省文物考古研究所所藏古籍善本保护修复项目》2021古籍修复材料工具项目（第二批）采购询价公告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000000"/>
          <w:sz w:val="24"/>
          <w:szCs w:val="24"/>
        </w:rPr>
        <w:t>&lt;</w:t>
      </w:r>
      <w:r>
        <w:rPr>
          <w:rFonts w:hint="eastAsia"/>
          <w:color w:val="000000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000000"/>
          <w:sz w:val="24"/>
          <w:szCs w:val="24"/>
        </w:rPr>
        <w:t>&gt;</w:t>
      </w:r>
      <w:r>
        <w:rPr>
          <w:rFonts w:hint="eastAsia"/>
          <w:color w:val="000000"/>
          <w:sz w:val="24"/>
          <w:szCs w:val="24"/>
        </w:rPr>
        <w:t>的通知》（</w:t>
      </w:r>
      <w:bookmarkStart w:id="0" w:name="zihao"/>
      <w:r>
        <w:rPr>
          <w:color w:val="000000"/>
          <w:sz w:val="24"/>
          <w:szCs w:val="24"/>
        </w:rPr>
        <w:t>鄂政办发</w:t>
      </w:r>
      <w:bookmarkEnd w:id="0"/>
      <w:r>
        <w:rPr>
          <w:rFonts w:hint="eastAsia"/>
          <w:color w:val="000000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000000"/>
          <w:sz w:val="24"/>
          <w:szCs w:val="24"/>
        </w:rPr>
        <w:t>20</w:t>
      </w:r>
      <w:bookmarkEnd w:id="1"/>
      <w:r>
        <w:rPr>
          <w:rFonts w:hint="eastAsia"/>
          <w:color w:val="000000"/>
          <w:sz w:val="24"/>
          <w:szCs w:val="24"/>
        </w:rPr>
        <w:t>20﹞56号），湖北省文物考古研究所拟就2021古籍修复材料工具项目所需</w:t>
      </w:r>
      <w:r>
        <w:rPr>
          <w:rFonts w:hint="eastAsia"/>
          <w:color w:val="000000"/>
          <w:sz w:val="24"/>
          <w:szCs w:val="24"/>
          <w:lang w:eastAsia="zh-CN"/>
        </w:rPr>
        <w:t>货物</w:t>
      </w:r>
      <w:r>
        <w:rPr>
          <w:rFonts w:hint="eastAsia"/>
          <w:color w:val="000000"/>
          <w:sz w:val="24"/>
          <w:szCs w:val="24"/>
        </w:rPr>
        <w:t>进行内控程序的询价方式采购。欢迎供应商前来投标。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一、项目名称及预算：2021古籍修复材料工具项目（第二批），预算金额7万元。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二、采购内容及要求：详见询价单所附清单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三、投标人资格要求：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hint="eastAsia"/>
          <w:color w:val="000000"/>
          <w:sz w:val="24"/>
          <w:szCs w:val="24"/>
        </w:rPr>
        <w:t>投标单位营业执照经营范围：手工纸生产及销售、古籍保护修复材料工具的生产及销售、文化用品的生产及销售。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 投标单价和总价超过采购预算单价（最高限价）和预算总金额（最高总限价）的，作无效投标处理。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四、谈判文件的获取：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登陆湖北省博物馆网站在此公告附件中免费下载。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有意参加本项目投标的供应商将报名文件投递到25716150</w:t>
      </w:r>
      <w:r>
        <w:rPr>
          <w:color w:val="000000"/>
          <w:sz w:val="24"/>
          <w:szCs w:val="24"/>
        </w:rPr>
        <w:t>@qq.com</w:t>
      </w:r>
      <w:r>
        <w:rPr>
          <w:rFonts w:hint="eastAsia"/>
          <w:color w:val="000000"/>
          <w:sz w:val="24"/>
          <w:szCs w:val="24"/>
        </w:rPr>
        <w:t>进行报名登记。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邮件主题名称必须写明：参与2021古籍修复材料工具项目（第二批）报名登记。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六、报名截止时间：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11</w:t>
      </w:r>
      <w:r>
        <w:rPr>
          <w:rFonts w:hint="eastAsia"/>
          <w:color w:val="000000"/>
          <w:sz w:val="24"/>
          <w:szCs w:val="24"/>
        </w:rPr>
        <w:t xml:space="preserve"> 月 </w:t>
      </w:r>
      <w:r>
        <w:rPr>
          <w:rFonts w:hint="eastAsia"/>
          <w:color w:val="000000"/>
          <w:sz w:val="24"/>
          <w:szCs w:val="24"/>
          <w:lang w:val="en-US" w:eastAsia="zh-CN"/>
        </w:rPr>
        <w:t>18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17</w:t>
      </w:r>
      <w:r>
        <w:rPr>
          <w:rFonts w:hint="eastAsia"/>
          <w:color w:val="000000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投标开标时间：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 xml:space="preserve">    投标开标截止时间：</w:t>
      </w:r>
      <w:r>
        <w:rPr>
          <w:rFonts w:hint="eastAsia"/>
          <w:color w:val="000000"/>
          <w:sz w:val="24"/>
          <w:szCs w:val="24"/>
          <w:lang w:val="en-US" w:eastAsia="zh-CN"/>
        </w:rPr>
        <w:t>2021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11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19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val="en-US" w:eastAsia="zh-CN"/>
        </w:rPr>
        <w:t>10</w:t>
      </w:r>
      <w:r>
        <w:rPr>
          <w:rFonts w:hint="eastAsia"/>
          <w:color w:val="000000"/>
          <w:sz w:val="24"/>
          <w:szCs w:val="24"/>
        </w:rPr>
        <w:t xml:space="preserve"> 时</w:t>
      </w:r>
      <w:r>
        <w:rPr>
          <w:rFonts w:hint="eastAsia"/>
          <w:color w:val="000000"/>
          <w:sz w:val="24"/>
          <w:szCs w:val="24"/>
          <w:lang w:val="en-US" w:eastAsia="zh-CN"/>
        </w:rPr>
        <w:t>00</w:t>
      </w:r>
      <w:r>
        <w:rPr>
          <w:rFonts w:hint="eastAsia"/>
          <w:color w:val="000000"/>
          <w:sz w:val="24"/>
          <w:szCs w:val="24"/>
        </w:rPr>
        <w:t>分。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本项目为询价采购方式，以满足条件价格最低原则确认成交供应商。项目验收合格后由采购人办理政府采购付款手续，项目款项由国库支付。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九、联系方式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联系人：赵艳红</w:t>
      </w:r>
    </w:p>
    <w:p>
      <w:pPr>
        <w:spacing w:line="0" w:lineRule="atLeas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电话</w:t>
      </w:r>
      <w:r>
        <w:rPr>
          <w:color w:val="000000"/>
          <w:sz w:val="24"/>
          <w:szCs w:val="24"/>
        </w:rPr>
        <w:t>/</w:t>
      </w:r>
      <w:r>
        <w:rPr>
          <w:rFonts w:hint="eastAsia"/>
          <w:color w:val="000000"/>
          <w:sz w:val="24"/>
          <w:szCs w:val="24"/>
        </w:rPr>
        <w:t xml:space="preserve">传真：18140581860  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电子邮箱：</w:t>
      </w:r>
      <w:r>
        <w:rPr>
          <w:rFonts w:hint="eastAsia"/>
          <w:color w:val="000000"/>
          <w:sz w:val="24"/>
          <w:szCs w:val="24"/>
          <w:lang w:val="en-US" w:eastAsia="zh-CN"/>
        </w:rPr>
        <w:t>25716150</w:t>
      </w:r>
      <w:r>
        <w:rPr>
          <w:color w:val="000000"/>
          <w:sz w:val="24"/>
          <w:szCs w:val="24"/>
        </w:rPr>
        <w:t>@qq.com</w:t>
      </w:r>
    </w:p>
    <w:p>
      <w:pPr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联系地址：武汉市武昌区东湖路</w:t>
      </w:r>
      <w:r>
        <w:rPr>
          <w:color w:val="000000"/>
          <w:sz w:val="24"/>
          <w:szCs w:val="24"/>
        </w:rPr>
        <w:t>160</w:t>
      </w:r>
      <w:r>
        <w:rPr>
          <w:rFonts w:hint="eastAsia"/>
          <w:color w:val="000000"/>
          <w:sz w:val="24"/>
          <w:szCs w:val="24"/>
        </w:rPr>
        <w:t>号</w:t>
      </w:r>
    </w:p>
    <w:p>
      <w:pPr>
        <w:spacing w:line="0" w:lineRule="atLeast"/>
        <w:rPr>
          <w:color w:val="000000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2021年11月1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bookmarkStart w:id="2" w:name="_GoBack"/>
      <w:bookmarkEnd w:id="2"/>
      <w:r>
        <w:rPr>
          <w:rFonts w:hint="eastAsia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21A54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070B7"/>
    <w:rsid w:val="00331519"/>
    <w:rsid w:val="003329AE"/>
    <w:rsid w:val="00335163"/>
    <w:rsid w:val="0035321B"/>
    <w:rsid w:val="0036624A"/>
    <w:rsid w:val="003858D4"/>
    <w:rsid w:val="00387E68"/>
    <w:rsid w:val="003C3E9A"/>
    <w:rsid w:val="003D05C5"/>
    <w:rsid w:val="00407182"/>
    <w:rsid w:val="00425529"/>
    <w:rsid w:val="00430081"/>
    <w:rsid w:val="004647D4"/>
    <w:rsid w:val="004A592C"/>
    <w:rsid w:val="004F3287"/>
    <w:rsid w:val="005074EF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D3528"/>
    <w:rsid w:val="006E09B2"/>
    <w:rsid w:val="006F4706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D3284"/>
    <w:rsid w:val="007F0174"/>
    <w:rsid w:val="00857335"/>
    <w:rsid w:val="00867E2D"/>
    <w:rsid w:val="00881708"/>
    <w:rsid w:val="00894E70"/>
    <w:rsid w:val="008C565C"/>
    <w:rsid w:val="008D1355"/>
    <w:rsid w:val="009A7814"/>
    <w:rsid w:val="009B2C4D"/>
    <w:rsid w:val="00A00747"/>
    <w:rsid w:val="00A105C8"/>
    <w:rsid w:val="00A20ECD"/>
    <w:rsid w:val="00A26E7F"/>
    <w:rsid w:val="00A55EF9"/>
    <w:rsid w:val="00A70995"/>
    <w:rsid w:val="00A73354"/>
    <w:rsid w:val="00AB0670"/>
    <w:rsid w:val="00AC3EE0"/>
    <w:rsid w:val="00AC6036"/>
    <w:rsid w:val="00AD4054"/>
    <w:rsid w:val="00AE4029"/>
    <w:rsid w:val="00AF00EB"/>
    <w:rsid w:val="00AF2676"/>
    <w:rsid w:val="00AF7E21"/>
    <w:rsid w:val="00B22D17"/>
    <w:rsid w:val="00B24A7D"/>
    <w:rsid w:val="00B37195"/>
    <w:rsid w:val="00B5641F"/>
    <w:rsid w:val="00B56C86"/>
    <w:rsid w:val="00B617FE"/>
    <w:rsid w:val="00B65124"/>
    <w:rsid w:val="00B745F1"/>
    <w:rsid w:val="00B9320A"/>
    <w:rsid w:val="00BA31CF"/>
    <w:rsid w:val="00C17DD9"/>
    <w:rsid w:val="00C2141E"/>
    <w:rsid w:val="00C60489"/>
    <w:rsid w:val="00C610C3"/>
    <w:rsid w:val="00C6265F"/>
    <w:rsid w:val="00C804E0"/>
    <w:rsid w:val="00CA202C"/>
    <w:rsid w:val="00CA4106"/>
    <w:rsid w:val="00CA7797"/>
    <w:rsid w:val="00CD19C1"/>
    <w:rsid w:val="00CD6A2B"/>
    <w:rsid w:val="00D03F91"/>
    <w:rsid w:val="00D14D7E"/>
    <w:rsid w:val="00D42DB6"/>
    <w:rsid w:val="00DB0570"/>
    <w:rsid w:val="00DB1405"/>
    <w:rsid w:val="00DB52CB"/>
    <w:rsid w:val="00DC2A44"/>
    <w:rsid w:val="00DC2CA2"/>
    <w:rsid w:val="00DF1D66"/>
    <w:rsid w:val="00E02C01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145F9"/>
    <w:rsid w:val="00F1796A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1ECA66C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15C1197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5"/>
    <w:unhideWhenUsed/>
    <w:uiPriority w:val="0"/>
    <w:rPr>
      <w:b/>
      <w:bCs/>
    </w:rPr>
  </w:style>
  <w:style w:type="paragraph" w:styleId="3">
    <w:name w:val="annotation text"/>
    <w:basedOn w:val="1"/>
    <w:link w:val="14"/>
    <w:unhideWhenUsed/>
    <w:uiPriority w:val="0"/>
    <w:pPr>
      <w:jc w:val="left"/>
    </w:pPr>
  </w:style>
  <w:style w:type="paragraph" w:styleId="4">
    <w:name w:val="Balloon Text"/>
    <w:basedOn w:val="1"/>
    <w:link w:val="16"/>
    <w:unhideWhenUsed/>
    <w:uiPriority w:val="0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0"/>
    <w:rPr>
      <w:color w:val="0000FF"/>
      <w:u w:val="single"/>
    </w:rPr>
  </w:style>
  <w:style w:type="character" w:styleId="10">
    <w:name w:val="annotation reference"/>
    <w:basedOn w:val="8"/>
    <w:unhideWhenUsed/>
    <w:uiPriority w:val="0"/>
    <w:rPr>
      <w:sz w:val="21"/>
      <w:szCs w:val="21"/>
    </w:rPr>
  </w:style>
  <w:style w:type="character" w:customStyle="1" w:styleId="12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6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706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2021-11-15T01:50:34Z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