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湖北省博物馆20</w:t>
      </w:r>
      <w:r>
        <w:rPr>
          <w:rFonts w:hint="eastAsia"/>
          <w:color w:val="auto"/>
          <w:sz w:val="36"/>
          <w:szCs w:val="36"/>
          <w:lang w:val="en-US" w:eastAsia="zh-CN"/>
        </w:rPr>
        <w:t>22年下半年观众用桶装水</w:t>
      </w:r>
      <w:r>
        <w:rPr>
          <w:rFonts w:hint="eastAsia"/>
          <w:color w:val="auto"/>
          <w:sz w:val="36"/>
          <w:szCs w:val="36"/>
        </w:rPr>
        <w:t>项目采购</w:t>
      </w:r>
      <w:r>
        <w:rPr>
          <w:rFonts w:hint="eastAsia"/>
          <w:color w:val="auto"/>
          <w:sz w:val="36"/>
          <w:szCs w:val="36"/>
          <w:lang w:eastAsia="zh-CN"/>
        </w:rPr>
        <w:t>询价</w:t>
      </w:r>
      <w:r>
        <w:rPr>
          <w:rFonts w:hint="eastAsia"/>
          <w:color w:val="auto"/>
          <w:sz w:val="36"/>
          <w:szCs w:val="36"/>
        </w:rPr>
        <w:t>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号），湖北省博物馆拟就20</w:t>
      </w:r>
      <w:r>
        <w:rPr>
          <w:rFonts w:hint="eastAsia"/>
          <w:color w:val="auto"/>
          <w:sz w:val="24"/>
          <w:szCs w:val="24"/>
          <w:lang w:val="en-US" w:eastAsia="zh-CN"/>
        </w:rPr>
        <w:t>22年下半年观众用桶装水</w:t>
      </w:r>
      <w:r>
        <w:rPr>
          <w:rFonts w:hint="eastAsia"/>
          <w:color w:val="auto"/>
          <w:sz w:val="24"/>
          <w:szCs w:val="24"/>
        </w:rPr>
        <w:t>项目所需</w:t>
      </w:r>
      <w:r>
        <w:rPr>
          <w:rFonts w:hint="eastAsia"/>
          <w:color w:val="auto"/>
          <w:sz w:val="24"/>
          <w:szCs w:val="24"/>
          <w:lang w:eastAsia="zh-CN"/>
        </w:rPr>
        <w:t>货物</w:t>
      </w:r>
      <w:r>
        <w:rPr>
          <w:rFonts w:hint="eastAsia"/>
          <w:color w:val="auto"/>
          <w:sz w:val="24"/>
          <w:szCs w:val="24"/>
        </w:rPr>
        <w:t>进行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一、项目名称及预算：20</w:t>
      </w:r>
      <w:r>
        <w:rPr>
          <w:rFonts w:hint="eastAsia"/>
          <w:color w:val="auto"/>
          <w:sz w:val="24"/>
          <w:szCs w:val="24"/>
          <w:lang w:val="en-US" w:eastAsia="zh-CN"/>
        </w:rPr>
        <w:t>22年下半年观众用桶装水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15</w:t>
      </w:r>
      <w:r>
        <w:rPr>
          <w:rFonts w:hint="eastAsia"/>
          <w:color w:val="auto"/>
          <w:sz w:val="24"/>
          <w:szCs w:val="24"/>
        </w:rPr>
        <w:t>万元。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</w:t>
      </w:r>
      <w:r>
        <w:rPr>
          <w:rFonts w:hint="eastAsia"/>
          <w:color w:val="auto"/>
          <w:sz w:val="24"/>
          <w:szCs w:val="24"/>
          <w:lang w:eastAsia="zh-CN"/>
        </w:rPr>
        <w:t>询价单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2. </w:t>
      </w:r>
      <w:r>
        <w:rPr>
          <w:rFonts w:hint="eastAsia"/>
          <w:color w:val="auto"/>
          <w:sz w:val="24"/>
          <w:szCs w:val="24"/>
        </w:rPr>
        <w:t>投标人需具备经营桶装水的许可证。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邮件主题名称必须写明：参与20</w:t>
      </w:r>
      <w:r>
        <w:rPr>
          <w:rFonts w:hint="eastAsia"/>
          <w:color w:val="auto"/>
          <w:sz w:val="24"/>
          <w:szCs w:val="24"/>
          <w:lang w:val="en-US" w:eastAsia="zh-CN"/>
        </w:rPr>
        <w:t>22年下半年观众用桶装水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</w:t>
      </w:r>
      <w:r>
        <w:rPr>
          <w:rFonts w:hint="eastAsia"/>
          <w:color w:val="auto"/>
          <w:sz w:val="24"/>
          <w:szCs w:val="24"/>
          <w:lang w:eastAsia="zh-CN"/>
        </w:rPr>
        <w:t>询价</w:t>
      </w:r>
      <w:r>
        <w:rPr>
          <w:rFonts w:hint="eastAsia"/>
          <w:color w:val="auto"/>
          <w:sz w:val="24"/>
          <w:szCs w:val="24"/>
        </w:rPr>
        <w:t>采购采用</w:t>
      </w:r>
      <w:r>
        <w:rPr>
          <w:rFonts w:hint="eastAsia"/>
          <w:color w:val="auto"/>
          <w:sz w:val="24"/>
          <w:szCs w:val="24"/>
          <w:lang w:eastAsia="zh-CN"/>
        </w:rPr>
        <w:t>一</w:t>
      </w:r>
      <w:r>
        <w:rPr>
          <w:rFonts w:hint="eastAsia"/>
          <w:color w:val="auto"/>
          <w:sz w:val="24"/>
          <w:szCs w:val="24"/>
        </w:rPr>
        <w:t>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苏老师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</w:t>
      </w:r>
    </w:p>
    <w:p>
      <w:pPr>
        <w:spacing w:line="0" w:lineRule="atLeas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 xml:space="preserve">传真： </w:t>
      </w:r>
      <w:r>
        <w:rPr>
          <w:rFonts w:hint="eastAsia"/>
          <w:color w:val="auto"/>
          <w:sz w:val="24"/>
          <w:szCs w:val="24"/>
          <w:lang w:val="en-US" w:eastAsia="zh-CN"/>
        </w:rPr>
        <w:t>13667118222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6D773B"/>
    <w:rsid w:val="069C16B8"/>
    <w:rsid w:val="077446C6"/>
    <w:rsid w:val="081023C0"/>
    <w:rsid w:val="09DF6D3E"/>
    <w:rsid w:val="0C3659E4"/>
    <w:rsid w:val="0D750014"/>
    <w:rsid w:val="0FB95727"/>
    <w:rsid w:val="18D67D52"/>
    <w:rsid w:val="18DE5F8C"/>
    <w:rsid w:val="1BDB3CAB"/>
    <w:rsid w:val="26613029"/>
    <w:rsid w:val="29FB372C"/>
    <w:rsid w:val="2A302BBD"/>
    <w:rsid w:val="2C380F7F"/>
    <w:rsid w:val="2EAD55CD"/>
    <w:rsid w:val="30E9709E"/>
    <w:rsid w:val="350836FD"/>
    <w:rsid w:val="3624163E"/>
    <w:rsid w:val="394F65C0"/>
    <w:rsid w:val="3AEF62CB"/>
    <w:rsid w:val="3F7367C3"/>
    <w:rsid w:val="413A62B3"/>
    <w:rsid w:val="42255A37"/>
    <w:rsid w:val="56290D2D"/>
    <w:rsid w:val="56DF5F95"/>
    <w:rsid w:val="5E9716B3"/>
    <w:rsid w:val="63321358"/>
    <w:rsid w:val="690F4E10"/>
    <w:rsid w:val="7B863529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uiPriority w:val="0"/>
    <w:rPr>
      <w:b/>
      <w:bCs/>
    </w:rPr>
  </w:style>
  <w:style w:type="paragraph" w:styleId="3">
    <w:name w:val="annotation text"/>
    <w:basedOn w:val="1"/>
    <w:link w:val="13"/>
    <w:unhideWhenUsed/>
    <w:uiPriority w:val="0"/>
    <w:pPr>
      <w:jc w:val="left"/>
    </w:pPr>
  </w:style>
  <w:style w:type="paragraph" w:styleId="4">
    <w:name w:val="Balloon Text"/>
    <w:basedOn w:val="1"/>
    <w:link w:val="15"/>
    <w:unhideWhenUsed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2022-07-05T03:16:48Z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