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color w:val="auto"/>
          <w:sz w:val="44"/>
        </w:rPr>
      </w:pPr>
    </w:p>
    <w:p>
      <w:pPr>
        <w:jc w:val="center"/>
        <w:rPr>
          <w:color w:val="auto"/>
          <w:sz w:val="44"/>
        </w:rPr>
      </w:pPr>
    </w:p>
    <w:p>
      <w:pPr>
        <w:jc w:val="center"/>
        <w:rPr>
          <w:color w:val="auto"/>
          <w:w w:val="66"/>
          <w:sz w:val="120"/>
          <w:szCs w:val="120"/>
        </w:rPr>
      </w:pPr>
      <w:r>
        <w:rPr>
          <w:bCs/>
          <w:color w:val="auto"/>
          <w:w w:val="66"/>
          <w:sz w:val="120"/>
          <w:szCs w:val="120"/>
        </w:rPr>
        <w:t>竞争性谈判文件</w:t>
      </w:r>
    </w:p>
    <w:p>
      <w:pPr>
        <w:jc w:val="center"/>
        <w:rPr>
          <w:color w:val="auto"/>
          <w:sz w:val="44"/>
        </w:rPr>
      </w:pPr>
    </w:p>
    <w:p>
      <w:pPr>
        <w:jc w:val="center"/>
        <w:rPr>
          <w:color w:val="auto"/>
          <w:sz w:val="44"/>
        </w:rPr>
      </w:pPr>
    </w:p>
    <w:p>
      <w:pPr>
        <w:ind w:firstLine="1440" w:firstLineChars="400"/>
        <w:rPr>
          <w:bCs/>
          <w:color w:val="auto"/>
          <w:sz w:val="36"/>
        </w:rPr>
      </w:pPr>
    </w:p>
    <w:p>
      <w:pPr>
        <w:spacing w:line="480" w:lineRule="auto"/>
        <w:ind w:firstLine="960" w:firstLineChars="300"/>
        <w:rPr>
          <w:bCs/>
          <w:color w:val="auto"/>
          <w:sz w:val="32"/>
          <w:szCs w:val="32"/>
        </w:rPr>
      </w:pPr>
      <w:r>
        <w:rPr>
          <w:bCs/>
          <w:color w:val="auto"/>
          <w:sz w:val="32"/>
          <w:szCs w:val="32"/>
        </w:rPr>
        <w:t>项目编号：</w:t>
      </w:r>
    </w:p>
    <w:p>
      <w:pPr>
        <w:spacing w:line="480" w:lineRule="auto"/>
        <w:ind w:left="958" w:leftChars="342"/>
        <w:rPr>
          <w:bCs/>
          <w:color w:val="auto"/>
          <w:sz w:val="32"/>
          <w:szCs w:val="32"/>
        </w:rPr>
      </w:pPr>
      <w:r>
        <w:rPr>
          <w:bCs/>
          <w:color w:val="auto"/>
          <w:sz w:val="32"/>
          <w:szCs w:val="32"/>
        </w:rPr>
        <w:t>项目名称：</w:t>
      </w:r>
      <w:r>
        <w:rPr>
          <w:rFonts w:hint="eastAsia"/>
          <w:bCs/>
          <w:color w:val="auto"/>
          <w:sz w:val="32"/>
          <w:szCs w:val="32"/>
        </w:rPr>
        <w:t>湖北省</w:t>
      </w:r>
      <w:r>
        <w:rPr>
          <w:bCs/>
          <w:color w:val="auto"/>
          <w:sz w:val="32"/>
          <w:szCs w:val="32"/>
        </w:rPr>
        <w:t>博物馆</w:t>
      </w:r>
      <w:r>
        <w:rPr>
          <w:rFonts w:hint="eastAsia"/>
          <w:bCs/>
          <w:color w:val="auto"/>
          <w:sz w:val="32"/>
          <w:szCs w:val="32"/>
        </w:rPr>
        <w:t>干部人事</w:t>
      </w:r>
      <w:r>
        <w:rPr>
          <w:bCs/>
          <w:color w:val="auto"/>
          <w:sz w:val="32"/>
          <w:szCs w:val="32"/>
        </w:rPr>
        <w:t>档案</w:t>
      </w:r>
      <w:r>
        <w:rPr>
          <w:rFonts w:hint="eastAsia"/>
          <w:bCs/>
          <w:color w:val="auto"/>
          <w:sz w:val="32"/>
          <w:szCs w:val="32"/>
        </w:rPr>
        <w:t>数字化加工</w:t>
      </w:r>
      <w:r>
        <w:rPr>
          <w:bCs/>
          <w:color w:val="auto"/>
          <w:sz w:val="32"/>
          <w:szCs w:val="32"/>
        </w:rPr>
        <w:t>服务项目</w:t>
      </w:r>
    </w:p>
    <w:p>
      <w:pPr>
        <w:spacing w:line="480" w:lineRule="auto"/>
        <w:ind w:left="958" w:leftChars="342"/>
        <w:rPr>
          <w:bCs/>
          <w:color w:val="auto"/>
          <w:sz w:val="32"/>
          <w:szCs w:val="32"/>
        </w:rPr>
      </w:pPr>
      <w:r>
        <w:rPr>
          <w:rFonts w:hint="eastAsia"/>
          <w:bCs/>
          <w:color w:val="auto"/>
          <w:sz w:val="32"/>
          <w:szCs w:val="32"/>
        </w:rPr>
        <w:t>谈判</w:t>
      </w:r>
      <w:r>
        <w:rPr>
          <w:bCs/>
          <w:color w:val="auto"/>
          <w:sz w:val="32"/>
          <w:szCs w:val="32"/>
        </w:rPr>
        <w:t>内容：</w:t>
      </w:r>
      <w:r>
        <w:rPr>
          <w:rFonts w:hint="eastAsia"/>
          <w:bCs/>
          <w:color w:val="auto"/>
          <w:sz w:val="32"/>
          <w:szCs w:val="32"/>
        </w:rPr>
        <w:t>在职、离退休干部人事档案数字化加工服务</w:t>
      </w:r>
    </w:p>
    <w:p>
      <w:pPr>
        <w:tabs>
          <w:tab w:val="left" w:pos="2625"/>
        </w:tabs>
        <w:spacing w:line="480" w:lineRule="auto"/>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color w:val="auto"/>
          <w:sz w:val="36"/>
        </w:rPr>
      </w:pPr>
    </w:p>
    <w:p>
      <w:pPr>
        <w:tabs>
          <w:tab w:val="left" w:pos="2625"/>
        </w:tabs>
        <w:spacing w:line="520" w:lineRule="exact"/>
        <w:jc w:val="center"/>
        <w:rPr>
          <w:color w:val="auto"/>
          <w:sz w:val="36"/>
        </w:rPr>
      </w:pPr>
    </w:p>
    <w:p>
      <w:pPr>
        <w:tabs>
          <w:tab w:val="left" w:pos="2625"/>
        </w:tabs>
        <w:spacing w:line="520" w:lineRule="exact"/>
        <w:rPr>
          <w:color w:val="auto"/>
          <w:sz w:val="36"/>
        </w:rPr>
      </w:pPr>
    </w:p>
    <w:p>
      <w:pPr>
        <w:spacing w:line="520" w:lineRule="exact"/>
        <w:jc w:val="center"/>
        <w:rPr>
          <w:bCs/>
          <w:color w:val="auto"/>
          <w:sz w:val="32"/>
          <w:szCs w:val="32"/>
        </w:rPr>
      </w:pPr>
      <w:r>
        <w:rPr>
          <w:rFonts w:hint="eastAsia"/>
          <w:bCs/>
          <w:color w:val="auto"/>
          <w:sz w:val="32"/>
          <w:szCs w:val="32"/>
        </w:rPr>
        <w:t>湖北省博物馆</w:t>
      </w:r>
    </w:p>
    <w:p>
      <w:pPr>
        <w:spacing w:line="520" w:lineRule="exact"/>
        <w:jc w:val="center"/>
        <w:rPr>
          <w:color w:val="auto"/>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425" w:num="1"/>
          <w:titlePg/>
          <w:docGrid w:type="lines" w:linePitch="312" w:charSpace="0"/>
        </w:sectPr>
      </w:pPr>
      <w:r>
        <w:rPr>
          <w:rFonts w:hint="eastAsia"/>
          <w:color w:val="auto"/>
          <w:sz w:val="32"/>
          <w:szCs w:val="32"/>
        </w:rPr>
        <w:t>202</w:t>
      </w:r>
      <w:r>
        <w:rPr>
          <w:color w:val="auto"/>
          <w:sz w:val="32"/>
          <w:szCs w:val="32"/>
        </w:rPr>
        <w:t>2年6月</w:t>
      </w:r>
    </w:p>
    <w:p>
      <w:pPr>
        <w:jc w:val="center"/>
        <w:rPr>
          <w:color w:val="auto"/>
          <w:sz w:val="36"/>
          <w:szCs w:val="36"/>
        </w:rPr>
      </w:pPr>
    </w:p>
    <w:p>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pPr>
        <w:rPr>
          <w:rFonts w:eastAsia="黑体"/>
          <w:color w:val="auto"/>
          <w:sz w:val="44"/>
          <w:szCs w:val="44"/>
        </w:rPr>
      </w:pPr>
    </w:p>
    <w:p>
      <w:pPr>
        <w:spacing w:line="480" w:lineRule="auto"/>
        <w:rPr>
          <w:color w:val="auto"/>
        </w:rPr>
      </w:pPr>
      <w:r>
        <w:rPr>
          <w:color w:val="auto"/>
        </w:rPr>
        <w:t>第一章</w:t>
      </w:r>
      <w:r>
        <w:rPr>
          <w:rFonts w:hint="eastAsia"/>
          <w:color w:val="auto"/>
        </w:rPr>
        <w:t xml:space="preserve">  </w:t>
      </w:r>
      <w:r>
        <w:rPr>
          <w:color w:val="auto"/>
        </w:rPr>
        <w:t>谈判邀请函</w:t>
      </w:r>
    </w:p>
    <w:p>
      <w:pPr>
        <w:spacing w:line="480" w:lineRule="auto"/>
        <w:rPr>
          <w:color w:val="auto"/>
        </w:rPr>
      </w:pPr>
      <w:r>
        <w:rPr>
          <w:color w:val="auto"/>
        </w:rPr>
        <w:t>第二章</w:t>
      </w:r>
      <w:r>
        <w:rPr>
          <w:rFonts w:hint="eastAsia"/>
          <w:color w:val="auto"/>
        </w:rPr>
        <w:t xml:space="preserve">  </w:t>
      </w:r>
      <w:r>
        <w:rPr>
          <w:color w:val="auto"/>
        </w:rPr>
        <w:t>谈判须知</w:t>
      </w:r>
    </w:p>
    <w:p>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pPr>
        <w:spacing w:line="480" w:lineRule="auto"/>
        <w:rPr>
          <w:color w:val="auto"/>
        </w:rPr>
      </w:pPr>
      <w:r>
        <w:rPr>
          <w:color w:val="auto"/>
        </w:rPr>
        <w:t>第四章</w:t>
      </w:r>
      <w:r>
        <w:rPr>
          <w:rFonts w:hint="eastAsia"/>
          <w:color w:val="auto"/>
        </w:rPr>
        <w:t xml:space="preserve">  </w:t>
      </w:r>
      <w:r>
        <w:rPr>
          <w:color w:val="auto"/>
        </w:rPr>
        <w:t>合同书（格式）</w:t>
      </w:r>
    </w:p>
    <w:p>
      <w:pPr>
        <w:spacing w:line="480" w:lineRule="auto"/>
        <w:rPr>
          <w:color w:val="auto"/>
        </w:rPr>
        <w:sectPr>
          <w:headerReference r:id="rId10" w:type="default"/>
          <w:pgSz w:w="11906" w:h="16838"/>
          <w:pgMar w:top="1440" w:right="1800" w:bottom="1440" w:left="1800" w:header="851" w:footer="992" w:gutter="0"/>
          <w:cols w:space="425" w:num="1"/>
          <w:docGrid w:type="lines" w:linePitch="312" w:charSpace="0"/>
        </w:sectPr>
      </w:pPr>
      <w:r>
        <w:rPr>
          <w:color w:val="auto"/>
        </w:rPr>
        <w:t>第五章</w:t>
      </w:r>
      <w:r>
        <w:rPr>
          <w:rFonts w:hint="eastAsia"/>
          <w:color w:val="auto"/>
        </w:rPr>
        <w:t xml:space="preserve">  </w:t>
      </w:r>
      <w:r>
        <w:rPr>
          <w:color w:val="auto"/>
        </w:rPr>
        <w:t>响应文件格式</w:t>
      </w:r>
    </w:p>
    <w:p>
      <w:pPr>
        <w:spacing w:line="500" w:lineRule="exact"/>
        <w:jc w:val="center"/>
        <w:rPr>
          <w:bCs/>
          <w:color w:val="auto"/>
          <w:sz w:val="36"/>
          <w:szCs w:val="36"/>
        </w:rPr>
      </w:pPr>
      <w:r>
        <w:rPr>
          <w:bCs/>
          <w:color w:val="auto"/>
          <w:sz w:val="36"/>
          <w:szCs w:val="36"/>
        </w:rPr>
        <w:t>第一章</w:t>
      </w:r>
      <w:r>
        <w:rPr>
          <w:rFonts w:hint="eastAsia"/>
          <w:bCs/>
          <w:color w:val="auto"/>
          <w:sz w:val="36"/>
          <w:szCs w:val="36"/>
        </w:rPr>
        <w:t xml:space="preserve">  </w:t>
      </w:r>
      <w:r>
        <w:rPr>
          <w:bCs/>
          <w:color w:val="auto"/>
          <w:sz w:val="36"/>
          <w:szCs w:val="36"/>
        </w:rPr>
        <w:t>谈判邀请函</w:t>
      </w:r>
    </w:p>
    <w:p>
      <w:pPr>
        <w:spacing w:line="500" w:lineRule="exact"/>
        <w:rPr>
          <w:bCs/>
          <w:color w:val="auto"/>
          <w:sz w:val="24"/>
        </w:rPr>
      </w:pPr>
    </w:p>
    <w:p>
      <w:pPr>
        <w:spacing w:line="500" w:lineRule="exact"/>
        <w:rPr>
          <w:bCs/>
          <w:color w:val="auto"/>
          <w:sz w:val="24"/>
        </w:rPr>
      </w:pPr>
      <w:r>
        <w:rPr>
          <w:rFonts w:hint="eastAsia"/>
          <w:bCs/>
          <w:color w:val="auto"/>
          <w:sz w:val="24"/>
        </w:rPr>
        <w:t>受</w:t>
      </w:r>
      <w:r>
        <w:rPr>
          <w:bCs/>
          <w:color w:val="auto"/>
          <w:sz w:val="24"/>
        </w:rPr>
        <w:t>邀请供应商：</w:t>
      </w:r>
    </w:p>
    <w:p>
      <w:pPr>
        <w:spacing w:line="440" w:lineRule="exact"/>
        <w:ind w:firstLine="480" w:firstLineChars="200"/>
        <w:rPr>
          <w:bCs/>
          <w:color w:val="auto"/>
          <w:sz w:val="24"/>
          <w:u w:val="single"/>
        </w:rPr>
      </w:pPr>
      <w:r>
        <w:rPr>
          <w:bCs/>
          <w:color w:val="auto"/>
          <w:sz w:val="24"/>
        </w:rPr>
        <w:t>谈判小组确定你公司为</w:t>
      </w:r>
      <w:r>
        <w:rPr>
          <w:rFonts w:hint="eastAsia"/>
          <w:color w:val="auto"/>
          <w:sz w:val="24"/>
        </w:rPr>
        <w:t>（</w:t>
      </w:r>
      <w:r>
        <w:rPr>
          <w:rFonts w:hint="eastAsia"/>
          <w:bCs/>
          <w:color w:val="auto"/>
          <w:sz w:val="24"/>
          <w:u w:val="single"/>
        </w:rPr>
        <w:t>湖北省博物馆干部人事档案数字化加工服务项目</w:t>
      </w:r>
      <w:r>
        <w:rPr>
          <w:rFonts w:hint="eastAsia"/>
          <w:color w:val="auto"/>
          <w:sz w:val="24"/>
        </w:rPr>
        <w:t>）</w:t>
      </w:r>
      <w:r>
        <w:rPr>
          <w:bCs/>
          <w:color w:val="auto"/>
          <w:sz w:val="24"/>
        </w:rPr>
        <w:t>的谈判供应商，现邀请你公司参加谈判。</w:t>
      </w:r>
    </w:p>
    <w:p>
      <w:pPr>
        <w:spacing w:line="440" w:lineRule="exact"/>
        <w:ind w:firstLine="480" w:firstLineChars="200"/>
        <w:rPr>
          <w:bCs/>
          <w:color w:val="auto"/>
          <w:sz w:val="24"/>
        </w:rPr>
      </w:pPr>
      <w:r>
        <w:rPr>
          <w:bCs/>
          <w:color w:val="auto"/>
          <w:sz w:val="24"/>
        </w:rPr>
        <w:t>一、项目编号：</w:t>
      </w:r>
    </w:p>
    <w:p>
      <w:pPr>
        <w:spacing w:line="440" w:lineRule="exact"/>
        <w:ind w:firstLine="480" w:firstLineChars="200"/>
        <w:rPr>
          <w:bCs/>
          <w:color w:val="auto"/>
          <w:sz w:val="24"/>
        </w:rPr>
      </w:pPr>
      <w:r>
        <w:rPr>
          <w:bCs/>
          <w:color w:val="auto"/>
          <w:sz w:val="24"/>
        </w:rPr>
        <w:t>二、项目名称：</w:t>
      </w:r>
      <w:r>
        <w:rPr>
          <w:rFonts w:hint="eastAsia"/>
          <w:bCs/>
          <w:color w:val="auto"/>
          <w:sz w:val="24"/>
          <w:u w:val="single"/>
        </w:rPr>
        <w:t>湖北省博物馆干部人事档案数字化加工服务项目</w:t>
      </w:r>
    </w:p>
    <w:p>
      <w:pPr>
        <w:spacing w:line="440" w:lineRule="exact"/>
        <w:ind w:firstLine="480" w:firstLineChars="200"/>
        <w:rPr>
          <w:bCs/>
          <w:color w:val="auto"/>
          <w:sz w:val="24"/>
        </w:rPr>
      </w:pPr>
      <w:r>
        <w:rPr>
          <w:bCs/>
          <w:color w:val="auto"/>
          <w:sz w:val="24"/>
        </w:rPr>
        <w:t>三、谈判内容：</w:t>
      </w:r>
    </w:p>
    <w:tbl>
      <w:tblPr>
        <w:tblStyle w:val="32"/>
        <w:tblW w:w="84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596"/>
        <w:gridCol w:w="2835"/>
        <w:gridCol w:w="1701"/>
        <w:gridCol w:w="33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29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序号</w:t>
            </w:r>
          </w:p>
        </w:tc>
        <w:tc>
          <w:tcPr>
            <w:tcW w:w="2835"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服务名称</w:t>
            </w:r>
          </w:p>
        </w:tc>
        <w:tc>
          <w:tcPr>
            <w:tcW w:w="1701"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数  量</w:t>
            </w:r>
          </w:p>
        </w:tc>
        <w:tc>
          <w:tcPr>
            <w:tcW w:w="3349"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33" w:hRule="atLeast"/>
        </w:trPr>
        <w:tc>
          <w:tcPr>
            <w:tcW w:w="596" w:type="dxa"/>
            <w:tcBorders>
              <w:top w:val="single" w:color="000000" w:sz="4" w:space="0"/>
              <w:left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1</w:t>
            </w:r>
          </w:p>
        </w:tc>
        <w:tc>
          <w:tcPr>
            <w:tcW w:w="2835" w:type="dxa"/>
            <w:tcBorders>
              <w:top w:val="single" w:color="000000" w:sz="4" w:space="0"/>
              <w:left w:val="nil"/>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在职、离退休干部人事档案数字化加工服务</w:t>
            </w:r>
          </w:p>
        </w:tc>
        <w:tc>
          <w:tcPr>
            <w:tcW w:w="1701" w:type="dxa"/>
            <w:tcBorders>
              <w:top w:val="single" w:color="000000" w:sz="4" w:space="0"/>
              <w:left w:val="nil"/>
              <w:right w:val="single" w:color="000000" w:sz="4" w:space="0"/>
            </w:tcBorders>
            <w:vAlign w:val="center"/>
          </w:tcPr>
          <w:p>
            <w:pPr>
              <w:jc w:val="center"/>
              <w:rPr>
                <w:rFonts w:ascii="宋体" w:hAnsi="宋体" w:cs="宋体"/>
                <w:color w:val="auto"/>
                <w:sz w:val="24"/>
              </w:rPr>
            </w:pPr>
            <w:r>
              <w:rPr>
                <w:rFonts w:hint="eastAsia" w:ascii="宋体" w:hAnsi="宋体" w:cs="宋体"/>
                <w:color w:val="auto"/>
                <w:sz w:val="24"/>
              </w:rPr>
              <w:t>一批</w:t>
            </w:r>
          </w:p>
        </w:tc>
        <w:tc>
          <w:tcPr>
            <w:tcW w:w="3349" w:type="dxa"/>
            <w:tcBorders>
              <w:top w:val="single" w:color="000000" w:sz="4" w:space="0"/>
              <w:left w:val="nil"/>
              <w:right w:val="single" w:color="000000" w:sz="4" w:space="0"/>
            </w:tcBorders>
            <w:vAlign w:val="center"/>
          </w:tcPr>
          <w:p>
            <w:pPr>
              <w:jc w:val="center"/>
              <w:rPr>
                <w:rFonts w:ascii="宋体" w:hAnsi="宋体" w:cs="宋体"/>
                <w:color w:val="auto"/>
                <w:sz w:val="24"/>
              </w:rPr>
            </w:pPr>
            <w:r>
              <w:rPr>
                <w:color w:val="auto"/>
                <w:sz w:val="24"/>
              </w:rPr>
              <w:t>服务具体数量为不少于</w:t>
            </w:r>
            <w:r>
              <w:rPr>
                <w:rFonts w:hint="eastAsia"/>
                <w:color w:val="auto"/>
                <w:sz w:val="24"/>
              </w:rPr>
              <w:t>260份、不超过280份</w:t>
            </w:r>
            <w:r>
              <w:rPr>
                <w:color w:val="auto"/>
                <w:sz w:val="24"/>
              </w:rPr>
              <w:t>档案</w:t>
            </w:r>
          </w:p>
        </w:tc>
      </w:tr>
    </w:tbl>
    <w:p>
      <w:pPr>
        <w:spacing w:line="440" w:lineRule="exact"/>
        <w:ind w:firstLine="480" w:firstLineChars="200"/>
        <w:rPr>
          <w:bCs/>
          <w:color w:val="auto"/>
          <w:sz w:val="24"/>
        </w:rPr>
      </w:pPr>
    </w:p>
    <w:p>
      <w:pPr>
        <w:spacing w:line="440" w:lineRule="exact"/>
        <w:ind w:firstLine="480" w:firstLineChars="200"/>
        <w:rPr>
          <w:bCs/>
          <w:color w:val="auto"/>
          <w:sz w:val="24"/>
        </w:rPr>
      </w:pPr>
      <w:r>
        <w:rPr>
          <w:bCs/>
          <w:color w:val="auto"/>
          <w:sz w:val="24"/>
        </w:rPr>
        <w:t>四、采购预算：</w:t>
      </w:r>
      <w:r>
        <w:rPr>
          <w:rFonts w:hint="eastAsia"/>
          <w:bCs/>
          <w:color w:val="auto"/>
          <w:sz w:val="24"/>
          <w:u w:val="single"/>
        </w:rPr>
        <w:t xml:space="preserve"> </w:t>
      </w:r>
      <w:r>
        <w:rPr>
          <w:bCs/>
          <w:color w:val="auto"/>
          <w:sz w:val="24"/>
          <w:u w:val="single"/>
        </w:rPr>
        <w:t xml:space="preserve">7 </w:t>
      </w:r>
      <w:r>
        <w:rPr>
          <w:rFonts w:hint="eastAsia"/>
          <w:bCs/>
          <w:color w:val="auto"/>
          <w:sz w:val="24"/>
        </w:rPr>
        <w:t>万元。</w:t>
      </w:r>
    </w:p>
    <w:p>
      <w:pPr>
        <w:spacing w:line="440" w:lineRule="exact"/>
        <w:ind w:firstLine="480" w:firstLineChars="200"/>
        <w:rPr>
          <w:color w:val="auto"/>
          <w:sz w:val="24"/>
        </w:rPr>
      </w:pPr>
      <w:r>
        <w:rPr>
          <w:bCs/>
          <w:color w:val="auto"/>
          <w:sz w:val="24"/>
        </w:rPr>
        <w:t>五、供应商资格条件</w:t>
      </w:r>
      <w:r>
        <w:rPr>
          <w:rFonts w:hint="eastAsia" w:cs="宋体"/>
          <w:color w:val="auto"/>
          <w:sz w:val="24"/>
        </w:rPr>
        <w:t>：详见《供应商须知前附表》。</w:t>
      </w:r>
    </w:p>
    <w:p>
      <w:pPr>
        <w:spacing w:line="440" w:lineRule="exact"/>
        <w:ind w:firstLine="480"/>
        <w:outlineLvl w:val="0"/>
        <w:rPr>
          <w:color w:val="auto"/>
          <w:sz w:val="24"/>
        </w:rPr>
      </w:pPr>
      <w:r>
        <w:rPr>
          <w:rFonts w:hint="eastAsia" w:cs="宋体"/>
          <w:color w:val="auto"/>
          <w:sz w:val="24"/>
        </w:rPr>
        <w:t>六、竞争性谈判文件的获得</w:t>
      </w:r>
    </w:p>
    <w:p>
      <w:pPr>
        <w:spacing w:line="440" w:lineRule="exact"/>
        <w:ind w:firstLine="480"/>
        <w:rPr>
          <w:color w:val="auto"/>
          <w:sz w:val="24"/>
        </w:rPr>
      </w:pPr>
      <w:r>
        <w:rPr>
          <w:rFonts w:hint="eastAsia" w:cs="宋体"/>
          <w:color w:val="auto"/>
          <w:sz w:val="24"/>
        </w:rPr>
        <w:t>（一）获取时间：</w:t>
      </w:r>
      <w:r>
        <w:rPr>
          <w:color w:val="auto"/>
          <w:sz w:val="24"/>
        </w:rPr>
        <w:t>20</w:t>
      </w:r>
      <w:r>
        <w:rPr>
          <w:rFonts w:hint="eastAsia"/>
          <w:color w:val="auto"/>
          <w:sz w:val="24"/>
        </w:rPr>
        <w:t>2</w:t>
      </w:r>
      <w:r>
        <w:rPr>
          <w:color w:val="auto"/>
          <w:sz w:val="24"/>
        </w:rPr>
        <w:t>2</w:t>
      </w:r>
      <w:r>
        <w:rPr>
          <w:rFonts w:hint="eastAsia" w:cs="宋体"/>
          <w:color w:val="auto"/>
          <w:sz w:val="24"/>
        </w:rPr>
        <w:t>年</w:t>
      </w:r>
      <w:r>
        <w:rPr>
          <w:color w:val="auto"/>
          <w:sz w:val="24"/>
        </w:rPr>
        <w:t>6</w:t>
      </w:r>
      <w:r>
        <w:rPr>
          <w:rFonts w:hint="eastAsia" w:cs="宋体"/>
          <w:color w:val="auto"/>
          <w:sz w:val="24"/>
        </w:rPr>
        <w:t>月</w:t>
      </w:r>
      <w:r>
        <w:rPr>
          <w:rFonts w:hint="eastAsia"/>
          <w:color w:val="auto"/>
          <w:sz w:val="24"/>
          <w:lang w:val="en-US" w:eastAsia="zh-CN"/>
        </w:rPr>
        <w:t>16</w:t>
      </w:r>
      <w:r>
        <w:rPr>
          <w:rFonts w:hint="eastAsia" w:cs="宋体"/>
          <w:color w:val="auto"/>
          <w:sz w:val="24"/>
        </w:rPr>
        <w:t>日（工作时间）。</w:t>
      </w:r>
    </w:p>
    <w:p>
      <w:pPr>
        <w:spacing w:line="440" w:lineRule="exact"/>
        <w:ind w:firstLine="480"/>
        <w:rPr>
          <w:color w:val="auto"/>
          <w:sz w:val="24"/>
        </w:rPr>
      </w:pPr>
      <w:r>
        <w:rPr>
          <w:rFonts w:hint="eastAsia" w:cs="宋体"/>
          <w:color w:val="auto"/>
          <w:sz w:val="24"/>
        </w:rPr>
        <w:t>（二）领取方式：湖北省博物馆官网上获取。</w:t>
      </w:r>
    </w:p>
    <w:p>
      <w:pPr>
        <w:spacing w:line="440" w:lineRule="exact"/>
        <w:ind w:firstLine="480"/>
        <w:rPr>
          <w:color w:val="auto"/>
          <w:sz w:val="24"/>
        </w:rPr>
      </w:pPr>
      <w:r>
        <w:rPr>
          <w:rFonts w:hint="eastAsia" w:cs="宋体"/>
          <w:color w:val="auto"/>
          <w:sz w:val="24"/>
        </w:rPr>
        <w:t>七、递交响应文件截止时间和谈判时间：详见《供应商须知前附表》。</w:t>
      </w:r>
    </w:p>
    <w:p>
      <w:pPr>
        <w:spacing w:line="440" w:lineRule="exact"/>
        <w:ind w:firstLine="480"/>
        <w:rPr>
          <w:color w:val="auto"/>
          <w:sz w:val="24"/>
        </w:rPr>
      </w:pPr>
      <w:r>
        <w:rPr>
          <w:rFonts w:hint="eastAsia" w:cs="宋体"/>
          <w:color w:val="auto"/>
          <w:sz w:val="24"/>
        </w:rPr>
        <w:t>八、响应文件送达地点：详见《供应商须知前附表》。</w:t>
      </w:r>
    </w:p>
    <w:p>
      <w:pPr>
        <w:spacing w:line="440" w:lineRule="exact"/>
        <w:ind w:firstLine="480" w:firstLineChars="200"/>
        <w:rPr>
          <w:color w:val="auto"/>
          <w:sz w:val="24"/>
        </w:rPr>
      </w:pPr>
      <w:r>
        <w:rPr>
          <w:rFonts w:hint="eastAsia" w:cs="宋体"/>
          <w:color w:val="auto"/>
          <w:sz w:val="24"/>
        </w:rPr>
        <w:t>九、联系方式：详见《供应商须知前附表》。</w:t>
      </w:r>
    </w:p>
    <w:p>
      <w:pPr>
        <w:spacing w:line="440" w:lineRule="exact"/>
        <w:jc w:val="right"/>
        <w:rPr>
          <w:color w:val="auto"/>
          <w:sz w:val="24"/>
        </w:rPr>
      </w:pPr>
    </w:p>
    <w:p>
      <w:pPr>
        <w:spacing w:line="440" w:lineRule="exact"/>
        <w:jc w:val="left"/>
        <w:rPr>
          <w:color w:val="auto"/>
          <w:sz w:val="24"/>
        </w:rPr>
      </w:pPr>
      <w:r>
        <w:rPr>
          <w:rFonts w:hint="eastAsia" w:ascii="宋体" w:hAnsi="宋体" w:cs="宋体"/>
          <w:color w:val="auto"/>
          <w:kern w:val="0"/>
          <w:sz w:val="24"/>
        </w:rPr>
        <w:t xml:space="preserve">                                                     </w:t>
      </w:r>
      <w:r>
        <w:rPr>
          <w:rFonts w:ascii="宋体" w:hAnsi="宋体" w:cs="宋体"/>
          <w:color w:val="auto"/>
          <w:kern w:val="0"/>
          <w:sz w:val="24"/>
        </w:rPr>
        <w:t>湖北省</w:t>
      </w:r>
      <w:r>
        <w:rPr>
          <w:rFonts w:hint="eastAsia" w:ascii="宋体" w:hAnsi="宋体" w:cs="宋体"/>
          <w:color w:val="auto"/>
          <w:kern w:val="0"/>
          <w:sz w:val="24"/>
        </w:rPr>
        <w:t>博物馆</w:t>
      </w:r>
    </w:p>
    <w:p>
      <w:pPr>
        <w:spacing w:line="440" w:lineRule="exact"/>
        <w:ind w:firstLine="6240" w:firstLineChars="2600"/>
        <w:outlineLvl w:val="0"/>
        <w:rPr>
          <w:color w:val="auto"/>
          <w:sz w:val="24"/>
        </w:rPr>
      </w:pPr>
      <w:r>
        <w:rPr>
          <w:color w:val="auto"/>
          <w:sz w:val="24"/>
        </w:rPr>
        <w:t>20</w:t>
      </w:r>
      <w:r>
        <w:rPr>
          <w:rFonts w:hint="eastAsia"/>
          <w:color w:val="auto"/>
          <w:sz w:val="24"/>
        </w:rPr>
        <w:t>2</w:t>
      </w:r>
      <w:r>
        <w:rPr>
          <w:color w:val="auto"/>
          <w:sz w:val="24"/>
        </w:rPr>
        <w:t>2年</w:t>
      </w:r>
      <w:r>
        <w:rPr>
          <w:rFonts w:hint="eastAsia"/>
          <w:color w:val="auto"/>
          <w:sz w:val="24"/>
          <w:lang w:val="en-US" w:eastAsia="zh-CN"/>
        </w:rPr>
        <w:t>6</w:t>
      </w:r>
      <w:r>
        <w:rPr>
          <w:color w:val="auto"/>
          <w:sz w:val="24"/>
        </w:rPr>
        <w:t>月</w:t>
      </w:r>
      <w:r>
        <w:rPr>
          <w:rFonts w:hint="eastAsia"/>
          <w:color w:val="auto"/>
          <w:sz w:val="24"/>
          <w:lang w:val="en-US" w:eastAsia="zh-CN"/>
        </w:rPr>
        <w:t>15</w:t>
      </w:r>
      <w:r>
        <w:rPr>
          <w:color w:val="auto"/>
          <w:sz w:val="24"/>
        </w:rPr>
        <w:t>日</w:t>
      </w:r>
    </w:p>
    <w:p>
      <w:pPr>
        <w:widowControl/>
        <w:jc w:val="left"/>
        <w:rPr>
          <w:color w:val="auto"/>
          <w:sz w:val="24"/>
        </w:rPr>
      </w:pPr>
      <w:r>
        <w:rPr>
          <w:color w:val="auto"/>
          <w:sz w:val="24"/>
        </w:rPr>
        <w:br w:type="page"/>
      </w:r>
    </w:p>
    <w:p>
      <w:pPr>
        <w:adjustRightInd w:val="0"/>
        <w:snapToGrid w:val="0"/>
        <w:ind w:left="-146" w:leftChars="-52" w:right="-196" w:rightChars="-70" w:firstLine="1"/>
        <w:jc w:val="center"/>
        <w:outlineLvl w:val="0"/>
        <w:rPr>
          <w:b/>
          <w:bCs/>
          <w:color w:val="auto"/>
          <w:sz w:val="36"/>
          <w:szCs w:val="36"/>
        </w:rPr>
      </w:pPr>
      <w:r>
        <w:rPr>
          <w:b/>
          <w:color w:val="auto"/>
          <w:sz w:val="36"/>
          <w:szCs w:val="36"/>
        </w:rPr>
        <w:t>第二章</w:t>
      </w:r>
      <w:r>
        <w:rPr>
          <w:rFonts w:hint="eastAsia"/>
          <w:b/>
          <w:color w:val="auto"/>
          <w:sz w:val="36"/>
          <w:szCs w:val="36"/>
        </w:rPr>
        <w:t xml:space="preserve">  </w:t>
      </w:r>
      <w:r>
        <w:rPr>
          <w:b/>
          <w:bCs/>
          <w:color w:val="auto"/>
          <w:sz w:val="36"/>
          <w:szCs w:val="36"/>
        </w:rPr>
        <w:t>谈判须知</w:t>
      </w:r>
    </w:p>
    <w:p>
      <w:pPr>
        <w:jc w:val="center"/>
        <w:rPr>
          <w:color w:val="auto"/>
          <w:szCs w:val="28"/>
        </w:rPr>
      </w:pPr>
    </w:p>
    <w:p>
      <w:pPr>
        <w:jc w:val="center"/>
        <w:rPr>
          <w:color w:val="auto"/>
          <w:szCs w:val="28"/>
        </w:rPr>
      </w:pPr>
      <w:r>
        <w:rPr>
          <w:rFonts w:hint="eastAsia"/>
          <w:color w:val="auto"/>
          <w:szCs w:val="28"/>
        </w:rPr>
        <w:t>一、供应商</w:t>
      </w:r>
      <w:r>
        <w:rPr>
          <w:color w:val="auto"/>
          <w:szCs w:val="28"/>
        </w:rPr>
        <w:t>须知前附表</w:t>
      </w:r>
    </w:p>
    <w:tbl>
      <w:tblPr>
        <w:tblStyle w:val="3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ind w:left="2" w:leftChars="-50" w:right="-106" w:rightChars="-38" w:hanging="142" w:hangingChars="59"/>
              <w:jc w:val="center"/>
              <w:rPr>
                <w:color w:val="auto"/>
                <w:kern w:val="0"/>
                <w:sz w:val="24"/>
              </w:rPr>
            </w:pPr>
            <w:r>
              <w:rPr>
                <w:rFonts w:hint="eastAsia" w:cs="宋体"/>
                <w:color w:val="auto"/>
                <w:kern w:val="0"/>
                <w:sz w:val="24"/>
              </w:rPr>
              <w:t>条款号</w:t>
            </w:r>
          </w:p>
        </w:tc>
        <w:tc>
          <w:tcPr>
            <w:tcW w:w="1277" w:type="dxa"/>
            <w:vAlign w:val="center"/>
          </w:tcPr>
          <w:p>
            <w:pPr>
              <w:jc w:val="center"/>
              <w:rPr>
                <w:color w:val="auto"/>
                <w:kern w:val="0"/>
                <w:sz w:val="24"/>
              </w:rPr>
            </w:pPr>
            <w:r>
              <w:rPr>
                <w:rFonts w:hint="eastAsia" w:cs="宋体"/>
                <w:color w:val="auto"/>
                <w:kern w:val="0"/>
                <w:sz w:val="24"/>
              </w:rPr>
              <w:t>名称</w:t>
            </w:r>
          </w:p>
        </w:tc>
        <w:tc>
          <w:tcPr>
            <w:tcW w:w="6429" w:type="dxa"/>
            <w:vAlign w:val="center"/>
          </w:tcPr>
          <w:p>
            <w:pPr>
              <w:jc w:val="center"/>
              <w:rPr>
                <w:color w:val="auto"/>
                <w:kern w:val="0"/>
                <w:sz w:val="24"/>
              </w:rPr>
            </w:pPr>
            <w:r>
              <w:rPr>
                <w:rFonts w:hint="eastAsia" w:cs="宋体"/>
                <w:color w:val="auto"/>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Merge w:val="restart"/>
            <w:vAlign w:val="center"/>
          </w:tcPr>
          <w:p>
            <w:pPr>
              <w:jc w:val="center"/>
              <w:rPr>
                <w:color w:val="auto"/>
                <w:kern w:val="0"/>
                <w:sz w:val="24"/>
              </w:rPr>
            </w:pPr>
            <w:r>
              <w:rPr>
                <w:color w:val="auto"/>
                <w:kern w:val="0"/>
                <w:sz w:val="24"/>
              </w:rPr>
              <w:t>1.1</w:t>
            </w:r>
          </w:p>
        </w:tc>
        <w:tc>
          <w:tcPr>
            <w:tcW w:w="1277" w:type="dxa"/>
            <w:vAlign w:val="center"/>
          </w:tcPr>
          <w:p>
            <w:pPr>
              <w:rPr>
                <w:color w:val="auto"/>
                <w:kern w:val="0"/>
                <w:sz w:val="24"/>
              </w:rPr>
            </w:pPr>
            <w:r>
              <w:rPr>
                <w:rFonts w:hint="eastAsia" w:cs="宋体"/>
                <w:color w:val="auto"/>
                <w:kern w:val="0"/>
                <w:sz w:val="24"/>
              </w:rPr>
              <w:t>项目名称</w:t>
            </w:r>
          </w:p>
        </w:tc>
        <w:tc>
          <w:tcPr>
            <w:tcW w:w="6429" w:type="dxa"/>
            <w:vAlign w:val="center"/>
          </w:tcPr>
          <w:p>
            <w:pPr>
              <w:rPr>
                <w:bCs/>
                <w:color w:val="auto"/>
                <w:kern w:val="0"/>
                <w:sz w:val="24"/>
              </w:rPr>
            </w:pPr>
            <w:r>
              <w:rPr>
                <w:rFonts w:hint="eastAsia"/>
                <w:bCs/>
                <w:color w:val="auto"/>
                <w:kern w:val="0"/>
                <w:sz w:val="24"/>
              </w:rPr>
              <w:t>湖北省博物馆干部人事档案数字化加工服务项目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采购内容</w:t>
            </w:r>
          </w:p>
        </w:tc>
        <w:tc>
          <w:tcPr>
            <w:tcW w:w="6429" w:type="dxa"/>
            <w:vAlign w:val="center"/>
          </w:tcPr>
          <w:p>
            <w:pPr>
              <w:rPr>
                <w:bCs/>
                <w:color w:val="auto"/>
                <w:kern w:val="0"/>
                <w:sz w:val="24"/>
              </w:rPr>
            </w:pPr>
            <w:r>
              <w:rPr>
                <w:rFonts w:hint="eastAsia"/>
                <w:bCs/>
                <w:color w:val="auto"/>
                <w:sz w:val="24"/>
              </w:rPr>
              <w:t>在职、离退休干部人事档案数字化加工服务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采购预算</w:t>
            </w:r>
          </w:p>
        </w:tc>
        <w:tc>
          <w:tcPr>
            <w:tcW w:w="6429" w:type="dxa"/>
            <w:vAlign w:val="center"/>
          </w:tcPr>
          <w:p>
            <w:pPr>
              <w:rPr>
                <w:color w:val="auto"/>
                <w:kern w:val="0"/>
                <w:sz w:val="24"/>
              </w:rPr>
            </w:pPr>
            <w:r>
              <w:rPr>
                <w:rFonts w:cs="宋体"/>
                <w:color w:val="auto"/>
                <w:kern w:val="0"/>
                <w:sz w:val="24"/>
              </w:rPr>
              <w:t>7</w:t>
            </w:r>
            <w:r>
              <w:rPr>
                <w:rFonts w:hint="eastAsia" w:cs="宋体"/>
                <w:color w:val="auto"/>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570" w:hRule="atLeast"/>
        </w:trPr>
        <w:tc>
          <w:tcPr>
            <w:tcW w:w="816" w:type="dxa"/>
            <w:vMerge w:val="continue"/>
            <w:vAlign w:val="center"/>
          </w:tcPr>
          <w:p>
            <w:pPr>
              <w:jc w:val="center"/>
              <w:rPr>
                <w:color w:val="auto"/>
                <w:kern w:val="0"/>
                <w:sz w:val="24"/>
              </w:rPr>
            </w:pPr>
          </w:p>
        </w:tc>
        <w:tc>
          <w:tcPr>
            <w:tcW w:w="1277" w:type="dxa"/>
            <w:vAlign w:val="center"/>
          </w:tcPr>
          <w:p>
            <w:pPr>
              <w:rPr>
                <w:strike/>
                <w:color w:val="auto"/>
                <w:kern w:val="0"/>
                <w:sz w:val="24"/>
              </w:rPr>
            </w:pPr>
            <w:r>
              <w:rPr>
                <w:rFonts w:hint="eastAsia" w:cs="宋体"/>
                <w:color w:val="auto"/>
                <w:kern w:val="0"/>
                <w:sz w:val="24"/>
              </w:rPr>
              <w:t>采购人</w:t>
            </w:r>
          </w:p>
        </w:tc>
        <w:tc>
          <w:tcPr>
            <w:tcW w:w="6429" w:type="dxa"/>
            <w:vAlign w:val="center"/>
          </w:tcPr>
          <w:p>
            <w:pPr>
              <w:rPr>
                <w:rFonts w:cs="宋体"/>
                <w:color w:val="auto"/>
                <w:kern w:val="0"/>
                <w:sz w:val="24"/>
              </w:rPr>
            </w:pPr>
            <w:r>
              <w:rPr>
                <w:rFonts w:hint="eastAsia" w:cs="宋体"/>
                <w:color w:val="auto"/>
                <w:kern w:val="0"/>
                <w:sz w:val="24"/>
              </w:rPr>
              <w:t>名称：湖北省博物馆</w:t>
            </w:r>
          </w:p>
          <w:p>
            <w:pPr>
              <w:rPr>
                <w:color w:val="auto"/>
                <w:kern w:val="0"/>
                <w:sz w:val="24"/>
              </w:rPr>
            </w:pPr>
            <w:r>
              <w:rPr>
                <w:rFonts w:hint="eastAsia" w:cs="宋体"/>
                <w:color w:val="auto"/>
                <w:kern w:val="0"/>
                <w:sz w:val="24"/>
              </w:rPr>
              <w:t>联系人：黄娟</w:t>
            </w:r>
            <w:r>
              <w:rPr>
                <w:color w:val="auto"/>
                <w:kern w:val="0"/>
                <w:sz w:val="24"/>
              </w:rPr>
              <w:fldChar w:fldCharType="begin"/>
            </w:r>
            <w:r>
              <w:rPr>
                <w:color w:val="auto"/>
                <w:kern w:val="0"/>
                <w:sz w:val="24"/>
              </w:rPr>
              <w:instrText xml:space="preserve">&lt;MK&gt;buyers.ownerlinkman &lt;/MK&gt;</w:instrText>
            </w:r>
            <w:r>
              <w:rPr>
                <w:color w:val="auto"/>
                <w:kern w:val="0"/>
                <w:sz w:val="24"/>
              </w:rPr>
              <w:fldChar w:fldCharType="end"/>
            </w:r>
          </w:p>
          <w:p>
            <w:pPr>
              <w:rPr>
                <w:color w:val="auto"/>
                <w:kern w:val="0"/>
                <w:sz w:val="24"/>
              </w:rPr>
            </w:pPr>
            <w:r>
              <w:rPr>
                <w:rFonts w:hint="eastAsia" w:cs="宋体"/>
                <w:color w:val="auto"/>
                <w:kern w:val="0"/>
                <w:sz w:val="24"/>
              </w:rPr>
              <w:t>联系方式：</w:t>
            </w:r>
            <w:r>
              <w:rPr>
                <w:rFonts w:cs="宋体"/>
                <w:color w:val="auto"/>
                <w:kern w:val="0"/>
                <w:sz w:val="24"/>
              </w:rPr>
              <w:t>027-86788514</w:t>
            </w:r>
          </w:p>
          <w:p>
            <w:pPr>
              <w:rPr>
                <w:strike/>
                <w:color w:val="auto"/>
                <w:kern w:val="0"/>
                <w:sz w:val="24"/>
              </w:rPr>
            </w:pPr>
            <w:r>
              <w:rPr>
                <w:rFonts w:hint="eastAsia" w:cs="宋体"/>
                <w:color w:val="auto"/>
                <w:kern w:val="0"/>
                <w:sz w:val="24"/>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1</w:t>
            </w:r>
          </w:p>
        </w:tc>
        <w:tc>
          <w:tcPr>
            <w:tcW w:w="1277" w:type="dxa"/>
            <w:vAlign w:val="center"/>
          </w:tcPr>
          <w:p>
            <w:pPr>
              <w:rPr>
                <w:color w:val="auto"/>
                <w:kern w:val="0"/>
                <w:sz w:val="24"/>
              </w:rPr>
            </w:pPr>
            <w:r>
              <w:rPr>
                <w:rFonts w:hint="eastAsia" w:cs="宋体"/>
                <w:color w:val="auto"/>
                <w:kern w:val="0"/>
                <w:sz w:val="24"/>
              </w:rPr>
              <w:t>供应商</w:t>
            </w:r>
          </w:p>
        </w:tc>
        <w:tc>
          <w:tcPr>
            <w:tcW w:w="6429" w:type="dxa"/>
            <w:vAlign w:val="center"/>
          </w:tcPr>
          <w:p>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2</w:t>
            </w:r>
          </w:p>
        </w:tc>
        <w:tc>
          <w:tcPr>
            <w:tcW w:w="1277" w:type="dxa"/>
            <w:vAlign w:val="center"/>
          </w:tcPr>
          <w:p>
            <w:pPr>
              <w:rPr>
                <w:color w:val="auto"/>
                <w:kern w:val="0"/>
                <w:sz w:val="24"/>
              </w:rPr>
            </w:pPr>
            <w:r>
              <w:rPr>
                <w:rFonts w:hint="eastAsia" w:cs="宋体"/>
                <w:color w:val="auto"/>
                <w:kern w:val="0"/>
                <w:sz w:val="24"/>
              </w:rPr>
              <w:t>供应商资格条件</w:t>
            </w:r>
          </w:p>
        </w:tc>
        <w:tc>
          <w:tcPr>
            <w:tcW w:w="6429" w:type="dxa"/>
            <w:vAlign w:val="center"/>
          </w:tcPr>
          <w:p>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pPr>
              <w:ind w:left="60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p>
            <w:pPr>
              <w:ind w:left="600" w:hanging="600" w:hangingChars="250"/>
              <w:rPr>
                <w:rFonts w:cs="宋体"/>
                <w:color w:val="auto"/>
                <w:kern w:val="0"/>
                <w:sz w:val="24"/>
              </w:rPr>
            </w:pPr>
            <w:r>
              <w:rPr>
                <w:rFonts w:hint="eastAsia" w:cs="宋体"/>
                <w:color w:val="auto"/>
                <w:kern w:val="0"/>
                <w:sz w:val="24"/>
              </w:rPr>
              <w:t>（3）取得</w:t>
            </w:r>
            <w:r>
              <w:rPr>
                <w:rFonts w:cs="宋体"/>
                <w:color w:val="auto"/>
                <w:kern w:val="0"/>
                <w:sz w:val="24"/>
              </w:rPr>
              <w:t>国家秘密载体印制</w:t>
            </w:r>
            <w:r>
              <w:rPr>
                <w:rFonts w:hint="eastAsia" w:cs="宋体"/>
                <w:color w:val="auto"/>
                <w:kern w:val="0"/>
                <w:sz w:val="24"/>
              </w:rPr>
              <w:t>（</w:t>
            </w:r>
            <w:r>
              <w:rPr>
                <w:rFonts w:cs="宋体"/>
                <w:color w:val="auto"/>
                <w:kern w:val="0"/>
                <w:sz w:val="24"/>
              </w:rPr>
              <w:t>涉密档案</w:t>
            </w:r>
            <w:r>
              <w:rPr>
                <w:rFonts w:hint="eastAsia" w:cs="宋体"/>
                <w:color w:val="auto"/>
                <w:kern w:val="0"/>
                <w:sz w:val="24"/>
              </w:rPr>
              <w:t>数字化</w:t>
            </w:r>
            <w:r>
              <w:rPr>
                <w:rFonts w:cs="宋体"/>
                <w:color w:val="auto"/>
                <w:kern w:val="0"/>
                <w:sz w:val="24"/>
              </w:rPr>
              <w:t>加工</w:t>
            </w:r>
            <w:r>
              <w:rPr>
                <w:rFonts w:hint="eastAsia" w:cs="宋体"/>
                <w:color w:val="auto"/>
                <w:kern w:val="0"/>
                <w:sz w:val="24"/>
              </w:rPr>
              <w:t>）</w:t>
            </w:r>
            <w:r>
              <w:rPr>
                <w:rFonts w:cs="宋体"/>
                <w:color w:val="auto"/>
                <w:kern w:val="0"/>
                <w:sz w:val="24"/>
              </w:rPr>
              <w:t>资质</w:t>
            </w:r>
            <w:r>
              <w:rPr>
                <w:rFonts w:hint="eastAsia" w:cs="宋体"/>
                <w:color w:val="auto"/>
                <w:kern w:val="0"/>
                <w:sz w:val="24"/>
              </w:rPr>
              <w:t>。</w:t>
            </w:r>
            <w:r>
              <w:rPr>
                <w:rFonts w:cs="宋体"/>
                <w:color w:val="auto"/>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auto"/>
                <w:kern w:val="0"/>
                <w:sz w:val="24"/>
              </w:rPr>
            </w:pPr>
            <w:r>
              <w:rPr>
                <w:rFonts w:hint="eastAsia"/>
                <w:color w:val="auto"/>
                <w:kern w:val="0"/>
                <w:sz w:val="24"/>
              </w:rPr>
              <w:t>3</w:t>
            </w:r>
          </w:p>
        </w:tc>
        <w:tc>
          <w:tcPr>
            <w:tcW w:w="1277" w:type="dxa"/>
            <w:vAlign w:val="center"/>
          </w:tcPr>
          <w:p>
            <w:pPr>
              <w:rPr>
                <w:color w:val="auto"/>
                <w:kern w:val="0"/>
                <w:sz w:val="24"/>
              </w:rPr>
            </w:pPr>
            <w:r>
              <w:rPr>
                <w:rFonts w:hint="eastAsia"/>
                <w:bCs/>
                <w:color w:val="auto"/>
                <w:sz w:val="24"/>
              </w:rPr>
              <w:t>其他资格证明文件及资料</w:t>
            </w:r>
          </w:p>
        </w:tc>
        <w:tc>
          <w:tcPr>
            <w:tcW w:w="6429" w:type="dxa"/>
            <w:vAlign w:val="center"/>
          </w:tcPr>
          <w:p>
            <w:pPr>
              <w:rPr>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42" w:hRule="atLeast"/>
        </w:trPr>
        <w:tc>
          <w:tcPr>
            <w:tcW w:w="816" w:type="dxa"/>
            <w:vAlign w:val="center"/>
          </w:tcPr>
          <w:p>
            <w:pPr>
              <w:jc w:val="center"/>
              <w:rPr>
                <w:color w:val="auto"/>
                <w:kern w:val="0"/>
                <w:sz w:val="24"/>
              </w:rPr>
            </w:pPr>
            <w:r>
              <w:rPr>
                <w:rFonts w:hint="eastAsia"/>
                <w:color w:val="auto"/>
                <w:kern w:val="0"/>
                <w:sz w:val="24"/>
              </w:rPr>
              <w:t>4</w:t>
            </w:r>
          </w:p>
        </w:tc>
        <w:tc>
          <w:tcPr>
            <w:tcW w:w="1277" w:type="dxa"/>
            <w:vAlign w:val="center"/>
          </w:tcPr>
          <w:p>
            <w:pPr>
              <w:rPr>
                <w:color w:val="auto"/>
                <w:kern w:val="0"/>
                <w:sz w:val="24"/>
              </w:rPr>
            </w:pPr>
            <w:r>
              <w:rPr>
                <w:rFonts w:hint="eastAsia" w:cs="宋体"/>
                <w:color w:val="auto"/>
                <w:kern w:val="0"/>
                <w:sz w:val="24"/>
              </w:rPr>
              <w:t>响应文件有效期</w:t>
            </w:r>
          </w:p>
        </w:tc>
        <w:tc>
          <w:tcPr>
            <w:tcW w:w="6429" w:type="dxa"/>
            <w:vAlign w:val="center"/>
          </w:tcPr>
          <w:p>
            <w:pPr>
              <w:rPr>
                <w:color w:val="auto"/>
                <w:kern w:val="0"/>
                <w:sz w:val="24"/>
              </w:rPr>
            </w:pPr>
            <w:r>
              <w:rPr>
                <w:rFonts w:hint="eastAsia" w:cs="宋体"/>
                <w:color w:val="auto"/>
                <w:kern w:val="0"/>
                <w:sz w:val="24"/>
              </w:rPr>
              <w:t>谈判之日算起</w:t>
            </w:r>
            <w:r>
              <w:rPr>
                <w:color w:val="auto"/>
                <w:kern w:val="0"/>
                <w:sz w:val="24"/>
              </w:rPr>
              <w:t>90</w:t>
            </w:r>
            <w:r>
              <w:rPr>
                <w:rFonts w:hint="eastAsia" w:cs="宋体"/>
                <w:color w:val="auto"/>
                <w:kern w:val="0"/>
                <w:sz w:val="24"/>
              </w:rPr>
              <w:t>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12" w:hRule="atLeast"/>
        </w:trPr>
        <w:tc>
          <w:tcPr>
            <w:tcW w:w="816" w:type="dxa"/>
            <w:vAlign w:val="center"/>
          </w:tcPr>
          <w:p>
            <w:pPr>
              <w:jc w:val="center"/>
              <w:rPr>
                <w:color w:val="auto"/>
                <w:kern w:val="0"/>
                <w:sz w:val="24"/>
              </w:rPr>
            </w:pPr>
            <w:r>
              <w:rPr>
                <w:rFonts w:hint="eastAsia"/>
                <w:color w:val="auto"/>
                <w:kern w:val="0"/>
                <w:sz w:val="24"/>
              </w:rPr>
              <w:t>5</w:t>
            </w:r>
          </w:p>
        </w:tc>
        <w:tc>
          <w:tcPr>
            <w:tcW w:w="1277" w:type="dxa"/>
            <w:vAlign w:val="center"/>
          </w:tcPr>
          <w:p>
            <w:pPr>
              <w:rPr>
                <w:color w:val="auto"/>
                <w:kern w:val="0"/>
                <w:sz w:val="24"/>
              </w:rPr>
            </w:pPr>
            <w:r>
              <w:rPr>
                <w:rFonts w:hint="eastAsia" w:cs="宋体"/>
                <w:color w:val="auto"/>
                <w:kern w:val="0"/>
                <w:sz w:val="24"/>
              </w:rPr>
              <w:t>报价方式</w:t>
            </w:r>
          </w:p>
        </w:tc>
        <w:tc>
          <w:tcPr>
            <w:tcW w:w="6429" w:type="dxa"/>
            <w:vAlign w:val="center"/>
          </w:tcPr>
          <w:p>
            <w:pPr>
              <w:rPr>
                <w:color w:val="auto"/>
                <w:kern w:val="0"/>
                <w:sz w:val="24"/>
              </w:rPr>
            </w:pPr>
            <w:r>
              <w:rPr>
                <w:rFonts w:hint="eastAsia" w:cs="宋体"/>
                <w:color w:val="auto"/>
                <w:kern w:val="0"/>
                <w:sz w:val="24"/>
              </w:rPr>
              <w:t>按综合</w:t>
            </w:r>
            <w:r>
              <w:rPr>
                <w:rFonts w:cs="宋体"/>
                <w:color w:val="auto"/>
                <w:kern w:val="0"/>
                <w:sz w:val="24"/>
              </w:rPr>
              <w:t>报价方式，即</w:t>
            </w:r>
            <w:r>
              <w:rPr>
                <w:rFonts w:hint="eastAsia" w:cs="宋体"/>
                <w:color w:val="auto"/>
                <w:kern w:val="0"/>
                <w:sz w:val="24"/>
              </w:rPr>
              <w:t>人事档案</w:t>
            </w:r>
            <w:r>
              <w:rPr>
                <w:rFonts w:cs="宋体"/>
                <w:color w:val="auto"/>
                <w:kern w:val="0"/>
                <w:sz w:val="24"/>
              </w:rPr>
              <w:t>数字化加工服务。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auto"/>
                <w:kern w:val="0"/>
                <w:sz w:val="24"/>
              </w:rPr>
            </w:pPr>
            <w:r>
              <w:rPr>
                <w:rFonts w:hint="eastAsia"/>
                <w:color w:val="auto"/>
                <w:kern w:val="0"/>
                <w:sz w:val="24"/>
              </w:rPr>
              <w:t>6</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r>
              <w:rPr>
                <w:rFonts w:ascii="Times New Roman" w:hAnsi="Times New Roman" w:cs="Times New Roman"/>
                <w:color w:val="auto"/>
                <w:sz w:val="24"/>
                <w:szCs w:val="24"/>
                <w:lang w:val="en-US"/>
              </w:rPr>
              <w:t xml:space="preserve"> </w:t>
            </w:r>
          </w:p>
          <w:p>
            <w:pPr>
              <w:pStyle w:val="82"/>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auto"/>
                <w:kern w:val="0"/>
                <w:sz w:val="24"/>
              </w:rPr>
            </w:pPr>
            <w:r>
              <w:rPr>
                <w:rFonts w:hint="eastAsia"/>
                <w:color w:val="auto"/>
                <w:kern w:val="0"/>
                <w:sz w:val="24"/>
              </w:rPr>
              <w:t>7</w:t>
            </w:r>
          </w:p>
        </w:tc>
        <w:tc>
          <w:tcPr>
            <w:tcW w:w="1277" w:type="dxa"/>
            <w:vAlign w:val="center"/>
          </w:tcPr>
          <w:p>
            <w:pPr>
              <w:pStyle w:val="82"/>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6</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20</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00</w:t>
            </w:r>
            <w:r>
              <w:rPr>
                <w:rFonts w:hint="eastAsia" w:ascii="Times New Roman" w:hAnsi="Times New Roman" w:cs="宋体"/>
                <w:color w:val="auto"/>
                <w:sz w:val="24"/>
                <w:szCs w:val="24"/>
                <w:lang w:val="en-US"/>
              </w:rPr>
              <w:t>分。</w:t>
            </w:r>
          </w:p>
          <w:p>
            <w:pPr>
              <w:pStyle w:val="82"/>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auto"/>
                <w:kern w:val="0"/>
                <w:sz w:val="24"/>
              </w:rPr>
            </w:pPr>
            <w:r>
              <w:rPr>
                <w:rFonts w:hint="eastAsia"/>
                <w:color w:val="auto"/>
                <w:kern w:val="0"/>
                <w:sz w:val="24"/>
              </w:rPr>
              <w:t>8</w:t>
            </w:r>
          </w:p>
        </w:tc>
        <w:tc>
          <w:tcPr>
            <w:tcW w:w="1277" w:type="dxa"/>
            <w:vAlign w:val="center"/>
          </w:tcPr>
          <w:p>
            <w:pPr>
              <w:pStyle w:val="82"/>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6</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20</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00</w:t>
            </w:r>
            <w:bookmarkStart w:id="0" w:name="_GoBack"/>
            <w:bookmarkEnd w:id="0"/>
            <w:r>
              <w:rPr>
                <w:rFonts w:hint="eastAsia" w:ascii="Times New Roman" w:hAnsi="Times New Roman" w:cs="宋体"/>
                <w:color w:val="auto"/>
                <w:sz w:val="24"/>
                <w:szCs w:val="24"/>
                <w:lang w:val="en-US"/>
              </w:rPr>
              <w:t>分。</w:t>
            </w:r>
          </w:p>
          <w:p>
            <w:pPr>
              <w:pStyle w:val="82"/>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2" w:hRule="atLeast"/>
        </w:trPr>
        <w:tc>
          <w:tcPr>
            <w:tcW w:w="816" w:type="dxa"/>
            <w:vAlign w:val="center"/>
          </w:tcPr>
          <w:p>
            <w:pPr>
              <w:jc w:val="center"/>
              <w:rPr>
                <w:color w:val="auto"/>
                <w:kern w:val="0"/>
                <w:sz w:val="24"/>
              </w:rPr>
            </w:pPr>
            <w:r>
              <w:rPr>
                <w:rFonts w:hint="eastAsia"/>
                <w:color w:val="auto"/>
                <w:kern w:val="0"/>
                <w:sz w:val="24"/>
              </w:rPr>
              <w:t>9</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30" w:hRule="atLeast"/>
        </w:trPr>
        <w:tc>
          <w:tcPr>
            <w:tcW w:w="816" w:type="dxa"/>
            <w:vAlign w:val="center"/>
          </w:tcPr>
          <w:p>
            <w:pPr>
              <w:jc w:val="center"/>
              <w:rPr>
                <w:color w:val="auto"/>
                <w:kern w:val="0"/>
                <w:sz w:val="24"/>
              </w:rPr>
            </w:pPr>
            <w:r>
              <w:rPr>
                <w:rFonts w:hint="eastAsia"/>
                <w:color w:val="auto"/>
                <w:kern w:val="0"/>
                <w:sz w:val="24"/>
              </w:rPr>
              <w:t>10</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20" w:hRule="atLeast"/>
        </w:trPr>
        <w:tc>
          <w:tcPr>
            <w:tcW w:w="816" w:type="dxa"/>
            <w:vAlign w:val="center"/>
          </w:tcPr>
          <w:p>
            <w:pPr>
              <w:jc w:val="center"/>
              <w:rPr>
                <w:color w:val="auto"/>
                <w:kern w:val="0"/>
                <w:sz w:val="24"/>
              </w:rPr>
            </w:pPr>
            <w:r>
              <w:rPr>
                <w:rFonts w:hint="eastAsia"/>
                <w:color w:val="auto"/>
                <w:kern w:val="0"/>
                <w:sz w:val="24"/>
              </w:rPr>
              <w:t>11</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pPr>
        <w:widowControl/>
        <w:jc w:val="center"/>
        <w:rPr>
          <w:rFonts w:eastAsia="仿宋_GB2312"/>
          <w:bCs/>
          <w:color w:val="auto"/>
          <w:sz w:val="24"/>
        </w:rPr>
      </w:pPr>
      <w:r>
        <w:rPr>
          <w:rFonts w:hint="eastAsia" w:cs="宋体"/>
          <w:color w:val="auto"/>
          <w:sz w:val="30"/>
          <w:szCs w:val="30"/>
        </w:rPr>
        <w:t>二、供应商须知</w:t>
      </w:r>
    </w:p>
    <w:p>
      <w:pPr>
        <w:spacing w:line="440" w:lineRule="exact"/>
        <w:rPr>
          <w:rFonts w:eastAsia="黑体"/>
          <w:bCs/>
          <w:color w:val="auto"/>
          <w:sz w:val="24"/>
        </w:rPr>
      </w:pPr>
    </w:p>
    <w:p>
      <w:pPr>
        <w:spacing w:line="440" w:lineRule="exact"/>
        <w:rPr>
          <w:rFonts w:eastAsia="黑体"/>
          <w:bCs/>
          <w:color w:val="auto"/>
          <w:sz w:val="24"/>
        </w:rPr>
      </w:pPr>
      <w:r>
        <w:rPr>
          <w:rFonts w:eastAsia="黑体"/>
          <w:bCs/>
          <w:color w:val="auto"/>
          <w:sz w:val="24"/>
        </w:rPr>
        <w:t>一、总　则</w:t>
      </w:r>
    </w:p>
    <w:p>
      <w:pPr>
        <w:spacing w:line="440" w:lineRule="exact"/>
        <w:ind w:left="420" w:hanging="420"/>
        <w:rPr>
          <w:bCs/>
          <w:color w:val="auto"/>
          <w:sz w:val="24"/>
        </w:rPr>
      </w:pPr>
      <w:r>
        <w:rPr>
          <w:rFonts w:hint="eastAsia"/>
          <w:bCs/>
          <w:color w:val="auto"/>
          <w:sz w:val="24"/>
        </w:rPr>
        <w:t>1.适用范围</w:t>
      </w:r>
    </w:p>
    <w:p>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pPr>
        <w:spacing w:line="440" w:lineRule="exact"/>
        <w:ind w:left="420" w:hanging="420"/>
        <w:rPr>
          <w:bCs/>
          <w:color w:val="auto"/>
          <w:sz w:val="24"/>
        </w:rPr>
      </w:pPr>
      <w:r>
        <w:rPr>
          <w:rFonts w:hint="eastAsia"/>
          <w:bCs/>
          <w:color w:val="auto"/>
          <w:sz w:val="24"/>
        </w:rPr>
        <w:t>2.定义</w:t>
      </w:r>
    </w:p>
    <w:p>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pPr>
        <w:spacing w:line="440" w:lineRule="exact"/>
        <w:ind w:left="420" w:hanging="420"/>
        <w:rPr>
          <w:bCs/>
          <w:color w:val="auto"/>
          <w:sz w:val="24"/>
        </w:rPr>
      </w:pPr>
      <w:r>
        <w:rPr>
          <w:rFonts w:hint="eastAsia"/>
          <w:bCs/>
          <w:color w:val="auto"/>
          <w:sz w:val="24"/>
        </w:rPr>
        <w:t>4. 费用</w:t>
      </w:r>
    </w:p>
    <w:p>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pPr>
        <w:spacing w:line="440" w:lineRule="exact"/>
        <w:ind w:left="420" w:hanging="420"/>
        <w:rPr>
          <w:color w:val="auto"/>
          <w:sz w:val="24"/>
        </w:rPr>
      </w:pPr>
      <w:r>
        <w:rPr>
          <w:color w:val="auto"/>
          <w:sz w:val="24"/>
        </w:rPr>
        <w:t xml:space="preserve">5. </w:t>
      </w:r>
      <w:r>
        <w:rPr>
          <w:rFonts w:hint="eastAsia" w:cs="宋体"/>
          <w:color w:val="auto"/>
          <w:sz w:val="24"/>
        </w:rPr>
        <w:t>保密</w:t>
      </w:r>
    </w:p>
    <w:p>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pPr>
        <w:spacing w:line="440" w:lineRule="exact"/>
        <w:ind w:left="420" w:hanging="420"/>
        <w:rPr>
          <w:color w:val="auto"/>
          <w:sz w:val="24"/>
        </w:rPr>
      </w:pPr>
      <w:r>
        <w:rPr>
          <w:color w:val="auto"/>
          <w:sz w:val="24"/>
        </w:rPr>
        <w:t xml:space="preserve">6. </w:t>
      </w:r>
      <w:r>
        <w:rPr>
          <w:rFonts w:hint="eastAsia" w:cs="宋体"/>
          <w:color w:val="auto"/>
          <w:sz w:val="24"/>
        </w:rPr>
        <w:t>计量单位</w:t>
      </w:r>
    </w:p>
    <w:p>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color w:val="auto"/>
          <w:sz w:val="24"/>
        </w:rPr>
      </w:pPr>
    </w:p>
    <w:p>
      <w:pPr>
        <w:spacing w:line="440" w:lineRule="exact"/>
        <w:rPr>
          <w:rFonts w:eastAsia="黑体"/>
          <w:bCs/>
          <w:color w:val="auto"/>
          <w:sz w:val="24"/>
        </w:rPr>
      </w:pPr>
      <w:r>
        <w:rPr>
          <w:rFonts w:eastAsia="黑体"/>
          <w:bCs/>
          <w:color w:val="auto"/>
          <w:sz w:val="24"/>
        </w:rPr>
        <w:t>二、响应文件的编制</w:t>
      </w:r>
    </w:p>
    <w:p>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pPr>
        <w:spacing w:line="440" w:lineRule="exact"/>
        <w:ind w:left="363" w:leftChars="1" w:hanging="360" w:hangingChars="150"/>
        <w:rPr>
          <w:bCs/>
          <w:color w:val="auto"/>
          <w:sz w:val="24"/>
        </w:rPr>
      </w:pPr>
      <w:r>
        <w:rPr>
          <w:rFonts w:hint="eastAsia"/>
          <w:bCs/>
          <w:color w:val="auto"/>
          <w:sz w:val="24"/>
        </w:rPr>
        <w:t>8.5响应文件的组成</w:t>
      </w:r>
    </w:p>
    <w:p>
      <w:pPr>
        <w:spacing w:line="440" w:lineRule="exact"/>
        <w:ind w:left="364" w:leftChars="130"/>
        <w:rPr>
          <w:bCs/>
          <w:color w:val="auto"/>
          <w:sz w:val="24"/>
        </w:rPr>
      </w:pPr>
      <w:r>
        <w:rPr>
          <w:rFonts w:hint="eastAsia"/>
          <w:bCs/>
          <w:color w:val="auto"/>
          <w:sz w:val="24"/>
        </w:rPr>
        <w:t>不限于以下内容，如未提供，谈判小组有权拒绝其响应文件：</w:t>
      </w:r>
    </w:p>
    <w:p>
      <w:pPr>
        <w:spacing w:line="440" w:lineRule="exact"/>
        <w:ind w:left="363" w:leftChars="1" w:hanging="360" w:hangingChars="150"/>
        <w:rPr>
          <w:bCs/>
          <w:color w:val="auto"/>
          <w:sz w:val="24"/>
        </w:rPr>
      </w:pPr>
      <w:r>
        <w:rPr>
          <w:rFonts w:hint="eastAsia"/>
          <w:bCs/>
          <w:color w:val="auto"/>
          <w:sz w:val="24"/>
        </w:rPr>
        <w:t>1）谈判书(附件1)；</w:t>
      </w:r>
    </w:p>
    <w:p>
      <w:pPr>
        <w:spacing w:line="440" w:lineRule="exact"/>
        <w:ind w:left="363" w:leftChars="1" w:hanging="360" w:hangingChars="150"/>
        <w:rPr>
          <w:bCs/>
          <w:color w:val="auto"/>
          <w:sz w:val="24"/>
        </w:rPr>
      </w:pPr>
      <w:r>
        <w:rPr>
          <w:rFonts w:hint="eastAsia"/>
          <w:bCs/>
          <w:color w:val="auto"/>
          <w:sz w:val="24"/>
        </w:rPr>
        <w:t>2）报价组成情况表(附件2)；</w:t>
      </w:r>
    </w:p>
    <w:p>
      <w:pPr>
        <w:spacing w:line="440" w:lineRule="exact"/>
        <w:ind w:left="363" w:leftChars="1" w:hanging="360" w:hangingChars="150"/>
        <w:rPr>
          <w:bCs/>
          <w:color w:val="auto"/>
          <w:sz w:val="24"/>
        </w:rPr>
      </w:pPr>
      <w:r>
        <w:rPr>
          <w:rFonts w:hint="eastAsia"/>
          <w:bCs/>
          <w:color w:val="auto"/>
          <w:sz w:val="24"/>
        </w:rPr>
        <w:t>3）货物（服务）清单(附件3)；</w:t>
      </w:r>
    </w:p>
    <w:p>
      <w:pPr>
        <w:spacing w:line="440" w:lineRule="exact"/>
        <w:ind w:left="363" w:leftChars="1" w:hanging="360" w:hangingChars="150"/>
        <w:rPr>
          <w:bCs/>
          <w:color w:val="auto"/>
          <w:sz w:val="24"/>
        </w:rPr>
      </w:pPr>
      <w:r>
        <w:rPr>
          <w:rFonts w:hint="eastAsia"/>
          <w:bCs/>
          <w:color w:val="auto"/>
          <w:sz w:val="24"/>
        </w:rPr>
        <w:t>4）资格性符合性检查对照表(附件4)；</w:t>
      </w:r>
    </w:p>
    <w:p>
      <w:pPr>
        <w:spacing w:line="440" w:lineRule="exact"/>
        <w:ind w:left="363" w:leftChars="1" w:hanging="360" w:hangingChars="150"/>
        <w:rPr>
          <w:bCs/>
          <w:color w:val="auto"/>
          <w:sz w:val="24"/>
        </w:rPr>
      </w:pPr>
      <w:r>
        <w:rPr>
          <w:rFonts w:hint="eastAsia"/>
          <w:bCs/>
          <w:color w:val="auto"/>
          <w:sz w:val="24"/>
        </w:rPr>
        <w:t>5）技术响应、偏离情况说明表(附件5)；</w:t>
      </w:r>
    </w:p>
    <w:p>
      <w:pPr>
        <w:spacing w:line="440" w:lineRule="exact"/>
        <w:ind w:left="363" w:leftChars="1" w:hanging="360" w:hangingChars="150"/>
        <w:rPr>
          <w:bCs/>
          <w:color w:val="auto"/>
          <w:sz w:val="24"/>
        </w:rPr>
      </w:pPr>
      <w:r>
        <w:rPr>
          <w:rFonts w:hint="eastAsia"/>
          <w:bCs/>
          <w:color w:val="auto"/>
          <w:sz w:val="24"/>
        </w:rPr>
        <w:t>6）合同草案条款响应、偏离情况说明表(附件6)；</w:t>
      </w:r>
    </w:p>
    <w:p>
      <w:pPr>
        <w:spacing w:line="440" w:lineRule="exact"/>
        <w:ind w:left="363" w:leftChars="1" w:hanging="360" w:hangingChars="150"/>
        <w:rPr>
          <w:bCs/>
          <w:color w:val="auto"/>
          <w:sz w:val="24"/>
        </w:rPr>
      </w:pPr>
      <w:r>
        <w:rPr>
          <w:rFonts w:hint="eastAsia"/>
          <w:bCs/>
          <w:color w:val="auto"/>
          <w:sz w:val="24"/>
        </w:rPr>
        <w:t>7）法人（负责人）代表授权书(附件7)；</w:t>
      </w:r>
    </w:p>
    <w:p>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color w:val="auto"/>
          <w:sz w:val="24"/>
        </w:rPr>
      </w:pPr>
    </w:p>
    <w:p>
      <w:pPr>
        <w:spacing w:line="440" w:lineRule="exact"/>
        <w:outlineLvl w:val="0"/>
        <w:rPr>
          <w:rFonts w:eastAsia="黑体"/>
          <w:color w:val="auto"/>
          <w:sz w:val="24"/>
        </w:rPr>
      </w:pPr>
      <w:r>
        <w:rPr>
          <w:rFonts w:eastAsia="黑体"/>
          <w:color w:val="auto"/>
          <w:sz w:val="24"/>
        </w:rPr>
        <w:t>四、报价要求</w:t>
      </w:r>
    </w:p>
    <w:p>
      <w:pPr>
        <w:spacing w:line="440" w:lineRule="exact"/>
        <w:ind w:left="360" w:hanging="360" w:hangingChars="150"/>
        <w:rPr>
          <w:color w:val="auto"/>
          <w:sz w:val="24"/>
        </w:rPr>
      </w:pPr>
      <w:r>
        <w:rPr>
          <w:rFonts w:hint="eastAsia"/>
          <w:color w:val="auto"/>
          <w:sz w:val="24"/>
        </w:rPr>
        <w:t>11</w:t>
      </w:r>
      <w:r>
        <w:rPr>
          <w:color w:val="auto"/>
          <w:sz w:val="24"/>
        </w:rPr>
        <w:t>. 报价以人民币报价。</w:t>
      </w:r>
    </w:p>
    <w:p>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pPr>
        <w:spacing w:line="440" w:lineRule="exact"/>
        <w:ind w:left="420" w:hanging="420"/>
        <w:rPr>
          <w:bCs/>
          <w:color w:val="auto"/>
          <w:sz w:val="24"/>
        </w:rPr>
      </w:pPr>
    </w:p>
    <w:p>
      <w:pPr>
        <w:spacing w:line="440" w:lineRule="exact"/>
        <w:ind w:left="420" w:hanging="420"/>
        <w:rPr>
          <w:rFonts w:eastAsia="黑体"/>
          <w:bCs/>
          <w:color w:val="auto"/>
          <w:sz w:val="24"/>
        </w:rPr>
      </w:pPr>
      <w:r>
        <w:rPr>
          <w:rFonts w:eastAsia="黑体"/>
          <w:bCs/>
          <w:color w:val="auto"/>
          <w:sz w:val="24"/>
        </w:rPr>
        <w:t>五、响应文件的份数、封装和递交</w:t>
      </w:r>
    </w:p>
    <w:p>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pPr>
        <w:spacing w:line="440" w:lineRule="exact"/>
        <w:ind w:left="401" w:hanging="401"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六、谈判小组的组成</w:t>
      </w:r>
    </w:p>
    <w:p>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七、谈判的步骤</w:t>
      </w:r>
    </w:p>
    <w:p>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八、确定成交供应商</w:t>
      </w:r>
    </w:p>
    <w:p>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pPr>
        <w:spacing w:line="440" w:lineRule="exact"/>
        <w:ind w:left="360" w:hanging="360" w:hangingChars="150"/>
        <w:rPr>
          <w:color w:val="auto"/>
          <w:sz w:val="24"/>
        </w:rPr>
      </w:pPr>
    </w:p>
    <w:p>
      <w:pPr>
        <w:spacing w:line="440" w:lineRule="exact"/>
        <w:rPr>
          <w:rFonts w:eastAsia="黑体"/>
          <w:color w:val="auto"/>
          <w:sz w:val="24"/>
        </w:rPr>
      </w:pPr>
      <w:r>
        <w:rPr>
          <w:rFonts w:hint="eastAsia" w:eastAsia="黑体" w:cs="黑体"/>
          <w:color w:val="auto"/>
          <w:sz w:val="24"/>
        </w:rPr>
        <w:t>九、发布成交公告</w:t>
      </w:r>
    </w:p>
    <w:p>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十、签订合同</w:t>
      </w:r>
    </w:p>
    <w:p>
      <w:pPr>
        <w:spacing w:line="440" w:lineRule="exact"/>
        <w:ind w:left="420" w:hanging="420"/>
        <w:rPr>
          <w:color w:val="auto"/>
          <w:sz w:val="24"/>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成交供应商在收到成交通知书后，三十日内与采购人签订供货服务合同。</w:t>
      </w:r>
    </w:p>
    <w:p>
      <w:pPr>
        <w:spacing w:line="440" w:lineRule="exact"/>
        <w:rPr>
          <w:color w:val="auto"/>
          <w:sz w:val="24"/>
        </w:rPr>
      </w:pPr>
    </w:p>
    <w:p>
      <w:pPr>
        <w:spacing w:line="440" w:lineRule="exact"/>
        <w:rPr>
          <w:rFonts w:eastAsia="黑体"/>
          <w:color w:val="auto"/>
          <w:sz w:val="24"/>
        </w:rPr>
      </w:pPr>
      <w:r>
        <w:rPr>
          <w:rFonts w:hint="eastAsia" w:eastAsia="黑体" w:cs="黑体"/>
          <w:color w:val="auto"/>
          <w:sz w:val="24"/>
        </w:rPr>
        <w:t>十一、付款方式</w:t>
      </w:r>
    </w:p>
    <w:p>
      <w:pPr>
        <w:spacing w:line="440" w:lineRule="exact"/>
        <w:ind w:left="363" w:leftChars="1" w:hanging="360" w:hangingChars="150"/>
        <w:rPr>
          <w:color w:val="auto"/>
          <w:sz w:val="24"/>
        </w:rPr>
      </w:pPr>
      <w:r>
        <w:rPr>
          <w:color w:val="auto"/>
          <w:sz w:val="24"/>
        </w:rPr>
        <w:t>3</w:t>
      </w:r>
      <w:r>
        <w:rPr>
          <w:rFonts w:hint="eastAsia"/>
          <w:color w:val="auto"/>
          <w:sz w:val="24"/>
        </w:rPr>
        <w:t>2</w:t>
      </w:r>
      <w:r>
        <w:rPr>
          <w:color w:val="auto"/>
          <w:sz w:val="24"/>
        </w:rPr>
        <w:t xml:space="preserve">. </w:t>
      </w:r>
      <w:r>
        <w:rPr>
          <w:rFonts w:hint="eastAsia" w:cs="宋体"/>
          <w:color w:val="auto"/>
          <w:sz w:val="24"/>
        </w:rPr>
        <w:t>货物（服务）交付验收合格后，采购人报省财政厅办理相应金额的支付手续。</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十二、适用法律</w:t>
      </w:r>
    </w:p>
    <w:p>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pPr>
        <w:spacing w:line="500" w:lineRule="exact"/>
        <w:jc w:val="center"/>
        <w:rPr>
          <w:color w:val="auto"/>
          <w:sz w:val="36"/>
          <w:szCs w:val="36"/>
        </w:rPr>
        <w:sectPr>
          <w:headerReference r:id="rId11" w:type="default"/>
          <w:pgSz w:w="11906" w:h="16838"/>
          <w:pgMar w:top="1440" w:right="1800" w:bottom="1440" w:left="1800" w:header="851" w:footer="992" w:gutter="0"/>
          <w:cols w:space="425" w:num="1"/>
          <w:docGrid w:type="lines" w:linePitch="312" w:charSpace="0"/>
        </w:sectPr>
      </w:pPr>
    </w:p>
    <w:p>
      <w:pPr>
        <w:spacing w:line="500" w:lineRule="exact"/>
        <w:jc w:val="center"/>
        <w:rPr>
          <w:color w:val="auto"/>
          <w:sz w:val="36"/>
          <w:szCs w:val="36"/>
        </w:rPr>
      </w:pPr>
      <w:r>
        <w:rPr>
          <w:color w:val="auto"/>
          <w:sz w:val="36"/>
          <w:szCs w:val="36"/>
        </w:rPr>
        <w:t>第三章</w:t>
      </w:r>
      <w:r>
        <w:rPr>
          <w:rFonts w:hint="eastAsia"/>
          <w:color w:val="auto"/>
          <w:sz w:val="36"/>
          <w:szCs w:val="36"/>
        </w:rPr>
        <w:t xml:space="preserve">  </w:t>
      </w:r>
      <w:r>
        <w:rPr>
          <w:color w:val="auto"/>
          <w:sz w:val="36"/>
          <w:szCs w:val="36"/>
        </w:rPr>
        <w:t>采购货物（服务）技术规格、参数及要求</w:t>
      </w:r>
    </w:p>
    <w:p>
      <w:pPr>
        <w:spacing w:before="240" w:after="60"/>
        <w:jc w:val="left"/>
        <w:outlineLvl w:val="0"/>
        <w:rPr>
          <w:rFonts w:ascii="宋体" w:hAnsi="宋体" w:cs="宋体"/>
          <w:color w:val="auto"/>
          <w:sz w:val="24"/>
        </w:rPr>
      </w:pPr>
      <w:r>
        <w:rPr>
          <w:rFonts w:hint="eastAsia" w:ascii="宋体" w:hAnsi="宋体" w:cs="宋体"/>
          <w:color w:val="auto"/>
          <w:sz w:val="24"/>
        </w:rPr>
        <w:t>一、采购服务具体技术参数或指标要求</w:t>
      </w:r>
    </w:p>
    <w:tbl>
      <w:tblPr>
        <w:tblStyle w:val="32"/>
        <w:tblW w:w="7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46"/>
        <w:gridCol w:w="1701"/>
        <w:gridCol w:w="1990"/>
        <w:gridCol w:w="3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5" w:hRule="atLeast"/>
          <w:jc w:val="center"/>
        </w:trPr>
        <w:tc>
          <w:tcPr>
            <w:tcW w:w="846"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序号</w:t>
            </w:r>
          </w:p>
        </w:tc>
        <w:tc>
          <w:tcPr>
            <w:tcW w:w="1701"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服务名称</w:t>
            </w:r>
          </w:p>
        </w:tc>
        <w:tc>
          <w:tcPr>
            <w:tcW w:w="1990"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采购数量</w:t>
            </w:r>
          </w:p>
        </w:tc>
        <w:tc>
          <w:tcPr>
            <w:tcW w:w="3396"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参数或指标需求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5" w:hRule="atLeast"/>
          <w:jc w:val="center"/>
        </w:trPr>
        <w:tc>
          <w:tcPr>
            <w:tcW w:w="846" w:type="dxa"/>
            <w:vAlign w:val="center"/>
          </w:tcPr>
          <w:p>
            <w:pPr>
              <w:jc w:val="center"/>
              <w:rPr>
                <w:rFonts w:ascii="宋体" w:hAnsi="宋体"/>
                <w:caps/>
                <w:color w:val="auto"/>
                <w:sz w:val="24"/>
              </w:rPr>
            </w:pPr>
            <w:r>
              <w:rPr>
                <w:rFonts w:hint="eastAsia" w:ascii="宋体" w:hAnsi="宋体"/>
                <w:caps/>
                <w:color w:val="auto"/>
                <w:sz w:val="24"/>
              </w:rPr>
              <w:t>1</w:t>
            </w:r>
          </w:p>
        </w:tc>
        <w:tc>
          <w:tcPr>
            <w:tcW w:w="1701" w:type="dxa"/>
            <w:vAlign w:val="center"/>
          </w:tcPr>
          <w:p>
            <w:pPr>
              <w:jc w:val="center"/>
              <w:rPr>
                <w:rFonts w:ascii="宋体" w:hAnsi="宋体"/>
                <w:caps/>
                <w:color w:val="auto"/>
                <w:sz w:val="24"/>
              </w:rPr>
            </w:pPr>
            <w:r>
              <w:rPr>
                <w:rFonts w:hint="eastAsia" w:ascii="宋体" w:hAnsi="宋体" w:cs="宋体"/>
                <w:color w:val="auto"/>
                <w:sz w:val="24"/>
              </w:rPr>
              <w:t>在职、离退休干部人事档案数字化加工服务</w:t>
            </w:r>
          </w:p>
        </w:tc>
        <w:tc>
          <w:tcPr>
            <w:tcW w:w="1990" w:type="dxa"/>
            <w:vAlign w:val="center"/>
          </w:tcPr>
          <w:p>
            <w:pPr>
              <w:jc w:val="center"/>
              <w:rPr>
                <w:color w:val="auto"/>
                <w:sz w:val="24"/>
              </w:rPr>
            </w:pPr>
            <w:r>
              <w:rPr>
                <w:rFonts w:hint="eastAsia"/>
                <w:color w:val="auto"/>
                <w:sz w:val="24"/>
              </w:rPr>
              <w:t>一批</w:t>
            </w:r>
          </w:p>
        </w:tc>
        <w:tc>
          <w:tcPr>
            <w:tcW w:w="3396" w:type="dxa"/>
            <w:vAlign w:val="center"/>
          </w:tcPr>
          <w:p>
            <w:pPr>
              <w:jc w:val="left"/>
              <w:rPr>
                <w:rFonts w:ascii="宋体" w:hAnsi="宋体"/>
                <w:caps/>
                <w:color w:val="auto"/>
                <w:sz w:val="24"/>
              </w:rPr>
            </w:pPr>
            <w:r>
              <w:rPr>
                <w:color w:val="auto"/>
                <w:sz w:val="24"/>
              </w:rPr>
              <w:t>服务具体数量为不少于</w:t>
            </w:r>
            <w:r>
              <w:rPr>
                <w:rFonts w:hint="eastAsia"/>
                <w:color w:val="auto"/>
                <w:sz w:val="24"/>
              </w:rPr>
              <w:t>260份、不超过280份</w:t>
            </w:r>
            <w:r>
              <w:rPr>
                <w:color w:val="auto"/>
                <w:sz w:val="24"/>
              </w:rPr>
              <w:t>档案</w:t>
            </w:r>
            <w:r>
              <w:rPr>
                <w:rFonts w:hint="eastAsia"/>
                <w:color w:val="auto"/>
                <w:sz w:val="24"/>
              </w:rPr>
              <w:t>。</w:t>
            </w:r>
            <w:r>
              <w:rPr>
                <w:rFonts w:hint="eastAsia" w:ascii="宋体" w:hAnsi="宋体"/>
                <w:caps/>
                <w:color w:val="auto"/>
                <w:sz w:val="24"/>
              </w:rPr>
              <w:t>根据《干部人事档案工作条例》及相关</w:t>
            </w:r>
            <w:r>
              <w:rPr>
                <w:rFonts w:ascii="宋体" w:hAnsi="宋体"/>
                <w:caps/>
                <w:color w:val="auto"/>
                <w:sz w:val="24"/>
              </w:rPr>
              <w:t>工作规范，对</w:t>
            </w:r>
            <w:r>
              <w:rPr>
                <w:rFonts w:hint="eastAsia" w:ascii="宋体" w:hAnsi="宋体"/>
                <w:caps/>
                <w:color w:val="auto"/>
                <w:sz w:val="24"/>
              </w:rPr>
              <w:t>干部</w:t>
            </w:r>
            <w:r>
              <w:rPr>
                <w:rFonts w:ascii="宋体" w:hAnsi="宋体"/>
                <w:caps/>
                <w:color w:val="auto"/>
                <w:sz w:val="24"/>
              </w:rPr>
              <w:t>人事档案进行</w:t>
            </w:r>
            <w:r>
              <w:rPr>
                <w:rFonts w:hint="eastAsia" w:ascii="宋体" w:hAnsi="宋体"/>
                <w:caps/>
                <w:color w:val="auto"/>
                <w:sz w:val="24"/>
              </w:rPr>
              <w:t>数字化加工</w:t>
            </w:r>
            <w:r>
              <w:rPr>
                <w:rFonts w:ascii="宋体" w:hAnsi="宋体"/>
                <w:caps/>
                <w:color w:val="auto"/>
                <w:sz w:val="24"/>
              </w:rPr>
              <w:t>服务。</w:t>
            </w:r>
          </w:p>
        </w:tc>
      </w:tr>
    </w:tbl>
    <w:p>
      <w:pPr>
        <w:spacing w:line="440" w:lineRule="exact"/>
        <w:rPr>
          <w:rFonts w:ascii="宋体" w:hAnsi="宋体"/>
          <w:color w:val="auto"/>
          <w:sz w:val="24"/>
          <w:szCs w:val="22"/>
        </w:rPr>
      </w:pPr>
      <w:r>
        <w:rPr>
          <w:rFonts w:hint="eastAsia" w:ascii="宋体" w:hAnsi="宋体"/>
          <w:color w:val="auto"/>
          <w:sz w:val="24"/>
          <w:szCs w:val="22"/>
        </w:rPr>
        <w:t>二、合同草案条款</w:t>
      </w:r>
    </w:p>
    <w:p>
      <w:pPr>
        <w:spacing w:line="440" w:lineRule="exact"/>
        <w:rPr>
          <w:rFonts w:ascii="宋体" w:hAnsi="宋体"/>
          <w:color w:val="auto"/>
          <w:sz w:val="24"/>
          <w:szCs w:val="22"/>
        </w:rPr>
      </w:pPr>
      <w:r>
        <w:rPr>
          <w:rFonts w:hint="eastAsia" w:ascii="宋体" w:hAnsi="宋体"/>
          <w:color w:val="auto"/>
          <w:sz w:val="24"/>
          <w:szCs w:val="22"/>
        </w:rPr>
        <w:t>2.1交付需求：</w:t>
      </w:r>
    </w:p>
    <w:p>
      <w:pPr>
        <w:spacing w:line="440" w:lineRule="exact"/>
        <w:rPr>
          <w:rFonts w:ascii="宋体" w:hAnsi="宋体"/>
          <w:color w:val="auto"/>
          <w:sz w:val="24"/>
          <w:szCs w:val="22"/>
        </w:rPr>
      </w:pPr>
      <w:r>
        <w:rPr>
          <w:rFonts w:hint="eastAsia" w:ascii="宋体" w:hAnsi="宋体"/>
          <w:color w:val="auto"/>
          <w:sz w:val="24"/>
          <w:szCs w:val="22"/>
        </w:rPr>
        <w:t>2.1.1交货时间：合同签订之日起60个日历天内实施完毕。</w:t>
      </w:r>
    </w:p>
    <w:p>
      <w:pPr>
        <w:spacing w:line="440" w:lineRule="exact"/>
        <w:rPr>
          <w:rFonts w:ascii="宋体" w:hAnsi="宋体"/>
          <w:color w:val="auto"/>
          <w:sz w:val="24"/>
          <w:szCs w:val="22"/>
        </w:rPr>
      </w:pPr>
      <w:r>
        <w:rPr>
          <w:rFonts w:hint="eastAsia" w:ascii="宋体" w:hAnsi="宋体"/>
          <w:color w:val="auto"/>
          <w:sz w:val="24"/>
          <w:szCs w:val="22"/>
        </w:rPr>
        <w:t>2.1.2交货地点：湖北省博物馆(或采购人指定的地点) 。</w:t>
      </w:r>
    </w:p>
    <w:p>
      <w:pPr>
        <w:spacing w:line="440" w:lineRule="exact"/>
        <w:ind w:left="240" w:hanging="240" w:hangingChars="100"/>
        <w:rPr>
          <w:rFonts w:ascii="宋体" w:hAnsi="宋体"/>
          <w:color w:val="auto"/>
          <w:sz w:val="24"/>
          <w:szCs w:val="22"/>
        </w:rPr>
      </w:pPr>
      <w:r>
        <w:rPr>
          <w:rFonts w:hint="eastAsia" w:ascii="宋体" w:hAnsi="宋体"/>
          <w:color w:val="auto"/>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ascii="宋体" w:hAnsi="宋体"/>
          <w:color w:val="auto"/>
          <w:sz w:val="24"/>
          <w:szCs w:val="22"/>
        </w:rPr>
      </w:pPr>
      <w:r>
        <w:rPr>
          <w:rFonts w:hint="eastAsia" w:ascii="宋体" w:hAnsi="宋体"/>
          <w:color w:val="auto"/>
          <w:sz w:val="24"/>
          <w:szCs w:val="22"/>
        </w:rPr>
        <w:t>2.1.4验收要求：采购人验收签字认可。</w:t>
      </w:r>
    </w:p>
    <w:p>
      <w:pPr>
        <w:spacing w:line="440" w:lineRule="exact"/>
        <w:rPr>
          <w:rFonts w:ascii="宋体" w:hAnsi="宋体"/>
          <w:color w:val="auto"/>
          <w:sz w:val="24"/>
          <w:szCs w:val="22"/>
        </w:rPr>
      </w:pPr>
      <w:r>
        <w:rPr>
          <w:rFonts w:hint="eastAsia" w:ascii="宋体" w:hAnsi="宋体"/>
          <w:color w:val="auto"/>
          <w:sz w:val="24"/>
          <w:szCs w:val="22"/>
        </w:rPr>
        <w:t>2.1.5合同签订及付款方式。</w:t>
      </w:r>
    </w:p>
    <w:p>
      <w:pPr>
        <w:spacing w:line="440" w:lineRule="exact"/>
        <w:rPr>
          <w:rFonts w:ascii="宋体" w:hAnsi="宋体"/>
          <w:color w:val="auto"/>
          <w:sz w:val="24"/>
          <w:szCs w:val="22"/>
        </w:rPr>
      </w:pPr>
      <w:r>
        <w:rPr>
          <w:rFonts w:hint="eastAsia" w:ascii="宋体" w:hAnsi="宋体"/>
          <w:color w:val="auto"/>
          <w:sz w:val="24"/>
          <w:szCs w:val="22"/>
        </w:rPr>
        <w:t>2.1.6本次采购合同由采购人与成交供应商签订。</w:t>
      </w:r>
    </w:p>
    <w:p>
      <w:pPr>
        <w:spacing w:line="440" w:lineRule="exact"/>
        <w:ind w:left="240" w:hanging="240" w:hangingChars="100"/>
        <w:rPr>
          <w:rFonts w:ascii="宋体" w:hAnsi="宋体"/>
          <w:color w:val="auto"/>
          <w:sz w:val="24"/>
          <w:szCs w:val="22"/>
        </w:rPr>
      </w:pPr>
      <w:r>
        <w:rPr>
          <w:rFonts w:hint="eastAsia" w:ascii="宋体" w:hAnsi="宋体"/>
          <w:color w:val="auto"/>
          <w:sz w:val="24"/>
          <w:szCs w:val="22"/>
        </w:rPr>
        <w:t>2.1.7付款方式：</w:t>
      </w:r>
      <w:r>
        <w:rPr>
          <w:rFonts w:hint="eastAsia" w:ascii="宋体" w:hAnsi="宋体"/>
          <w:color w:val="auto"/>
          <w:sz w:val="24"/>
          <w:szCs w:val="22"/>
        </w:rPr>
        <w:t>本项目无预付款，项目实施完毕经验收合格后，中标人提供票据后15日之内，采购人按湖北省财政厅相关规定将款项从国库支付至中标人对公账户。中标人认可采购人按约定的付款时间向湖北省财政厅提出了资金支付申请，则视同采购人已履行了合同付款义务。中标人必须按国家有关财税规定开具发票。</w:t>
      </w:r>
    </w:p>
    <w:p>
      <w:pPr>
        <w:spacing w:before="100" w:beforeAutospacing="1" w:line="360" w:lineRule="auto"/>
        <w:rPr>
          <w:rFonts w:ascii="宋体" w:hAnsi="宋体"/>
          <w:color w:val="auto"/>
          <w:sz w:val="24"/>
          <w:szCs w:val="22"/>
        </w:rPr>
      </w:pPr>
      <w:r>
        <w:rPr>
          <w:rFonts w:hint="eastAsia" w:ascii="宋体" w:hAnsi="宋体"/>
          <w:color w:val="auto"/>
          <w:sz w:val="24"/>
          <w:szCs w:val="22"/>
        </w:rPr>
        <w:t>2.2售后服务需求</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2.2.1质保服务要求：成交供应商提供所投本单位生产产品</w:t>
      </w:r>
      <w:r>
        <w:rPr>
          <w:rFonts w:ascii="宋体" w:hAnsi="宋体"/>
          <w:color w:val="auto"/>
          <w:sz w:val="24"/>
          <w:szCs w:val="22"/>
        </w:rPr>
        <w:t>1</w:t>
      </w:r>
      <w:r>
        <w:rPr>
          <w:rFonts w:hint="eastAsia" w:ascii="宋体" w:hAnsi="宋体"/>
          <w:color w:val="auto"/>
          <w:sz w:val="24"/>
          <w:szCs w:val="22"/>
        </w:rPr>
        <w:t>年的免费上门保修，终身维修。保修期自验收合格之日起计算。供应商在此项目后期的维护中，若出现系统故障，服务商应</w:t>
      </w:r>
      <w:r>
        <w:rPr>
          <w:rFonts w:ascii="宋体" w:hAnsi="宋体"/>
          <w:color w:val="auto"/>
          <w:sz w:val="24"/>
          <w:szCs w:val="22"/>
        </w:rPr>
        <w:t>4</w:t>
      </w:r>
      <w:r>
        <w:rPr>
          <w:rFonts w:hint="eastAsia" w:ascii="宋体" w:hAnsi="宋体"/>
          <w:color w:val="auto"/>
          <w:sz w:val="24"/>
          <w:szCs w:val="22"/>
        </w:rPr>
        <w:t>小时内响应，</w:t>
      </w:r>
      <w:r>
        <w:rPr>
          <w:rFonts w:ascii="宋体" w:hAnsi="宋体"/>
          <w:color w:val="auto"/>
          <w:sz w:val="24"/>
          <w:szCs w:val="22"/>
        </w:rPr>
        <w:t>48</w:t>
      </w:r>
      <w:r>
        <w:rPr>
          <w:rFonts w:hint="eastAsia" w:ascii="宋体" w:hAnsi="宋体"/>
          <w:color w:val="auto"/>
          <w:sz w:val="24"/>
          <w:szCs w:val="22"/>
        </w:rPr>
        <w:t>小时内到场排除故障并保证系统正常运行。</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2.2.3其他服务要求：供应商须提供所投产品生产厂家服务机构情况，包括地址、联系方式及技术人员数量等。提供生产厂家完整的随机资料，包括完整的使用和维修手册等。</w:t>
      </w:r>
    </w:p>
    <w:p>
      <w:pPr>
        <w:spacing w:line="360" w:lineRule="auto"/>
        <w:ind w:left="566" w:leftChars="202"/>
        <w:rPr>
          <w:rFonts w:ascii="宋体" w:hAnsi="宋体"/>
          <w:b/>
          <w:color w:val="auto"/>
          <w:sz w:val="24"/>
        </w:rPr>
      </w:pPr>
    </w:p>
    <w:p>
      <w:pPr>
        <w:spacing w:before="240" w:after="60"/>
        <w:jc w:val="left"/>
        <w:outlineLvl w:val="0"/>
        <w:rPr>
          <w:rFonts w:ascii="宋体" w:hAnsi="宋体" w:cs="宋体"/>
          <w:color w:val="auto"/>
          <w:sz w:val="24"/>
        </w:rPr>
      </w:pPr>
      <w:r>
        <w:rPr>
          <w:rFonts w:hint="eastAsia" w:ascii="宋体" w:hAnsi="宋体" w:cs="宋体"/>
          <w:color w:val="auto"/>
          <w:sz w:val="24"/>
        </w:rPr>
        <w:t>三、评审方法</w:t>
      </w:r>
    </w:p>
    <w:p>
      <w:pPr>
        <w:shd w:val="clear" w:color="auto" w:fill="FFFFFF"/>
        <w:spacing w:line="360" w:lineRule="auto"/>
        <w:ind w:firstLine="240" w:firstLineChars="100"/>
        <w:rPr>
          <w:rFonts w:ascii="宋体" w:hAnsi="宋体" w:cs="宋体"/>
          <w:caps/>
          <w:color w:val="auto"/>
          <w:sz w:val="24"/>
        </w:rPr>
      </w:pPr>
      <w:r>
        <w:rPr>
          <w:rFonts w:hint="eastAsia" w:ascii="宋体" w:hAnsi="宋体" w:cs="宋体"/>
          <w:caps/>
          <w:color w:val="auto"/>
          <w:sz w:val="24"/>
        </w:rPr>
        <w:t>根据符合采购需求、质量和服务相等且报价（评审价）最低的原则确定成交候选供应商。</w:t>
      </w: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olor w:val="auto"/>
          <w:sz w:val="24"/>
        </w:rPr>
      </w:pPr>
    </w:p>
    <w:p>
      <w:pPr>
        <w:shd w:val="clear" w:color="auto" w:fill="FFFFFF"/>
        <w:spacing w:line="360" w:lineRule="auto"/>
        <w:ind w:firstLine="240" w:firstLineChars="100"/>
        <w:rPr>
          <w:rFonts w:ascii="宋体" w:hAnsi="宋体" w:cs="宋体"/>
          <w:color w:val="auto"/>
          <w:sz w:val="24"/>
        </w:rPr>
      </w:pPr>
    </w:p>
    <w:p>
      <w:pPr>
        <w:widowControl/>
        <w:jc w:val="left"/>
        <w:rPr>
          <w:rFonts w:ascii="宋体" w:hAnsi="宋体" w:cs="宋体"/>
          <w:color w:val="auto"/>
          <w:sz w:val="24"/>
        </w:rPr>
      </w:pPr>
      <w:r>
        <w:rPr>
          <w:rFonts w:ascii="宋体" w:hAnsi="宋体" w:cs="宋体"/>
          <w:color w:val="auto"/>
          <w:sz w:val="24"/>
        </w:rPr>
        <w:br w:type="page"/>
      </w:r>
    </w:p>
    <w:p>
      <w:pPr>
        <w:tabs>
          <w:tab w:val="left" w:pos="7665"/>
        </w:tabs>
        <w:ind w:firstLine="706" w:firstLineChars="196"/>
        <w:jc w:val="center"/>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pPr>
        <w:spacing w:line="440" w:lineRule="exact"/>
        <w:jc w:val="center"/>
        <w:rPr>
          <w:rFonts w:eastAsia="仿宋_GB2312"/>
          <w:b/>
          <w:color w:val="auto"/>
          <w:sz w:val="44"/>
          <w:szCs w:val="44"/>
        </w:rPr>
      </w:pPr>
    </w:p>
    <w:p>
      <w:pPr>
        <w:spacing w:line="300" w:lineRule="auto"/>
        <w:ind w:firstLine="480" w:firstLineChars="200"/>
        <w:rPr>
          <w:color w:val="auto"/>
          <w:sz w:val="24"/>
        </w:rPr>
      </w:pPr>
      <w:r>
        <w:rPr>
          <w:color w:val="auto"/>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color w:val="auto"/>
          <w:spacing w:val="-10"/>
          <w:sz w:val="24"/>
        </w:rPr>
      </w:pPr>
    </w:p>
    <w:p>
      <w:pPr>
        <w:spacing w:line="500" w:lineRule="exact"/>
        <w:ind w:firstLine="540"/>
        <w:jc w:val="center"/>
        <w:rPr>
          <w:b/>
          <w:color w:val="auto"/>
          <w:kern w:val="0"/>
          <w:sz w:val="36"/>
          <w:szCs w:val="36"/>
        </w:rPr>
      </w:pPr>
      <w:r>
        <w:rPr>
          <w:b/>
          <w:color w:val="auto"/>
          <w:kern w:val="0"/>
          <w:sz w:val="36"/>
          <w:szCs w:val="36"/>
        </w:rPr>
        <w:t>合同书</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pPr>
        <w:spacing w:line="500" w:lineRule="exact"/>
        <w:ind w:firstLine="480" w:firstLineChars="200"/>
        <w:rPr>
          <w:color w:val="auto"/>
          <w:sz w:val="24"/>
          <w:szCs w:val="20"/>
        </w:rPr>
      </w:pPr>
      <w:r>
        <w:rPr>
          <w:color w:val="auto"/>
          <w:sz w:val="24"/>
          <w:szCs w:val="20"/>
        </w:rPr>
        <w:t>本合同由（以下简称“需方”）与（以下简称“供方”）签订。</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color w:val="auto"/>
          <w:kern w:val="0"/>
          <w:sz w:val="24"/>
          <w:szCs w:val="20"/>
        </w:rPr>
      </w:pPr>
      <w:r>
        <w:rPr>
          <w:rFonts w:ascii="宋体" w:hAnsi="宋体"/>
          <w:color w:val="auto"/>
          <w:kern w:val="0"/>
          <w:sz w:val="24"/>
          <w:szCs w:val="20"/>
        </w:rPr>
        <w:t>经双方协商，同意按下列条文执行：</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color w:val="auto"/>
          <w:kern w:val="0"/>
          <w:sz w:val="24"/>
          <w:szCs w:val="20"/>
        </w:rPr>
      </w:pP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p>
    <w:p>
      <w:pPr>
        <w:adjustRightInd w:val="0"/>
        <w:snapToGrid w:val="0"/>
        <w:jc w:val="center"/>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pPr>
        <w:adjustRightInd w:val="0"/>
        <w:snapToGrid w:val="0"/>
        <w:jc w:val="center"/>
        <w:outlineLvl w:val="0"/>
        <w:rPr>
          <w:b/>
          <w:color w:val="auto"/>
          <w:sz w:val="18"/>
          <w:szCs w:val="18"/>
        </w:rPr>
      </w:pPr>
    </w:p>
    <w:p>
      <w:pPr>
        <w:adjustRightInd w:val="0"/>
        <w:snapToGrid w:val="0"/>
        <w:outlineLvl w:val="0"/>
        <w:rPr>
          <w:color w:val="auto"/>
          <w:szCs w:val="28"/>
        </w:rPr>
      </w:pPr>
      <w:r>
        <w:rPr>
          <w:color w:val="auto"/>
          <w:szCs w:val="28"/>
        </w:rPr>
        <w:t>封面：</w:t>
      </w:r>
    </w:p>
    <w:p>
      <w:pPr>
        <w:pStyle w:val="19"/>
        <w:tabs>
          <w:tab w:val="left" w:pos="1260"/>
        </w:tabs>
        <w:jc w:val="center"/>
        <w:rPr>
          <w:rFonts w:ascii="Times New Roman" w:hAnsi="Times New Roman" w:cs="Times New Roman"/>
          <w:bCs/>
          <w:color w:val="auto"/>
          <w:spacing w:val="100"/>
          <w:w w:val="110"/>
          <w:kern w:val="0"/>
          <w:sz w:val="52"/>
          <w:szCs w:val="52"/>
        </w:rPr>
      </w:pPr>
    </w:p>
    <w:p>
      <w:pPr>
        <w:pStyle w:val="19"/>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pPr>
        <w:pStyle w:val="19"/>
        <w:jc w:val="center"/>
        <w:rPr>
          <w:rFonts w:ascii="Times New Roman" w:hAnsi="Times New Roman" w:cs="Times New Roman"/>
          <w:color w:val="auto"/>
          <w:sz w:val="44"/>
        </w:rPr>
      </w:pPr>
      <w:r>
        <w:rPr>
          <w:rFonts w:ascii="Times New Roman" w:hAnsi="Times New Roman" w:cs="Times New Roman"/>
          <w:color w:val="auto"/>
          <w:sz w:val="44"/>
        </w:rPr>
        <w:t>（正本）</w:t>
      </w:r>
    </w:p>
    <w:p>
      <w:pPr>
        <w:pStyle w:val="19"/>
        <w:jc w:val="center"/>
        <w:rPr>
          <w:rFonts w:ascii="Times New Roman" w:hAnsi="Times New Roman" w:cs="Times New Roman"/>
          <w:color w:val="auto"/>
          <w:sz w:val="44"/>
        </w:rPr>
      </w:pPr>
    </w:p>
    <w:p>
      <w:pPr>
        <w:pStyle w:val="19"/>
        <w:jc w:val="center"/>
        <w:rPr>
          <w:rFonts w:ascii="Times New Roman" w:hAnsi="Times New Roman" w:cs="Times New Roman"/>
          <w:color w:val="auto"/>
          <w:sz w:val="44"/>
        </w:rPr>
      </w:pP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pPr>
        <w:pStyle w:val="17"/>
        <w:spacing w:line="360" w:lineRule="auto"/>
        <w:ind w:firstLine="1280" w:firstLineChars="400"/>
        <w:rPr>
          <w:color w:val="auto"/>
          <w:szCs w:val="32"/>
          <w:u w:val="single"/>
        </w:rPr>
      </w:pPr>
      <w:r>
        <w:rPr>
          <w:color w:val="auto"/>
          <w:szCs w:val="32"/>
        </w:rPr>
        <w:t>项目名称：</w:t>
      </w: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pPr>
        <w:jc w:val="center"/>
        <w:rPr>
          <w:rFonts w:ascii="宋体" w:hAnsi="宋体"/>
          <w:color w:val="auto"/>
          <w:sz w:val="32"/>
          <w:szCs w:val="32"/>
        </w:rPr>
      </w:pPr>
      <w:r>
        <w:rPr>
          <w:rFonts w:ascii="宋体" w:hAnsi="宋体"/>
          <w:color w:val="auto"/>
          <w:sz w:val="32"/>
          <w:szCs w:val="32"/>
        </w:rPr>
        <w:t>年  月  日</w:t>
      </w:r>
    </w:p>
    <w:p>
      <w:pPr>
        <w:adjustRightInd w:val="0"/>
        <w:snapToGrid w:val="0"/>
        <w:jc w:val="center"/>
        <w:outlineLvl w:val="0"/>
        <w:rPr>
          <w:color w:val="auto"/>
          <w:sz w:val="44"/>
          <w:szCs w:val="44"/>
        </w:rPr>
      </w:pPr>
      <w:r>
        <w:rPr>
          <w:color w:val="auto"/>
          <w:szCs w:val="21"/>
        </w:rPr>
        <w:br w:type="page"/>
      </w:r>
      <w:r>
        <w:rPr>
          <w:color w:val="auto"/>
          <w:sz w:val="44"/>
          <w:szCs w:val="44"/>
        </w:rPr>
        <w:t>目</w:t>
      </w:r>
      <w:r>
        <w:rPr>
          <w:rFonts w:hint="eastAsia"/>
          <w:color w:val="auto"/>
          <w:sz w:val="44"/>
          <w:szCs w:val="44"/>
        </w:rPr>
        <w:t xml:space="preserve">  </w:t>
      </w:r>
      <w:r>
        <w:rPr>
          <w:color w:val="auto"/>
          <w:sz w:val="44"/>
          <w:szCs w:val="44"/>
        </w:rPr>
        <w:t>录</w:t>
      </w:r>
    </w:p>
    <w:p>
      <w:pPr>
        <w:adjustRightInd w:val="0"/>
        <w:snapToGrid w:val="0"/>
        <w:outlineLvl w:val="0"/>
        <w:rPr>
          <w:color w:val="auto"/>
          <w:sz w:val="24"/>
        </w:rPr>
      </w:pPr>
      <w:r>
        <w:rPr>
          <w:color w:val="auto"/>
          <w:szCs w:val="21"/>
        </w:rPr>
        <w:br w:type="page"/>
      </w:r>
      <w:r>
        <w:rPr>
          <w:color w:val="auto"/>
          <w:sz w:val="24"/>
        </w:rPr>
        <w:t>附件1</w:t>
      </w:r>
    </w:p>
    <w:p>
      <w:pPr>
        <w:adjustRightInd w:val="0"/>
        <w:snapToGrid w:val="0"/>
        <w:jc w:val="center"/>
        <w:outlineLvl w:val="0"/>
        <w:rPr>
          <w:color w:val="auto"/>
          <w:sz w:val="32"/>
          <w:szCs w:val="32"/>
        </w:rPr>
      </w:pPr>
      <w:r>
        <w:rPr>
          <w:color w:val="auto"/>
          <w:sz w:val="32"/>
          <w:szCs w:val="32"/>
        </w:rPr>
        <w:t>谈判书</w:t>
      </w:r>
    </w:p>
    <w:p>
      <w:pPr>
        <w:spacing w:line="500" w:lineRule="exact"/>
        <w:ind w:left="-118" w:leftChars="-42"/>
        <w:rPr>
          <w:rFonts w:eastAsia="仿宋_GB2312"/>
          <w:color w:val="auto"/>
          <w:szCs w:val="28"/>
        </w:rPr>
      </w:pP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湖北省博物馆/湖北省文物考古研究所</w:t>
      </w:r>
      <w:r>
        <w:rPr>
          <w:rFonts w:ascii="Times New Roman" w:hAnsi="Times New Roman" w:cs="Times New Roman"/>
          <w:color w:val="auto"/>
          <w:sz w:val="24"/>
          <w:u w:val="single"/>
        </w:rPr>
        <w:t>)</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pPr>
        <w:pStyle w:val="19"/>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pPr>
        <w:pStyle w:val="19"/>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pPr>
        <w:pStyle w:val="19"/>
        <w:spacing w:line="440" w:lineRule="exact"/>
        <w:ind w:firstLine="840"/>
        <w:rPr>
          <w:rFonts w:hAnsi="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hAnsi="宋体"/>
          <w:color w:val="auto"/>
          <w:sz w:val="24"/>
        </w:rPr>
        <w:t>附件2</w:t>
      </w:r>
    </w:p>
    <w:p>
      <w:pPr>
        <w:ind w:firstLine="3040" w:firstLineChars="950"/>
        <w:rPr>
          <w:color w:val="auto"/>
          <w:sz w:val="32"/>
          <w:szCs w:val="32"/>
        </w:rPr>
      </w:pPr>
      <w:r>
        <w:rPr>
          <w:color w:val="auto"/>
          <w:sz w:val="32"/>
          <w:szCs w:val="32"/>
        </w:rPr>
        <w:t>报价组成情况表</w:t>
      </w:r>
    </w:p>
    <w:p>
      <w:pPr>
        <w:spacing w:line="500" w:lineRule="exact"/>
        <w:rPr>
          <w:rFonts w:eastAsia="仿宋_GB2312"/>
          <w:color w:val="auto"/>
        </w:rPr>
      </w:pP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spacing w:line="240" w:lineRule="atLeast"/>
        <w:rPr>
          <w:rFonts w:eastAsia="仿宋_GB2312"/>
          <w:color w:val="auto"/>
          <w:sz w:val="24"/>
          <w:u w:val="single"/>
        </w:rPr>
      </w:pPr>
      <w:r>
        <w:rPr>
          <w:color w:val="auto"/>
          <w:sz w:val="24"/>
        </w:rPr>
        <w:t>项目名称：</w:t>
      </w:r>
    </w:p>
    <w:tbl>
      <w:tblPr>
        <w:tblStyle w:val="32"/>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
      <w:tblGrid>
        <w:gridCol w:w="655"/>
        <w:gridCol w:w="1868"/>
        <w:gridCol w:w="1236"/>
        <w:gridCol w:w="805"/>
        <w:gridCol w:w="1653"/>
        <w:gridCol w:w="912"/>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序号</w:t>
            </w:r>
          </w:p>
        </w:tc>
        <w:tc>
          <w:tcPr>
            <w:tcW w:w="1868" w:type="dxa"/>
            <w:vAlign w:val="center"/>
          </w:tcPr>
          <w:p>
            <w:pPr>
              <w:adjustRightInd w:val="0"/>
              <w:snapToGrid w:val="0"/>
              <w:ind w:left="-118" w:leftChars="-42"/>
              <w:jc w:val="center"/>
              <w:rPr>
                <w:color w:val="auto"/>
                <w:sz w:val="24"/>
              </w:rPr>
            </w:pPr>
            <w:r>
              <w:rPr>
                <w:color w:val="auto"/>
                <w:sz w:val="24"/>
              </w:rPr>
              <w:t>名称</w:t>
            </w:r>
            <w:r>
              <w:rPr>
                <w:rFonts w:hint="eastAsia"/>
                <w:color w:val="auto"/>
                <w:sz w:val="24"/>
              </w:rPr>
              <w:t>（服务）</w:t>
            </w:r>
          </w:p>
        </w:tc>
        <w:tc>
          <w:tcPr>
            <w:tcW w:w="1236" w:type="dxa"/>
            <w:vAlign w:val="center"/>
          </w:tcPr>
          <w:p>
            <w:pPr>
              <w:adjustRightInd w:val="0"/>
              <w:snapToGrid w:val="0"/>
              <w:jc w:val="center"/>
              <w:rPr>
                <w:color w:val="auto"/>
                <w:sz w:val="24"/>
              </w:rPr>
            </w:pPr>
            <w:r>
              <w:rPr>
                <w:color w:val="auto"/>
                <w:sz w:val="24"/>
              </w:rPr>
              <w:t>规格型号</w:t>
            </w:r>
          </w:p>
        </w:tc>
        <w:tc>
          <w:tcPr>
            <w:tcW w:w="805" w:type="dxa"/>
            <w:vAlign w:val="center"/>
          </w:tcPr>
          <w:p>
            <w:pPr>
              <w:adjustRightInd w:val="0"/>
              <w:snapToGrid w:val="0"/>
              <w:jc w:val="center"/>
              <w:rPr>
                <w:color w:val="auto"/>
                <w:sz w:val="24"/>
              </w:rPr>
            </w:pPr>
            <w:r>
              <w:rPr>
                <w:color w:val="auto"/>
                <w:sz w:val="24"/>
              </w:rPr>
              <w:t>数量</w:t>
            </w:r>
          </w:p>
        </w:tc>
        <w:tc>
          <w:tcPr>
            <w:tcW w:w="1653" w:type="dxa"/>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912" w:type="dxa"/>
            <w:vAlign w:val="center"/>
          </w:tcPr>
          <w:p>
            <w:pPr>
              <w:adjustRightInd w:val="0"/>
              <w:snapToGrid w:val="0"/>
              <w:jc w:val="center"/>
              <w:rPr>
                <w:color w:val="auto"/>
                <w:sz w:val="24"/>
              </w:rPr>
            </w:pPr>
            <w:r>
              <w:rPr>
                <w:color w:val="auto"/>
                <w:sz w:val="24"/>
              </w:rPr>
              <w:t>单价</w:t>
            </w:r>
          </w:p>
        </w:tc>
        <w:tc>
          <w:tcPr>
            <w:tcW w:w="1136" w:type="dxa"/>
            <w:vAlign w:val="center"/>
          </w:tcPr>
          <w:p>
            <w:pPr>
              <w:adjustRightInd w:val="0"/>
              <w:snapToGrid w:val="0"/>
              <w:jc w:val="center"/>
              <w:rPr>
                <w:color w:val="auto"/>
                <w:sz w:val="24"/>
              </w:rPr>
            </w:pPr>
            <w:r>
              <w:rPr>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411" w:hRule="atLeast"/>
          <w:jc w:val="center"/>
        </w:trPr>
        <w:tc>
          <w:tcPr>
            <w:tcW w:w="655" w:type="dxa"/>
            <w:tcBorders>
              <w:bottom w:val="single" w:color="auto" w:sz="4" w:space="0"/>
            </w:tcBorders>
            <w:vAlign w:val="center"/>
          </w:tcPr>
          <w:p>
            <w:pPr>
              <w:adjustRightInd w:val="0"/>
              <w:snapToGrid w:val="0"/>
              <w:ind w:left="-118" w:leftChars="-42"/>
              <w:jc w:val="center"/>
              <w:rPr>
                <w:color w:val="auto"/>
                <w:sz w:val="24"/>
              </w:rPr>
            </w:pPr>
            <w:r>
              <w:rPr>
                <w:color w:val="auto"/>
                <w:sz w:val="24"/>
              </w:rPr>
              <w:t>1</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tcBorders>
              <w:top w:val="single" w:color="auto" w:sz="4" w:space="0"/>
            </w:tcBorders>
            <w:vAlign w:val="center"/>
          </w:tcPr>
          <w:p>
            <w:pPr>
              <w:adjustRightInd w:val="0"/>
              <w:snapToGrid w:val="0"/>
              <w:ind w:left="-118" w:leftChars="-42"/>
              <w:jc w:val="center"/>
              <w:rPr>
                <w:color w:val="auto"/>
                <w:sz w:val="24"/>
              </w:rPr>
            </w:pPr>
            <w:r>
              <w:rPr>
                <w:color w:val="auto"/>
                <w:sz w:val="24"/>
              </w:rPr>
              <w:t>2</w:t>
            </w:r>
          </w:p>
        </w:tc>
        <w:tc>
          <w:tcPr>
            <w:tcW w:w="1868" w:type="dxa"/>
            <w:vAlign w:val="center"/>
          </w:tcPr>
          <w:p>
            <w:pPr>
              <w:adjustRightInd w:val="0"/>
              <w:snapToGrid w:val="0"/>
              <w:ind w:left="-118" w:leftChars="-42"/>
              <w:jc w:val="center"/>
              <w:rPr>
                <w:color w:val="auto"/>
                <w:sz w:val="24"/>
              </w:rPr>
            </w:pPr>
            <w:r>
              <w:rPr>
                <w:color w:val="auto"/>
                <w:sz w:val="24"/>
              </w:rPr>
              <w:t>…</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3</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4</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5</w:t>
            </w:r>
          </w:p>
        </w:tc>
        <w:tc>
          <w:tcPr>
            <w:tcW w:w="1868" w:type="dxa"/>
            <w:vAlign w:val="center"/>
          </w:tcPr>
          <w:p>
            <w:pPr>
              <w:adjustRightInd w:val="0"/>
              <w:snapToGrid w:val="0"/>
              <w:ind w:left="-118" w:leftChars="-42"/>
              <w:jc w:val="center"/>
              <w:rPr>
                <w:color w:val="auto"/>
                <w:sz w:val="24"/>
              </w:rPr>
            </w:pPr>
            <w:r>
              <w:rPr>
                <w:color w:val="auto"/>
                <w:sz w:val="24"/>
              </w:rPr>
              <w:t>…</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6</w:t>
            </w:r>
          </w:p>
        </w:tc>
        <w:tc>
          <w:tcPr>
            <w:tcW w:w="1868" w:type="dxa"/>
            <w:vAlign w:val="center"/>
          </w:tcPr>
          <w:p>
            <w:pPr>
              <w:adjustRightInd w:val="0"/>
              <w:snapToGrid w:val="0"/>
              <w:ind w:left="-118" w:leftChars="-42"/>
              <w:jc w:val="center"/>
              <w:rPr>
                <w:color w:val="auto"/>
                <w:sz w:val="24"/>
              </w:rPr>
            </w:pPr>
            <w:r>
              <w:rPr>
                <w:color w:val="auto"/>
                <w:sz w:val="24"/>
              </w:rPr>
              <w:t>其它</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2" w:hRule="atLeast"/>
          <w:jc w:val="center"/>
        </w:trPr>
        <w:tc>
          <w:tcPr>
            <w:tcW w:w="6217" w:type="dxa"/>
            <w:gridSpan w:val="5"/>
            <w:vAlign w:val="center"/>
          </w:tcPr>
          <w:p>
            <w:pPr>
              <w:adjustRightInd w:val="0"/>
              <w:snapToGrid w:val="0"/>
              <w:jc w:val="center"/>
              <w:rPr>
                <w:color w:val="auto"/>
                <w:sz w:val="24"/>
              </w:rPr>
            </w:pPr>
            <w:r>
              <w:rPr>
                <w:color w:val="auto"/>
                <w:sz w:val="24"/>
              </w:rPr>
              <w:t>总计</w:t>
            </w:r>
          </w:p>
        </w:tc>
        <w:tc>
          <w:tcPr>
            <w:tcW w:w="2048" w:type="dxa"/>
            <w:gridSpan w:val="2"/>
            <w:vAlign w:val="center"/>
          </w:tcPr>
          <w:p>
            <w:pPr>
              <w:adjustRightInd w:val="0"/>
              <w:snapToGrid w:val="0"/>
              <w:jc w:val="center"/>
              <w:rPr>
                <w:color w:val="auto"/>
                <w:sz w:val="24"/>
              </w:rPr>
            </w:pPr>
          </w:p>
        </w:tc>
      </w:tr>
    </w:tbl>
    <w:p>
      <w:pPr>
        <w:spacing w:line="240" w:lineRule="atLeast"/>
        <w:ind w:firstLine="360" w:firstLineChars="150"/>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pPr>
        <w:pStyle w:val="19"/>
        <w:spacing w:line="500" w:lineRule="exact"/>
        <w:rPr>
          <w:rFonts w:ascii="Times New Roman" w:hAnsi="Times New Roman" w:cs="Times New Roman"/>
          <w:color w:val="auto"/>
          <w:sz w:val="24"/>
          <w:szCs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pStyle w:val="19"/>
        <w:spacing w:line="440" w:lineRule="exact"/>
        <w:ind w:firstLine="840"/>
        <w:rPr>
          <w:rFonts w:ascii="Times New Roman" w:hAnsi="Times New Roman" w:eastAsia="仿宋_GB2312" w:cs="Times New Roman"/>
          <w:color w:val="auto"/>
        </w:rPr>
      </w:pPr>
    </w:p>
    <w:p>
      <w:pPr>
        <w:spacing w:line="480" w:lineRule="auto"/>
        <w:jc w:val="center"/>
        <w:rPr>
          <w:rFonts w:eastAsia="仿宋_GB2312"/>
          <w:color w:val="auto"/>
        </w:rPr>
      </w:pPr>
    </w:p>
    <w:p>
      <w:pPr>
        <w:pStyle w:val="19"/>
        <w:spacing w:line="440" w:lineRule="exact"/>
        <w:ind w:firstLine="840"/>
        <w:rPr>
          <w:bCs/>
          <w:color w:val="auto"/>
          <w:sz w:val="24"/>
        </w:rPr>
      </w:pPr>
      <w:r>
        <w:rPr>
          <w:bCs/>
          <w:color w:val="auto"/>
          <w:sz w:val="24"/>
        </w:rPr>
        <w:br w:type="page"/>
      </w:r>
      <w:r>
        <w:rPr>
          <w:bCs/>
          <w:color w:val="auto"/>
          <w:sz w:val="24"/>
        </w:rPr>
        <w:t>附件3</w:t>
      </w:r>
    </w:p>
    <w:p>
      <w:pPr>
        <w:jc w:val="center"/>
        <w:rPr>
          <w:color w:val="auto"/>
          <w:sz w:val="32"/>
          <w:szCs w:val="32"/>
        </w:rPr>
      </w:pPr>
      <w:r>
        <w:rPr>
          <w:rFonts w:hint="eastAsia"/>
          <w:color w:val="auto"/>
          <w:sz w:val="32"/>
          <w:szCs w:val="32"/>
        </w:rPr>
        <w:t>货物（</w:t>
      </w:r>
      <w:r>
        <w:rPr>
          <w:color w:val="auto"/>
          <w:sz w:val="32"/>
          <w:szCs w:val="32"/>
        </w:rPr>
        <w:t>服务</w:t>
      </w:r>
      <w:r>
        <w:rPr>
          <w:rFonts w:hint="eastAsia"/>
          <w:color w:val="auto"/>
          <w:sz w:val="32"/>
          <w:szCs w:val="32"/>
        </w:rPr>
        <w:t>）</w:t>
      </w:r>
      <w:r>
        <w:rPr>
          <w:color w:val="auto"/>
          <w:sz w:val="32"/>
          <w:szCs w:val="32"/>
        </w:rPr>
        <w:t>清单</w:t>
      </w:r>
    </w:p>
    <w:p>
      <w:pPr>
        <w:spacing w:line="240" w:lineRule="atLeast"/>
        <w:rPr>
          <w:color w:val="auto"/>
          <w:sz w:val="24"/>
        </w:rPr>
      </w:pPr>
    </w:p>
    <w:p>
      <w:pPr>
        <w:spacing w:line="240" w:lineRule="atLeast"/>
        <w:rPr>
          <w:color w:val="auto"/>
          <w:sz w:val="24"/>
        </w:rPr>
      </w:pPr>
      <w:r>
        <w:rPr>
          <w:color w:val="auto"/>
          <w:sz w:val="24"/>
        </w:rPr>
        <w:t>项目编号</w:t>
      </w:r>
      <w:r>
        <w:rPr>
          <w:rFonts w:hint="eastAsia"/>
          <w:color w:val="auto"/>
          <w:sz w:val="24"/>
        </w:rPr>
        <w:t>（包号）</w:t>
      </w:r>
      <w:r>
        <w:rPr>
          <w:color w:val="auto"/>
          <w:sz w:val="24"/>
        </w:rPr>
        <w:t>：</w:t>
      </w:r>
    </w:p>
    <w:p>
      <w:pPr>
        <w:rPr>
          <w:b/>
          <w:bCs/>
          <w:color w:val="auto"/>
          <w:sz w:val="32"/>
          <w:szCs w:val="32"/>
        </w:rPr>
      </w:pPr>
      <w:r>
        <w:rPr>
          <w:color w:val="auto"/>
          <w:sz w:val="24"/>
        </w:rPr>
        <w:t>项目名称：</w:t>
      </w:r>
    </w:p>
    <w:tbl>
      <w:tblPr>
        <w:tblStyle w:val="32"/>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序号</w:t>
            </w:r>
          </w:p>
        </w:tc>
        <w:tc>
          <w:tcPr>
            <w:tcW w:w="2187" w:type="dxa"/>
            <w:vAlign w:val="center"/>
          </w:tcPr>
          <w:p>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vAlign w:val="center"/>
          </w:tcPr>
          <w:p>
            <w:pPr>
              <w:adjustRightInd w:val="0"/>
              <w:snapToGrid w:val="0"/>
              <w:jc w:val="center"/>
              <w:rPr>
                <w:color w:val="auto"/>
                <w:sz w:val="24"/>
              </w:rPr>
            </w:pPr>
            <w:r>
              <w:rPr>
                <w:color w:val="auto"/>
                <w:sz w:val="24"/>
              </w:rPr>
              <w:t>生产地</w:t>
            </w:r>
          </w:p>
        </w:tc>
        <w:tc>
          <w:tcPr>
            <w:tcW w:w="1701" w:type="dxa"/>
            <w:vAlign w:val="center"/>
          </w:tcPr>
          <w:p>
            <w:pPr>
              <w:adjustRightInd w:val="0"/>
              <w:snapToGrid w:val="0"/>
              <w:jc w:val="center"/>
              <w:rPr>
                <w:color w:val="auto"/>
                <w:sz w:val="24"/>
              </w:rPr>
            </w:pPr>
            <w:r>
              <w:rPr>
                <w:color w:val="auto"/>
                <w:sz w:val="24"/>
              </w:rPr>
              <w:t>规格型号</w:t>
            </w:r>
          </w:p>
        </w:tc>
        <w:tc>
          <w:tcPr>
            <w:tcW w:w="1134" w:type="dxa"/>
            <w:vAlign w:val="center"/>
          </w:tcPr>
          <w:p>
            <w:pPr>
              <w:adjustRightInd w:val="0"/>
              <w:snapToGrid w:val="0"/>
              <w:jc w:val="center"/>
              <w:rPr>
                <w:color w:val="auto"/>
                <w:sz w:val="24"/>
              </w:rPr>
            </w:pPr>
            <w:r>
              <w:rPr>
                <w:color w:val="auto"/>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1</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2</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3</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4</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5</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6</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7</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8</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bl>
    <w:p>
      <w:pPr>
        <w:spacing w:line="240" w:lineRule="atLeast"/>
        <w:ind w:firstLine="480" w:firstLineChars="200"/>
        <w:rPr>
          <w:color w:val="auto"/>
        </w:rPr>
      </w:pPr>
      <w:r>
        <w:rPr>
          <w:color w:val="auto"/>
          <w:sz w:val="24"/>
        </w:rPr>
        <w:t>说明：提供详细的货物和服务范围，包括货物和服务类别及制造（开发）商、备品备件等。</w:t>
      </w:r>
    </w:p>
    <w:p>
      <w:pPr>
        <w:spacing w:line="500" w:lineRule="exact"/>
        <w:rPr>
          <w:rFonts w:eastAsia="仿宋_GB2312"/>
          <w:color w:val="auto"/>
          <w:sz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spacing w:line="480" w:lineRule="auto"/>
        <w:rPr>
          <w:bCs/>
          <w:color w:val="auto"/>
          <w:sz w:val="24"/>
        </w:rPr>
      </w:pPr>
      <w:r>
        <w:rPr>
          <w:rFonts w:eastAsia="仿宋_GB2312"/>
          <w:bCs/>
          <w:color w:val="auto"/>
          <w:szCs w:val="28"/>
        </w:rPr>
        <w:br w:type="page"/>
      </w:r>
      <w:r>
        <w:rPr>
          <w:bCs/>
          <w:color w:val="auto"/>
          <w:sz w:val="24"/>
        </w:rPr>
        <w:t>附件4</w:t>
      </w:r>
    </w:p>
    <w:p>
      <w:pPr>
        <w:spacing w:line="480" w:lineRule="auto"/>
        <w:jc w:val="center"/>
        <w:rPr>
          <w:color w:val="auto"/>
          <w:sz w:val="32"/>
          <w:szCs w:val="32"/>
        </w:rPr>
      </w:pPr>
      <w:r>
        <w:rPr>
          <w:rFonts w:hint="eastAsia"/>
          <w:color w:val="auto"/>
          <w:sz w:val="32"/>
          <w:szCs w:val="32"/>
        </w:rPr>
        <w:t>资格性符合性检查对照表</w:t>
      </w: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rPr>
          <w:color w:val="auto"/>
          <w:sz w:val="24"/>
        </w:rPr>
      </w:pPr>
      <w:r>
        <w:rPr>
          <w:color w:val="auto"/>
          <w:sz w:val="24"/>
        </w:rPr>
        <w:t xml:space="preserve">项目名称： </w:t>
      </w: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序号</w:t>
            </w:r>
          </w:p>
        </w:tc>
        <w:tc>
          <w:tcPr>
            <w:tcW w:w="4164" w:type="dxa"/>
            <w:vAlign w:val="center"/>
          </w:tcPr>
          <w:p>
            <w:pPr>
              <w:jc w:val="center"/>
              <w:rPr>
                <w:rFonts w:ascii="Calibri" w:hAnsi="Calibri"/>
                <w:color w:val="auto"/>
                <w:kern w:val="0"/>
                <w:sz w:val="24"/>
                <w:szCs w:val="20"/>
              </w:rPr>
            </w:pPr>
            <w:r>
              <w:rPr>
                <w:rFonts w:hint="eastAsia" w:ascii="Calibri" w:hAnsi="Calibri"/>
                <w:color w:val="auto"/>
                <w:kern w:val="0"/>
                <w:sz w:val="24"/>
                <w:szCs w:val="20"/>
              </w:rPr>
              <w:t>资格性符合性检查内容</w:t>
            </w:r>
          </w:p>
        </w:tc>
        <w:tc>
          <w:tcPr>
            <w:tcW w:w="1265"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响应文件响应情况</w:t>
            </w:r>
          </w:p>
        </w:tc>
        <w:tc>
          <w:tcPr>
            <w:tcW w:w="1096"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偏离情况说明</w:t>
            </w:r>
          </w:p>
        </w:tc>
        <w:tc>
          <w:tcPr>
            <w:tcW w:w="1541"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1</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ind w:left="-20" w:leftChars="-50" w:hanging="120" w:hangingChars="50"/>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2</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3</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4</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5</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6</w:t>
            </w:r>
          </w:p>
        </w:tc>
        <w:tc>
          <w:tcPr>
            <w:tcW w:w="4164" w:type="dxa"/>
            <w:vAlign w:val="top"/>
          </w:tcPr>
          <w:p>
            <w:pPr>
              <w:rPr>
                <w:rFonts w:ascii="Calibri" w:hAnsi="Calibri"/>
                <w:color w:val="auto"/>
                <w:kern w:val="0"/>
                <w:sz w:val="24"/>
                <w:szCs w:val="20"/>
              </w:rPr>
            </w:pPr>
          </w:p>
        </w:tc>
        <w:tc>
          <w:tcPr>
            <w:tcW w:w="1265" w:type="dxa"/>
            <w:vAlign w:val="top"/>
          </w:tcPr>
          <w:p>
            <w:pPr>
              <w:jc w:val="left"/>
              <w:rPr>
                <w:rFonts w:ascii="Calibri" w:hAnsi="Calibri"/>
                <w:color w:val="auto"/>
                <w:kern w:val="0"/>
                <w:sz w:val="24"/>
                <w:szCs w:val="20"/>
              </w:rPr>
            </w:pPr>
          </w:p>
        </w:tc>
        <w:tc>
          <w:tcPr>
            <w:tcW w:w="1096" w:type="dxa"/>
            <w:vAlign w:val="top"/>
          </w:tcPr>
          <w:p>
            <w:pPr>
              <w:jc w:val="left"/>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7</w:t>
            </w:r>
          </w:p>
        </w:tc>
        <w:tc>
          <w:tcPr>
            <w:tcW w:w="4164" w:type="dxa"/>
            <w:vAlign w:val="top"/>
          </w:tcPr>
          <w:p>
            <w:pPr>
              <w:rPr>
                <w:rFonts w:ascii="Calibri" w:hAnsi="Calibri"/>
                <w:color w:val="auto"/>
                <w:kern w:val="0"/>
                <w:sz w:val="24"/>
                <w:szCs w:val="20"/>
              </w:rPr>
            </w:pPr>
          </w:p>
        </w:tc>
        <w:tc>
          <w:tcPr>
            <w:tcW w:w="1265" w:type="dxa"/>
            <w:vAlign w:val="top"/>
          </w:tcPr>
          <w:p>
            <w:pPr>
              <w:jc w:val="left"/>
              <w:rPr>
                <w:rFonts w:ascii="Calibri" w:hAnsi="Calibri"/>
                <w:color w:val="auto"/>
                <w:kern w:val="0"/>
                <w:sz w:val="24"/>
                <w:szCs w:val="20"/>
              </w:rPr>
            </w:pPr>
          </w:p>
        </w:tc>
        <w:tc>
          <w:tcPr>
            <w:tcW w:w="1096" w:type="dxa"/>
            <w:vAlign w:val="top"/>
          </w:tcPr>
          <w:p>
            <w:pPr>
              <w:jc w:val="left"/>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8</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9</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ascii="Calibri" w:hAnsi="Calibri"/>
                <w:color w:val="auto"/>
                <w:kern w:val="0"/>
                <w:sz w:val="24"/>
                <w:szCs w:val="20"/>
              </w:rPr>
              <w:t>…</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0" w:type="dxa"/>
            <w:gridSpan w:val="2"/>
            <w:vAlign w:val="center"/>
          </w:tcPr>
          <w:p>
            <w:pPr>
              <w:rPr>
                <w:rFonts w:ascii="Calibri" w:hAnsi="Calibri"/>
                <w:color w:val="auto"/>
                <w:kern w:val="0"/>
                <w:sz w:val="24"/>
                <w:szCs w:val="20"/>
              </w:rPr>
            </w:pPr>
            <w:r>
              <w:rPr>
                <w:rFonts w:hint="eastAsia" w:ascii="Calibri" w:hAnsi="Calibri"/>
                <w:color w:val="auto"/>
                <w:kern w:val="0"/>
                <w:sz w:val="24"/>
                <w:szCs w:val="20"/>
              </w:rPr>
              <w:t>自评结论</w:t>
            </w: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bl>
    <w:p>
      <w:pPr>
        <w:spacing w:line="240" w:lineRule="atLeast"/>
        <w:rPr>
          <w:color w:val="auto"/>
          <w:sz w:val="24"/>
        </w:rPr>
      </w:pPr>
      <w:r>
        <w:rPr>
          <w:color w:val="auto"/>
          <w:sz w:val="24"/>
        </w:rPr>
        <w:t>说明：</w:t>
      </w:r>
    </w:p>
    <w:p>
      <w:pPr>
        <w:spacing w:line="240" w:lineRule="atLeast"/>
        <w:ind w:firstLine="480" w:firstLineChars="200"/>
        <w:rPr>
          <w:color w:val="auto"/>
          <w:sz w:val="24"/>
        </w:rPr>
      </w:pPr>
      <w:r>
        <w:rPr>
          <w:color w:val="auto"/>
          <w:sz w:val="24"/>
        </w:rPr>
        <w:t>1. 备注栏中应提供相关内容在响应文件中的页码。</w:t>
      </w:r>
    </w:p>
    <w:p>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rPr>
      </w:pP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u w:val="single"/>
        </w:rPr>
      </w:pPr>
      <w:r>
        <w:rPr>
          <w:color w:val="auto"/>
          <w:sz w:val="24"/>
        </w:rPr>
        <w:t>授权代表（签字）</w:t>
      </w:r>
      <w:r>
        <w:rPr>
          <w:rFonts w:hint="eastAsia"/>
          <w:color w:val="auto"/>
          <w:sz w:val="24"/>
        </w:rPr>
        <w:t>：</w:t>
      </w:r>
    </w:p>
    <w:p>
      <w:pPr>
        <w:spacing w:line="440" w:lineRule="exact"/>
        <w:rPr>
          <w:color w:val="auto"/>
          <w:sz w:val="24"/>
        </w:rPr>
      </w:pPr>
      <w:r>
        <w:rPr>
          <w:color w:val="auto"/>
          <w:sz w:val="24"/>
        </w:rPr>
        <w:t>时间：</w:t>
      </w:r>
    </w:p>
    <w:p>
      <w:pPr>
        <w:widowControl/>
        <w:jc w:val="left"/>
        <w:rPr>
          <w:bCs/>
          <w:color w:val="auto"/>
          <w:sz w:val="24"/>
        </w:rPr>
      </w:pPr>
    </w:p>
    <w:p>
      <w:pPr>
        <w:widowControl/>
        <w:jc w:val="left"/>
        <w:rPr>
          <w:bCs/>
          <w:color w:val="auto"/>
          <w:sz w:val="24"/>
        </w:rPr>
      </w:pPr>
      <w:r>
        <w:rPr>
          <w:bCs/>
          <w:color w:val="auto"/>
          <w:sz w:val="24"/>
        </w:rPr>
        <w:br w:type="page"/>
      </w:r>
    </w:p>
    <w:p>
      <w:pPr>
        <w:spacing w:line="480" w:lineRule="auto"/>
        <w:rPr>
          <w:bCs/>
          <w:color w:val="auto"/>
          <w:sz w:val="24"/>
        </w:rPr>
      </w:pPr>
      <w:r>
        <w:rPr>
          <w:rFonts w:hint="eastAsia"/>
          <w:bCs/>
          <w:color w:val="auto"/>
          <w:sz w:val="24"/>
        </w:rPr>
        <w:t>附件5</w:t>
      </w:r>
    </w:p>
    <w:p>
      <w:pPr>
        <w:jc w:val="center"/>
        <w:rPr>
          <w:bCs/>
          <w:color w:val="auto"/>
          <w:sz w:val="32"/>
          <w:szCs w:val="32"/>
        </w:rPr>
      </w:pPr>
      <w:r>
        <w:rPr>
          <w:bCs/>
          <w:color w:val="auto"/>
          <w:sz w:val="32"/>
          <w:szCs w:val="32"/>
        </w:rPr>
        <w:t>技术响应、偏离情况说明表</w:t>
      </w:r>
    </w:p>
    <w:p>
      <w:pPr>
        <w:rPr>
          <w:bCs/>
          <w:color w:val="auto"/>
          <w:sz w:val="24"/>
        </w:rPr>
      </w:pPr>
      <w:r>
        <w:rPr>
          <w:bCs/>
          <w:color w:val="auto"/>
          <w:sz w:val="24"/>
        </w:rPr>
        <w:t>项目编号</w:t>
      </w:r>
      <w:r>
        <w:rPr>
          <w:rFonts w:hint="eastAsia"/>
          <w:color w:val="auto"/>
          <w:sz w:val="24"/>
        </w:rPr>
        <w:t>（包号）</w:t>
      </w:r>
      <w:r>
        <w:rPr>
          <w:bCs/>
          <w:color w:val="auto"/>
          <w:sz w:val="24"/>
        </w:rPr>
        <w:t>：</w:t>
      </w:r>
    </w:p>
    <w:p>
      <w:pPr>
        <w:rPr>
          <w:bCs/>
          <w:color w:val="auto"/>
          <w:sz w:val="24"/>
        </w:rPr>
      </w:pPr>
      <w:r>
        <w:rPr>
          <w:bCs/>
          <w:color w:val="auto"/>
          <w:sz w:val="24"/>
        </w:rPr>
        <w:t>项目名称：</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50" w:hRule="atLeast"/>
        </w:trPr>
        <w:tc>
          <w:tcPr>
            <w:tcW w:w="456" w:type="dxa"/>
            <w:vAlign w:val="center"/>
          </w:tcPr>
          <w:p>
            <w:pPr>
              <w:jc w:val="center"/>
              <w:rPr>
                <w:bCs/>
                <w:color w:val="auto"/>
                <w:sz w:val="24"/>
              </w:rPr>
            </w:pPr>
            <w:r>
              <w:rPr>
                <w:bCs/>
                <w:color w:val="auto"/>
                <w:sz w:val="24"/>
              </w:rPr>
              <w:t>序号</w:t>
            </w:r>
          </w:p>
        </w:tc>
        <w:tc>
          <w:tcPr>
            <w:tcW w:w="2204" w:type="dxa"/>
            <w:vAlign w:val="center"/>
          </w:tcPr>
          <w:p>
            <w:pPr>
              <w:rPr>
                <w:bCs/>
                <w:color w:val="auto"/>
                <w:sz w:val="24"/>
              </w:rPr>
            </w:pPr>
            <w:r>
              <w:rPr>
                <w:bCs/>
                <w:color w:val="auto"/>
                <w:sz w:val="24"/>
              </w:rPr>
              <w:t>谈判文件要求部分</w:t>
            </w:r>
          </w:p>
        </w:tc>
        <w:tc>
          <w:tcPr>
            <w:tcW w:w="2269" w:type="dxa"/>
            <w:vAlign w:val="center"/>
          </w:tcPr>
          <w:p>
            <w:pPr>
              <w:ind w:leftChars="-38" w:right="-106" w:rightChars="-38" w:hanging="106" w:hangingChars="44"/>
              <w:jc w:val="center"/>
              <w:rPr>
                <w:bCs/>
                <w:color w:val="auto"/>
                <w:sz w:val="24"/>
              </w:rPr>
            </w:pPr>
            <w:r>
              <w:rPr>
                <w:bCs/>
                <w:color w:val="auto"/>
                <w:sz w:val="24"/>
              </w:rPr>
              <w:t>响应文件的响应部分</w:t>
            </w:r>
          </w:p>
        </w:tc>
        <w:tc>
          <w:tcPr>
            <w:tcW w:w="1278" w:type="dxa"/>
            <w:vAlign w:val="center"/>
          </w:tcPr>
          <w:p>
            <w:pPr>
              <w:jc w:val="center"/>
              <w:rPr>
                <w:bCs/>
                <w:color w:val="auto"/>
                <w:sz w:val="24"/>
              </w:rPr>
            </w:pPr>
            <w:r>
              <w:rPr>
                <w:bCs/>
                <w:color w:val="auto"/>
                <w:sz w:val="24"/>
              </w:rPr>
              <w:t>偏离说明</w:t>
            </w:r>
          </w:p>
        </w:tc>
        <w:tc>
          <w:tcPr>
            <w:tcW w:w="2315"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752" w:hRule="atLeast"/>
        </w:trPr>
        <w:tc>
          <w:tcPr>
            <w:tcW w:w="456" w:type="dxa"/>
            <w:vAlign w:val="center"/>
          </w:tcPr>
          <w:p>
            <w:pPr>
              <w:jc w:val="center"/>
              <w:rPr>
                <w:bCs/>
                <w:color w:val="auto"/>
                <w:sz w:val="24"/>
              </w:rPr>
            </w:pPr>
            <w:r>
              <w:rPr>
                <w:bCs/>
                <w:color w:val="auto"/>
                <w:sz w:val="24"/>
              </w:rPr>
              <w:t>1</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2</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3</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4</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5</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6</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7</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8</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bl>
    <w:p>
      <w:pPr>
        <w:adjustRightInd w:val="0"/>
        <w:snapToGrid w:val="0"/>
        <w:ind w:left="720" w:hanging="720" w:hangingChars="300"/>
        <w:rPr>
          <w:rFonts w:ascii="宋体" w:hAnsi="宋体"/>
          <w:color w:val="auto"/>
          <w:sz w:val="24"/>
        </w:rPr>
      </w:pPr>
      <w:r>
        <w:rPr>
          <w:rFonts w:ascii="宋体" w:hAnsi="宋体"/>
          <w:color w:val="auto"/>
          <w:sz w:val="24"/>
        </w:rPr>
        <w:t>说明：</w:t>
      </w:r>
    </w:p>
    <w:p>
      <w:pPr>
        <w:spacing w:line="300" w:lineRule="auto"/>
        <w:ind w:firstLine="480" w:firstLineChars="200"/>
        <w:rPr>
          <w:color w:val="auto"/>
          <w:sz w:val="24"/>
        </w:rPr>
      </w:pPr>
      <w:r>
        <w:rPr>
          <w:color w:val="auto"/>
          <w:sz w:val="24"/>
        </w:rPr>
        <w:t>1. 备注栏中应提供相关内容在响应文件中的页码。</w:t>
      </w:r>
    </w:p>
    <w:p>
      <w:pPr>
        <w:adjustRightInd w:val="0"/>
        <w:snapToGrid w:val="0"/>
        <w:ind w:firstLine="480" w:firstLineChars="200"/>
        <w:rPr>
          <w:rFonts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pPr>
        <w:rPr>
          <w:bCs/>
          <w:color w:val="auto"/>
          <w:szCs w:val="28"/>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sz w:val="24"/>
          <w:u w:val="single"/>
        </w:rPr>
      </w:pPr>
      <w:r>
        <w:rPr>
          <w:color w:val="auto"/>
          <w:sz w:val="24"/>
        </w:rPr>
        <w:t>时间：</w:t>
      </w:r>
    </w:p>
    <w:p>
      <w:pPr>
        <w:rPr>
          <w:bCs/>
          <w:color w:val="auto"/>
          <w:sz w:val="24"/>
        </w:rPr>
      </w:pPr>
      <w:r>
        <w:rPr>
          <w:bCs/>
          <w:color w:val="auto"/>
          <w:szCs w:val="28"/>
        </w:rPr>
        <w:br w:type="page"/>
      </w:r>
      <w:r>
        <w:rPr>
          <w:bCs/>
          <w:color w:val="auto"/>
          <w:sz w:val="24"/>
        </w:rPr>
        <w:t>附件</w:t>
      </w:r>
      <w:r>
        <w:rPr>
          <w:rFonts w:hint="eastAsia"/>
          <w:bCs/>
          <w:color w:val="auto"/>
          <w:sz w:val="24"/>
        </w:rPr>
        <w:t>6</w:t>
      </w:r>
    </w:p>
    <w:p>
      <w:pPr>
        <w:jc w:val="center"/>
        <w:rPr>
          <w:bCs/>
          <w:color w:val="auto"/>
          <w:sz w:val="32"/>
          <w:szCs w:val="32"/>
        </w:rPr>
      </w:pPr>
      <w:r>
        <w:rPr>
          <w:bCs/>
          <w:color w:val="auto"/>
          <w:sz w:val="32"/>
          <w:szCs w:val="32"/>
        </w:rPr>
        <w:t>合同草案条款响应、偏离情况说明表</w:t>
      </w:r>
    </w:p>
    <w:p>
      <w:pPr>
        <w:rPr>
          <w:bCs/>
          <w:color w:val="auto"/>
          <w:sz w:val="24"/>
        </w:rPr>
      </w:pPr>
      <w:r>
        <w:rPr>
          <w:bCs/>
          <w:color w:val="auto"/>
          <w:sz w:val="24"/>
        </w:rPr>
        <w:t>项目名称：</w:t>
      </w:r>
    </w:p>
    <w:p>
      <w:pPr>
        <w:rPr>
          <w:bCs/>
          <w:color w:val="auto"/>
          <w:sz w:val="24"/>
        </w:rPr>
      </w:pPr>
      <w:r>
        <w:rPr>
          <w:bCs/>
          <w:color w:val="auto"/>
          <w:sz w:val="24"/>
        </w:rPr>
        <w:t>项目编号：</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50" w:hRule="atLeast"/>
        </w:trPr>
        <w:tc>
          <w:tcPr>
            <w:tcW w:w="456" w:type="dxa"/>
            <w:vAlign w:val="center"/>
          </w:tcPr>
          <w:p>
            <w:pPr>
              <w:rPr>
                <w:bCs/>
                <w:color w:val="auto"/>
                <w:sz w:val="24"/>
              </w:rPr>
            </w:pPr>
            <w:r>
              <w:rPr>
                <w:bCs/>
                <w:color w:val="auto"/>
                <w:sz w:val="24"/>
              </w:rPr>
              <w:t>序号</w:t>
            </w:r>
          </w:p>
        </w:tc>
        <w:tc>
          <w:tcPr>
            <w:tcW w:w="2061" w:type="dxa"/>
            <w:vAlign w:val="center"/>
          </w:tcPr>
          <w:p>
            <w:pPr>
              <w:ind w:right="-106" w:rightChars="-38"/>
              <w:jc w:val="center"/>
              <w:rPr>
                <w:bCs/>
                <w:color w:val="auto"/>
                <w:sz w:val="24"/>
              </w:rPr>
            </w:pPr>
            <w:r>
              <w:rPr>
                <w:bCs/>
                <w:color w:val="auto"/>
                <w:sz w:val="24"/>
              </w:rPr>
              <w:t>谈判文件要求部分</w:t>
            </w:r>
          </w:p>
        </w:tc>
        <w:tc>
          <w:tcPr>
            <w:tcW w:w="2269" w:type="dxa"/>
            <w:vAlign w:val="center"/>
          </w:tcPr>
          <w:p>
            <w:pPr>
              <w:ind w:left="2" w:leftChars="-38" w:right="-106" w:rightChars="-38" w:hanging="108" w:hangingChars="45"/>
              <w:jc w:val="center"/>
              <w:rPr>
                <w:bCs/>
                <w:color w:val="auto"/>
                <w:sz w:val="24"/>
              </w:rPr>
            </w:pPr>
            <w:r>
              <w:rPr>
                <w:bCs/>
                <w:color w:val="auto"/>
                <w:sz w:val="24"/>
              </w:rPr>
              <w:t>响应文件的响应部分</w:t>
            </w:r>
          </w:p>
        </w:tc>
        <w:tc>
          <w:tcPr>
            <w:tcW w:w="1277" w:type="dxa"/>
            <w:vAlign w:val="center"/>
          </w:tcPr>
          <w:p>
            <w:pPr>
              <w:jc w:val="center"/>
              <w:rPr>
                <w:bCs/>
                <w:color w:val="auto"/>
                <w:sz w:val="24"/>
              </w:rPr>
            </w:pPr>
            <w:r>
              <w:rPr>
                <w:bCs/>
                <w:color w:val="auto"/>
                <w:sz w:val="24"/>
              </w:rPr>
              <w:t>偏离说明</w:t>
            </w:r>
          </w:p>
        </w:tc>
        <w:tc>
          <w:tcPr>
            <w:tcW w:w="2459"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752" w:hRule="atLeast"/>
        </w:trPr>
        <w:tc>
          <w:tcPr>
            <w:tcW w:w="456" w:type="dxa"/>
            <w:vAlign w:val="center"/>
          </w:tcPr>
          <w:p>
            <w:pPr>
              <w:rPr>
                <w:bCs/>
                <w:color w:val="auto"/>
                <w:sz w:val="24"/>
              </w:rPr>
            </w:pPr>
            <w:r>
              <w:rPr>
                <w:bCs/>
                <w:color w:val="auto"/>
                <w:sz w:val="24"/>
              </w:rPr>
              <w:t>1</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2</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3</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4</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5</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6</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7</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8</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bl>
    <w:p>
      <w:pPr>
        <w:pStyle w:val="17"/>
        <w:spacing w:line="300" w:lineRule="auto"/>
        <w:ind w:firstLine="0"/>
        <w:rPr>
          <w:rFonts w:ascii="宋体" w:hAnsi="宋体"/>
          <w:color w:val="auto"/>
          <w:sz w:val="24"/>
          <w:szCs w:val="24"/>
        </w:rPr>
      </w:pPr>
      <w:r>
        <w:rPr>
          <w:rFonts w:ascii="宋体" w:hAnsi="宋体"/>
          <w:color w:val="auto"/>
          <w:sz w:val="24"/>
          <w:szCs w:val="24"/>
        </w:rPr>
        <w:t>说明：</w:t>
      </w:r>
    </w:p>
    <w:p>
      <w:pPr>
        <w:spacing w:line="300" w:lineRule="auto"/>
        <w:ind w:firstLine="480" w:firstLineChars="200"/>
        <w:rPr>
          <w:color w:val="auto"/>
          <w:sz w:val="24"/>
        </w:rPr>
      </w:pPr>
      <w:r>
        <w:rPr>
          <w:color w:val="auto"/>
          <w:sz w:val="24"/>
        </w:rPr>
        <w:t>1. 备注栏中应提供相关内容在响应文件中的页码。</w:t>
      </w:r>
    </w:p>
    <w:p>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rPr>
      </w:pPr>
      <w:r>
        <w:rPr>
          <w:color w:val="auto"/>
          <w:sz w:val="24"/>
        </w:rPr>
        <w:t>授权代表（签字）：</w:t>
      </w:r>
    </w:p>
    <w:p>
      <w:pPr>
        <w:spacing w:line="440" w:lineRule="exact"/>
        <w:rPr>
          <w:color w:val="auto"/>
          <w:sz w:val="24"/>
        </w:rPr>
      </w:pPr>
      <w:r>
        <w:rPr>
          <w:color w:val="auto"/>
          <w:sz w:val="24"/>
        </w:rPr>
        <w:t>时间：</w:t>
      </w:r>
    </w:p>
    <w:p>
      <w:pPr>
        <w:ind w:firstLine="480" w:firstLineChars="200"/>
        <w:rPr>
          <w:rFonts w:ascii="宋体" w:hAnsi="宋体"/>
          <w:color w:val="auto"/>
          <w:sz w:val="24"/>
        </w:rPr>
      </w:pPr>
    </w:p>
    <w:p>
      <w:pPr>
        <w:pStyle w:val="19"/>
        <w:spacing w:line="500" w:lineRule="exact"/>
        <w:rPr>
          <w:rFonts w:ascii="Times New Roman" w:hAnsi="Times New Roman" w:cs="Times New Roman"/>
          <w:color w:val="auto"/>
          <w:sz w:val="24"/>
          <w:szCs w:val="24"/>
        </w:rPr>
      </w:pPr>
    </w:p>
    <w:p>
      <w:pPr>
        <w:rPr>
          <w:bCs/>
          <w:color w:val="auto"/>
          <w:sz w:val="24"/>
        </w:rPr>
      </w:pPr>
      <w:r>
        <w:rPr>
          <w:bCs/>
          <w:color w:val="auto"/>
          <w:sz w:val="24"/>
        </w:rPr>
        <w:t>附件</w:t>
      </w:r>
      <w:r>
        <w:rPr>
          <w:rFonts w:hint="eastAsia"/>
          <w:bCs/>
          <w:color w:val="auto"/>
          <w:sz w:val="24"/>
        </w:rPr>
        <w:t>7</w:t>
      </w:r>
    </w:p>
    <w:p>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pPr>
        <w:spacing w:before="156" w:beforeLines="50" w:after="312" w:afterLines="100"/>
        <w:rPr>
          <w:bCs/>
          <w:color w:val="auto"/>
          <w:sz w:val="24"/>
        </w:rPr>
      </w:pPr>
    </w:p>
    <w:p>
      <w:pPr>
        <w:spacing w:before="156" w:beforeLines="50" w:after="312" w:afterLines="100"/>
        <w:rPr>
          <w:bCs/>
          <w:color w:val="auto"/>
          <w:sz w:val="24"/>
        </w:rPr>
      </w:pPr>
      <w:r>
        <w:rPr>
          <w:rFonts w:hint="eastAsia"/>
          <w:bCs/>
          <w:color w:val="auto"/>
          <w:sz w:val="24"/>
        </w:rPr>
        <w:t>（集中采购机构名称）</w:t>
      </w:r>
      <w:r>
        <w:rPr>
          <w:bCs/>
          <w:color w:val="auto"/>
          <w:sz w:val="24"/>
        </w:rPr>
        <w:t>：</w:t>
      </w:r>
    </w:p>
    <w:p>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pPr>
        <w:spacing w:line="440" w:lineRule="exact"/>
        <w:ind w:firstLine="480" w:firstLineChars="200"/>
        <w:rPr>
          <w:bCs/>
          <w:color w:val="auto"/>
          <w:sz w:val="24"/>
        </w:rPr>
      </w:pPr>
      <w:r>
        <w:rPr>
          <w:bCs/>
          <w:color w:val="auto"/>
          <w:sz w:val="24"/>
        </w:rPr>
        <w:t>特此声明。</w:t>
      </w:r>
    </w:p>
    <w:p>
      <w:pPr>
        <w:spacing w:before="156" w:beforeLines="50" w:after="312" w:afterLines="100" w:line="440" w:lineRule="exact"/>
        <w:rPr>
          <w:bCs/>
          <w:color w:val="auto"/>
          <w:sz w:val="24"/>
        </w:rPr>
      </w:pPr>
    </w:p>
    <w:p>
      <w:pPr>
        <w:spacing w:before="312"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pPr>
        <w:spacing w:before="312"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pPr>
        <w:spacing w:before="312" w:beforeLines="100" w:after="100" w:afterAutospacing="1"/>
        <w:ind w:firstLine="480" w:firstLineChars="200"/>
        <w:rPr>
          <w:bCs/>
          <w:color w:val="auto"/>
          <w:sz w:val="24"/>
          <w:u w:val="single"/>
        </w:rPr>
      </w:pPr>
      <w:r>
        <w:rPr>
          <w:bCs/>
          <w:color w:val="auto"/>
          <w:sz w:val="24"/>
        </w:rPr>
        <w:t>电话：电话（手机）：</w:t>
      </w:r>
    </w:p>
    <w:p>
      <w:pPr>
        <w:spacing w:before="312" w:beforeLines="100" w:after="100" w:afterAutospacing="1"/>
        <w:ind w:firstLine="480" w:firstLineChars="200"/>
        <w:rPr>
          <w:bCs/>
          <w:color w:val="auto"/>
          <w:sz w:val="24"/>
          <w:u w:val="single"/>
        </w:rPr>
      </w:pPr>
      <w:r>
        <w:rPr>
          <w:bCs/>
          <w:color w:val="auto"/>
          <w:sz w:val="24"/>
        </w:rPr>
        <w:t>传真：办公电话/传真：</w:t>
      </w:r>
    </w:p>
    <w:p>
      <w:pPr>
        <w:spacing w:before="156" w:beforeLines="50" w:after="312" w:afterLines="100"/>
        <w:rPr>
          <w:bCs/>
          <w:color w:val="auto"/>
          <w:sz w:val="24"/>
          <w:u w:val="single"/>
        </w:rPr>
      </w:pP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862" w:hRule="atLeast"/>
        </w:trPr>
        <w:tc>
          <w:tcPr>
            <w:tcW w:w="8522" w:type="dxa"/>
            <w:vAlign w:val="top"/>
          </w:tcPr>
          <w:p>
            <w:pPr>
              <w:spacing w:before="156" w:beforeLines="50" w:after="312" w:afterLines="100"/>
              <w:rPr>
                <w:bCs/>
                <w:color w:val="auto"/>
                <w:sz w:val="24"/>
              </w:rPr>
            </w:pPr>
            <w:r>
              <w:rPr>
                <w:bCs/>
                <w:color w:val="auto"/>
                <w:sz w:val="24"/>
              </w:rPr>
              <w:t>粘贴被授权人身份证（复印件）</w:t>
            </w:r>
          </w:p>
        </w:tc>
      </w:tr>
    </w:tbl>
    <w:p>
      <w:pPr>
        <w:spacing w:before="156" w:beforeLines="50" w:after="312" w:afterLines="100"/>
        <w:rPr>
          <w:bCs/>
          <w:color w:val="auto"/>
          <w:sz w:val="24"/>
        </w:rPr>
      </w:pPr>
    </w:p>
    <w:p>
      <w:pPr>
        <w:spacing w:before="156" w:beforeLines="50" w:after="312"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pPr>
        <w:spacing w:line="500" w:lineRule="exact"/>
        <w:jc w:val="center"/>
        <w:rPr>
          <w:bCs/>
          <w:color w:val="auto"/>
          <w:sz w:val="32"/>
          <w:szCs w:val="32"/>
        </w:rPr>
      </w:pPr>
      <w:r>
        <w:rPr>
          <w:rFonts w:hint="eastAsia"/>
          <w:bCs/>
          <w:color w:val="auto"/>
          <w:sz w:val="32"/>
          <w:szCs w:val="32"/>
        </w:rPr>
        <w:t>法人或者其他组织的营业执照等证明文件，自然人的</w:t>
      </w:r>
    </w:p>
    <w:p>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pPr>
        <w:rPr>
          <w:rFonts w:eastAsia="仿宋_GB2312"/>
          <w:bCs/>
          <w:color w:val="auto"/>
          <w:szCs w:val="28"/>
        </w:rPr>
      </w:pPr>
    </w:p>
    <w:p>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pPr>
        <w:spacing w:line="440" w:lineRule="exact"/>
        <w:ind w:left="360" w:hanging="360" w:hangingChars="150"/>
        <w:rPr>
          <w:bCs/>
          <w:color w:val="auto"/>
          <w:sz w:val="24"/>
        </w:rPr>
      </w:pPr>
    </w:p>
    <w:p>
      <w:pPr>
        <w:widowControl/>
        <w:jc w:val="left"/>
        <w:rPr>
          <w:bCs/>
          <w:color w:val="auto"/>
          <w:sz w:val="24"/>
        </w:rPr>
      </w:pPr>
      <w:r>
        <w:rPr>
          <w:bCs/>
          <w:color w:val="auto"/>
          <w:sz w:val="24"/>
        </w:rPr>
        <w:br w:type="page"/>
      </w:r>
    </w:p>
    <w:p>
      <w:pPr>
        <w:spacing w:line="440" w:lineRule="exact"/>
        <w:ind w:left="360" w:hanging="360" w:hangingChars="150"/>
        <w:rPr>
          <w:bCs/>
          <w:color w:val="auto"/>
          <w:sz w:val="24"/>
        </w:rPr>
      </w:pPr>
      <w:r>
        <w:rPr>
          <w:bCs/>
          <w:color w:val="auto"/>
          <w:sz w:val="24"/>
        </w:rPr>
        <w:t>附件</w:t>
      </w:r>
      <w:r>
        <w:rPr>
          <w:rFonts w:hint="eastAsia"/>
          <w:bCs/>
          <w:color w:val="auto"/>
          <w:sz w:val="24"/>
        </w:rPr>
        <w:t>9</w:t>
      </w:r>
    </w:p>
    <w:p>
      <w:pPr>
        <w:spacing w:line="440" w:lineRule="exact"/>
        <w:ind w:left="3" w:leftChars="1" w:firstLine="480" w:firstLineChars="200"/>
        <w:rPr>
          <w:bCs/>
          <w:color w:val="auto"/>
          <w:sz w:val="24"/>
        </w:rPr>
      </w:pPr>
    </w:p>
    <w:p>
      <w:pPr>
        <w:widowControl/>
        <w:jc w:val="left"/>
        <w:rPr>
          <w:bCs/>
          <w:color w:val="auto"/>
          <w:sz w:val="24"/>
        </w:rPr>
      </w:pPr>
    </w:p>
    <w:p>
      <w:pPr>
        <w:spacing w:line="440" w:lineRule="exact"/>
        <w:jc w:val="center"/>
        <w:rPr>
          <w:rFonts w:ascii="宋体" w:hAnsi="宋体"/>
          <w:bCs/>
          <w:color w:val="auto"/>
          <w:sz w:val="32"/>
          <w:szCs w:val="32"/>
        </w:rPr>
      </w:pPr>
      <w:r>
        <w:rPr>
          <w:rFonts w:hint="eastAsia" w:ascii="宋体" w:hAnsi="宋体"/>
          <w:bCs/>
          <w:color w:val="auto"/>
          <w:sz w:val="32"/>
          <w:szCs w:val="32"/>
        </w:rPr>
        <w:t>具备履行合同所必需的设备和专业技术能力的</w:t>
      </w:r>
    </w:p>
    <w:p>
      <w:pPr>
        <w:spacing w:line="440" w:lineRule="exact"/>
        <w:jc w:val="center"/>
        <w:rPr>
          <w:rFonts w:ascii="宋体" w:hAnsi="宋体"/>
          <w:bCs/>
          <w:color w:val="auto"/>
          <w:sz w:val="32"/>
          <w:szCs w:val="32"/>
        </w:rPr>
      </w:pPr>
      <w:r>
        <w:rPr>
          <w:rFonts w:hint="eastAsia" w:ascii="宋体" w:hAnsi="宋体"/>
          <w:bCs/>
          <w:color w:val="auto"/>
          <w:sz w:val="32"/>
          <w:szCs w:val="32"/>
        </w:rPr>
        <w:t>证明材料</w:t>
      </w:r>
    </w:p>
    <w:p>
      <w:pPr>
        <w:spacing w:line="440" w:lineRule="exact"/>
        <w:jc w:val="center"/>
        <w:rPr>
          <w:rFonts w:ascii="宋体" w:hAnsi="宋体"/>
          <w:bCs/>
          <w:color w:val="auto"/>
          <w:sz w:val="32"/>
          <w:szCs w:val="32"/>
        </w:rPr>
      </w:pPr>
    </w:p>
    <w:p>
      <w:pPr>
        <w:spacing w:line="500" w:lineRule="exact"/>
        <w:jc w:val="center"/>
        <w:rPr>
          <w:bCs/>
          <w:color w:val="auto"/>
          <w:sz w:val="24"/>
        </w:rPr>
      </w:pPr>
      <w:r>
        <w:rPr>
          <w:rFonts w:hint="eastAsia" w:ascii="宋体" w:hAnsi="宋体"/>
          <w:bCs/>
          <w:color w:val="auto"/>
          <w:sz w:val="24"/>
        </w:rPr>
        <w:t>（提供履行合同所必需的设备和专业技术能力的相关文件）</w:t>
      </w:r>
    </w:p>
    <w:p>
      <w:pPr>
        <w:widowControl/>
        <w:jc w:val="left"/>
        <w:rPr>
          <w:color w:val="auto"/>
          <w:sz w:val="24"/>
        </w:rPr>
      </w:pPr>
      <w:r>
        <w:rPr>
          <w:color w:val="auto"/>
          <w:sz w:val="24"/>
        </w:rPr>
        <w:br w:type="page"/>
      </w:r>
    </w:p>
    <w:p>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sectPr>
      <w:headerReference r:id="rId12" w:type="default"/>
      <w:footerReference r:id="rId13" w:type="default"/>
      <w:footerReference r:id="rId1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auto"/>
    <w:pitch w:val="default"/>
    <w:sig w:usb0="00000001" w:usb1="080E0000" w:usb2="0000001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fldChar w:fldCharType="begin"/>
    </w:r>
    <w:r>
      <w:instrText xml:space="preserve">PAGE   \* MERGEFORMAT</w:instrText>
    </w:r>
    <w:r>
      <w:fldChar w:fldCharType="separate"/>
    </w:r>
    <w:r>
      <w:rPr>
        <w:lang w:val="zh-CN"/>
      </w:rPr>
      <w:t>10</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19</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70484378">
    <w:nsid w:val="45C42C9A"/>
    <w:multiLevelType w:val="multilevel"/>
    <w:tmpl w:val="45C42C9A"/>
    <w:lvl w:ilvl="0" w:tentative="1">
      <w:start w:val="1"/>
      <w:numFmt w:val="decimal"/>
      <w:pStyle w:val="2"/>
      <w:lvlText w:val="%1"/>
      <w:lvlJc w:val="left"/>
      <w:pPr>
        <w:tabs>
          <w:tab w:val="left" w:pos="432"/>
        </w:tabs>
        <w:ind w:left="432" w:hanging="432"/>
      </w:pPr>
    </w:lvl>
    <w:lvl w:ilvl="1" w:tentative="1">
      <w:start w:val="1"/>
      <w:numFmt w:val="decimal"/>
      <w:pStyle w:val="3"/>
      <w:lvlText w:val="%1.%2"/>
      <w:lvlJc w:val="left"/>
      <w:pPr>
        <w:tabs>
          <w:tab w:val="left" w:pos="576"/>
        </w:tabs>
        <w:ind w:left="576" w:hanging="576"/>
      </w:pPr>
    </w:lvl>
    <w:lvl w:ilvl="2" w:tentative="1">
      <w:start w:val="1"/>
      <w:numFmt w:val="decimal"/>
      <w:pStyle w:val="4"/>
      <w:lvlText w:val="%1.%2.%3"/>
      <w:lvlJc w:val="left"/>
      <w:pPr>
        <w:tabs>
          <w:tab w:val="left" w:pos="1260"/>
        </w:tabs>
        <w:ind w:left="1260" w:hanging="720"/>
      </w:pPr>
    </w:lvl>
    <w:lvl w:ilvl="3" w:tentative="1">
      <w:start w:val="1"/>
      <w:numFmt w:val="decimal"/>
      <w:pStyle w:val="5"/>
      <w:lvlText w:val="%1.%2.%3.%4"/>
      <w:lvlJc w:val="left"/>
      <w:pPr>
        <w:tabs>
          <w:tab w:val="left" w:pos="864"/>
        </w:tabs>
        <w:ind w:left="864" w:hanging="864"/>
      </w:pPr>
    </w:lvl>
    <w:lvl w:ilvl="4" w:tentative="1">
      <w:start w:val="1"/>
      <w:numFmt w:val="decimal"/>
      <w:pStyle w:val="6"/>
      <w:lvlText w:val="%1.%2.%3.%4.%5"/>
      <w:lvlJc w:val="left"/>
      <w:pPr>
        <w:tabs>
          <w:tab w:val="left" w:pos="1008"/>
        </w:tabs>
        <w:ind w:left="1008" w:hanging="1008"/>
      </w:pPr>
    </w:lvl>
    <w:lvl w:ilvl="5" w:tentative="1">
      <w:start w:val="1"/>
      <w:numFmt w:val="decimal"/>
      <w:pStyle w:val="7"/>
      <w:lvlText w:val="%1.%2.%3.%4.%5.%6"/>
      <w:lvlJc w:val="left"/>
      <w:pPr>
        <w:tabs>
          <w:tab w:val="left" w:pos="1152"/>
        </w:tabs>
        <w:ind w:left="1152" w:hanging="1152"/>
      </w:pPr>
    </w:lvl>
    <w:lvl w:ilvl="6" w:tentative="1">
      <w:start w:val="1"/>
      <w:numFmt w:val="decimal"/>
      <w:pStyle w:val="8"/>
      <w:lvlText w:val="%1.%2.%3.%4.%5.%6.%7"/>
      <w:lvlJc w:val="left"/>
      <w:pPr>
        <w:tabs>
          <w:tab w:val="left" w:pos="1296"/>
        </w:tabs>
        <w:ind w:left="1296" w:hanging="1296"/>
      </w:pPr>
    </w:lvl>
    <w:lvl w:ilvl="7" w:tentative="1">
      <w:start w:val="1"/>
      <w:numFmt w:val="decimal"/>
      <w:pStyle w:val="9"/>
      <w:lvlText w:val="%1.%2.%3.%4.%5.%6.%7.%8"/>
      <w:lvlJc w:val="left"/>
      <w:pPr>
        <w:tabs>
          <w:tab w:val="left" w:pos="1440"/>
        </w:tabs>
        <w:ind w:left="1440" w:hanging="1440"/>
      </w:pPr>
    </w:lvl>
    <w:lvl w:ilvl="8" w:tentative="1">
      <w:start w:val="1"/>
      <w:numFmt w:val="decimal"/>
      <w:pStyle w:val="10"/>
      <w:lvlText w:val="%1.%2.%3.%4.%5.%6.%7.%8.%9"/>
      <w:lvlJc w:val="left"/>
      <w:pPr>
        <w:tabs>
          <w:tab w:val="left" w:pos="1584"/>
        </w:tabs>
        <w:ind w:left="1584" w:hanging="1584"/>
      </w:pPr>
    </w:lvl>
  </w:abstractNum>
  <w:abstractNum w:abstractNumId="4294967177">
    <w:nsid w:val="FFFFFF89"/>
    <w:multiLevelType w:val="singleLevel"/>
    <w:tmpl w:val="FFFFFF89"/>
    <w:lvl w:ilvl="0" w:tentative="1">
      <w:start w:val="1"/>
      <w:numFmt w:val="bullet"/>
      <w:pStyle w:val="14"/>
      <w:lvlText w:val=""/>
      <w:lvlJc w:val="left"/>
      <w:pPr>
        <w:tabs>
          <w:tab w:val="left" w:pos="360"/>
        </w:tabs>
        <w:ind w:left="360" w:hanging="360" w:hangingChars="200"/>
      </w:pPr>
      <w:rPr>
        <w:rFonts w:hint="default" w:ascii="Wingdings" w:hAnsi="Wingdings"/>
      </w:rPr>
    </w:lvl>
  </w:abstractNum>
  <w:num w:numId="1">
    <w:abstractNumId w:val="1170484378"/>
  </w:num>
  <w:num w:numId="2">
    <w:abstractNumId w:val="42949671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10CEE"/>
    <w:rsid w:val="00005FFD"/>
    <w:rsid w:val="00011C41"/>
    <w:rsid w:val="000177F1"/>
    <w:rsid w:val="0002385B"/>
    <w:rsid w:val="00024E1A"/>
    <w:rsid w:val="00026127"/>
    <w:rsid w:val="00027B5C"/>
    <w:rsid w:val="000307B0"/>
    <w:rsid w:val="000320DE"/>
    <w:rsid w:val="00032919"/>
    <w:rsid w:val="0003616F"/>
    <w:rsid w:val="00037800"/>
    <w:rsid w:val="00044C46"/>
    <w:rsid w:val="000500D9"/>
    <w:rsid w:val="00050568"/>
    <w:rsid w:val="000553A8"/>
    <w:rsid w:val="00061FBF"/>
    <w:rsid w:val="000638D5"/>
    <w:rsid w:val="00063AD6"/>
    <w:rsid w:val="0007331D"/>
    <w:rsid w:val="00074DEC"/>
    <w:rsid w:val="000765C9"/>
    <w:rsid w:val="00076BD9"/>
    <w:rsid w:val="000834C2"/>
    <w:rsid w:val="00086F32"/>
    <w:rsid w:val="0009057C"/>
    <w:rsid w:val="00095A23"/>
    <w:rsid w:val="000A3CC6"/>
    <w:rsid w:val="000A670B"/>
    <w:rsid w:val="000B284C"/>
    <w:rsid w:val="000B403F"/>
    <w:rsid w:val="000C21EB"/>
    <w:rsid w:val="000C5B15"/>
    <w:rsid w:val="000D1869"/>
    <w:rsid w:val="000E161F"/>
    <w:rsid w:val="000E41DF"/>
    <w:rsid w:val="000F3592"/>
    <w:rsid w:val="000F5347"/>
    <w:rsid w:val="000F5E2A"/>
    <w:rsid w:val="001014B4"/>
    <w:rsid w:val="001048F7"/>
    <w:rsid w:val="00107AFB"/>
    <w:rsid w:val="00112FFE"/>
    <w:rsid w:val="001135E5"/>
    <w:rsid w:val="00117677"/>
    <w:rsid w:val="00122036"/>
    <w:rsid w:val="001267D3"/>
    <w:rsid w:val="00133A4D"/>
    <w:rsid w:val="001368E3"/>
    <w:rsid w:val="00137ED6"/>
    <w:rsid w:val="001444FE"/>
    <w:rsid w:val="00147D7B"/>
    <w:rsid w:val="0015666D"/>
    <w:rsid w:val="001655DB"/>
    <w:rsid w:val="001733E1"/>
    <w:rsid w:val="001749F0"/>
    <w:rsid w:val="00175A44"/>
    <w:rsid w:val="001770E0"/>
    <w:rsid w:val="0018521F"/>
    <w:rsid w:val="0018673E"/>
    <w:rsid w:val="00187A58"/>
    <w:rsid w:val="0019030E"/>
    <w:rsid w:val="001964EC"/>
    <w:rsid w:val="001A0A20"/>
    <w:rsid w:val="001B797A"/>
    <w:rsid w:val="001C2598"/>
    <w:rsid w:val="001C3B1B"/>
    <w:rsid w:val="001D06A7"/>
    <w:rsid w:val="001D52B3"/>
    <w:rsid w:val="001D5BAD"/>
    <w:rsid w:val="001E23EB"/>
    <w:rsid w:val="001E365D"/>
    <w:rsid w:val="001F0893"/>
    <w:rsid w:val="001F7336"/>
    <w:rsid w:val="00204D70"/>
    <w:rsid w:val="00206EAC"/>
    <w:rsid w:val="00210735"/>
    <w:rsid w:val="00212BB5"/>
    <w:rsid w:val="00236ACA"/>
    <w:rsid w:val="00270F16"/>
    <w:rsid w:val="00271374"/>
    <w:rsid w:val="00286E8F"/>
    <w:rsid w:val="002A4A9F"/>
    <w:rsid w:val="002A5A29"/>
    <w:rsid w:val="002A6568"/>
    <w:rsid w:val="002B43FE"/>
    <w:rsid w:val="002E77B5"/>
    <w:rsid w:val="002F057F"/>
    <w:rsid w:val="002F22C6"/>
    <w:rsid w:val="002F2C4C"/>
    <w:rsid w:val="002F4450"/>
    <w:rsid w:val="00301514"/>
    <w:rsid w:val="003036A3"/>
    <w:rsid w:val="00315079"/>
    <w:rsid w:val="00316D19"/>
    <w:rsid w:val="00322166"/>
    <w:rsid w:val="003325EE"/>
    <w:rsid w:val="003329D9"/>
    <w:rsid w:val="0033742E"/>
    <w:rsid w:val="00343CD2"/>
    <w:rsid w:val="00345330"/>
    <w:rsid w:val="0034601D"/>
    <w:rsid w:val="00352077"/>
    <w:rsid w:val="00367552"/>
    <w:rsid w:val="00370D67"/>
    <w:rsid w:val="003778E0"/>
    <w:rsid w:val="00382056"/>
    <w:rsid w:val="00393213"/>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72F85"/>
    <w:rsid w:val="00482074"/>
    <w:rsid w:val="004832D0"/>
    <w:rsid w:val="004845E2"/>
    <w:rsid w:val="00487B68"/>
    <w:rsid w:val="00491219"/>
    <w:rsid w:val="00492704"/>
    <w:rsid w:val="00493214"/>
    <w:rsid w:val="004A3ABC"/>
    <w:rsid w:val="004A4C07"/>
    <w:rsid w:val="004B1581"/>
    <w:rsid w:val="004B30C5"/>
    <w:rsid w:val="004B6F6A"/>
    <w:rsid w:val="004C4C24"/>
    <w:rsid w:val="004E01E8"/>
    <w:rsid w:val="004E0CD3"/>
    <w:rsid w:val="004E3D0D"/>
    <w:rsid w:val="004F12D5"/>
    <w:rsid w:val="004F434D"/>
    <w:rsid w:val="004F6151"/>
    <w:rsid w:val="00506857"/>
    <w:rsid w:val="00533E4A"/>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06B8"/>
    <w:rsid w:val="005C5EEA"/>
    <w:rsid w:val="005D0692"/>
    <w:rsid w:val="005D0A3B"/>
    <w:rsid w:val="005D132B"/>
    <w:rsid w:val="005D4689"/>
    <w:rsid w:val="005D6296"/>
    <w:rsid w:val="005D7A94"/>
    <w:rsid w:val="005E033E"/>
    <w:rsid w:val="005E1832"/>
    <w:rsid w:val="005E66E3"/>
    <w:rsid w:val="005F7153"/>
    <w:rsid w:val="00603135"/>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80C88"/>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AB"/>
    <w:rsid w:val="006E4AD9"/>
    <w:rsid w:val="007031B2"/>
    <w:rsid w:val="0070628C"/>
    <w:rsid w:val="0071611D"/>
    <w:rsid w:val="00733253"/>
    <w:rsid w:val="00734792"/>
    <w:rsid w:val="00740F07"/>
    <w:rsid w:val="00741CFF"/>
    <w:rsid w:val="00743C97"/>
    <w:rsid w:val="00751368"/>
    <w:rsid w:val="00751D76"/>
    <w:rsid w:val="00754E0A"/>
    <w:rsid w:val="00757C3E"/>
    <w:rsid w:val="00766B73"/>
    <w:rsid w:val="00776770"/>
    <w:rsid w:val="00784E0E"/>
    <w:rsid w:val="00786F69"/>
    <w:rsid w:val="0079176F"/>
    <w:rsid w:val="007A0A46"/>
    <w:rsid w:val="007A4516"/>
    <w:rsid w:val="007C0B2D"/>
    <w:rsid w:val="007C5316"/>
    <w:rsid w:val="007C67FD"/>
    <w:rsid w:val="007D01BC"/>
    <w:rsid w:val="007D7E94"/>
    <w:rsid w:val="007E06CB"/>
    <w:rsid w:val="007E173B"/>
    <w:rsid w:val="007E2328"/>
    <w:rsid w:val="007F0145"/>
    <w:rsid w:val="007F5F9E"/>
    <w:rsid w:val="00801764"/>
    <w:rsid w:val="008038AC"/>
    <w:rsid w:val="00812748"/>
    <w:rsid w:val="00815FE5"/>
    <w:rsid w:val="0081731D"/>
    <w:rsid w:val="00824951"/>
    <w:rsid w:val="00832F19"/>
    <w:rsid w:val="008338A4"/>
    <w:rsid w:val="00837418"/>
    <w:rsid w:val="008433C2"/>
    <w:rsid w:val="00846D38"/>
    <w:rsid w:val="00847324"/>
    <w:rsid w:val="008475C4"/>
    <w:rsid w:val="00855EE4"/>
    <w:rsid w:val="00872177"/>
    <w:rsid w:val="00872C3F"/>
    <w:rsid w:val="00872D7A"/>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D6F"/>
    <w:rsid w:val="00922369"/>
    <w:rsid w:val="009224B9"/>
    <w:rsid w:val="00925A4E"/>
    <w:rsid w:val="00945509"/>
    <w:rsid w:val="00945F7B"/>
    <w:rsid w:val="00950E14"/>
    <w:rsid w:val="00962F07"/>
    <w:rsid w:val="00970923"/>
    <w:rsid w:val="00972A7E"/>
    <w:rsid w:val="00974044"/>
    <w:rsid w:val="0097429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4E9B"/>
    <w:rsid w:val="00A07EEF"/>
    <w:rsid w:val="00A101E5"/>
    <w:rsid w:val="00A1636C"/>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0A18"/>
    <w:rsid w:val="00AB1478"/>
    <w:rsid w:val="00AB44F6"/>
    <w:rsid w:val="00AB4B88"/>
    <w:rsid w:val="00AB4F86"/>
    <w:rsid w:val="00AB5E46"/>
    <w:rsid w:val="00AC2841"/>
    <w:rsid w:val="00AC342E"/>
    <w:rsid w:val="00AC691A"/>
    <w:rsid w:val="00AD21ED"/>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2188"/>
    <w:rsid w:val="00B764A0"/>
    <w:rsid w:val="00B80E29"/>
    <w:rsid w:val="00B80EFB"/>
    <w:rsid w:val="00BA092B"/>
    <w:rsid w:val="00BA6A28"/>
    <w:rsid w:val="00BB09DF"/>
    <w:rsid w:val="00BB5DC9"/>
    <w:rsid w:val="00BC7360"/>
    <w:rsid w:val="00BD014E"/>
    <w:rsid w:val="00BD1078"/>
    <w:rsid w:val="00BD25D8"/>
    <w:rsid w:val="00BD6887"/>
    <w:rsid w:val="00BE09DD"/>
    <w:rsid w:val="00BE6DC4"/>
    <w:rsid w:val="00BF0A78"/>
    <w:rsid w:val="00BF2FA9"/>
    <w:rsid w:val="00C016BF"/>
    <w:rsid w:val="00C04389"/>
    <w:rsid w:val="00C05C30"/>
    <w:rsid w:val="00C0608C"/>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D47F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039D9"/>
    <w:rsid w:val="00F12BC1"/>
    <w:rsid w:val="00F34045"/>
    <w:rsid w:val="00F35895"/>
    <w:rsid w:val="00F360DA"/>
    <w:rsid w:val="00F41141"/>
    <w:rsid w:val="00F51AE0"/>
    <w:rsid w:val="00F600CA"/>
    <w:rsid w:val="00F67AD9"/>
    <w:rsid w:val="00F73098"/>
    <w:rsid w:val="00F81C44"/>
    <w:rsid w:val="00F8404C"/>
    <w:rsid w:val="00F84379"/>
    <w:rsid w:val="00F92593"/>
    <w:rsid w:val="00F93F9A"/>
    <w:rsid w:val="00F968C6"/>
    <w:rsid w:val="00FC1453"/>
    <w:rsid w:val="00FD0892"/>
    <w:rsid w:val="00FD58F6"/>
    <w:rsid w:val="00FE026B"/>
    <w:rsid w:val="00FE5A8A"/>
    <w:rsid w:val="00FE6C0D"/>
    <w:rsid w:val="00FF0CBB"/>
    <w:rsid w:val="00FF1DE8"/>
    <w:rsid w:val="00FF6097"/>
    <w:rsid w:val="0C762B96"/>
    <w:rsid w:val="7E30493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iPriority="39" w:name="toc 2"/>
    <w:lsdException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0" w:name="footnote text"/>
    <w:lsdException w:unhideWhenUsed="0" w:uiPriority="0" w:semiHidden="0" w:name="annotation text"/>
    <w:lsdException w:unhideWhenUsed="0" w:uiPriority="0" w:semiHidden="0" w:name="header"/>
    <w:lsdException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nhideWhenUsed="0" w:uiPriority="0" w:semiHidden="0" w:name="Body Text Indent 3"/>
    <w:lsdException w:uiPriority="0"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unhideWhenUsed="0" w:uiPriority="0" w:name="Document Map"/>
    <w:lsdException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7">
    <w:name w:val="Default Paragraph Font"/>
    <w:unhideWhenUsed/>
    <w:uiPriority w:val="1"/>
  </w:style>
  <w:style w:type="table" w:default="1" w:styleId="32">
    <w:name w:val="Normal Table"/>
    <w:unhideWhenUsed/>
    <w:uiPriority w:val="99"/>
    <w:tblPr>
      <w:tblStyle w:val="32"/>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107"/>
    <w:unhideWhenUsed/>
    <w:uiPriority w:val="99"/>
    <w:rPr>
      <w:rFonts w:ascii="Times New Roman" w:hAnsi="Times New Roman" w:cs="Times New Roman"/>
      <w:b/>
      <w:bCs/>
      <w:szCs w:val="24"/>
    </w:rPr>
  </w:style>
  <w:style w:type="paragraph" w:styleId="12">
    <w:name w:val="annotation text"/>
    <w:basedOn w:val="1"/>
    <w:link w:val="97"/>
    <w:uiPriority w:val="0"/>
    <w:pPr>
      <w:jc w:val="left"/>
    </w:pPr>
    <w:rPr>
      <w:rFonts w:ascii="Calibri" w:hAnsi="Calibri" w:cs="黑体"/>
      <w:szCs w:val="22"/>
    </w:rPr>
  </w:style>
  <w:style w:type="paragraph" w:styleId="13">
    <w:name w:val="Normal Indent"/>
    <w:basedOn w:val="1"/>
    <w:link w:val="98"/>
    <w:uiPriority w:val="0"/>
    <w:pPr>
      <w:ind w:firstLine="420"/>
    </w:pPr>
    <w:rPr>
      <w:rFonts w:ascii="Calibri" w:hAnsi="Calibri" w:cs="黑体"/>
      <w:sz w:val="21"/>
      <w:szCs w:val="22"/>
    </w:rPr>
  </w:style>
  <w:style w:type="paragraph" w:styleId="14">
    <w:name w:val="List Bullet"/>
    <w:basedOn w:val="1"/>
    <w:uiPriority w:val="0"/>
    <w:pPr>
      <w:numPr>
        <w:ilvl w:val="0"/>
        <w:numId w:val="2"/>
      </w:numPr>
    </w:pPr>
    <w:rPr>
      <w:sz w:val="21"/>
    </w:rPr>
  </w:style>
  <w:style w:type="paragraph" w:styleId="15">
    <w:name w:val="Document Map"/>
    <w:basedOn w:val="1"/>
    <w:link w:val="96"/>
    <w:semiHidden/>
    <w:uiPriority w:val="0"/>
    <w:rPr>
      <w:rFonts w:ascii="Heiti SC Light" w:hAnsi="Calibri" w:eastAsia="Times New Roman"/>
      <w:sz w:val="24"/>
    </w:rPr>
  </w:style>
  <w:style w:type="paragraph" w:styleId="16">
    <w:name w:val="Body Text"/>
    <w:basedOn w:val="1"/>
    <w:link w:val="101"/>
    <w:uiPriority w:val="0"/>
    <w:pPr>
      <w:spacing w:line="420" w:lineRule="auto"/>
    </w:pPr>
    <w:rPr>
      <w:sz w:val="24"/>
    </w:rPr>
  </w:style>
  <w:style w:type="paragraph" w:styleId="17">
    <w:name w:val="Body Text Indent"/>
    <w:basedOn w:val="1"/>
    <w:link w:val="85"/>
    <w:uiPriority w:val="0"/>
    <w:pPr>
      <w:ind w:firstLine="600"/>
    </w:pPr>
    <w:rPr>
      <w:sz w:val="32"/>
      <w:szCs w:val="20"/>
    </w:rPr>
  </w:style>
  <w:style w:type="paragraph" w:styleId="18">
    <w:name w:val="toc 3"/>
    <w:basedOn w:val="1"/>
    <w:next w:val="1"/>
    <w:uiPriority w:val="0"/>
    <w:pPr>
      <w:ind w:left="840" w:leftChars="400"/>
    </w:pPr>
    <w:rPr>
      <w:sz w:val="21"/>
    </w:rPr>
  </w:style>
  <w:style w:type="paragraph" w:styleId="19">
    <w:name w:val="Plain Text"/>
    <w:basedOn w:val="1"/>
    <w:link w:val="84"/>
    <w:uiPriority w:val="0"/>
    <w:rPr>
      <w:rFonts w:ascii="宋体" w:hAnsi="Courier New" w:cs="Courier New"/>
      <w:sz w:val="21"/>
      <w:szCs w:val="21"/>
    </w:rPr>
  </w:style>
  <w:style w:type="paragraph" w:styleId="20">
    <w:name w:val="Balloon Text"/>
    <w:basedOn w:val="1"/>
    <w:link w:val="86"/>
    <w:unhideWhenUsed/>
    <w:uiPriority w:val="0"/>
    <w:rPr>
      <w:sz w:val="18"/>
      <w:szCs w:val="18"/>
    </w:rPr>
  </w:style>
  <w:style w:type="paragraph" w:styleId="21">
    <w:name w:val="footer"/>
    <w:basedOn w:val="1"/>
    <w:link w:val="83"/>
    <w:uiPriority w:val="99"/>
    <w:pPr>
      <w:tabs>
        <w:tab w:val="center" w:pos="4153"/>
        <w:tab w:val="right" w:pos="8306"/>
      </w:tabs>
      <w:snapToGrid w:val="0"/>
      <w:jc w:val="left"/>
    </w:pPr>
    <w:rPr>
      <w:sz w:val="18"/>
      <w:szCs w:val="18"/>
    </w:rPr>
  </w:style>
  <w:style w:type="paragraph" w:styleId="22">
    <w:name w:val="header"/>
    <w:basedOn w:val="1"/>
    <w:link w:val="106"/>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uiPriority w:val="0"/>
    <w:rPr>
      <w:sz w:val="21"/>
    </w:rPr>
  </w:style>
  <w:style w:type="paragraph" w:styleId="24">
    <w:name w:val="Body Text Indent 3"/>
    <w:basedOn w:val="1"/>
    <w:link w:val="103"/>
    <w:uiPriority w:val="0"/>
    <w:pPr>
      <w:spacing w:after="120"/>
      <w:ind w:left="420" w:leftChars="200"/>
    </w:pPr>
    <w:rPr>
      <w:sz w:val="16"/>
      <w:szCs w:val="16"/>
    </w:rPr>
  </w:style>
  <w:style w:type="paragraph" w:styleId="25">
    <w:name w:val="Normal (Web)"/>
    <w:basedOn w:val="1"/>
    <w:uiPriority w:val="0"/>
    <w:rPr>
      <w:sz w:val="24"/>
      <w:szCs w:val="20"/>
    </w:rPr>
  </w:style>
  <w:style w:type="paragraph" w:styleId="26">
    <w:name w:val="Title"/>
    <w:basedOn w:val="1"/>
    <w:next w:val="1"/>
    <w:link w:val="104"/>
    <w:qFormat/>
    <w:uiPriority w:val="0"/>
    <w:pPr>
      <w:spacing w:before="240" w:after="60"/>
      <w:jc w:val="center"/>
      <w:outlineLvl w:val="0"/>
    </w:pPr>
    <w:rPr>
      <w:rFonts w:ascii="Cambria" w:hAnsi="Cambria"/>
      <w:b/>
      <w:bCs/>
      <w:sz w:val="32"/>
      <w:szCs w:val="32"/>
    </w:rPr>
  </w:style>
  <w:style w:type="character" w:styleId="28">
    <w:name w:val="page number"/>
    <w:uiPriority w:val="0"/>
  </w:style>
  <w:style w:type="character" w:styleId="29">
    <w:name w:val="FollowedHyperlink"/>
    <w:uiPriority w:val="99"/>
    <w:rPr>
      <w:color w:val="800080"/>
      <w:u w:val="single"/>
    </w:rPr>
  </w:style>
  <w:style w:type="character" w:styleId="30">
    <w:name w:val="Hyperlink"/>
    <w:uiPriority w:val="99"/>
    <w:rPr>
      <w:color w:val="0000FF"/>
      <w:u w:val="single"/>
    </w:rPr>
  </w:style>
  <w:style w:type="character" w:styleId="31">
    <w:name w:val="annotation reference"/>
    <w:uiPriority w:val="0"/>
    <w:rPr>
      <w:sz w:val="21"/>
    </w:rPr>
  </w:style>
  <w:style w:type="table" w:styleId="33">
    <w:name w:val="Table Grid"/>
    <w:basedOn w:val="32"/>
    <w:qFormat/>
    <w:uiPriority w:val="59"/>
    <w:pPr/>
    <w:rPr>
      <w:rFonts w:ascii="Calibri" w:hAnsi="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34">
    <w:name w:val="列出段落1"/>
    <w:basedOn w:val="1"/>
    <w:qFormat/>
    <w:uiPriority w:val="0"/>
    <w:pPr>
      <w:ind w:firstLine="420" w:firstLineChars="200"/>
    </w:pPr>
  </w:style>
  <w:style w:type="paragraph" w:customStyle="1" w:styleId="35">
    <w:name w:val="列出段落11"/>
    <w:basedOn w:val="1"/>
    <w:uiPriority w:val="0"/>
    <w:pPr>
      <w:ind w:firstLine="420" w:firstLineChars="200"/>
    </w:pPr>
    <w:rPr>
      <w:rFonts w:ascii="Calibri" w:hAnsi="Calibri"/>
      <w:sz w:val="21"/>
      <w:szCs w:val="22"/>
    </w:rPr>
  </w:style>
  <w:style w:type="paragraph" w:customStyle="1" w:styleId="36">
    <w:name w:val="无间隔1"/>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uiPriority w:val="0"/>
    <w:rPr>
      <w:rFonts w:ascii="Tahoma" w:hAnsi="Tahoma"/>
      <w:sz w:val="24"/>
      <w:szCs w:val="20"/>
    </w:rPr>
  </w:style>
  <w:style w:type="paragraph" w:customStyle="1" w:styleId="38">
    <w:name w:val="大汉方案正文"/>
    <w:basedOn w:val="1"/>
    <w:uiPriority w:val="0"/>
    <w:pPr>
      <w:spacing w:line="360" w:lineRule="auto"/>
      <w:ind w:firstLine="200" w:firstLineChars="200"/>
    </w:pPr>
    <w:rPr>
      <w:rFonts w:ascii="Arial" w:hAnsi="Arial"/>
      <w:sz w:val="24"/>
      <w:szCs w:val="20"/>
    </w:rPr>
  </w:style>
  <w:style w:type="paragraph" w:customStyle="1" w:styleId="39">
    <w:name w:val="retrait3"/>
    <w:basedOn w:val="1"/>
    <w:uiPriority w:val="0"/>
    <w:pPr>
      <w:widowControl/>
      <w:spacing w:before="20" w:after="20"/>
      <w:ind w:left="851"/>
      <w:jc w:val="left"/>
    </w:pPr>
    <w:rPr>
      <w:rFonts w:ascii="Arial" w:hAnsi="Arial"/>
      <w:kern w:val="0"/>
      <w:sz w:val="24"/>
      <w:szCs w:val="20"/>
    </w:rPr>
  </w:style>
  <w:style w:type="paragraph" w:customStyle="1" w:styleId="40">
    <w:name w:val="xl26"/>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uiPriority w:val="0"/>
    <w:pPr>
      <w:ind w:firstLine="420" w:firstLineChars="200"/>
    </w:pPr>
    <w:rPr>
      <w:rFonts w:ascii="Calibri" w:hAnsi="Calibri"/>
      <w:sz w:val="21"/>
      <w:szCs w:val="22"/>
    </w:rPr>
  </w:style>
  <w:style w:type="paragraph" w:customStyle="1" w:styleId="43">
    <w:name w:val="无间隔2"/>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uiPriority w:val="0"/>
    <w:pPr>
      <w:tabs>
        <w:tab w:val="left" w:pos="360"/>
      </w:tabs>
    </w:pPr>
    <w:rPr>
      <w:sz w:val="21"/>
    </w:rPr>
  </w:style>
  <w:style w:type="paragraph" w:customStyle="1" w:styleId="45">
    <w:name w:val="xl65"/>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7"/>
    <w:link w:val="21"/>
    <w:uiPriority w:val="99"/>
    <w:rPr>
      <w:rFonts w:ascii="Times New Roman" w:hAnsi="Times New Roman" w:eastAsia="宋体" w:cs="Times New Roman"/>
      <w:sz w:val="18"/>
      <w:szCs w:val="18"/>
    </w:rPr>
  </w:style>
  <w:style w:type="character" w:customStyle="1" w:styleId="84">
    <w:name w:val="纯文本 Char"/>
    <w:basedOn w:val="27"/>
    <w:link w:val="19"/>
    <w:uiPriority w:val="0"/>
    <w:rPr>
      <w:rFonts w:ascii="宋体" w:hAnsi="Courier New" w:eastAsia="宋体" w:cs="Courier New"/>
      <w:szCs w:val="21"/>
    </w:rPr>
  </w:style>
  <w:style w:type="character" w:customStyle="1" w:styleId="85">
    <w:name w:val="正文文本缩进 Char"/>
    <w:basedOn w:val="27"/>
    <w:link w:val="17"/>
    <w:uiPriority w:val="0"/>
    <w:rPr>
      <w:rFonts w:ascii="Times New Roman" w:hAnsi="Times New Roman" w:eastAsia="宋体" w:cs="Times New Roman"/>
      <w:sz w:val="32"/>
      <w:szCs w:val="20"/>
    </w:rPr>
  </w:style>
  <w:style w:type="character" w:customStyle="1" w:styleId="86">
    <w:name w:val="批注框文本 Char"/>
    <w:basedOn w:val="27"/>
    <w:link w:val="20"/>
    <w:uiPriority w:val="0"/>
    <w:rPr>
      <w:rFonts w:ascii="Times New Roman" w:hAnsi="Times New Roman" w:eastAsia="宋体" w:cs="Times New Roman"/>
      <w:sz w:val="18"/>
      <w:szCs w:val="18"/>
    </w:rPr>
  </w:style>
  <w:style w:type="character" w:customStyle="1" w:styleId="87">
    <w:name w:val="标题 1 Char"/>
    <w:basedOn w:val="27"/>
    <w:link w:val="2"/>
    <w:uiPriority w:val="0"/>
    <w:rPr>
      <w:rFonts w:ascii="Calibri" w:hAnsi="Calibri" w:eastAsia="仿宋" w:cs="Times New Roman"/>
      <w:b/>
      <w:bCs/>
      <w:kern w:val="44"/>
      <w:sz w:val="30"/>
      <w:szCs w:val="44"/>
    </w:rPr>
  </w:style>
  <w:style w:type="character" w:customStyle="1" w:styleId="88">
    <w:name w:val="标题 2 Char"/>
    <w:basedOn w:val="27"/>
    <w:link w:val="3"/>
    <w:uiPriority w:val="0"/>
    <w:rPr>
      <w:rFonts w:ascii="Cambria" w:hAnsi="Cambria" w:eastAsia="宋体" w:cs="Times New Roman"/>
      <w:b/>
      <w:bCs/>
      <w:sz w:val="28"/>
      <w:szCs w:val="32"/>
    </w:rPr>
  </w:style>
  <w:style w:type="character" w:customStyle="1" w:styleId="89">
    <w:name w:val="标题 3 Char"/>
    <w:basedOn w:val="27"/>
    <w:link w:val="4"/>
    <w:uiPriority w:val="0"/>
    <w:rPr>
      <w:rFonts w:ascii="Calibri" w:hAnsi="Calibri" w:eastAsia="宋体" w:cs="Times New Roman"/>
      <w:b/>
      <w:bCs/>
      <w:sz w:val="32"/>
      <w:szCs w:val="32"/>
    </w:rPr>
  </w:style>
  <w:style w:type="character" w:customStyle="1" w:styleId="90">
    <w:name w:val="标题 4 Char"/>
    <w:basedOn w:val="27"/>
    <w:link w:val="5"/>
    <w:uiPriority w:val="0"/>
    <w:rPr>
      <w:rFonts w:ascii="Cambria" w:hAnsi="Cambria" w:eastAsia="宋体" w:cs="Times New Roman"/>
      <w:b/>
      <w:bCs/>
      <w:sz w:val="28"/>
      <w:szCs w:val="28"/>
    </w:rPr>
  </w:style>
  <w:style w:type="character" w:customStyle="1" w:styleId="91">
    <w:name w:val="标题 5 Char"/>
    <w:basedOn w:val="27"/>
    <w:link w:val="6"/>
    <w:uiPriority w:val="0"/>
    <w:rPr>
      <w:rFonts w:ascii="Times New Roman" w:hAnsi="Times New Roman" w:eastAsia="宋体" w:cs="Times New Roman"/>
      <w:b/>
      <w:bCs/>
      <w:kern w:val="0"/>
      <w:sz w:val="28"/>
      <w:szCs w:val="28"/>
    </w:rPr>
  </w:style>
  <w:style w:type="character" w:customStyle="1" w:styleId="92">
    <w:name w:val="标题 6 Char"/>
    <w:basedOn w:val="27"/>
    <w:link w:val="7"/>
    <w:uiPriority w:val="0"/>
    <w:rPr>
      <w:rFonts w:ascii="Arial" w:hAnsi="Arial" w:eastAsia="黑体" w:cs="Times New Roman"/>
      <w:b/>
      <w:bCs/>
      <w:kern w:val="0"/>
      <w:sz w:val="24"/>
      <w:szCs w:val="24"/>
    </w:rPr>
  </w:style>
  <w:style w:type="character" w:customStyle="1" w:styleId="93">
    <w:name w:val="标题 7 Char"/>
    <w:basedOn w:val="27"/>
    <w:link w:val="8"/>
    <w:uiPriority w:val="0"/>
    <w:rPr>
      <w:rFonts w:ascii="Times New Roman" w:hAnsi="Times New Roman" w:eastAsia="宋体" w:cs="Times New Roman"/>
      <w:b/>
      <w:bCs/>
      <w:kern w:val="0"/>
      <w:sz w:val="24"/>
      <w:szCs w:val="24"/>
    </w:rPr>
  </w:style>
  <w:style w:type="character" w:customStyle="1" w:styleId="94">
    <w:name w:val="标题 8 Char"/>
    <w:basedOn w:val="27"/>
    <w:link w:val="9"/>
    <w:uiPriority w:val="0"/>
    <w:rPr>
      <w:rFonts w:ascii="Arial" w:hAnsi="Arial" w:eastAsia="黑体" w:cs="Times New Roman"/>
      <w:kern w:val="0"/>
      <w:sz w:val="24"/>
      <w:szCs w:val="24"/>
    </w:rPr>
  </w:style>
  <w:style w:type="character" w:customStyle="1" w:styleId="95">
    <w:name w:val="标题 9 Char"/>
    <w:basedOn w:val="27"/>
    <w:link w:val="10"/>
    <w:uiPriority w:val="0"/>
    <w:rPr>
      <w:rFonts w:ascii="Arial" w:hAnsi="Arial" w:eastAsia="黑体" w:cs="Times New Roman"/>
      <w:kern w:val="0"/>
      <w:szCs w:val="21"/>
    </w:rPr>
  </w:style>
  <w:style w:type="character" w:customStyle="1" w:styleId="96">
    <w:name w:val="文档结构图 Char"/>
    <w:basedOn w:val="27"/>
    <w:link w:val="15"/>
    <w:semiHidden/>
    <w:uiPriority w:val="0"/>
    <w:rPr>
      <w:rFonts w:ascii="Heiti SC Light" w:hAnsi="Calibri" w:eastAsia="Times New Roman" w:cs="Times New Roman"/>
      <w:sz w:val="24"/>
      <w:szCs w:val="24"/>
    </w:rPr>
  </w:style>
  <w:style w:type="character" w:customStyle="1" w:styleId="97">
    <w:name w:val="批注文字 Char"/>
    <w:link w:val="12"/>
    <w:uiPriority w:val="0"/>
    <w:rPr>
      <w:sz w:val="28"/>
    </w:rPr>
  </w:style>
  <w:style w:type="character" w:customStyle="1" w:styleId="98">
    <w:name w:val="正文缩进 Char"/>
    <w:link w:val="13"/>
    <w:uiPriority w:val="0"/>
  </w:style>
  <w:style w:type="character" w:customStyle="1" w:styleId="99">
    <w:name w:val="纯文本 Char1"/>
    <w:uiPriority w:val="0"/>
    <w:rPr>
      <w:rFonts w:ascii="宋体" w:hAnsi="Courier New" w:cs="Courier New"/>
      <w:kern w:val="2"/>
      <w:sz w:val="21"/>
      <w:szCs w:val="21"/>
    </w:rPr>
  </w:style>
  <w:style w:type="character" w:customStyle="1" w:styleId="100">
    <w:name w:val="批注文字 Char1"/>
    <w:basedOn w:val="27"/>
    <w:uiPriority w:val="0"/>
    <w:rPr>
      <w:rFonts w:ascii="Times New Roman" w:hAnsi="Times New Roman" w:eastAsia="宋体" w:cs="Times New Roman"/>
      <w:sz w:val="28"/>
      <w:szCs w:val="24"/>
    </w:rPr>
  </w:style>
  <w:style w:type="character" w:customStyle="1" w:styleId="101">
    <w:name w:val="正文文本 Char"/>
    <w:basedOn w:val="27"/>
    <w:link w:val="16"/>
    <w:uiPriority w:val="0"/>
    <w:rPr>
      <w:rFonts w:ascii="Times New Roman" w:hAnsi="Times New Roman" w:eastAsia="宋体" w:cs="Times New Roman"/>
      <w:sz w:val="24"/>
      <w:szCs w:val="24"/>
    </w:rPr>
  </w:style>
  <w:style w:type="character" w:customStyle="1" w:styleId="102">
    <w:name w:val="apple-converted-space"/>
    <w:uiPriority w:val="0"/>
  </w:style>
  <w:style w:type="character" w:customStyle="1" w:styleId="103">
    <w:name w:val="正文文本缩进 3 Char"/>
    <w:basedOn w:val="27"/>
    <w:link w:val="24"/>
    <w:uiPriority w:val="0"/>
    <w:rPr>
      <w:rFonts w:ascii="Times New Roman" w:hAnsi="Times New Roman" w:eastAsia="宋体" w:cs="Times New Roman"/>
      <w:sz w:val="16"/>
      <w:szCs w:val="16"/>
    </w:rPr>
  </w:style>
  <w:style w:type="character" w:customStyle="1" w:styleId="104">
    <w:name w:val="标题 Char"/>
    <w:basedOn w:val="27"/>
    <w:link w:val="26"/>
    <w:uiPriority w:val="0"/>
    <w:rPr>
      <w:rFonts w:ascii="Cambria" w:hAnsi="Cambria" w:eastAsia="宋体" w:cs="Times New Roman"/>
      <w:b/>
      <w:bCs/>
      <w:sz w:val="32"/>
      <w:szCs w:val="32"/>
    </w:rPr>
  </w:style>
  <w:style w:type="character" w:customStyle="1" w:styleId="105">
    <w:name w:val="标题 3 Char1"/>
    <w:uiPriority w:val="0"/>
    <w:rPr>
      <w:rFonts w:ascii="Times New Roman" w:hAnsi="Times New Roman" w:eastAsia="宋体" w:cs="Times New Roman"/>
      <w:sz w:val="24"/>
      <w:szCs w:val="20"/>
    </w:rPr>
  </w:style>
  <w:style w:type="character" w:customStyle="1" w:styleId="106">
    <w:name w:val="页眉 Char"/>
    <w:basedOn w:val="27"/>
    <w:link w:val="22"/>
    <w:uiPriority w:val="0"/>
    <w:rPr>
      <w:rFonts w:ascii="Times New Roman" w:hAnsi="Times New Roman" w:eastAsia="宋体" w:cs="Times New Roman"/>
      <w:sz w:val="18"/>
      <w:szCs w:val="18"/>
    </w:rPr>
  </w:style>
  <w:style w:type="character" w:customStyle="1" w:styleId="107">
    <w:name w:val="批注主题 Char"/>
    <w:basedOn w:val="97"/>
    <w:link w:val="11"/>
    <w:semiHidden/>
    <w:uiPriority w:val="99"/>
    <w:rPr>
      <w:rFonts w:ascii="Times New Roman" w:hAnsi="Times New Roman" w:eastAsia="宋体" w:cs="Times New Roman"/>
      <w:b/>
      <w:bCs/>
      <w:sz w:val="28"/>
      <w:szCs w:val="24"/>
    </w:rPr>
  </w:style>
  <w:style w:type="table" w:customStyle="1" w:styleId="108">
    <w:name w:val="网格型1"/>
    <w:basedOn w:val="32"/>
    <w:qFormat/>
    <w:locked/>
    <w:uiPriority w:val="59"/>
    <w:pPr/>
    <w:rPr>
      <w:rFonts w:ascii="Calibri" w:hAnsi="Calibri" w:cs="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1488</Words>
  <Characters>8482</Characters>
  <Lines>70</Lines>
  <Paragraphs>19</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2022-06-07T06:15:00Z</dcterms:created>
  <dc:creator>wzg</dc:creator>
  <cp:lastModifiedBy>hp</cp:lastModifiedBy>
  <cp:lastPrinted>2022-06-09T06:44:00Z</cp:lastPrinted>
  <dcterms:modified xsi:type="dcterms:W3CDTF">2022-06-15T02:35:16Z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