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观众服务中心电缆改造、设备楼防火门及展区通道地插维修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观众服务中心电缆改造、设备楼防火门及展区通道地插维修</w:t>
      </w:r>
      <w:r>
        <w:rPr>
          <w:rFonts w:hint="eastAsia"/>
          <w:bCs/>
          <w:color w:val="auto"/>
          <w:sz w:val="32"/>
          <w:szCs w:val="32"/>
        </w:rPr>
        <w:t>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观众服务中心电缆改造、设备楼防火门及展区通道地插维修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观众服务中心电缆改造、设备楼防火门及展区通道地插维修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（一）观众服务中心电缆改造项目</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900"/>
        <w:gridCol w:w="613"/>
        <w:gridCol w:w="1043"/>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90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61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配电箱</w:t>
            </w:r>
          </w:p>
        </w:tc>
        <w:tc>
          <w:tcPr>
            <w:tcW w:w="2900" w:type="dxa"/>
            <w:tcBorders>
              <w:top w:val="single" w:color="000000" w:sz="4" w:space="0"/>
              <w:left w:val="nil"/>
              <w:bottom w:val="single" w:color="000000" w:sz="4" w:space="0"/>
              <w:right w:val="single" w:color="000000" w:sz="4" w:space="0"/>
            </w:tcBorders>
            <w:vAlign w:val="center"/>
          </w:tcPr>
          <w:p>
            <w:pPr>
              <w:widowControl/>
              <w:numPr>
                <w:ilvl w:val="0"/>
                <w:numId w:val="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不锈钢防水动力柜（带电流表、KM接触器、KR热继电器）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w:t>
            </w:r>
            <w:r>
              <w:rPr>
                <w:rFonts w:hint="eastAsia" w:ascii="宋体" w:hAnsi="宋体" w:cs="宋体"/>
                <w:i w:val="0"/>
                <w:iCs w:val="0"/>
                <w:color w:val="auto"/>
                <w:kern w:val="0"/>
                <w:sz w:val="20"/>
                <w:szCs w:val="20"/>
                <w:u w:val="none"/>
                <w:lang w:val="en-US" w:eastAsia="zh-CN"/>
              </w:rPr>
              <w:t>规格：800X600mm</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22061.16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22061.16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配电箱</w:t>
            </w:r>
          </w:p>
        </w:tc>
        <w:tc>
          <w:tcPr>
            <w:tcW w:w="29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1.名称:</w:t>
            </w:r>
            <w:r>
              <w:rPr>
                <w:rFonts w:hint="eastAsia" w:ascii="宋体" w:hAnsi="宋体" w:cs="宋体"/>
                <w:i w:val="0"/>
                <w:iCs w:val="0"/>
                <w:color w:val="auto"/>
                <w:kern w:val="0"/>
                <w:sz w:val="20"/>
                <w:szCs w:val="20"/>
                <w:u w:val="none"/>
                <w:lang w:val="en-US" w:eastAsia="zh-CN"/>
              </w:rPr>
              <w:t>动力柜（带分闸指示灯，带电流表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w:t>
            </w:r>
            <w:r>
              <w:rPr>
                <w:rFonts w:hint="eastAsia" w:ascii="宋体" w:hAnsi="宋体" w:cs="宋体"/>
                <w:i w:val="0"/>
                <w:iCs w:val="0"/>
                <w:color w:val="auto"/>
                <w:kern w:val="0"/>
                <w:sz w:val="20"/>
                <w:szCs w:val="20"/>
                <w:u w:val="none"/>
                <w:lang w:val="en-US" w:eastAsia="zh-CN"/>
              </w:rPr>
              <w:t>规格：800X600mm</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11161.16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11161.16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电力电缆</w:t>
            </w:r>
          </w:p>
        </w:tc>
        <w:tc>
          <w:tcPr>
            <w:tcW w:w="2900"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电力电缆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t>
            </w:r>
            <w:r>
              <w:rPr>
                <w:rFonts w:hint="eastAsia" w:ascii="宋体" w:hAnsi="宋体" w:cs="宋体"/>
                <w:i w:val="0"/>
                <w:iCs w:val="0"/>
                <w:color w:val="auto"/>
                <w:kern w:val="0"/>
                <w:sz w:val="20"/>
                <w:szCs w:val="20"/>
                <w:u w:val="none"/>
                <w:lang w:val="en-US" w:eastAsia="zh-CN"/>
              </w:rPr>
              <w:t>TJV-4X50+1X25</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3.敷设方式、部位：管内敷设</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40m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220.4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8816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电</w:t>
            </w:r>
            <w:r>
              <w:rPr>
                <w:rFonts w:hint="eastAsia" w:ascii="宋体" w:hAnsi="宋体" w:cs="宋体"/>
                <w:i w:val="0"/>
                <w:iCs w:val="0"/>
                <w:color w:val="auto"/>
                <w:kern w:val="0"/>
                <w:sz w:val="20"/>
                <w:szCs w:val="20"/>
                <w:u w:val="none"/>
                <w:lang w:val="en-US" w:eastAsia="zh-CN"/>
              </w:rPr>
              <w:t>力电缆</w:t>
            </w:r>
          </w:p>
        </w:tc>
        <w:tc>
          <w:tcPr>
            <w:tcW w:w="2900" w:type="dxa"/>
            <w:tcBorders>
              <w:top w:val="single" w:color="000000" w:sz="4" w:space="0"/>
              <w:left w:val="nil"/>
              <w:bottom w:val="single" w:color="000000" w:sz="4" w:space="0"/>
              <w:right w:val="single" w:color="000000" w:sz="4" w:space="0"/>
            </w:tcBorders>
            <w:vAlign w:val="center"/>
          </w:tcPr>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电力电缆</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型号：YJV-4X25+1X16</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敷设方式、部位：管内敷设</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128.35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3850.5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配管</w:t>
            </w:r>
          </w:p>
        </w:tc>
        <w:tc>
          <w:tcPr>
            <w:tcW w:w="2900" w:type="dxa"/>
            <w:tcBorders>
              <w:top w:val="single" w:color="000000" w:sz="4" w:space="0"/>
              <w:left w:val="nil"/>
              <w:bottom w:val="single" w:color="000000" w:sz="4" w:space="0"/>
              <w:right w:val="single" w:color="000000" w:sz="4" w:space="0"/>
            </w:tcBorders>
            <w:vAlign w:val="center"/>
          </w:tcPr>
          <w:p>
            <w:pPr>
              <w:widowControl/>
              <w:numPr>
                <w:ilvl w:val="0"/>
                <w:numId w:val="6"/>
              </w:numPr>
              <w:jc w:val="left"/>
              <w:textAlignment w:val="center"/>
              <w:rPr>
                <w:rFonts w:hint="eastAsia"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名称：电气配管</w:t>
            </w:r>
          </w:p>
          <w:p>
            <w:pPr>
              <w:widowControl/>
              <w:numPr>
                <w:ilvl w:val="0"/>
                <w:numId w:val="6"/>
              </w:numPr>
              <w:jc w:val="lef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规格：PC50</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w:t>
            </w:r>
            <w:r>
              <w:rPr>
                <w:rFonts w:hint="eastAsia" w:ascii="宋体" w:hAnsi="宋体" w:cs="宋体"/>
                <w:i w:val="0"/>
                <w:iCs w:val="0"/>
                <w:color w:val="auto"/>
                <w:kern w:val="0"/>
                <w:sz w:val="20"/>
                <w:szCs w:val="20"/>
                <w:u w:val="none"/>
                <w:lang w:val="en-US" w:eastAsia="zh-CN"/>
              </w:rPr>
              <w:t>0m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27.14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814.2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配管</w:t>
            </w:r>
          </w:p>
        </w:tc>
        <w:tc>
          <w:tcPr>
            <w:tcW w:w="2900"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w:t>
            </w:r>
            <w:r>
              <w:rPr>
                <w:rFonts w:hint="eastAsia" w:ascii="宋体" w:hAnsi="宋体" w:cs="Times New Roman"/>
                <w:color w:val="auto"/>
                <w:kern w:val="2"/>
                <w:sz w:val="20"/>
                <w:szCs w:val="24"/>
                <w:lang w:val="en-US" w:eastAsia="zh-CN" w:bidi="ar-SA"/>
              </w:rPr>
              <w:t>名称：电气配管</w:t>
            </w:r>
          </w:p>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2.规格：PC25</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30m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17.63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528.9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线槽</w:t>
            </w:r>
          </w:p>
        </w:tc>
        <w:tc>
          <w:tcPr>
            <w:tcW w:w="2900" w:type="dxa"/>
            <w:tcBorders>
              <w:top w:val="single" w:color="000000" w:sz="4" w:space="0"/>
              <w:left w:val="nil"/>
              <w:bottom w:val="single" w:color="000000" w:sz="4" w:space="0"/>
              <w:right w:val="single" w:color="000000" w:sz="4" w:space="0"/>
            </w:tcBorders>
            <w:vAlign w:val="center"/>
          </w:tcPr>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电缆桥架</w:t>
            </w:r>
          </w:p>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规格：80X40mm</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20</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47.73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954.6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防火涂料</w:t>
            </w:r>
          </w:p>
        </w:tc>
        <w:tc>
          <w:tcPr>
            <w:tcW w:w="2900" w:type="dxa"/>
            <w:tcBorders>
              <w:top w:val="single" w:color="000000" w:sz="4" w:space="0"/>
              <w:left w:val="nil"/>
              <w:bottom w:val="single" w:color="000000" w:sz="4" w:space="0"/>
              <w:right w:val="single" w:color="000000" w:sz="4" w:space="0"/>
            </w:tcBorders>
            <w:vAlign w:val="center"/>
          </w:tcPr>
          <w:p>
            <w:pPr>
              <w:widowControl/>
              <w:numPr>
                <w:ilvl w:val="0"/>
                <w:numId w:val="8"/>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防火堵料</w:t>
            </w:r>
          </w:p>
          <w:p>
            <w:pPr>
              <w:widowControl/>
              <w:numPr>
                <w:ilvl w:val="0"/>
                <w:numId w:val="8"/>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材质：耐火型</w:t>
            </w: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0.5kg</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57.6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28.8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olor w:val="auto"/>
                <w:sz w:val="20"/>
                <w:lang w:val="en-US" w:eastAsia="zh-CN"/>
              </w:rPr>
              <w:t>总价措施</w:t>
            </w:r>
          </w:p>
        </w:tc>
        <w:tc>
          <w:tcPr>
            <w:tcW w:w="2900"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default" w:ascii="宋体" w:hAnsi="宋体" w:cs="宋体"/>
                <w:i w:val="0"/>
                <w:iCs w:val="0"/>
                <w:color w:val="auto"/>
                <w:kern w:val="0"/>
                <w:sz w:val="20"/>
                <w:szCs w:val="20"/>
                <w:u w:val="none"/>
                <w:lang w:val="en-US" w:eastAsia="zh-CN"/>
              </w:rPr>
            </w:pP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165.2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165.2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定额人工费</w:t>
            </w:r>
          </w:p>
        </w:tc>
        <w:tc>
          <w:tcPr>
            <w:tcW w:w="29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6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315.82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315.82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合计：48696.34（以上价格均为含税价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numPr>
          <w:ilvl w:val="0"/>
          <w:numId w:val="9"/>
        </w:numPr>
        <w:spacing w:line="440" w:lineRule="exact"/>
        <w:ind w:firstLine="480" w:firstLineChars="200"/>
        <w:rPr>
          <w:rFonts w:hint="eastAsia"/>
          <w:bCs/>
          <w:color w:val="auto"/>
          <w:sz w:val="24"/>
          <w:lang w:val="en-US" w:eastAsia="zh-CN"/>
        </w:rPr>
      </w:pPr>
      <w:r>
        <w:rPr>
          <w:rFonts w:hint="eastAsia"/>
          <w:bCs/>
          <w:color w:val="auto"/>
          <w:sz w:val="24"/>
          <w:lang w:val="en-US" w:eastAsia="zh-CN"/>
        </w:rPr>
        <w:t>设备楼防火门维修及展区通道地插维修</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78"/>
        <w:gridCol w:w="939"/>
        <w:gridCol w:w="939"/>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7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93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3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开孔</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打洞部位材质：大理石面板</w:t>
            </w:r>
          </w:p>
          <w:p>
            <w:pPr>
              <w:widowControl/>
              <w:numPr>
                <w:ilvl w:val="0"/>
                <w:numId w:val="1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洞尺寸：100mm</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8个</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155.81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1246.48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插座</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1"/>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铜地插</w:t>
            </w:r>
          </w:p>
          <w:p>
            <w:pPr>
              <w:widowControl/>
              <w:numPr>
                <w:ilvl w:val="0"/>
                <w:numId w:val="11"/>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安装方式：埋地敷设</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8个</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354.52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2836.16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旧门拆除</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2"/>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部位：原旧门拆除，外运</w:t>
            </w:r>
          </w:p>
          <w:p>
            <w:pPr>
              <w:widowControl/>
              <w:numPr>
                <w:ilvl w:val="0"/>
                <w:numId w:val="12"/>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门窗洞口尺寸：2300*1600</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14.72m2</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7.09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104.36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墙面喷刷涂料</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3"/>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满刮外墙专用柔性抗裂腻子二遍</w:t>
            </w:r>
          </w:p>
          <w:p>
            <w:pPr>
              <w:widowControl/>
              <w:numPr>
                <w:ilvl w:val="0"/>
                <w:numId w:val="1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喷涂乳胶漆面层一遍</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2.75m2</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27.21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74.83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钢制防火门维修</w:t>
            </w:r>
          </w:p>
        </w:tc>
        <w:tc>
          <w:tcPr>
            <w:tcW w:w="2678"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1.门代号及洞口尺寸：2300*1600</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14.72m2</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2067.86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30438.9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定额人工费</w:t>
            </w:r>
          </w:p>
        </w:tc>
        <w:tc>
          <w:tcPr>
            <w:tcW w:w="267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104.28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104.28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合计：34805.01（以上价格均为含税价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rPr>
          <w:rFonts w:hint="eastAsia"/>
          <w:bCs/>
          <w:color w:val="auto"/>
          <w:sz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83501.35</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lang w:val="en-US" w:eastAsia="zh-CN"/>
        </w:rPr>
        <w:t>11</w:t>
      </w:r>
      <w:r>
        <w:rPr>
          <w:rFonts w:hint="eastAsia" w:cs="宋体"/>
          <w:color w:val="auto"/>
          <w:sz w:val="24"/>
        </w:rPr>
        <w:t>月</w:t>
      </w:r>
      <w:r>
        <w:rPr>
          <w:rFonts w:hint="eastAsia" w:cs="宋体"/>
          <w:color w:val="auto"/>
          <w:sz w:val="24"/>
          <w:lang w:val="en-US" w:eastAsia="zh-CN"/>
        </w:rPr>
        <w:t>29</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21</w:t>
      </w:r>
      <w:r>
        <w:rPr>
          <w:color w:val="auto"/>
          <w:sz w:val="24"/>
        </w:rPr>
        <w:t>年</w:t>
      </w:r>
      <w:r>
        <w:rPr>
          <w:rFonts w:hint="eastAsia"/>
          <w:color w:val="auto"/>
          <w:sz w:val="24"/>
        </w:rPr>
        <w:t xml:space="preserve"> </w:t>
      </w:r>
      <w:r>
        <w:rPr>
          <w:rFonts w:hint="eastAsia"/>
          <w:color w:val="auto"/>
          <w:sz w:val="24"/>
          <w:lang w:val="en-US" w:eastAsia="zh-CN"/>
        </w:rPr>
        <w:t>11</w:t>
      </w:r>
      <w:r>
        <w:rPr>
          <w:color w:val="auto"/>
          <w:sz w:val="24"/>
        </w:rPr>
        <w:t>月</w:t>
      </w:r>
      <w:r>
        <w:rPr>
          <w:rFonts w:hint="eastAsia"/>
          <w:color w:val="auto"/>
          <w:sz w:val="24"/>
          <w:lang w:val="en-US" w:eastAsia="zh-CN"/>
        </w:rPr>
        <w:t>26</w:t>
      </w:r>
      <w:r>
        <w:rPr>
          <w:color w:val="auto"/>
          <w:sz w:val="24"/>
        </w:rPr>
        <w:t>日</w:t>
      </w:r>
    </w:p>
    <w:p>
      <w:pPr>
        <w:widowControl/>
        <w:jc w:val="left"/>
        <w:rPr>
          <w:color w:val="auto"/>
          <w:sz w:val="24"/>
        </w:rPr>
      </w:pPr>
      <w:r>
        <w:rPr>
          <w:color w:val="auto"/>
          <w:sz w:val="24"/>
        </w:rPr>
        <w:br w:type="page"/>
      </w:r>
      <w:bookmarkStart w:id="0" w:name="_GoBack"/>
      <w:bookmarkEnd w:id="0"/>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观众服务中心电缆改造、设备楼防火门维修及展区通道地插维修</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观众服务中心电缆改造、设备楼防火门维修及展区通道地插维修</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83501.35</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观众服务中心电缆改造、设备楼防火门维修及展区通道地插维修</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（一）观众服务中心电缆改造项目</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1115"/>
        <w:gridCol w:w="2885"/>
        <w:gridCol w:w="716"/>
        <w:gridCol w:w="1027"/>
        <w:gridCol w:w="1022"/>
        <w:gridCol w:w="723"/>
        <w:gridCol w:w="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1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88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71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2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2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2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1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配电箱</w:t>
            </w:r>
          </w:p>
        </w:tc>
        <w:tc>
          <w:tcPr>
            <w:tcW w:w="2885" w:type="dxa"/>
            <w:tcBorders>
              <w:top w:val="single" w:color="000000" w:sz="4" w:space="0"/>
              <w:left w:val="nil"/>
              <w:bottom w:val="single" w:color="000000" w:sz="4" w:space="0"/>
              <w:right w:val="single" w:color="000000" w:sz="4" w:space="0"/>
            </w:tcBorders>
            <w:vAlign w:val="center"/>
          </w:tcPr>
          <w:p>
            <w:pPr>
              <w:widowControl/>
              <w:numPr>
                <w:ilvl w:val="0"/>
                <w:numId w:val="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不锈钢防水动力柜（带电流表、KM接触器、KR热继电器）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w:t>
            </w:r>
            <w:r>
              <w:rPr>
                <w:rFonts w:hint="eastAsia" w:ascii="宋体" w:hAnsi="宋体" w:cs="宋体"/>
                <w:i w:val="0"/>
                <w:iCs w:val="0"/>
                <w:color w:val="auto"/>
                <w:kern w:val="0"/>
                <w:sz w:val="20"/>
                <w:szCs w:val="20"/>
                <w:u w:val="none"/>
                <w:lang w:val="en-US" w:eastAsia="zh-CN"/>
              </w:rPr>
              <w:t>规格：800X600mm</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1台</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22061.16</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22061.16</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配电箱</w:t>
            </w:r>
          </w:p>
        </w:tc>
        <w:tc>
          <w:tcPr>
            <w:tcW w:w="288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1.名称:</w:t>
            </w:r>
            <w:r>
              <w:rPr>
                <w:rFonts w:hint="eastAsia" w:ascii="宋体" w:hAnsi="宋体" w:cs="宋体"/>
                <w:i w:val="0"/>
                <w:iCs w:val="0"/>
                <w:color w:val="auto"/>
                <w:kern w:val="0"/>
                <w:sz w:val="20"/>
                <w:szCs w:val="20"/>
                <w:u w:val="none"/>
                <w:lang w:val="en-US" w:eastAsia="zh-CN"/>
              </w:rPr>
              <w:t>动力柜（带分闸指示灯，带电流表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w:t>
            </w:r>
            <w:r>
              <w:rPr>
                <w:rFonts w:hint="eastAsia" w:ascii="宋体" w:hAnsi="宋体" w:cs="宋体"/>
                <w:i w:val="0"/>
                <w:iCs w:val="0"/>
                <w:color w:val="auto"/>
                <w:kern w:val="0"/>
                <w:sz w:val="20"/>
                <w:szCs w:val="20"/>
                <w:u w:val="none"/>
                <w:lang w:val="en-US" w:eastAsia="zh-CN"/>
              </w:rPr>
              <w:t>规格：800X600mm</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1台</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11161.16</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11161.16</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电力电缆</w:t>
            </w:r>
          </w:p>
        </w:tc>
        <w:tc>
          <w:tcPr>
            <w:tcW w:w="2885"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电力电缆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t>
            </w:r>
            <w:r>
              <w:rPr>
                <w:rFonts w:hint="eastAsia" w:ascii="宋体" w:hAnsi="宋体" w:cs="宋体"/>
                <w:i w:val="0"/>
                <w:iCs w:val="0"/>
                <w:color w:val="auto"/>
                <w:kern w:val="0"/>
                <w:sz w:val="20"/>
                <w:szCs w:val="20"/>
                <w:u w:val="none"/>
                <w:lang w:val="en-US" w:eastAsia="zh-CN"/>
              </w:rPr>
              <w:t>TJV-4X50+1X25</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3.敷设方式、部位：管内敷设</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40m</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220.4</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8816</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电</w:t>
            </w:r>
            <w:r>
              <w:rPr>
                <w:rFonts w:hint="eastAsia" w:ascii="宋体" w:hAnsi="宋体" w:cs="宋体"/>
                <w:i w:val="0"/>
                <w:iCs w:val="0"/>
                <w:color w:val="auto"/>
                <w:kern w:val="0"/>
                <w:sz w:val="20"/>
                <w:szCs w:val="20"/>
                <w:u w:val="none"/>
                <w:lang w:val="en-US" w:eastAsia="zh-CN"/>
              </w:rPr>
              <w:t>力电缆</w:t>
            </w:r>
          </w:p>
        </w:tc>
        <w:tc>
          <w:tcPr>
            <w:tcW w:w="2885" w:type="dxa"/>
            <w:tcBorders>
              <w:top w:val="single" w:color="000000" w:sz="4" w:space="0"/>
              <w:left w:val="nil"/>
              <w:bottom w:val="single" w:color="000000" w:sz="4" w:space="0"/>
              <w:right w:val="single" w:color="000000" w:sz="4" w:space="0"/>
            </w:tcBorders>
            <w:vAlign w:val="center"/>
          </w:tcPr>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电力电缆</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型号：YJV-4X25+1X16</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敷设方式、部位：管内敷设</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30m</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128.35</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3850.5</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配管</w:t>
            </w:r>
          </w:p>
        </w:tc>
        <w:tc>
          <w:tcPr>
            <w:tcW w:w="2885" w:type="dxa"/>
            <w:tcBorders>
              <w:top w:val="single" w:color="000000" w:sz="4" w:space="0"/>
              <w:left w:val="nil"/>
              <w:bottom w:val="single" w:color="000000" w:sz="4" w:space="0"/>
              <w:right w:val="single" w:color="000000" w:sz="4" w:space="0"/>
            </w:tcBorders>
            <w:vAlign w:val="center"/>
          </w:tcPr>
          <w:p>
            <w:pPr>
              <w:widowControl/>
              <w:numPr>
                <w:ilvl w:val="0"/>
                <w:numId w:val="6"/>
              </w:numPr>
              <w:jc w:val="left"/>
              <w:textAlignment w:val="center"/>
              <w:rPr>
                <w:rFonts w:hint="eastAsia"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名称：电气配管</w:t>
            </w:r>
          </w:p>
          <w:p>
            <w:pPr>
              <w:widowControl/>
              <w:numPr>
                <w:ilvl w:val="0"/>
                <w:numId w:val="6"/>
              </w:numPr>
              <w:jc w:val="lef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规格：PC50</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w:t>
            </w:r>
            <w:r>
              <w:rPr>
                <w:rFonts w:hint="eastAsia" w:ascii="宋体" w:hAnsi="宋体" w:cs="宋体"/>
                <w:i w:val="0"/>
                <w:iCs w:val="0"/>
                <w:color w:val="auto"/>
                <w:kern w:val="0"/>
                <w:sz w:val="20"/>
                <w:szCs w:val="20"/>
                <w:u w:val="none"/>
                <w:lang w:val="en-US" w:eastAsia="zh-CN"/>
              </w:rPr>
              <w:t>0m</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27.14</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814.2</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配管</w:t>
            </w:r>
          </w:p>
        </w:tc>
        <w:tc>
          <w:tcPr>
            <w:tcW w:w="2885"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w:t>
            </w:r>
            <w:r>
              <w:rPr>
                <w:rFonts w:hint="eastAsia" w:ascii="宋体" w:hAnsi="宋体" w:cs="Times New Roman"/>
                <w:color w:val="auto"/>
                <w:kern w:val="2"/>
                <w:sz w:val="20"/>
                <w:szCs w:val="24"/>
                <w:lang w:val="en-US" w:eastAsia="zh-CN" w:bidi="ar-SA"/>
              </w:rPr>
              <w:t>名称：电气配管</w:t>
            </w:r>
          </w:p>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2.规格：PC25</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30m</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17.63</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528.9</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线槽</w:t>
            </w:r>
          </w:p>
        </w:tc>
        <w:tc>
          <w:tcPr>
            <w:tcW w:w="2885" w:type="dxa"/>
            <w:tcBorders>
              <w:top w:val="single" w:color="000000" w:sz="4" w:space="0"/>
              <w:left w:val="nil"/>
              <w:bottom w:val="single" w:color="000000" w:sz="4" w:space="0"/>
              <w:right w:val="single" w:color="000000" w:sz="4" w:space="0"/>
            </w:tcBorders>
            <w:vAlign w:val="center"/>
          </w:tcPr>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电缆桥架</w:t>
            </w:r>
          </w:p>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规格：80X40mm</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20</w:t>
            </w:r>
            <w:r>
              <w:rPr>
                <w:rFonts w:hint="eastAsia" w:ascii="宋体" w:hAnsi="宋体" w:cs="宋体"/>
                <w:i w:val="0"/>
                <w:iCs w:val="0"/>
                <w:color w:val="auto"/>
                <w:kern w:val="0"/>
                <w:sz w:val="20"/>
                <w:szCs w:val="20"/>
                <w:u w:val="none"/>
                <w:lang w:val="en-US" w:eastAsia="zh-CN"/>
              </w:rPr>
              <w:t>m</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47.73</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954.6</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防火涂料</w:t>
            </w:r>
          </w:p>
        </w:tc>
        <w:tc>
          <w:tcPr>
            <w:tcW w:w="2885" w:type="dxa"/>
            <w:tcBorders>
              <w:top w:val="single" w:color="000000" w:sz="4" w:space="0"/>
              <w:left w:val="nil"/>
              <w:bottom w:val="single" w:color="000000" w:sz="4" w:space="0"/>
              <w:right w:val="single" w:color="000000" w:sz="4" w:space="0"/>
            </w:tcBorders>
            <w:vAlign w:val="center"/>
          </w:tcPr>
          <w:p>
            <w:pPr>
              <w:widowControl/>
              <w:numPr>
                <w:ilvl w:val="0"/>
                <w:numId w:val="8"/>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防火堵料</w:t>
            </w:r>
          </w:p>
          <w:p>
            <w:pPr>
              <w:widowControl/>
              <w:numPr>
                <w:ilvl w:val="0"/>
                <w:numId w:val="8"/>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材质：耐火型</w:t>
            </w: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0.5kg</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57.6</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28.8</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olor w:val="auto"/>
                <w:sz w:val="20"/>
                <w:lang w:val="en-US" w:eastAsia="zh-CN"/>
              </w:rPr>
              <w:t>总价措施</w:t>
            </w:r>
          </w:p>
        </w:tc>
        <w:tc>
          <w:tcPr>
            <w:tcW w:w="2885"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default" w:ascii="宋体" w:hAnsi="宋体" w:cs="宋体"/>
                <w:i w:val="0"/>
                <w:iCs w:val="0"/>
                <w:color w:val="auto"/>
                <w:kern w:val="0"/>
                <w:sz w:val="20"/>
                <w:szCs w:val="20"/>
                <w:u w:val="none"/>
                <w:lang w:val="en-US" w:eastAsia="zh-CN"/>
              </w:rPr>
            </w:pP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165.2</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165.2</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定额人工费</w:t>
            </w:r>
          </w:p>
        </w:tc>
        <w:tc>
          <w:tcPr>
            <w:tcW w:w="288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7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2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315.82</w:t>
            </w:r>
          </w:p>
        </w:tc>
        <w:tc>
          <w:tcPr>
            <w:tcW w:w="102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315.82</w:t>
            </w:r>
          </w:p>
        </w:tc>
        <w:tc>
          <w:tcPr>
            <w:tcW w:w="72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003"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合计：48696.34（以上价格均为含税价</w:t>
            </w:r>
            <w:r>
              <w:rPr>
                <w:rFonts w:hint="eastAsia" w:ascii="宋体" w:hAnsi="宋体"/>
                <w:color w:val="auto"/>
                <w:sz w:val="20"/>
                <w:lang w:eastAsia="zh-CN"/>
              </w:rPr>
              <w:t>）</w:t>
            </w:r>
          </w:p>
        </w:tc>
        <w:tc>
          <w:tcPr>
            <w:tcW w:w="519" w:type="dxa"/>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ind w:firstLine="480" w:firstLineChars="200"/>
        <w:rPr>
          <w:rFonts w:hint="eastAsia"/>
          <w:bCs/>
          <w:color w:val="auto"/>
          <w:sz w:val="24"/>
          <w:lang w:val="en-US" w:eastAsia="zh-CN"/>
        </w:rPr>
      </w:pPr>
      <w:r>
        <w:rPr>
          <w:rFonts w:hint="eastAsia"/>
          <w:bCs/>
          <w:color w:val="auto"/>
          <w:sz w:val="24"/>
          <w:lang w:val="en-US" w:eastAsia="zh-CN"/>
        </w:rPr>
        <w:t>（二）设备楼防火门维修及展区通道地插维修</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78"/>
        <w:gridCol w:w="939"/>
        <w:gridCol w:w="939"/>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7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93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3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开孔</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打洞部位材质：大理石面板</w:t>
            </w:r>
          </w:p>
          <w:p>
            <w:pPr>
              <w:widowControl/>
              <w:numPr>
                <w:ilvl w:val="0"/>
                <w:numId w:val="1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洞尺寸：100mm</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8个</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155.81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1246.48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插座</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1"/>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铜地插</w:t>
            </w:r>
          </w:p>
          <w:p>
            <w:pPr>
              <w:widowControl/>
              <w:numPr>
                <w:ilvl w:val="0"/>
                <w:numId w:val="11"/>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安装方式：埋地敷设</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8个</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354.52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2836.16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旧门拆除</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2"/>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部位：原旧门拆除，外运</w:t>
            </w:r>
          </w:p>
          <w:p>
            <w:pPr>
              <w:widowControl/>
              <w:numPr>
                <w:ilvl w:val="0"/>
                <w:numId w:val="12"/>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门窗洞口尺寸：2300*1600</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14.72m2</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7.09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104.36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墙面喷刷涂料</w:t>
            </w:r>
          </w:p>
        </w:tc>
        <w:tc>
          <w:tcPr>
            <w:tcW w:w="2678" w:type="dxa"/>
            <w:tcBorders>
              <w:top w:val="single" w:color="000000" w:sz="4" w:space="0"/>
              <w:left w:val="nil"/>
              <w:bottom w:val="single" w:color="000000" w:sz="4" w:space="0"/>
              <w:right w:val="single" w:color="000000" w:sz="4" w:space="0"/>
            </w:tcBorders>
            <w:vAlign w:val="center"/>
          </w:tcPr>
          <w:p>
            <w:pPr>
              <w:widowControl/>
              <w:numPr>
                <w:ilvl w:val="0"/>
                <w:numId w:val="13"/>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满刮外墙专用柔性抗裂腻子二遍</w:t>
            </w:r>
          </w:p>
          <w:p>
            <w:pPr>
              <w:widowControl/>
              <w:numPr>
                <w:ilvl w:val="0"/>
                <w:numId w:val="1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喷涂乳胶漆面层一遍</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2.75m2</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27.21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74.83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钢制防火门维修</w:t>
            </w:r>
          </w:p>
        </w:tc>
        <w:tc>
          <w:tcPr>
            <w:tcW w:w="2678"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1.门代号及洞口尺寸：2300*1600</w:t>
            </w: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14.72m2</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2067.86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30438.9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定额人工费</w:t>
            </w:r>
          </w:p>
        </w:tc>
        <w:tc>
          <w:tcPr>
            <w:tcW w:w="267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93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39"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104.28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104.28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合计：34805.01（以上价格均为含税价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spacing w:line="440" w:lineRule="exact"/>
        <w:jc w:val="center"/>
        <w:rPr>
          <w:bCs/>
          <w:color w:val="auto"/>
          <w:sz w:val="24"/>
        </w:rPr>
      </w:pP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83501.35</w:t>
      </w:r>
      <w:r>
        <w:rPr>
          <w:rFonts w:hint="eastAsia"/>
          <w:bCs/>
          <w:color w:val="auto"/>
          <w:sz w:val="24"/>
          <w:u w:val="single"/>
        </w:rPr>
        <w:t xml:space="preserve">   </w:t>
      </w:r>
      <w:r>
        <w:rPr>
          <w:rFonts w:hint="eastAsia"/>
          <w:bCs/>
          <w:color w:val="auto"/>
          <w:sz w:val="24"/>
        </w:rPr>
        <w:t>元</w:t>
      </w:r>
    </w:p>
    <w:p>
      <w:pPr>
        <w:spacing w:line="440" w:lineRule="exact"/>
        <w:rPr>
          <w:rFonts w:hint="eastAsia" w:ascii="宋体" w:hAnsi="宋体"/>
          <w:color w:val="auto"/>
          <w:sz w:val="24"/>
          <w:szCs w:val="22"/>
        </w:rPr>
      </w:pPr>
      <w:r>
        <w:rPr>
          <w:rFonts w:hint="eastAsia" w:ascii="宋体" w:hAnsi="宋体"/>
          <w:color w:val="auto"/>
          <w:sz w:val="24"/>
          <w:szCs w:val="22"/>
        </w:rPr>
        <w:t>总体要求：</w:t>
      </w:r>
    </w:p>
    <w:p>
      <w:p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s="Times New Roman"/>
          <w:color w:val="auto"/>
          <w:kern w:val="2"/>
          <w:sz w:val="24"/>
          <w:szCs w:val="22"/>
          <w:lang w:val="en-US" w:eastAsia="zh-CN" w:bidi="ar-SA"/>
        </w:rPr>
        <w:t>电缆改造</w:t>
      </w:r>
      <w:r>
        <w:rPr>
          <w:rFonts w:hint="eastAsia"/>
          <w:color w:val="auto"/>
          <w:sz w:val="24"/>
          <w:lang w:val="en-US" w:eastAsia="zh-CN"/>
        </w:rPr>
        <w:t>完成、防火门及地插维修完毕</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电缆改造</w:t>
      </w:r>
      <w:r>
        <w:rPr>
          <w:rFonts w:hint="eastAsia"/>
          <w:color w:val="auto"/>
          <w:sz w:val="24"/>
          <w:lang w:val="en-US" w:eastAsia="zh-CN"/>
        </w:rPr>
        <w:t>完成、防火门及地插维修完毕</w:t>
      </w:r>
      <w:r>
        <w:rPr>
          <w:rFonts w:hint="eastAsia"/>
          <w:color w:val="auto"/>
          <w:sz w:val="24"/>
        </w:rPr>
        <w:t>经验收合格后，</w:t>
      </w:r>
      <w:r>
        <w:rPr>
          <w:rFonts w:hint="eastAsia"/>
          <w:color w:val="auto"/>
          <w:sz w:val="24"/>
          <w:lang w:eastAsia="zh-CN"/>
        </w:rPr>
        <w:t>经造价结算审计后按结算金额支付安装款项，结算额不超过合同金额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w:t>
      </w:r>
      <w:r>
        <w:rPr>
          <w:rFonts w:hint="eastAsia" w:ascii="宋体" w:hAnsi="宋体"/>
          <w:color w:val="auto"/>
          <w:sz w:val="24"/>
          <w:szCs w:val="22"/>
          <w:lang w:val="en-US" w:eastAsia="zh-CN"/>
        </w:rPr>
        <w:t>水电安装</w:t>
      </w:r>
      <w:r>
        <w:rPr>
          <w:rFonts w:hint="eastAsia" w:ascii="宋体" w:hAnsi="宋体"/>
          <w:color w:val="auto"/>
          <w:sz w:val="24"/>
          <w:szCs w:val="22"/>
        </w:rPr>
        <w:t>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人员数量等。提供服务厂家完整的随机资料，包括完整的</w:t>
      </w:r>
      <w:r>
        <w:rPr>
          <w:rFonts w:hint="eastAsia" w:ascii="宋体" w:hAnsi="宋体"/>
          <w:color w:val="auto"/>
          <w:sz w:val="24"/>
          <w:szCs w:val="22"/>
          <w:lang w:val="en-US" w:eastAsia="zh-CN"/>
        </w:rPr>
        <w:t>水电安装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4978176">
    <w:nsid w:val="2376A580"/>
    <w:multiLevelType w:val="singleLevel"/>
    <w:tmpl w:val="2376A580"/>
    <w:lvl w:ilvl="0" w:tentative="1">
      <w:start w:val="1"/>
      <w:numFmt w:val="decimal"/>
      <w:lvlText w:val="%1."/>
      <w:lvlJc w:val="left"/>
      <w:pPr>
        <w:tabs>
          <w:tab w:val="left" w:pos="312"/>
        </w:tabs>
      </w:p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2055385553">
    <w:nsid w:val="7A82B1D1"/>
    <w:multiLevelType w:val="singleLevel"/>
    <w:tmpl w:val="7A82B1D1"/>
    <w:lvl w:ilvl="0" w:tentative="1">
      <w:start w:val="1"/>
      <w:numFmt w:val="decimal"/>
      <w:lvlText w:val="%1."/>
      <w:lvlJc w:val="left"/>
      <w:pPr>
        <w:tabs>
          <w:tab w:val="left" w:pos="312"/>
        </w:tabs>
      </w:pPr>
    </w:lvl>
  </w:abstractNum>
  <w:abstractNum w:abstractNumId="8870462">
    <w:nsid w:val="00875A3E"/>
    <w:multiLevelType w:val="singleLevel"/>
    <w:tmpl w:val="00875A3E"/>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942371618">
    <w:nsid w:val="EAFBD122"/>
    <w:multiLevelType w:val="singleLevel"/>
    <w:tmpl w:val="EAFBD122"/>
    <w:lvl w:ilvl="0" w:tentative="1">
      <w:start w:val="1"/>
      <w:numFmt w:val="decimal"/>
      <w:lvlText w:val="%1."/>
      <w:lvlJc w:val="left"/>
      <w:pPr>
        <w:tabs>
          <w:tab w:val="left" w:pos="312"/>
        </w:tabs>
      </w:pPr>
    </w:lvl>
  </w:abstractNum>
  <w:abstractNum w:abstractNumId="3535375915">
    <w:nsid w:val="D2B98E2B"/>
    <w:multiLevelType w:val="singleLevel"/>
    <w:tmpl w:val="D2B98E2B"/>
    <w:lvl w:ilvl="0" w:tentative="1">
      <w:start w:val="1"/>
      <w:numFmt w:val="decimal"/>
      <w:lvlText w:val="%1."/>
      <w:lvlJc w:val="left"/>
      <w:pPr>
        <w:tabs>
          <w:tab w:val="left" w:pos="312"/>
        </w:tabs>
      </w:pPr>
    </w:lvl>
  </w:abstractNum>
  <w:abstractNum w:abstractNumId="455829121">
    <w:nsid w:val="1B2B6681"/>
    <w:multiLevelType w:val="singleLevel"/>
    <w:tmpl w:val="1B2B6681"/>
    <w:lvl w:ilvl="0" w:tentative="1">
      <w:start w:val="1"/>
      <w:numFmt w:val="decimal"/>
      <w:lvlText w:val="%1."/>
      <w:lvlJc w:val="left"/>
      <w:pPr>
        <w:tabs>
          <w:tab w:val="left" w:pos="312"/>
        </w:tabs>
      </w:pPr>
    </w:lvl>
  </w:abstractNum>
  <w:abstractNum w:abstractNumId="434788014">
    <w:nsid w:val="19EA56AE"/>
    <w:multiLevelType w:val="singleLevel"/>
    <w:tmpl w:val="19EA56AE"/>
    <w:lvl w:ilvl="0" w:tentative="1">
      <w:start w:val="2"/>
      <w:numFmt w:val="chineseCounting"/>
      <w:suff w:val="nothing"/>
      <w:lvlText w:val="（%1）"/>
      <w:lvlJc w:val="left"/>
      <w:rPr>
        <w:rFonts w:hint="eastAsia"/>
      </w:rPr>
    </w:lvl>
  </w:abstractNum>
  <w:abstractNum w:abstractNumId="378013600">
    <w:nsid w:val="168807A0"/>
    <w:multiLevelType w:val="singleLevel"/>
    <w:tmpl w:val="168807A0"/>
    <w:lvl w:ilvl="0" w:tentative="1">
      <w:start w:val="1"/>
      <w:numFmt w:val="decimal"/>
      <w:lvlText w:val="%1."/>
      <w:lvlJc w:val="left"/>
      <w:pPr>
        <w:tabs>
          <w:tab w:val="left" w:pos="312"/>
        </w:tabs>
      </w:pPr>
    </w:lvl>
  </w:abstractNum>
  <w:abstractNum w:abstractNumId="2948787746">
    <w:nsid w:val="AFC2EE22"/>
    <w:multiLevelType w:val="singleLevel"/>
    <w:tmpl w:val="AFC2EE22"/>
    <w:lvl w:ilvl="0" w:tentative="1">
      <w:start w:val="1"/>
      <w:numFmt w:val="decimal"/>
      <w:lvlText w:val="%1."/>
      <w:lvlJc w:val="left"/>
      <w:pPr>
        <w:tabs>
          <w:tab w:val="left" w:pos="312"/>
        </w:tabs>
      </w:pPr>
    </w:lvl>
  </w:abstractNum>
  <w:abstractNum w:abstractNumId="2772290736">
    <w:nsid w:val="A53DCCB0"/>
    <w:multiLevelType w:val="singleLevel"/>
    <w:tmpl w:val="A53DCCB0"/>
    <w:lvl w:ilvl="0" w:tentative="1">
      <w:start w:val="1"/>
      <w:numFmt w:val="decimal"/>
      <w:lvlText w:val="%1."/>
      <w:lvlJc w:val="left"/>
      <w:pPr>
        <w:tabs>
          <w:tab w:val="left" w:pos="312"/>
        </w:tabs>
      </w:pPr>
    </w:lvl>
  </w:abstractNum>
  <w:abstractNum w:abstractNumId="2156758060">
    <w:nsid w:val="808D842C"/>
    <w:multiLevelType w:val="singleLevel"/>
    <w:tmpl w:val="808D842C"/>
    <w:lvl w:ilvl="0" w:tentative="1">
      <w:start w:val="1"/>
      <w:numFmt w:val="decimal"/>
      <w:lvlText w:val="%1."/>
      <w:lvlJc w:val="left"/>
      <w:pPr>
        <w:tabs>
          <w:tab w:val="left" w:pos="312"/>
        </w:tabs>
      </w:pPr>
    </w:lvl>
  </w:abstractNum>
  <w:num w:numId="1">
    <w:abstractNumId w:val="1170484378"/>
  </w:num>
  <w:num w:numId="2">
    <w:abstractNumId w:val="4294967177"/>
  </w:num>
  <w:num w:numId="3">
    <w:abstractNumId w:val="455829121"/>
  </w:num>
  <w:num w:numId="4">
    <w:abstractNumId w:val="3942371618"/>
  </w:num>
  <w:num w:numId="5">
    <w:abstractNumId w:val="3535375915"/>
  </w:num>
  <w:num w:numId="6">
    <w:abstractNumId w:val="594978176"/>
  </w:num>
  <w:num w:numId="7">
    <w:abstractNumId w:val="2948787746"/>
  </w:num>
  <w:num w:numId="8">
    <w:abstractNumId w:val="2772290736"/>
  </w:num>
  <w:num w:numId="9">
    <w:abstractNumId w:val="434788014"/>
  </w:num>
  <w:num w:numId="10">
    <w:abstractNumId w:val="8870462"/>
  </w:num>
  <w:num w:numId="11">
    <w:abstractNumId w:val="2055385553"/>
  </w:num>
  <w:num w:numId="12">
    <w:abstractNumId w:val="2156758060"/>
  </w:num>
  <w:num w:numId="13">
    <w:abstractNumId w:val="3780136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700063B"/>
    <w:rsid w:val="07D124CE"/>
    <w:rsid w:val="08DA62A9"/>
    <w:rsid w:val="09AB0BFD"/>
    <w:rsid w:val="09D26BC8"/>
    <w:rsid w:val="0C384623"/>
    <w:rsid w:val="10FD66D2"/>
    <w:rsid w:val="111640CB"/>
    <w:rsid w:val="11967E7A"/>
    <w:rsid w:val="125176AF"/>
    <w:rsid w:val="12653066"/>
    <w:rsid w:val="12A91E39"/>
    <w:rsid w:val="132B161A"/>
    <w:rsid w:val="133E3233"/>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4A864D7"/>
    <w:rsid w:val="34AD1712"/>
    <w:rsid w:val="34C27DF5"/>
    <w:rsid w:val="388645FE"/>
    <w:rsid w:val="38AC6F70"/>
    <w:rsid w:val="390C10BE"/>
    <w:rsid w:val="3A700350"/>
    <w:rsid w:val="3B32184F"/>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D6E6971"/>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2021-08-03T02:50:00Z</cp:lastPrinted>
  <dcterms:modified xsi:type="dcterms:W3CDTF">2021-11-26T01:56:44Z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