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color w:val="auto"/>
          <w:sz w:val="32"/>
          <w:szCs w:val="32"/>
        </w:rPr>
      </w:pPr>
      <w:bookmarkStart w:id="0" w:name="_GoBack"/>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w:t>
      </w:r>
      <w:r>
        <w:rPr>
          <w:rFonts w:hint="eastAsia"/>
          <w:bCs/>
          <w:color w:val="auto"/>
          <w:sz w:val="32"/>
          <w:szCs w:val="32"/>
          <w:lang w:val="en-US" w:eastAsia="zh-CN"/>
        </w:rPr>
        <w:t>三期新增配电箱3ATZ2及电缆桥架安装</w:t>
      </w:r>
      <w:r>
        <w:rPr>
          <w:rFonts w:hint="eastAsia"/>
          <w:bCs/>
          <w:color w:val="auto"/>
          <w:sz w:val="32"/>
          <w:szCs w:val="32"/>
        </w:rPr>
        <w:t>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val="en-US" w:eastAsia="zh-CN"/>
        </w:rPr>
        <w:t>新增配电箱3ATZ2及电缆桥架安装</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color w:val="auto"/>
          <w:sz w:val="32"/>
          <w:szCs w:val="32"/>
        </w:rPr>
        <w:t>2020</w:t>
      </w:r>
      <w:r>
        <w:rPr>
          <w:color w:val="auto"/>
          <w:sz w:val="32"/>
          <w:szCs w:val="32"/>
        </w:rPr>
        <w:t>年</w:t>
      </w:r>
      <w:r>
        <w:rPr>
          <w:rFonts w:hint="eastAsia"/>
          <w:color w:val="auto"/>
          <w:sz w:val="32"/>
          <w:szCs w:val="32"/>
          <w:lang w:val="en-US" w:eastAsia="zh-CN"/>
        </w:rPr>
        <w:t>10</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9" w:type="default"/>
          <w:pgSz w:w="11906" w:h="16838"/>
          <w:pgMar w:top="1440" w:right="1800" w:bottom="1440" w:left="1800" w:header="851" w:footer="992" w:gutter="0"/>
          <w:cols w:space="425"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lang w:bidi="ar-EG"/>
        </w:rPr>
      </w:pPr>
    </w:p>
    <w:p>
      <w:pPr>
        <w:spacing w:line="500" w:lineRule="exact"/>
        <w:rPr>
          <w:bCs/>
          <w:color w:val="auto"/>
          <w:sz w:val="24"/>
          <w:lang w:bidi="ar-EG"/>
        </w:rPr>
      </w:pPr>
      <w:r>
        <w:rPr>
          <w:rFonts w:hint="eastAsia"/>
          <w:bCs/>
          <w:color w:val="auto"/>
          <w:sz w:val="24"/>
          <w:lang w:bidi="ar-EG"/>
        </w:rPr>
        <w:t>受</w:t>
      </w:r>
      <w:r>
        <w:rPr>
          <w:bCs/>
          <w:color w:val="auto"/>
          <w:sz w:val="24"/>
          <w:lang w:bidi="ar-EG"/>
        </w:rPr>
        <w:t>邀请供应商：</w:t>
      </w:r>
    </w:p>
    <w:p>
      <w:pPr>
        <w:spacing w:line="440" w:lineRule="exact"/>
        <w:ind w:firstLine="480" w:firstLineChars="200"/>
        <w:rPr>
          <w:bCs/>
          <w:color w:val="auto"/>
          <w:sz w:val="24"/>
          <w:u w:val="single"/>
        </w:rPr>
      </w:pPr>
      <w:r>
        <w:rPr>
          <w:bCs/>
          <w:color w:val="auto"/>
          <w:sz w:val="24"/>
          <w:lang w:bidi="ar-EG"/>
        </w:rPr>
        <w:t>谈判小组确定你公司为</w:t>
      </w:r>
      <w:r>
        <w:rPr>
          <w:rFonts w:hint="eastAsia"/>
          <w:color w:val="auto"/>
          <w:sz w:val="24"/>
        </w:rPr>
        <w:t>（</w:t>
      </w:r>
      <w:r>
        <w:rPr>
          <w:rFonts w:hint="eastAsia"/>
          <w:bCs/>
          <w:color w:val="auto"/>
          <w:sz w:val="24"/>
          <w:u w:val="single"/>
        </w:rPr>
        <w:t>湖北省</w:t>
      </w:r>
      <w:r>
        <w:rPr>
          <w:rFonts w:hint="eastAsia"/>
          <w:bCs/>
          <w:color w:val="auto"/>
          <w:sz w:val="24"/>
          <w:u w:val="single"/>
          <w:lang w:val="en-US" w:eastAsia="zh-CN"/>
        </w:rPr>
        <w:t>博物馆三期新增配电箱3ATZ2及电缆桥架安装</w:t>
      </w:r>
      <w:r>
        <w:rPr>
          <w:rFonts w:hint="eastAsia"/>
          <w:bCs/>
          <w:color w:val="auto"/>
          <w:sz w:val="24"/>
          <w:u w:val="single"/>
        </w:rPr>
        <w:t>项目</w:t>
      </w:r>
      <w:r>
        <w:rPr>
          <w:rFonts w:hint="eastAsia"/>
          <w:color w:val="auto"/>
          <w:sz w:val="24"/>
        </w:rPr>
        <w:t>）</w:t>
      </w:r>
      <w:r>
        <w:rPr>
          <w:bCs/>
          <w:color w:val="auto"/>
          <w:sz w:val="24"/>
          <w:lang w:bidi="ar-EG"/>
        </w:rPr>
        <w:t>的谈判供应商，现邀请你公司参加谈判。</w:t>
      </w:r>
    </w:p>
    <w:p>
      <w:pPr>
        <w:spacing w:line="440" w:lineRule="exact"/>
        <w:ind w:firstLine="480" w:firstLineChars="200"/>
        <w:rPr>
          <w:bCs/>
          <w:color w:val="auto"/>
          <w:sz w:val="24"/>
          <w:lang w:bidi="ar-EG"/>
        </w:rPr>
      </w:pPr>
      <w:r>
        <w:rPr>
          <w:bCs/>
          <w:color w:val="auto"/>
          <w:sz w:val="24"/>
          <w:lang w:bidi="ar-EG"/>
        </w:rPr>
        <w:t>一、项目编号：</w:t>
      </w:r>
    </w:p>
    <w:p>
      <w:pPr>
        <w:spacing w:line="440" w:lineRule="exact"/>
        <w:ind w:firstLine="480" w:firstLineChars="200"/>
        <w:rPr>
          <w:bCs/>
          <w:color w:val="auto"/>
          <w:sz w:val="24"/>
          <w:lang w:bidi="ar-EG"/>
        </w:rPr>
      </w:pPr>
      <w:r>
        <w:rPr>
          <w:bCs/>
          <w:color w:val="auto"/>
          <w:sz w:val="24"/>
          <w:lang w:bidi="ar-EG"/>
        </w:rPr>
        <w:t>二、项目名称：</w:t>
      </w:r>
      <w:r>
        <w:rPr>
          <w:rFonts w:hint="eastAsia"/>
          <w:bCs/>
          <w:color w:val="auto"/>
          <w:sz w:val="24"/>
          <w:lang w:bidi="ar-EG"/>
        </w:rPr>
        <w:t>湖北省博物馆</w:t>
      </w:r>
      <w:r>
        <w:rPr>
          <w:rFonts w:hint="eastAsia"/>
          <w:bCs/>
          <w:color w:val="auto"/>
          <w:sz w:val="24"/>
          <w:lang w:val="en-US" w:eastAsia="zh-CN" w:bidi="ar-EG"/>
        </w:rPr>
        <w:t>三期新增配电箱3ATZ2及电缆桥架安装</w:t>
      </w:r>
      <w:r>
        <w:rPr>
          <w:rFonts w:hint="eastAsia"/>
          <w:bCs/>
          <w:color w:val="auto"/>
          <w:sz w:val="24"/>
          <w:lang w:bidi="ar-EG"/>
        </w:rPr>
        <w:t>项目</w:t>
      </w:r>
    </w:p>
    <w:p>
      <w:pPr>
        <w:spacing w:line="440" w:lineRule="exact"/>
        <w:ind w:firstLine="480" w:firstLineChars="200"/>
        <w:rPr>
          <w:bCs/>
          <w:color w:val="auto"/>
          <w:sz w:val="24"/>
          <w:lang w:bidi="ar-EG"/>
        </w:rPr>
      </w:pPr>
      <w:r>
        <w:rPr>
          <w:bCs/>
          <w:color w:val="auto"/>
          <w:sz w:val="24"/>
          <w:lang w:bidi="ar-EG"/>
        </w:rPr>
        <w:t>三、谈判内容：</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034"/>
        <w:gridCol w:w="2816"/>
        <w:gridCol w:w="1084"/>
        <w:gridCol w:w="842"/>
        <w:gridCol w:w="1010"/>
        <w:gridCol w:w="6"/>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restart"/>
            <w:vAlign w:val="center"/>
          </w:tcPr>
          <w:p>
            <w:pPr>
              <w:keepNext w:val="0"/>
              <w:keepLines w:val="0"/>
              <w:widowControl/>
              <w:suppressLineNumbers w:val="0"/>
              <w:jc w:val="center"/>
              <w:textAlignment w:val="center"/>
              <w:rPr>
                <w:rFonts w:hint="eastAsia" w:eastAsia="宋体"/>
                <w:bCs/>
                <w:color w:val="auto"/>
                <w:sz w:val="24"/>
                <w:vertAlign w:val="baseline"/>
                <w:lang w:eastAsia="zh-CN" w:bidi="ar-EG"/>
              </w:rPr>
            </w:pPr>
            <w:r>
              <w:rPr>
                <w:rFonts w:hint="eastAsia" w:ascii="宋体" w:hAnsi="宋体" w:eastAsia="宋体" w:cs="宋体"/>
                <w:i w:val="0"/>
                <w:color w:val="auto"/>
                <w:kern w:val="0"/>
                <w:sz w:val="20"/>
                <w:szCs w:val="20"/>
                <w:u w:val="none"/>
                <w:lang w:val="en-US" w:eastAsia="zh-CN" w:bidi="ar"/>
              </w:rPr>
              <w:t>序号</w:t>
            </w:r>
          </w:p>
        </w:tc>
        <w:tc>
          <w:tcPr>
            <w:tcW w:w="1034" w:type="dxa"/>
            <w:vMerge w:val="restart"/>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项目名称</w:t>
            </w:r>
          </w:p>
        </w:tc>
        <w:tc>
          <w:tcPr>
            <w:tcW w:w="2816" w:type="dxa"/>
            <w:vMerge w:val="restart"/>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项目特征描述</w:t>
            </w:r>
          </w:p>
        </w:tc>
        <w:tc>
          <w:tcPr>
            <w:tcW w:w="1084" w:type="dxa"/>
            <w:vMerge w:val="restart"/>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计量单位</w:t>
            </w:r>
          </w:p>
        </w:tc>
        <w:tc>
          <w:tcPr>
            <w:tcW w:w="842" w:type="dxa"/>
            <w:vMerge w:val="restart"/>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工程量</w:t>
            </w:r>
          </w:p>
        </w:tc>
        <w:tc>
          <w:tcPr>
            <w:tcW w:w="2044" w:type="dxa"/>
            <w:gridSpan w:val="3"/>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vAlign w:val="center"/>
          </w:tcPr>
          <w:p>
            <w:pPr>
              <w:jc w:val="center"/>
              <w:rPr>
                <w:bCs/>
                <w:color w:val="auto"/>
                <w:sz w:val="24"/>
                <w:vertAlign w:val="baseline"/>
                <w:lang w:bidi="ar-EG"/>
              </w:rPr>
            </w:pPr>
          </w:p>
        </w:tc>
        <w:tc>
          <w:tcPr>
            <w:tcW w:w="1034" w:type="dxa"/>
            <w:vMerge w:val="continue"/>
            <w:vAlign w:val="center"/>
          </w:tcPr>
          <w:p>
            <w:pPr>
              <w:jc w:val="center"/>
              <w:rPr>
                <w:bCs/>
                <w:color w:val="auto"/>
                <w:sz w:val="24"/>
                <w:vertAlign w:val="baseline"/>
                <w:lang w:bidi="ar-EG"/>
              </w:rPr>
            </w:pPr>
          </w:p>
        </w:tc>
        <w:tc>
          <w:tcPr>
            <w:tcW w:w="2816" w:type="dxa"/>
            <w:vMerge w:val="continue"/>
            <w:vAlign w:val="center"/>
          </w:tcPr>
          <w:p>
            <w:pPr>
              <w:jc w:val="center"/>
              <w:rPr>
                <w:bCs/>
                <w:color w:val="auto"/>
                <w:sz w:val="24"/>
                <w:vertAlign w:val="baseline"/>
                <w:lang w:bidi="ar-EG"/>
              </w:rPr>
            </w:pPr>
          </w:p>
        </w:tc>
        <w:tc>
          <w:tcPr>
            <w:tcW w:w="1084" w:type="dxa"/>
            <w:vMerge w:val="continue"/>
            <w:vAlign w:val="center"/>
          </w:tcPr>
          <w:p>
            <w:pPr>
              <w:jc w:val="center"/>
              <w:rPr>
                <w:bCs/>
                <w:color w:val="auto"/>
                <w:sz w:val="24"/>
                <w:vertAlign w:val="baseline"/>
                <w:lang w:bidi="ar-EG"/>
              </w:rPr>
            </w:pPr>
          </w:p>
        </w:tc>
        <w:tc>
          <w:tcPr>
            <w:tcW w:w="842" w:type="dxa"/>
            <w:vMerge w:val="continue"/>
            <w:vAlign w:val="center"/>
          </w:tcPr>
          <w:p>
            <w:pPr>
              <w:jc w:val="center"/>
              <w:rPr>
                <w:bCs/>
                <w:color w:val="auto"/>
                <w:sz w:val="24"/>
                <w:vertAlign w:val="baseline"/>
                <w:lang w:bidi="ar-EG"/>
              </w:rPr>
            </w:pPr>
          </w:p>
        </w:tc>
        <w:tc>
          <w:tcPr>
            <w:tcW w:w="1016" w:type="dxa"/>
            <w:gridSpan w:val="2"/>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综合单价</w:t>
            </w:r>
          </w:p>
        </w:tc>
        <w:tc>
          <w:tcPr>
            <w:tcW w:w="1028"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jc w:val="center"/>
              <w:rPr>
                <w:bCs/>
                <w:color w:val="auto"/>
                <w:sz w:val="24"/>
                <w:vertAlign w:val="baseline"/>
                <w:lang w:bidi="ar-EG"/>
              </w:rPr>
            </w:pPr>
          </w:p>
        </w:tc>
        <w:tc>
          <w:tcPr>
            <w:tcW w:w="1034"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整个项目</w:t>
            </w:r>
          </w:p>
        </w:tc>
        <w:tc>
          <w:tcPr>
            <w:tcW w:w="2816" w:type="dxa"/>
            <w:vAlign w:val="center"/>
          </w:tcPr>
          <w:p>
            <w:pPr>
              <w:jc w:val="left"/>
              <w:rPr>
                <w:bCs/>
                <w:color w:val="auto"/>
                <w:sz w:val="24"/>
                <w:vertAlign w:val="baseline"/>
                <w:lang w:bidi="ar-EG"/>
              </w:rPr>
            </w:pPr>
          </w:p>
        </w:tc>
        <w:tc>
          <w:tcPr>
            <w:tcW w:w="1084" w:type="dxa"/>
            <w:vAlign w:val="center"/>
          </w:tcPr>
          <w:p>
            <w:pPr>
              <w:jc w:val="left"/>
              <w:rPr>
                <w:bCs/>
                <w:color w:val="auto"/>
                <w:sz w:val="24"/>
                <w:vertAlign w:val="baseline"/>
                <w:lang w:bidi="ar-EG"/>
              </w:rPr>
            </w:pPr>
          </w:p>
        </w:tc>
        <w:tc>
          <w:tcPr>
            <w:tcW w:w="842" w:type="dxa"/>
            <w:vAlign w:val="center"/>
          </w:tcPr>
          <w:p>
            <w:pPr>
              <w:jc w:val="right"/>
              <w:rPr>
                <w:bCs/>
                <w:color w:val="auto"/>
                <w:sz w:val="24"/>
                <w:vertAlign w:val="baseline"/>
                <w:lang w:bidi="ar-EG"/>
              </w:rPr>
            </w:pPr>
          </w:p>
        </w:tc>
        <w:tc>
          <w:tcPr>
            <w:tcW w:w="1016" w:type="dxa"/>
            <w:gridSpan w:val="2"/>
            <w:vAlign w:val="center"/>
          </w:tcPr>
          <w:p>
            <w:pPr>
              <w:jc w:val="right"/>
              <w:rPr>
                <w:bCs/>
                <w:color w:val="auto"/>
                <w:sz w:val="24"/>
                <w:vertAlign w:val="baseline"/>
                <w:lang w:bidi="ar-EG"/>
              </w:rPr>
            </w:pPr>
          </w:p>
        </w:tc>
        <w:tc>
          <w:tcPr>
            <w:tcW w:w="1028" w:type="dxa"/>
            <w:vAlign w:val="center"/>
          </w:tcPr>
          <w:p>
            <w:pPr>
              <w:jc w:val="right"/>
              <w:rPr>
                <w:bCs/>
                <w:color w:val="auto"/>
                <w:sz w:val="24"/>
                <w:vertAlign w:val="baseline"/>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w:t>
            </w:r>
          </w:p>
        </w:tc>
        <w:tc>
          <w:tcPr>
            <w:tcW w:w="1034"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配电箱</w:t>
            </w:r>
          </w:p>
        </w:tc>
        <w:tc>
          <w:tcPr>
            <w:tcW w:w="2816" w:type="dxa"/>
            <w:vAlign w:val="center"/>
          </w:tcPr>
          <w:p>
            <w:pPr>
              <w:keepNext w:val="0"/>
              <w:keepLines w:val="0"/>
              <w:widowControl/>
              <w:suppressLineNumbers w:val="0"/>
              <w:jc w:val="left"/>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1.名称:配电箱F3ATZ2</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2.安装方式:挂墙安装</w:t>
            </w:r>
          </w:p>
        </w:tc>
        <w:tc>
          <w:tcPr>
            <w:tcW w:w="1084"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台</w:t>
            </w:r>
          </w:p>
        </w:tc>
        <w:tc>
          <w:tcPr>
            <w:tcW w:w="84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w:t>
            </w:r>
          </w:p>
        </w:tc>
        <w:tc>
          <w:tcPr>
            <w:tcW w:w="1016" w:type="dxa"/>
            <w:gridSpan w:val="2"/>
            <w:vAlign w:val="center"/>
          </w:tcPr>
          <w:p>
            <w:pPr>
              <w:keepNext w:val="0"/>
              <w:keepLines w:val="0"/>
              <w:widowControl/>
              <w:suppressLineNumbers w:val="0"/>
              <w:jc w:val="right"/>
              <w:textAlignment w:val="center"/>
              <w:rPr>
                <w:bCs/>
                <w:color w:val="auto"/>
                <w:sz w:val="24"/>
                <w:vertAlign w:val="baseline"/>
                <w:lang w:bidi="ar-EG"/>
              </w:rPr>
            </w:pPr>
          </w:p>
        </w:tc>
        <w:tc>
          <w:tcPr>
            <w:tcW w:w="1028" w:type="dxa"/>
            <w:vAlign w:val="center"/>
          </w:tcPr>
          <w:p>
            <w:pPr>
              <w:keepNext w:val="0"/>
              <w:keepLines w:val="0"/>
              <w:widowControl/>
              <w:suppressLineNumbers w:val="0"/>
              <w:jc w:val="right"/>
              <w:textAlignment w:val="center"/>
              <w:rPr>
                <w:bCs/>
                <w:color w:val="auto"/>
                <w:sz w:val="24"/>
                <w:vertAlign w:val="baseline"/>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2</w:t>
            </w:r>
          </w:p>
        </w:tc>
        <w:tc>
          <w:tcPr>
            <w:tcW w:w="1034"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电力电缆</w:t>
            </w:r>
          </w:p>
        </w:tc>
        <w:tc>
          <w:tcPr>
            <w:tcW w:w="2816" w:type="dxa"/>
            <w:vAlign w:val="center"/>
          </w:tcPr>
          <w:p>
            <w:pPr>
              <w:keepNext w:val="0"/>
              <w:keepLines w:val="0"/>
              <w:widowControl/>
              <w:suppressLineNumbers w:val="0"/>
              <w:jc w:val="left"/>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1.名称:电力电缆</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w:t>
            </w:r>
            <w:r>
              <w:rPr>
                <w:rFonts w:hint="eastAsia" w:ascii="宋体" w:hAnsi="宋体" w:cs="宋体"/>
                <w:i w:val="0"/>
                <w:color w:val="auto"/>
                <w:kern w:val="0"/>
                <w:sz w:val="20"/>
                <w:szCs w:val="20"/>
                <w:u w:val="none"/>
                <w:lang w:val="en-US" w:eastAsia="zh-CN" w:bidi="ar"/>
              </w:rPr>
              <w:t>型号</w:t>
            </w:r>
            <w:r>
              <w:rPr>
                <w:rFonts w:hint="eastAsia" w:ascii="宋体" w:hAnsi="宋体" w:eastAsia="宋体" w:cs="宋体"/>
                <w:i w:val="0"/>
                <w:color w:val="auto"/>
                <w:kern w:val="0"/>
                <w:sz w:val="20"/>
                <w:szCs w:val="20"/>
                <w:u w:val="none"/>
                <w:lang w:val="en-US" w:eastAsia="zh-CN" w:bidi="ar"/>
              </w:rPr>
              <w:t>:YJV-0.6/1-4*95+1*50</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3.敷设方式、部位:沿新建桥架敷设</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4.电压等级(kV):0.4KV</w:t>
            </w:r>
          </w:p>
        </w:tc>
        <w:tc>
          <w:tcPr>
            <w:tcW w:w="1084"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m</w:t>
            </w:r>
          </w:p>
        </w:tc>
        <w:tc>
          <w:tcPr>
            <w:tcW w:w="84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364</w:t>
            </w:r>
          </w:p>
        </w:tc>
        <w:tc>
          <w:tcPr>
            <w:tcW w:w="1016" w:type="dxa"/>
            <w:gridSpan w:val="2"/>
            <w:vAlign w:val="center"/>
          </w:tcPr>
          <w:p>
            <w:pPr>
              <w:keepNext w:val="0"/>
              <w:keepLines w:val="0"/>
              <w:widowControl/>
              <w:suppressLineNumbers w:val="0"/>
              <w:jc w:val="right"/>
              <w:textAlignment w:val="center"/>
              <w:rPr>
                <w:bCs/>
                <w:color w:val="auto"/>
                <w:sz w:val="24"/>
                <w:vertAlign w:val="baseline"/>
                <w:lang w:bidi="ar-EG"/>
              </w:rPr>
            </w:pPr>
          </w:p>
        </w:tc>
        <w:tc>
          <w:tcPr>
            <w:tcW w:w="1028" w:type="dxa"/>
            <w:vAlign w:val="center"/>
          </w:tcPr>
          <w:p>
            <w:pPr>
              <w:keepNext w:val="0"/>
              <w:keepLines w:val="0"/>
              <w:widowControl/>
              <w:suppressLineNumbers w:val="0"/>
              <w:jc w:val="right"/>
              <w:textAlignment w:val="center"/>
              <w:rPr>
                <w:bCs/>
                <w:color w:val="auto"/>
                <w:sz w:val="24"/>
                <w:vertAlign w:val="baseline"/>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3</w:t>
            </w:r>
          </w:p>
        </w:tc>
        <w:tc>
          <w:tcPr>
            <w:tcW w:w="1034"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电力电缆头</w:t>
            </w:r>
          </w:p>
        </w:tc>
        <w:tc>
          <w:tcPr>
            <w:tcW w:w="2816" w:type="dxa"/>
            <w:vAlign w:val="center"/>
          </w:tcPr>
          <w:p>
            <w:pPr>
              <w:keepNext w:val="0"/>
              <w:keepLines w:val="0"/>
              <w:widowControl/>
              <w:suppressLineNumbers w:val="0"/>
              <w:jc w:val="left"/>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1.名称:电力电缆头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2.型号:95mm2</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3.电压等级（kV):1kv</w:t>
            </w:r>
          </w:p>
        </w:tc>
        <w:tc>
          <w:tcPr>
            <w:tcW w:w="1084"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个</w:t>
            </w:r>
          </w:p>
        </w:tc>
        <w:tc>
          <w:tcPr>
            <w:tcW w:w="84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20</w:t>
            </w:r>
          </w:p>
        </w:tc>
        <w:tc>
          <w:tcPr>
            <w:tcW w:w="1016" w:type="dxa"/>
            <w:gridSpan w:val="2"/>
            <w:vAlign w:val="center"/>
          </w:tcPr>
          <w:p>
            <w:pPr>
              <w:keepNext w:val="0"/>
              <w:keepLines w:val="0"/>
              <w:widowControl/>
              <w:suppressLineNumbers w:val="0"/>
              <w:jc w:val="right"/>
              <w:textAlignment w:val="center"/>
              <w:rPr>
                <w:bCs/>
                <w:color w:val="auto"/>
                <w:sz w:val="24"/>
                <w:vertAlign w:val="baseline"/>
                <w:lang w:bidi="ar-EG"/>
              </w:rPr>
            </w:pPr>
          </w:p>
        </w:tc>
        <w:tc>
          <w:tcPr>
            <w:tcW w:w="1028" w:type="dxa"/>
            <w:vAlign w:val="center"/>
          </w:tcPr>
          <w:p>
            <w:pPr>
              <w:keepNext w:val="0"/>
              <w:keepLines w:val="0"/>
              <w:widowControl/>
              <w:suppressLineNumbers w:val="0"/>
              <w:jc w:val="right"/>
              <w:textAlignment w:val="center"/>
              <w:rPr>
                <w:bCs/>
                <w:color w:val="auto"/>
                <w:sz w:val="24"/>
                <w:vertAlign w:val="baseline"/>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4</w:t>
            </w:r>
          </w:p>
        </w:tc>
        <w:tc>
          <w:tcPr>
            <w:tcW w:w="1034"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桥架</w:t>
            </w:r>
          </w:p>
        </w:tc>
        <w:tc>
          <w:tcPr>
            <w:tcW w:w="2816" w:type="dxa"/>
            <w:vAlign w:val="center"/>
          </w:tcPr>
          <w:p>
            <w:pPr>
              <w:keepNext w:val="0"/>
              <w:keepLines w:val="0"/>
              <w:widowControl/>
              <w:suppressLineNumbers w:val="0"/>
              <w:jc w:val="left"/>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1.名称:槽式桥架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2.型号:200*100</w:t>
            </w:r>
          </w:p>
        </w:tc>
        <w:tc>
          <w:tcPr>
            <w:tcW w:w="1084"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m</w:t>
            </w:r>
          </w:p>
        </w:tc>
        <w:tc>
          <w:tcPr>
            <w:tcW w:w="84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120</w:t>
            </w:r>
          </w:p>
        </w:tc>
        <w:tc>
          <w:tcPr>
            <w:tcW w:w="1016" w:type="dxa"/>
            <w:gridSpan w:val="2"/>
            <w:vAlign w:val="center"/>
          </w:tcPr>
          <w:p>
            <w:pPr>
              <w:keepNext w:val="0"/>
              <w:keepLines w:val="0"/>
              <w:widowControl/>
              <w:suppressLineNumbers w:val="0"/>
              <w:jc w:val="right"/>
              <w:textAlignment w:val="center"/>
              <w:rPr>
                <w:bCs/>
                <w:color w:val="auto"/>
                <w:sz w:val="24"/>
                <w:vertAlign w:val="baseline"/>
                <w:lang w:bidi="ar-EG"/>
              </w:rPr>
            </w:pPr>
          </w:p>
        </w:tc>
        <w:tc>
          <w:tcPr>
            <w:tcW w:w="1028" w:type="dxa"/>
            <w:vAlign w:val="center"/>
          </w:tcPr>
          <w:p>
            <w:pPr>
              <w:keepNext w:val="0"/>
              <w:keepLines w:val="0"/>
              <w:widowControl/>
              <w:suppressLineNumbers w:val="0"/>
              <w:jc w:val="right"/>
              <w:textAlignment w:val="center"/>
              <w:rPr>
                <w:bCs/>
                <w:color w:val="auto"/>
                <w:sz w:val="24"/>
                <w:vertAlign w:val="baseline"/>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5</w:t>
            </w:r>
          </w:p>
        </w:tc>
        <w:tc>
          <w:tcPr>
            <w:tcW w:w="1034"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桥架</w:t>
            </w:r>
          </w:p>
        </w:tc>
        <w:tc>
          <w:tcPr>
            <w:tcW w:w="2816" w:type="dxa"/>
            <w:vAlign w:val="center"/>
          </w:tcPr>
          <w:p>
            <w:pPr>
              <w:keepNext w:val="0"/>
              <w:keepLines w:val="0"/>
              <w:widowControl/>
              <w:suppressLineNumbers w:val="0"/>
              <w:jc w:val="left"/>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1.名称:梯式桥架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2.型号:200*100</w:t>
            </w:r>
          </w:p>
        </w:tc>
        <w:tc>
          <w:tcPr>
            <w:tcW w:w="1084"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m</w:t>
            </w:r>
          </w:p>
        </w:tc>
        <w:tc>
          <w:tcPr>
            <w:tcW w:w="84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30</w:t>
            </w:r>
          </w:p>
        </w:tc>
        <w:tc>
          <w:tcPr>
            <w:tcW w:w="1016" w:type="dxa"/>
            <w:gridSpan w:val="2"/>
            <w:vAlign w:val="center"/>
          </w:tcPr>
          <w:p>
            <w:pPr>
              <w:keepNext w:val="0"/>
              <w:keepLines w:val="0"/>
              <w:widowControl/>
              <w:suppressLineNumbers w:val="0"/>
              <w:jc w:val="right"/>
              <w:textAlignment w:val="center"/>
              <w:rPr>
                <w:bCs/>
                <w:color w:val="auto"/>
                <w:sz w:val="24"/>
                <w:vertAlign w:val="baseline"/>
                <w:lang w:bidi="ar-EG"/>
              </w:rPr>
            </w:pPr>
          </w:p>
        </w:tc>
        <w:tc>
          <w:tcPr>
            <w:tcW w:w="1028" w:type="dxa"/>
            <w:vAlign w:val="center"/>
          </w:tcPr>
          <w:p>
            <w:pPr>
              <w:keepNext w:val="0"/>
              <w:keepLines w:val="0"/>
              <w:widowControl/>
              <w:suppressLineNumbers w:val="0"/>
              <w:jc w:val="right"/>
              <w:textAlignment w:val="center"/>
              <w:rPr>
                <w:bCs/>
                <w:color w:val="auto"/>
                <w:sz w:val="24"/>
                <w:vertAlign w:val="baseline"/>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6</w:t>
            </w:r>
          </w:p>
        </w:tc>
        <w:tc>
          <w:tcPr>
            <w:tcW w:w="1034"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铁构件</w:t>
            </w:r>
          </w:p>
        </w:tc>
        <w:tc>
          <w:tcPr>
            <w:tcW w:w="2816" w:type="dxa"/>
            <w:vAlign w:val="center"/>
          </w:tcPr>
          <w:p>
            <w:pPr>
              <w:keepNext w:val="0"/>
              <w:keepLines w:val="0"/>
              <w:widowControl/>
              <w:suppressLineNumbers w:val="0"/>
              <w:jc w:val="left"/>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1.制作、安装</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2.补刷（喷）防锈漆</w:t>
            </w:r>
          </w:p>
        </w:tc>
        <w:tc>
          <w:tcPr>
            <w:tcW w:w="1084"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kg</w:t>
            </w:r>
          </w:p>
        </w:tc>
        <w:tc>
          <w:tcPr>
            <w:tcW w:w="84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300</w:t>
            </w:r>
          </w:p>
        </w:tc>
        <w:tc>
          <w:tcPr>
            <w:tcW w:w="1016" w:type="dxa"/>
            <w:gridSpan w:val="2"/>
            <w:vAlign w:val="center"/>
          </w:tcPr>
          <w:p>
            <w:pPr>
              <w:keepNext w:val="0"/>
              <w:keepLines w:val="0"/>
              <w:widowControl/>
              <w:suppressLineNumbers w:val="0"/>
              <w:jc w:val="right"/>
              <w:textAlignment w:val="center"/>
              <w:rPr>
                <w:bCs/>
                <w:color w:val="auto"/>
                <w:sz w:val="24"/>
                <w:vertAlign w:val="baseline"/>
                <w:lang w:bidi="ar-EG"/>
              </w:rPr>
            </w:pPr>
          </w:p>
        </w:tc>
        <w:tc>
          <w:tcPr>
            <w:tcW w:w="1028" w:type="dxa"/>
            <w:vAlign w:val="center"/>
          </w:tcPr>
          <w:p>
            <w:pPr>
              <w:keepNext w:val="0"/>
              <w:keepLines w:val="0"/>
              <w:widowControl/>
              <w:suppressLineNumbers w:val="0"/>
              <w:jc w:val="right"/>
              <w:textAlignment w:val="center"/>
              <w:rPr>
                <w:bCs/>
                <w:color w:val="auto"/>
                <w:sz w:val="24"/>
                <w:vertAlign w:val="baseline"/>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7</w:t>
            </w:r>
          </w:p>
        </w:tc>
        <w:tc>
          <w:tcPr>
            <w:tcW w:w="1034"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防火堵洞</w:t>
            </w:r>
          </w:p>
        </w:tc>
        <w:tc>
          <w:tcPr>
            <w:tcW w:w="2816" w:type="dxa"/>
            <w:vAlign w:val="center"/>
          </w:tcPr>
          <w:p>
            <w:pPr>
              <w:keepNext w:val="0"/>
              <w:keepLines w:val="0"/>
              <w:widowControl/>
              <w:suppressLineNumbers w:val="0"/>
              <w:jc w:val="left"/>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1.桥架穿墙开孔</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2.防火堵洞</w:t>
            </w:r>
          </w:p>
        </w:tc>
        <w:tc>
          <w:tcPr>
            <w:tcW w:w="1084"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处</w:t>
            </w:r>
          </w:p>
        </w:tc>
        <w:tc>
          <w:tcPr>
            <w:tcW w:w="84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5</w:t>
            </w:r>
          </w:p>
        </w:tc>
        <w:tc>
          <w:tcPr>
            <w:tcW w:w="1016" w:type="dxa"/>
            <w:gridSpan w:val="2"/>
            <w:vAlign w:val="center"/>
          </w:tcPr>
          <w:p>
            <w:pPr>
              <w:keepNext w:val="0"/>
              <w:keepLines w:val="0"/>
              <w:widowControl/>
              <w:suppressLineNumbers w:val="0"/>
              <w:jc w:val="right"/>
              <w:textAlignment w:val="center"/>
              <w:rPr>
                <w:bCs/>
                <w:color w:val="auto"/>
                <w:sz w:val="24"/>
                <w:vertAlign w:val="baseline"/>
                <w:lang w:bidi="ar-EG"/>
              </w:rPr>
            </w:pPr>
          </w:p>
        </w:tc>
        <w:tc>
          <w:tcPr>
            <w:tcW w:w="1028" w:type="dxa"/>
            <w:vAlign w:val="center"/>
          </w:tcPr>
          <w:p>
            <w:pPr>
              <w:keepNext w:val="0"/>
              <w:keepLines w:val="0"/>
              <w:widowControl/>
              <w:suppressLineNumbers w:val="0"/>
              <w:jc w:val="right"/>
              <w:textAlignment w:val="center"/>
              <w:rPr>
                <w:bCs/>
                <w:color w:val="auto"/>
                <w:sz w:val="24"/>
                <w:vertAlign w:val="baseline"/>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8</w:t>
            </w:r>
          </w:p>
        </w:tc>
        <w:tc>
          <w:tcPr>
            <w:tcW w:w="1034"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脚手架搭拆</w:t>
            </w:r>
          </w:p>
        </w:tc>
        <w:tc>
          <w:tcPr>
            <w:tcW w:w="2816" w:type="dxa"/>
            <w:vAlign w:val="center"/>
          </w:tcPr>
          <w:p>
            <w:pPr>
              <w:keepNext w:val="0"/>
              <w:keepLines w:val="0"/>
              <w:widowControl/>
              <w:suppressLineNumbers w:val="0"/>
              <w:jc w:val="left"/>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1.场内、场外材料搬运</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2.搭、拆脚手架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3.拆除脚手架后材料的堆放</w:t>
            </w:r>
          </w:p>
        </w:tc>
        <w:tc>
          <w:tcPr>
            <w:tcW w:w="1084"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项</w:t>
            </w:r>
          </w:p>
        </w:tc>
        <w:tc>
          <w:tcPr>
            <w:tcW w:w="84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w:t>
            </w:r>
          </w:p>
        </w:tc>
        <w:tc>
          <w:tcPr>
            <w:tcW w:w="1016" w:type="dxa"/>
            <w:gridSpan w:val="2"/>
            <w:vAlign w:val="center"/>
          </w:tcPr>
          <w:p>
            <w:pPr>
              <w:keepNext w:val="0"/>
              <w:keepLines w:val="0"/>
              <w:widowControl/>
              <w:suppressLineNumbers w:val="0"/>
              <w:jc w:val="right"/>
              <w:textAlignment w:val="center"/>
              <w:rPr>
                <w:bCs/>
                <w:color w:val="auto"/>
                <w:sz w:val="24"/>
                <w:vertAlign w:val="baseline"/>
                <w:lang w:bidi="ar-EG"/>
              </w:rPr>
            </w:pPr>
          </w:p>
        </w:tc>
        <w:tc>
          <w:tcPr>
            <w:tcW w:w="1028" w:type="dxa"/>
            <w:vAlign w:val="center"/>
          </w:tcPr>
          <w:p>
            <w:pPr>
              <w:keepNext w:val="0"/>
              <w:keepLines w:val="0"/>
              <w:widowControl/>
              <w:suppressLineNumbers w:val="0"/>
              <w:jc w:val="right"/>
              <w:textAlignment w:val="center"/>
              <w:rPr>
                <w:bCs/>
                <w:color w:val="auto"/>
                <w:sz w:val="24"/>
                <w:vertAlign w:val="baseline"/>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jc w:val="center"/>
              <w:rPr>
                <w:bCs/>
                <w:color w:val="auto"/>
                <w:sz w:val="24"/>
                <w:vertAlign w:val="baseline"/>
                <w:lang w:bidi="ar-EG"/>
              </w:rPr>
            </w:pPr>
          </w:p>
        </w:tc>
        <w:tc>
          <w:tcPr>
            <w:tcW w:w="1034"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分部小计</w:t>
            </w:r>
          </w:p>
        </w:tc>
        <w:tc>
          <w:tcPr>
            <w:tcW w:w="2816" w:type="dxa"/>
            <w:vAlign w:val="center"/>
          </w:tcPr>
          <w:p>
            <w:pPr>
              <w:jc w:val="left"/>
              <w:rPr>
                <w:bCs/>
                <w:color w:val="auto"/>
                <w:sz w:val="24"/>
                <w:vertAlign w:val="baseline"/>
                <w:lang w:bidi="ar-EG"/>
              </w:rPr>
            </w:pPr>
          </w:p>
        </w:tc>
        <w:tc>
          <w:tcPr>
            <w:tcW w:w="1084" w:type="dxa"/>
            <w:vAlign w:val="center"/>
          </w:tcPr>
          <w:p>
            <w:pPr>
              <w:jc w:val="left"/>
              <w:rPr>
                <w:bCs/>
                <w:color w:val="auto"/>
                <w:sz w:val="24"/>
                <w:vertAlign w:val="baseline"/>
                <w:lang w:bidi="ar-EG"/>
              </w:rPr>
            </w:pPr>
          </w:p>
        </w:tc>
        <w:tc>
          <w:tcPr>
            <w:tcW w:w="842" w:type="dxa"/>
            <w:vAlign w:val="center"/>
          </w:tcPr>
          <w:p>
            <w:pPr>
              <w:jc w:val="right"/>
              <w:rPr>
                <w:bCs/>
                <w:color w:val="auto"/>
                <w:sz w:val="24"/>
                <w:vertAlign w:val="baseline"/>
                <w:lang w:bidi="ar-EG"/>
              </w:rPr>
            </w:pPr>
          </w:p>
        </w:tc>
        <w:tc>
          <w:tcPr>
            <w:tcW w:w="1016" w:type="dxa"/>
            <w:gridSpan w:val="2"/>
            <w:vAlign w:val="center"/>
          </w:tcPr>
          <w:p>
            <w:pPr>
              <w:jc w:val="right"/>
              <w:rPr>
                <w:bCs/>
                <w:color w:val="auto"/>
                <w:sz w:val="24"/>
                <w:vertAlign w:val="baseline"/>
                <w:lang w:bidi="ar-EG"/>
              </w:rPr>
            </w:pPr>
          </w:p>
        </w:tc>
        <w:tc>
          <w:tcPr>
            <w:tcW w:w="1028" w:type="dxa"/>
            <w:vAlign w:val="center"/>
          </w:tcPr>
          <w:p>
            <w:pPr>
              <w:keepNext w:val="0"/>
              <w:keepLines w:val="0"/>
              <w:widowControl/>
              <w:suppressLineNumbers w:val="0"/>
              <w:jc w:val="right"/>
              <w:textAlignment w:val="center"/>
              <w:rPr>
                <w:bCs/>
                <w:color w:val="auto"/>
                <w:sz w:val="24"/>
                <w:vertAlign w:val="baseline"/>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8" w:type="dxa"/>
            <w:gridSpan w:val="5"/>
          </w:tcPr>
          <w:p>
            <w:pPr>
              <w:spacing w:line="440" w:lineRule="exact"/>
              <w:jc w:val="center"/>
              <w:rPr>
                <w:rFonts w:hint="eastAsia" w:eastAsia="宋体"/>
                <w:bCs/>
                <w:color w:val="auto"/>
                <w:sz w:val="24"/>
                <w:vertAlign w:val="baseline"/>
                <w:lang w:val="en-US" w:eastAsia="zh-CN" w:bidi="ar-EG"/>
              </w:rPr>
            </w:pPr>
            <w:r>
              <w:rPr>
                <w:rFonts w:hint="eastAsia"/>
                <w:bCs/>
                <w:color w:val="auto"/>
                <w:sz w:val="20"/>
                <w:szCs w:val="20"/>
                <w:vertAlign w:val="baseline"/>
                <w:lang w:val="en-US" w:eastAsia="zh-CN" w:bidi="ar-EG"/>
              </w:rPr>
              <w:t>合计</w:t>
            </w:r>
          </w:p>
        </w:tc>
        <w:tc>
          <w:tcPr>
            <w:tcW w:w="1010" w:type="dxa"/>
          </w:tcPr>
          <w:p>
            <w:pPr>
              <w:spacing w:line="440" w:lineRule="exact"/>
              <w:jc w:val="center"/>
              <w:rPr>
                <w:bCs/>
                <w:color w:val="auto"/>
                <w:sz w:val="24"/>
                <w:vertAlign w:val="baseline"/>
                <w:lang w:bidi="ar-EG"/>
              </w:rPr>
            </w:pPr>
          </w:p>
        </w:tc>
        <w:tc>
          <w:tcPr>
            <w:tcW w:w="1034" w:type="dxa"/>
            <w:gridSpan w:val="2"/>
          </w:tcPr>
          <w:p>
            <w:pPr>
              <w:spacing w:line="440" w:lineRule="exact"/>
              <w:jc w:val="center"/>
              <w:rPr>
                <w:bCs/>
                <w:color w:val="auto"/>
                <w:sz w:val="24"/>
                <w:vertAlign w:val="baseline"/>
                <w:lang w:bidi="ar-EG"/>
              </w:rPr>
            </w:pPr>
          </w:p>
        </w:tc>
      </w:tr>
    </w:tbl>
    <w:p>
      <w:pPr>
        <w:bidi w:val="0"/>
        <w:jc w:val="left"/>
        <w:rPr>
          <w:rFonts w:hint="default"/>
          <w:color w:val="auto"/>
          <w:sz w:val="24"/>
          <w:szCs w:val="24"/>
          <w:lang w:val="en-US" w:eastAsia="zh-CN"/>
        </w:rPr>
      </w:pPr>
      <w:r>
        <w:rPr>
          <w:rFonts w:hint="eastAsia"/>
          <w:color w:val="auto"/>
          <w:sz w:val="24"/>
          <w:szCs w:val="24"/>
          <w:lang w:val="en-US" w:eastAsia="zh-CN"/>
        </w:rPr>
        <w:t>备注：</w:t>
      </w:r>
    </w:p>
    <w:p>
      <w:pPr>
        <w:keepNext w:val="0"/>
        <w:keepLines w:val="0"/>
        <w:pageBreakBefore w:val="0"/>
        <w:widowControl w:val="0"/>
        <w:kinsoku/>
        <w:wordWrap/>
        <w:overflowPunct/>
        <w:topLinePunct w:val="0"/>
        <w:autoSpaceDE/>
        <w:autoSpaceDN/>
        <w:bidi w:val="0"/>
        <w:adjustRightInd/>
        <w:snapToGrid/>
        <w:spacing w:line="360" w:lineRule="auto"/>
        <w:ind w:firstLine="527" w:firstLineChars="0"/>
        <w:jc w:val="left"/>
        <w:textAlignment w:val="auto"/>
        <w:rPr>
          <w:rFonts w:hint="eastAsia"/>
          <w:color w:val="auto"/>
          <w:sz w:val="24"/>
          <w:szCs w:val="24"/>
          <w:lang w:val="en-US" w:eastAsia="zh-CN"/>
        </w:rPr>
      </w:pPr>
      <w:r>
        <w:rPr>
          <w:rFonts w:hint="eastAsia"/>
          <w:color w:val="auto"/>
          <w:sz w:val="24"/>
          <w:szCs w:val="24"/>
          <w:lang w:val="en-US" w:eastAsia="zh-CN"/>
        </w:rPr>
        <w:t>三</w:t>
      </w:r>
      <w:r>
        <w:rPr>
          <w:rFonts w:hint="default"/>
          <w:color w:val="auto"/>
          <w:sz w:val="24"/>
          <w:szCs w:val="24"/>
          <w:lang w:val="en-US" w:eastAsia="zh-CN"/>
        </w:rPr>
        <w:t>层楚国八百年展厅原预自用电量为120kW, 实际布展需求为200kW. 由于原施工图此展厅预留用电配电箱及电缆均已施工完，因此新增用电量需重新增设干线电缆及配电箱，新增配电箱F3ATZ2位于3层6#强电井内，新增干线回路FWL3、FWL3R均由变配电所内沿新装电装桥架引来。原设计非消防断电在低压柜内完成，由于低压柜已施工完，因此非消防断电在新增设的配电箱内完成。在新着配电箱附近着设一个控包模块连接配电箱内双电源自动切换开关，且此控制模块就近接入火灾自动报管系统</w:t>
      </w:r>
      <w:r>
        <w:rPr>
          <w:rFonts w:hint="eastAsia"/>
          <w:color w:val="auto"/>
          <w:sz w:val="24"/>
          <w:szCs w:val="24"/>
          <w:lang w:val="en-US" w:eastAsia="zh-CN"/>
        </w:rPr>
        <w:t>（配电控制箱内元器件均采用施耐德产品）</w:t>
      </w:r>
    </w:p>
    <w:p>
      <w:pPr>
        <w:keepNext w:val="0"/>
        <w:keepLines w:val="0"/>
        <w:pageBreakBefore w:val="0"/>
        <w:widowControl w:val="0"/>
        <w:kinsoku/>
        <w:wordWrap/>
        <w:overflowPunct/>
        <w:topLinePunct w:val="0"/>
        <w:autoSpaceDE/>
        <w:autoSpaceDN/>
        <w:bidi w:val="0"/>
        <w:adjustRightInd/>
        <w:snapToGrid/>
        <w:spacing w:line="360" w:lineRule="auto"/>
        <w:ind w:firstLine="527" w:firstLineChars="0"/>
        <w:jc w:val="left"/>
        <w:textAlignment w:val="auto"/>
        <w:rPr>
          <w:rFonts w:hint="eastAsia"/>
          <w:color w:val="auto"/>
          <w:sz w:val="24"/>
          <w:szCs w:val="24"/>
          <w:lang w:val="en-US" w:eastAsia="zh-CN"/>
        </w:rPr>
      </w:pPr>
      <w:r>
        <w:rPr>
          <w:rFonts w:hint="eastAsia"/>
          <w:color w:val="auto"/>
          <w:sz w:val="24"/>
          <w:szCs w:val="24"/>
          <w:lang w:val="en-US" w:eastAsia="zh-CN"/>
        </w:rPr>
        <w:t>电缆要求：按GB1206、3-91、IEC60502-1997国家标准制造。</w:t>
      </w:r>
    </w:p>
    <w:p>
      <w:pPr>
        <w:keepNext w:val="0"/>
        <w:keepLines w:val="0"/>
        <w:pageBreakBefore w:val="0"/>
        <w:widowControl w:val="0"/>
        <w:kinsoku/>
        <w:wordWrap/>
        <w:overflowPunct/>
        <w:topLinePunct w:val="0"/>
        <w:autoSpaceDE/>
        <w:autoSpaceDN/>
        <w:bidi w:val="0"/>
        <w:adjustRightInd/>
        <w:snapToGrid/>
        <w:spacing w:line="360" w:lineRule="auto"/>
        <w:ind w:firstLine="527" w:firstLineChars="0"/>
        <w:jc w:val="left"/>
        <w:textAlignment w:val="auto"/>
        <w:rPr>
          <w:rFonts w:hint="default"/>
          <w:color w:val="auto"/>
          <w:sz w:val="24"/>
          <w:szCs w:val="24"/>
          <w:lang w:val="en-US" w:eastAsia="zh-CN"/>
        </w:rPr>
      </w:pPr>
      <w:r>
        <w:rPr>
          <w:rFonts w:hint="eastAsia"/>
          <w:color w:val="auto"/>
          <w:sz w:val="24"/>
          <w:szCs w:val="24"/>
          <w:lang w:val="en-US" w:eastAsia="zh-CN"/>
        </w:rPr>
        <w:t>配电箱要求采用符合国家标准的冷轧钢板，指标必须符合规范及设计要求，投标人应明确生产的产品执行的标准（国家标准GB7251）。</w:t>
      </w:r>
    </w:p>
    <w:p>
      <w:pPr>
        <w:spacing w:line="440" w:lineRule="exact"/>
        <w:rPr>
          <w:bCs/>
          <w:color w:val="auto"/>
          <w:sz w:val="24"/>
          <w:lang w:bidi="ar-EG"/>
        </w:rPr>
      </w:pPr>
    </w:p>
    <w:p>
      <w:pPr>
        <w:spacing w:line="440" w:lineRule="exact"/>
        <w:ind w:firstLine="480" w:firstLineChars="200"/>
        <w:rPr>
          <w:bCs/>
          <w:color w:val="auto"/>
          <w:sz w:val="24"/>
          <w:lang w:bidi="ar-EG"/>
        </w:rPr>
      </w:pPr>
      <w:r>
        <w:rPr>
          <w:bCs/>
          <w:color w:val="auto"/>
          <w:sz w:val="24"/>
          <w:lang w:bidi="ar-EG"/>
        </w:rPr>
        <w:t>四、采购预算：</w:t>
      </w:r>
      <w:r>
        <w:rPr>
          <w:rFonts w:hint="eastAsia"/>
          <w:bCs/>
          <w:color w:val="auto"/>
          <w:sz w:val="24"/>
          <w:u w:val="single"/>
          <w:lang w:bidi="ar-EG"/>
        </w:rPr>
        <w:t xml:space="preserve">  </w:t>
      </w:r>
      <w:r>
        <w:rPr>
          <w:rFonts w:hint="eastAsia"/>
          <w:bCs/>
          <w:color w:val="auto"/>
          <w:sz w:val="24"/>
          <w:u w:val="single"/>
          <w:lang w:val="en-US" w:eastAsia="zh-CN" w:bidi="ar-EG"/>
        </w:rPr>
        <w:t>116000</w:t>
      </w:r>
      <w:r>
        <w:rPr>
          <w:rFonts w:hint="eastAsia"/>
          <w:bCs/>
          <w:color w:val="auto"/>
          <w:sz w:val="24"/>
          <w:u w:val="single"/>
          <w:lang w:bidi="ar-EG"/>
        </w:rPr>
        <w:t xml:space="preserve">  </w:t>
      </w:r>
      <w:r>
        <w:rPr>
          <w:rFonts w:hint="eastAsia"/>
          <w:bCs/>
          <w:color w:val="auto"/>
          <w:sz w:val="24"/>
          <w:lang w:bidi="ar-EG"/>
        </w:rPr>
        <w:t>元</w:t>
      </w:r>
    </w:p>
    <w:p>
      <w:pPr>
        <w:spacing w:line="440" w:lineRule="exact"/>
        <w:ind w:firstLine="480" w:firstLineChars="200"/>
        <w:rPr>
          <w:color w:val="auto"/>
          <w:sz w:val="24"/>
        </w:rPr>
      </w:pPr>
      <w:r>
        <w:rPr>
          <w:bCs/>
          <w:color w:val="auto"/>
          <w:sz w:val="24"/>
          <w:lang w:bidi="ar-EG"/>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20</w:t>
      </w:r>
      <w:r>
        <w:rPr>
          <w:rFonts w:hint="eastAsia" w:cs="宋体"/>
          <w:color w:val="auto"/>
          <w:sz w:val="24"/>
        </w:rPr>
        <w:t>年</w:t>
      </w:r>
      <w:r>
        <w:rPr>
          <w:rFonts w:hint="eastAsia"/>
          <w:color w:val="auto"/>
          <w:sz w:val="24"/>
        </w:rPr>
        <w:t xml:space="preserve"> </w:t>
      </w:r>
      <w:r>
        <w:rPr>
          <w:rFonts w:hint="eastAsia"/>
          <w:color w:val="auto"/>
          <w:sz w:val="24"/>
          <w:lang w:val="en-US" w:eastAsia="zh-CN"/>
        </w:rPr>
        <w:t>10</w:t>
      </w:r>
      <w:r>
        <w:rPr>
          <w:rFonts w:hint="eastAsia"/>
          <w:color w:val="auto"/>
          <w:sz w:val="24"/>
        </w:rPr>
        <w:t xml:space="preserve"> </w:t>
      </w:r>
      <w:r>
        <w:rPr>
          <w:rFonts w:hint="eastAsia" w:cs="宋体"/>
          <w:color w:val="auto"/>
          <w:sz w:val="24"/>
        </w:rPr>
        <w:t>月</w:t>
      </w:r>
      <w:r>
        <w:rPr>
          <w:rFonts w:hint="eastAsia"/>
          <w:color w:val="auto"/>
          <w:sz w:val="24"/>
        </w:rPr>
        <w:t xml:space="preserve"> </w:t>
      </w:r>
      <w:r>
        <w:rPr>
          <w:rFonts w:hint="eastAsia"/>
          <w:color w:val="auto"/>
          <w:sz w:val="24"/>
          <w:lang w:val="en-US" w:eastAsia="zh-CN"/>
        </w:rPr>
        <w:t>14</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lang w:val="hr-HR"/>
        </w:rPr>
      </w:pPr>
      <w:r>
        <w:rPr>
          <w:rFonts w:hint="eastAsia" w:cs="宋体"/>
          <w:color w:val="auto"/>
          <w:sz w:val="24"/>
          <w:lang w:val="hr-HR"/>
        </w:rPr>
        <w:t>七、递交响应文件截止时间和谈判时间：</w:t>
      </w:r>
      <w:r>
        <w:rPr>
          <w:rFonts w:hint="eastAsia" w:cs="宋体"/>
          <w:color w:val="auto"/>
          <w:sz w:val="24"/>
        </w:rPr>
        <w:t>详见《供应商须知前附表》。</w:t>
      </w:r>
    </w:p>
    <w:p>
      <w:pPr>
        <w:spacing w:line="440" w:lineRule="exact"/>
        <w:ind w:firstLine="480"/>
        <w:rPr>
          <w:color w:val="auto"/>
          <w:sz w:val="24"/>
          <w:lang w:val="hr-HR"/>
        </w:rPr>
      </w:pPr>
      <w:r>
        <w:rPr>
          <w:rFonts w:hint="eastAsia" w:cs="宋体"/>
          <w:color w:val="auto"/>
          <w:sz w:val="24"/>
          <w:lang w:val="hr-HR"/>
        </w:rPr>
        <w:t>八、响应文件送达地点：</w:t>
      </w:r>
      <w:r>
        <w:rPr>
          <w:rFonts w:hint="eastAsia" w:cs="宋体"/>
          <w:color w:val="auto"/>
          <w:sz w:val="24"/>
        </w:rPr>
        <w:t>详见《供应商须知前附表》。</w:t>
      </w:r>
    </w:p>
    <w:p>
      <w:pPr>
        <w:spacing w:line="440" w:lineRule="exact"/>
        <w:ind w:firstLine="480" w:firstLineChars="200"/>
        <w:rPr>
          <w:color w:val="auto"/>
          <w:sz w:val="24"/>
          <w:lang w:val="hr-HR" w:bidi="ar-EG"/>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20</w:t>
      </w:r>
      <w:r>
        <w:rPr>
          <w:color w:val="auto"/>
          <w:sz w:val="24"/>
        </w:rPr>
        <w:t>年</w:t>
      </w:r>
      <w:r>
        <w:rPr>
          <w:rFonts w:hint="eastAsia"/>
          <w:color w:val="auto"/>
          <w:sz w:val="24"/>
        </w:rPr>
        <w:t xml:space="preserve"> </w:t>
      </w:r>
      <w:r>
        <w:rPr>
          <w:rFonts w:hint="eastAsia"/>
          <w:color w:val="auto"/>
          <w:sz w:val="24"/>
          <w:lang w:val="en-US" w:eastAsia="zh-CN"/>
        </w:rPr>
        <w:t>10</w:t>
      </w:r>
      <w:r>
        <w:rPr>
          <w:color w:val="auto"/>
          <w:sz w:val="24"/>
        </w:rPr>
        <w:t>月</w:t>
      </w:r>
      <w:r>
        <w:rPr>
          <w:rFonts w:hint="eastAsia"/>
          <w:color w:val="auto"/>
          <w:sz w:val="24"/>
        </w:rPr>
        <w:t xml:space="preserve"> </w:t>
      </w:r>
      <w:r>
        <w:rPr>
          <w:rFonts w:hint="eastAsia"/>
          <w:color w:val="auto"/>
          <w:sz w:val="24"/>
          <w:lang w:val="en-US" w:eastAsia="zh-CN"/>
        </w:rPr>
        <w:t>12</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lang w:val="hr-HR" w:bidi="ar-EG"/>
        </w:rPr>
        <w:t>第二章</w:t>
      </w:r>
      <w:r>
        <w:rPr>
          <w:rFonts w:hint="eastAsia"/>
          <w:b/>
          <w:color w:val="auto"/>
          <w:sz w:val="36"/>
          <w:szCs w:val="36"/>
          <w:lang w:val="hr-HR" w:bidi="ar-EG"/>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val="en-US" w:eastAsia="zh-CN"/>
              </w:rPr>
              <w:t>三期新增配电箱3ATZ2及电缆桥架安装</w:t>
            </w:r>
            <w:r>
              <w:rPr>
                <w:rFonts w:hint="eastAsia"/>
                <w:bCs/>
                <w:color w:val="auto"/>
                <w:kern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lang w:val="en-US" w:eastAsia="zh-CN"/>
              </w:rPr>
              <w:t>三期新增配电箱3ATZ2及电缆桥架安装项目</w:t>
            </w:r>
            <w:r>
              <w:rPr>
                <w:rFonts w:hint="eastAsia"/>
                <w:bCs/>
                <w:color w:val="auto"/>
                <w:kern w:val="0"/>
                <w:sz w:val="24"/>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116000</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color w:val="auto"/>
                <w:kern w:val="0"/>
                <w:sz w:val="24"/>
              </w:rPr>
              <w:fldChar w:fldCharType="begin"/>
            </w:r>
            <w:r>
              <w:rPr>
                <w:color w:val="auto"/>
                <w:kern w:val="0"/>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color w:val="auto"/>
                <w:kern w:val="0"/>
                <w:sz w:val="24"/>
              </w:rPr>
              <w:fldChar w:fldCharType="separate"/>
            </w:r>
            <w:r>
              <w:rPr>
                <w:color w:val="auto"/>
                <w:kern w:val="0"/>
                <w:sz w:val="24"/>
              </w:rPr>
              <w:t>!</w:t>
            </w:r>
            <w:r>
              <w:rPr>
                <w:rFonts w:hint="eastAsia" w:cs="宋体"/>
                <w:color w:val="auto"/>
                <w:kern w:val="0"/>
                <w:sz w:val="24"/>
              </w:rPr>
              <w:t>异常的公式结尾</w:t>
            </w:r>
            <w:r>
              <w:rPr>
                <w:color w:val="auto"/>
                <w:kern w:val="0"/>
                <w:sz w:val="24"/>
              </w:rPr>
              <w:fldChar w:fldCharType="end"/>
            </w: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val="en-US" w:eastAsia="zh-CN"/>
              </w:rPr>
              <w:t>徐勇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w:t>
            </w:r>
            <w:r>
              <w:rPr>
                <w:rFonts w:hint="eastAsia" w:cs="宋体"/>
                <w:color w:val="auto"/>
                <w:kern w:val="0"/>
                <w:sz w:val="24"/>
                <w:lang w:val="en-US" w:eastAsia="zh-CN"/>
              </w:rPr>
              <w:t>027-86786009（15071303881）</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10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10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106"/>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10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106"/>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106"/>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20</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16</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00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分。</w:t>
            </w:r>
          </w:p>
          <w:p>
            <w:pPr>
              <w:pStyle w:val="106"/>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106"/>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106"/>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20</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16</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00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分。</w:t>
            </w:r>
          </w:p>
          <w:p>
            <w:pPr>
              <w:pStyle w:val="106"/>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10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106"/>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106"/>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106"/>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106"/>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106"/>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7" w:leftChars="-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十、付款方式</w:t>
      </w:r>
    </w:p>
    <w:p>
      <w:pPr>
        <w:spacing w:line="440" w:lineRule="exact"/>
        <w:ind w:left="363" w:leftChars="1" w:hanging="360" w:hangingChars="150"/>
        <w:rPr>
          <w:rFonts w:hint="default" w:eastAsia="宋体"/>
          <w:color w:val="auto"/>
          <w:sz w:val="24"/>
          <w:lang w:val="en-US" w:eastAsia="zh-CN"/>
        </w:rPr>
      </w:pPr>
      <w:r>
        <w:rPr>
          <w:color w:val="auto"/>
          <w:sz w:val="24"/>
        </w:rPr>
        <w:t>3</w:t>
      </w:r>
      <w:r>
        <w:rPr>
          <w:rFonts w:hint="eastAsia"/>
          <w:color w:val="auto"/>
          <w:sz w:val="24"/>
        </w:rPr>
        <w:t>2</w:t>
      </w:r>
      <w:r>
        <w:rPr>
          <w:color w:val="auto"/>
          <w:sz w:val="24"/>
        </w:rPr>
        <w:t xml:space="preserve">. </w:t>
      </w:r>
      <w:r>
        <w:rPr>
          <w:rFonts w:hint="eastAsia"/>
          <w:color w:val="auto"/>
          <w:sz w:val="24"/>
          <w:lang w:val="en-US" w:eastAsia="zh-CN"/>
        </w:rPr>
        <w:t>本项目竣工后，中标方需提供本项目第三方检测报告（费用由中标方承担），中标方先支付全款的3%作为质保金，质保期壹年，质保期满后无息退还。待验收合格后按工程结算审计后的审定额由湖北省博物馆向中标方支付，结算款不得超过合同总金额。</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val="en-US" w:eastAsia="zh-CN"/>
        </w:rPr>
        <w:t>一</w:t>
      </w:r>
      <w:r>
        <w:rPr>
          <w:rFonts w:hint="eastAsia" w:eastAsia="黑体" w:cs="黑体"/>
          <w:color w:val="auto"/>
          <w:sz w:val="24"/>
        </w:rPr>
        <w:t>、适用法律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lang w:bidi="ar-EG"/>
        </w:rPr>
        <w:sectPr>
          <w:headerReference r:id="rId10" w:type="default"/>
          <w:pgSz w:w="11906" w:h="16838"/>
          <w:pgMar w:top="1440" w:right="1800" w:bottom="1440" w:left="1800" w:header="851" w:footer="992" w:gutter="0"/>
          <w:cols w:space="425" w:num="1"/>
          <w:docGrid w:type="lines" w:linePitch="312" w:charSpace="0"/>
        </w:sectPr>
      </w:pPr>
    </w:p>
    <w:p>
      <w:pPr>
        <w:spacing w:line="500" w:lineRule="exact"/>
        <w:jc w:val="center"/>
        <w:rPr>
          <w:color w:val="auto"/>
          <w:sz w:val="36"/>
          <w:szCs w:val="36"/>
        </w:rPr>
      </w:pPr>
      <w:r>
        <w:rPr>
          <w:color w:val="auto"/>
          <w:sz w:val="36"/>
          <w:szCs w:val="36"/>
          <w:lang w:val="hr-HR" w:bidi="ar-EG"/>
        </w:rPr>
        <w:t>第三章</w:t>
      </w:r>
      <w:r>
        <w:rPr>
          <w:rFonts w:hint="eastAsia"/>
          <w:color w:val="auto"/>
          <w:sz w:val="36"/>
          <w:szCs w:val="36"/>
          <w:lang w:val="hr-HR" w:bidi="ar-EG"/>
        </w:rPr>
        <w:t xml:space="preserve">  </w:t>
      </w:r>
      <w:r>
        <w:rPr>
          <w:color w:val="auto"/>
          <w:sz w:val="36"/>
          <w:szCs w:val="36"/>
          <w:lang w:val="hr-HR" w:bidi="ar-EG"/>
        </w:rPr>
        <w:t>采购货物（</w:t>
      </w:r>
      <w:r>
        <w:rPr>
          <w:color w:val="auto"/>
          <w:sz w:val="36"/>
          <w:szCs w:val="36"/>
        </w:rPr>
        <w:t>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33"/>
        <w:gridCol w:w="2850"/>
        <w:gridCol w:w="1067"/>
        <w:gridCol w:w="892"/>
        <w:gridCol w:w="1010"/>
        <w:gridCol w:w="6"/>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pPr>
              <w:keepNext w:val="0"/>
              <w:keepLines w:val="0"/>
              <w:widowControl/>
              <w:suppressLineNumbers w:val="0"/>
              <w:jc w:val="center"/>
              <w:textAlignment w:val="center"/>
              <w:rPr>
                <w:rFonts w:hint="eastAsia" w:eastAsia="宋体"/>
                <w:bCs/>
                <w:color w:val="auto"/>
                <w:sz w:val="24"/>
                <w:vertAlign w:val="baseline"/>
                <w:lang w:eastAsia="zh-CN" w:bidi="ar-EG"/>
              </w:rPr>
            </w:pPr>
            <w:r>
              <w:rPr>
                <w:rFonts w:hint="eastAsia" w:ascii="宋体" w:hAnsi="宋体" w:eastAsia="宋体" w:cs="宋体"/>
                <w:i w:val="0"/>
                <w:color w:val="auto"/>
                <w:kern w:val="0"/>
                <w:sz w:val="20"/>
                <w:szCs w:val="20"/>
                <w:u w:val="none"/>
                <w:lang w:val="en-US" w:eastAsia="zh-CN" w:bidi="ar"/>
              </w:rPr>
              <w:t>序号</w:t>
            </w:r>
          </w:p>
        </w:tc>
        <w:tc>
          <w:tcPr>
            <w:tcW w:w="1033" w:type="dxa"/>
            <w:vMerge w:val="restart"/>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项目名称</w:t>
            </w:r>
          </w:p>
        </w:tc>
        <w:tc>
          <w:tcPr>
            <w:tcW w:w="2850" w:type="dxa"/>
            <w:vMerge w:val="restart"/>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项目特征描述</w:t>
            </w:r>
          </w:p>
        </w:tc>
        <w:tc>
          <w:tcPr>
            <w:tcW w:w="1067" w:type="dxa"/>
            <w:vMerge w:val="restart"/>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计量单位</w:t>
            </w:r>
          </w:p>
        </w:tc>
        <w:tc>
          <w:tcPr>
            <w:tcW w:w="892" w:type="dxa"/>
            <w:vMerge w:val="restart"/>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工程量</w:t>
            </w:r>
          </w:p>
        </w:tc>
        <w:tc>
          <w:tcPr>
            <w:tcW w:w="2044" w:type="dxa"/>
            <w:gridSpan w:val="3"/>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jc w:val="center"/>
              <w:rPr>
                <w:bCs/>
                <w:color w:val="auto"/>
                <w:sz w:val="24"/>
                <w:vertAlign w:val="baseline"/>
                <w:lang w:bidi="ar-EG"/>
              </w:rPr>
            </w:pPr>
          </w:p>
        </w:tc>
        <w:tc>
          <w:tcPr>
            <w:tcW w:w="1033" w:type="dxa"/>
            <w:vMerge w:val="continue"/>
            <w:vAlign w:val="center"/>
          </w:tcPr>
          <w:p>
            <w:pPr>
              <w:jc w:val="center"/>
              <w:rPr>
                <w:bCs/>
                <w:color w:val="auto"/>
                <w:sz w:val="24"/>
                <w:vertAlign w:val="baseline"/>
                <w:lang w:bidi="ar-EG"/>
              </w:rPr>
            </w:pPr>
          </w:p>
        </w:tc>
        <w:tc>
          <w:tcPr>
            <w:tcW w:w="2850" w:type="dxa"/>
            <w:vMerge w:val="continue"/>
            <w:vAlign w:val="center"/>
          </w:tcPr>
          <w:p>
            <w:pPr>
              <w:jc w:val="center"/>
              <w:rPr>
                <w:bCs/>
                <w:color w:val="auto"/>
                <w:sz w:val="24"/>
                <w:vertAlign w:val="baseline"/>
                <w:lang w:bidi="ar-EG"/>
              </w:rPr>
            </w:pPr>
          </w:p>
        </w:tc>
        <w:tc>
          <w:tcPr>
            <w:tcW w:w="1067" w:type="dxa"/>
            <w:vMerge w:val="continue"/>
            <w:vAlign w:val="center"/>
          </w:tcPr>
          <w:p>
            <w:pPr>
              <w:jc w:val="center"/>
              <w:rPr>
                <w:bCs/>
                <w:color w:val="auto"/>
                <w:sz w:val="24"/>
                <w:vertAlign w:val="baseline"/>
                <w:lang w:bidi="ar-EG"/>
              </w:rPr>
            </w:pPr>
          </w:p>
        </w:tc>
        <w:tc>
          <w:tcPr>
            <w:tcW w:w="892" w:type="dxa"/>
            <w:vMerge w:val="continue"/>
            <w:vAlign w:val="center"/>
          </w:tcPr>
          <w:p>
            <w:pPr>
              <w:jc w:val="center"/>
              <w:rPr>
                <w:bCs/>
                <w:color w:val="auto"/>
                <w:sz w:val="24"/>
                <w:vertAlign w:val="baseline"/>
                <w:lang w:bidi="ar-EG"/>
              </w:rPr>
            </w:pPr>
          </w:p>
        </w:tc>
        <w:tc>
          <w:tcPr>
            <w:tcW w:w="1016" w:type="dxa"/>
            <w:gridSpan w:val="2"/>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综合单价</w:t>
            </w:r>
          </w:p>
        </w:tc>
        <w:tc>
          <w:tcPr>
            <w:tcW w:w="1028"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bCs/>
                <w:color w:val="auto"/>
                <w:sz w:val="24"/>
                <w:vertAlign w:val="baseline"/>
                <w:lang w:bidi="ar-EG"/>
              </w:rPr>
            </w:pPr>
          </w:p>
        </w:tc>
        <w:tc>
          <w:tcPr>
            <w:tcW w:w="1033"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整个项目</w:t>
            </w:r>
          </w:p>
        </w:tc>
        <w:tc>
          <w:tcPr>
            <w:tcW w:w="2850" w:type="dxa"/>
            <w:vAlign w:val="center"/>
          </w:tcPr>
          <w:p>
            <w:pPr>
              <w:jc w:val="left"/>
              <w:rPr>
                <w:bCs/>
                <w:color w:val="auto"/>
                <w:sz w:val="24"/>
                <w:vertAlign w:val="baseline"/>
                <w:lang w:bidi="ar-EG"/>
              </w:rPr>
            </w:pPr>
          </w:p>
        </w:tc>
        <w:tc>
          <w:tcPr>
            <w:tcW w:w="1067" w:type="dxa"/>
            <w:vAlign w:val="center"/>
          </w:tcPr>
          <w:p>
            <w:pPr>
              <w:jc w:val="left"/>
              <w:rPr>
                <w:bCs/>
                <w:color w:val="auto"/>
                <w:sz w:val="24"/>
                <w:vertAlign w:val="baseline"/>
                <w:lang w:bidi="ar-EG"/>
              </w:rPr>
            </w:pPr>
          </w:p>
        </w:tc>
        <w:tc>
          <w:tcPr>
            <w:tcW w:w="892" w:type="dxa"/>
            <w:vAlign w:val="center"/>
          </w:tcPr>
          <w:p>
            <w:pPr>
              <w:jc w:val="right"/>
              <w:rPr>
                <w:bCs/>
                <w:color w:val="auto"/>
                <w:sz w:val="24"/>
                <w:vertAlign w:val="baseline"/>
                <w:lang w:bidi="ar-EG"/>
              </w:rPr>
            </w:pPr>
          </w:p>
        </w:tc>
        <w:tc>
          <w:tcPr>
            <w:tcW w:w="1016" w:type="dxa"/>
            <w:gridSpan w:val="2"/>
            <w:vAlign w:val="center"/>
          </w:tcPr>
          <w:p>
            <w:pPr>
              <w:jc w:val="right"/>
              <w:rPr>
                <w:bCs/>
                <w:color w:val="auto"/>
                <w:sz w:val="24"/>
                <w:vertAlign w:val="baseline"/>
                <w:lang w:bidi="ar-EG"/>
              </w:rPr>
            </w:pPr>
          </w:p>
        </w:tc>
        <w:tc>
          <w:tcPr>
            <w:tcW w:w="1028" w:type="dxa"/>
            <w:vAlign w:val="center"/>
          </w:tcPr>
          <w:p>
            <w:pPr>
              <w:jc w:val="right"/>
              <w:rPr>
                <w:bCs/>
                <w:color w:val="auto"/>
                <w:sz w:val="24"/>
                <w:vertAlign w:val="baseline"/>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w:t>
            </w:r>
          </w:p>
        </w:tc>
        <w:tc>
          <w:tcPr>
            <w:tcW w:w="1033"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配电箱</w:t>
            </w:r>
          </w:p>
        </w:tc>
        <w:tc>
          <w:tcPr>
            <w:tcW w:w="2850" w:type="dxa"/>
            <w:vAlign w:val="center"/>
          </w:tcPr>
          <w:p>
            <w:pPr>
              <w:keepNext w:val="0"/>
              <w:keepLines w:val="0"/>
              <w:widowControl/>
              <w:suppressLineNumbers w:val="0"/>
              <w:jc w:val="left"/>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1.名称:配电箱F3ATZ2</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2.安装方式:挂墙安装</w:t>
            </w:r>
          </w:p>
        </w:tc>
        <w:tc>
          <w:tcPr>
            <w:tcW w:w="1067"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台</w:t>
            </w:r>
          </w:p>
        </w:tc>
        <w:tc>
          <w:tcPr>
            <w:tcW w:w="89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w:t>
            </w:r>
          </w:p>
        </w:tc>
        <w:tc>
          <w:tcPr>
            <w:tcW w:w="1016" w:type="dxa"/>
            <w:gridSpan w:val="2"/>
            <w:vAlign w:val="center"/>
          </w:tcPr>
          <w:p>
            <w:pPr>
              <w:keepNext w:val="0"/>
              <w:keepLines w:val="0"/>
              <w:widowControl/>
              <w:suppressLineNumbers w:val="0"/>
              <w:jc w:val="right"/>
              <w:textAlignment w:val="center"/>
              <w:rPr>
                <w:bCs/>
                <w:color w:val="auto"/>
                <w:sz w:val="24"/>
                <w:vertAlign w:val="baseline"/>
                <w:lang w:bidi="ar-EG"/>
              </w:rPr>
            </w:pPr>
          </w:p>
        </w:tc>
        <w:tc>
          <w:tcPr>
            <w:tcW w:w="1028" w:type="dxa"/>
            <w:vAlign w:val="center"/>
          </w:tcPr>
          <w:p>
            <w:pPr>
              <w:keepNext w:val="0"/>
              <w:keepLines w:val="0"/>
              <w:widowControl/>
              <w:suppressLineNumbers w:val="0"/>
              <w:jc w:val="right"/>
              <w:textAlignment w:val="center"/>
              <w:rPr>
                <w:bCs/>
                <w:color w:val="auto"/>
                <w:sz w:val="24"/>
                <w:vertAlign w:val="baseline"/>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2</w:t>
            </w:r>
          </w:p>
        </w:tc>
        <w:tc>
          <w:tcPr>
            <w:tcW w:w="1033"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电力电缆</w:t>
            </w:r>
          </w:p>
        </w:tc>
        <w:tc>
          <w:tcPr>
            <w:tcW w:w="2850" w:type="dxa"/>
            <w:vAlign w:val="center"/>
          </w:tcPr>
          <w:p>
            <w:pPr>
              <w:keepNext w:val="0"/>
              <w:keepLines w:val="0"/>
              <w:widowControl/>
              <w:suppressLineNumbers w:val="0"/>
              <w:jc w:val="left"/>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1.名称:电力电缆</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2.型号:YJV-0.6/1-4*95+1*50</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3.敷设方式、部位:沿新建桥架敷设</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4.电压等级(kV):0.4KV</w:t>
            </w:r>
          </w:p>
        </w:tc>
        <w:tc>
          <w:tcPr>
            <w:tcW w:w="1067"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m</w:t>
            </w:r>
          </w:p>
        </w:tc>
        <w:tc>
          <w:tcPr>
            <w:tcW w:w="89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364</w:t>
            </w:r>
          </w:p>
        </w:tc>
        <w:tc>
          <w:tcPr>
            <w:tcW w:w="1016" w:type="dxa"/>
            <w:gridSpan w:val="2"/>
            <w:vAlign w:val="center"/>
          </w:tcPr>
          <w:p>
            <w:pPr>
              <w:keepNext w:val="0"/>
              <w:keepLines w:val="0"/>
              <w:widowControl/>
              <w:suppressLineNumbers w:val="0"/>
              <w:jc w:val="right"/>
              <w:textAlignment w:val="center"/>
              <w:rPr>
                <w:bCs/>
                <w:color w:val="auto"/>
                <w:sz w:val="24"/>
                <w:vertAlign w:val="baseline"/>
                <w:lang w:bidi="ar-EG"/>
              </w:rPr>
            </w:pPr>
          </w:p>
        </w:tc>
        <w:tc>
          <w:tcPr>
            <w:tcW w:w="1028" w:type="dxa"/>
            <w:vAlign w:val="center"/>
          </w:tcPr>
          <w:p>
            <w:pPr>
              <w:keepNext w:val="0"/>
              <w:keepLines w:val="0"/>
              <w:widowControl/>
              <w:suppressLineNumbers w:val="0"/>
              <w:jc w:val="right"/>
              <w:textAlignment w:val="center"/>
              <w:rPr>
                <w:bCs/>
                <w:color w:val="auto"/>
                <w:sz w:val="24"/>
                <w:vertAlign w:val="baseline"/>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3</w:t>
            </w:r>
          </w:p>
        </w:tc>
        <w:tc>
          <w:tcPr>
            <w:tcW w:w="1033"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电力电缆头</w:t>
            </w:r>
          </w:p>
        </w:tc>
        <w:tc>
          <w:tcPr>
            <w:tcW w:w="2850" w:type="dxa"/>
            <w:vAlign w:val="center"/>
          </w:tcPr>
          <w:p>
            <w:pPr>
              <w:keepNext w:val="0"/>
              <w:keepLines w:val="0"/>
              <w:widowControl/>
              <w:suppressLineNumbers w:val="0"/>
              <w:jc w:val="left"/>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1.名称:电力电缆头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2.型号:95mm2</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3.电压等级（kV):1kv</w:t>
            </w:r>
          </w:p>
        </w:tc>
        <w:tc>
          <w:tcPr>
            <w:tcW w:w="1067"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个</w:t>
            </w:r>
          </w:p>
        </w:tc>
        <w:tc>
          <w:tcPr>
            <w:tcW w:w="89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20</w:t>
            </w:r>
          </w:p>
        </w:tc>
        <w:tc>
          <w:tcPr>
            <w:tcW w:w="1016" w:type="dxa"/>
            <w:gridSpan w:val="2"/>
            <w:vAlign w:val="center"/>
          </w:tcPr>
          <w:p>
            <w:pPr>
              <w:keepNext w:val="0"/>
              <w:keepLines w:val="0"/>
              <w:widowControl/>
              <w:suppressLineNumbers w:val="0"/>
              <w:jc w:val="right"/>
              <w:textAlignment w:val="center"/>
              <w:rPr>
                <w:bCs/>
                <w:color w:val="auto"/>
                <w:sz w:val="24"/>
                <w:vertAlign w:val="baseline"/>
                <w:lang w:bidi="ar-EG"/>
              </w:rPr>
            </w:pPr>
          </w:p>
        </w:tc>
        <w:tc>
          <w:tcPr>
            <w:tcW w:w="1028" w:type="dxa"/>
            <w:vAlign w:val="center"/>
          </w:tcPr>
          <w:p>
            <w:pPr>
              <w:keepNext w:val="0"/>
              <w:keepLines w:val="0"/>
              <w:widowControl/>
              <w:suppressLineNumbers w:val="0"/>
              <w:jc w:val="right"/>
              <w:textAlignment w:val="center"/>
              <w:rPr>
                <w:bCs/>
                <w:color w:val="auto"/>
                <w:sz w:val="24"/>
                <w:vertAlign w:val="baseline"/>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4</w:t>
            </w:r>
          </w:p>
        </w:tc>
        <w:tc>
          <w:tcPr>
            <w:tcW w:w="1033"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桥架</w:t>
            </w:r>
          </w:p>
        </w:tc>
        <w:tc>
          <w:tcPr>
            <w:tcW w:w="2850" w:type="dxa"/>
            <w:vAlign w:val="center"/>
          </w:tcPr>
          <w:p>
            <w:pPr>
              <w:keepNext w:val="0"/>
              <w:keepLines w:val="0"/>
              <w:widowControl/>
              <w:suppressLineNumbers w:val="0"/>
              <w:jc w:val="left"/>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1.名称:槽式桥架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2.型号:200*100</w:t>
            </w:r>
          </w:p>
        </w:tc>
        <w:tc>
          <w:tcPr>
            <w:tcW w:w="1067"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m</w:t>
            </w:r>
          </w:p>
        </w:tc>
        <w:tc>
          <w:tcPr>
            <w:tcW w:w="89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120</w:t>
            </w:r>
          </w:p>
        </w:tc>
        <w:tc>
          <w:tcPr>
            <w:tcW w:w="1016" w:type="dxa"/>
            <w:gridSpan w:val="2"/>
            <w:vAlign w:val="center"/>
          </w:tcPr>
          <w:p>
            <w:pPr>
              <w:keepNext w:val="0"/>
              <w:keepLines w:val="0"/>
              <w:widowControl/>
              <w:suppressLineNumbers w:val="0"/>
              <w:jc w:val="right"/>
              <w:textAlignment w:val="center"/>
              <w:rPr>
                <w:bCs/>
                <w:color w:val="auto"/>
                <w:sz w:val="24"/>
                <w:vertAlign w:val="baseline"/>
                <w:lang w:bidi="ar-EG"/>
              </w:rPr>
            </w:pPr>
          </w:p>
        </w:tc>
        <w:tc>
          <w:tcPr>
            <w:tcW w:w="1028" w:type="dxa"/>
            <w:vAlign w:val="center"/>
          </w:tcPr>
          <w:p>
            <w:pPr>
              <w:keepNext w:val="0"/>
              <w:keepLines w:val="0"/>
              <w:widowControl/>
              <w:suppressLineNumbers w:val="0"/>
              <w:jc w:val="right"/>
              <w:textAlignment w:val="center"/>
              <w:rPr>
                <w:bCs/>
                <w:color w:val="auto"/>
                <w:sz w:val="24"/>
                <w:vertAlign w:val="baseline"/>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5</w:t>
            </w:r>
          </w:p>
        </w:tc>
        <w:tc>
          <w:tcPr>
            <w:tcW w:w="1033"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桥架</w:t>
            </w:r>
          </w:p>
        </w:tc>
        <w:tc>
          <w:tcPr>
            <w:tcW w:w="2850" w:type="dxa"/>
            <w:vAlign w:val="center"/>
          </w:tcPr>
          <w:p>
            <w:pPr>
              <w:keepNext w:val="0"/>
              <w:keepLines w:val="0"/>
              <w:widowControl/>
              <w:suppressLineNumbers w:val="0"/>
              <w:jc w:val="left"/>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1.名称:梯式桥架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2.型号:200*100</w:t>
            </w:r>
          </w:p>
        </w:tc>
        <w:tc>
          <w:tcPr>
            <w:tcW w:w="1067"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m</w:t>
            </w:r>
          </w:p>
        </w:tc>
        <w:tc>
          <w:tcPr>
            <w:tcW w:w="89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30</w:t>
            </w:r>
          </w:p>
        </w:tc>
        <w:tc>
          <w:tcPr>
            <w:tcW w:w="1016" w:type="dxa"/>
            <w:gridSpan w:val="2"/>
            <w:vAlign w:val="center"/>
          </w:tcPr>
          <w:p>
            <w:pPr>
              <w:keepNext w:val="0"/>
              <w:keepLines w:val="0"/>
              <w:widowControl/>
              <w:suppressLineNumbers w:val="0"/>
              <w:jc w:val="right"/>
              <w:textAlignment w:val="center"/>
              <w:rPr>
                <w:bCs/>
                <w:color w:val="auto"/>
                <w:sz w:val="24"/>
                <w:vertAlign w:val="baseline"/>
                <w:lang w:bidi="ar-EG"/>
              </w:rPr>
            </w:pPr>
          </w:p>
        </w:tc>
        <w:tc>
          <w:tcPr>
            <w:tcW w:w="1028" w:type="dxa"/>
            <w:vAlign w:val="center"/>
          </w:tcPr>
          <w:p>
            <w:pPr>
              <w:keepNext w:val="0"/>
              <w:keepLines w:val="0"/>
              <w:widowControl/>
              <w:suppressLineNumbers w:val="0"/>
              <w:jc w:val="right"/>
              <w:textAlignment w:val="center"/>
              <w:rPr>
                <w:bCs/>
                <w:color w:val="auto"/>
                <w:sz w:val="24"/>
                <w:vertAlign w:val="baseline"/>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6</w:t>
            </w:r>
          </w:p>
        </w:tc>
        <w:tc>
          <w:tcPr>
            <w:tcW w:w="1033"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铁构件</w:t>
            </w:r>
          </w:p>
        </w:tc>
        <w:tc>
          <w:tcPr>
            <w:tcW w:w="2850" w:type="dxa"/>
            <w:vAlign w:val="center"/>
          </w:tcPr>
          <w:p>
            <w:pPr>
              <w:keepNext w:val="0"/>
              <w:keepLines w:val="0"/>
              <w:widowControl/>
              <w:suppressLineNumbers w:val="0"/>
              <w:jc w:val="left"/>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1.制作、安装</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2.补刷（喷）防锈漆</w:t>
            </w:r>
          </w:p>
        </w:tc>
        <w:tc>
          <w:tcPr>
            <w:tcW w:w="1067"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kg</w:t>
            </w:r>
          </w:p>
        </w:tc>
        <w:tc>
          <w:tcPr>
            <w:tcW w:w="89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300</w:t>
            </w:r>
          </w:p>
        </w:tc>
        <w:tc>
          <w:tcPr>
            <w:tcW w:w="1016" w:type="dxa"/>
            <w:gridSpan w:val="2"/>
            <w:vAlign w:val="center"/>
          </w:tcPr>
          <w:p>
            <w:pPr>
              <w:keepNext w:val="0"/>
              <w:keepLines w:val="0"/>
              <w:widowControl/>
              <w:suppressLineNumbers w:val="0"/>
              <w:jc w:val="right"/>
              <w:textAlignment w:val="center"/>
              <w:rPr>
                <w:bCs/>
                <w:color w:val="auto"/>
                <w:sz w:val="24"/>
                <w:vertAlign w:val="baseline"/>
                <w:lang w:bidi="ar-EG"/>
              </w:rPr>
            </w:pPr>
          </w:p>
        </w:tc>
        <w:tc>
          <w:tcPr>
            <w:tcW w:w="1028" w:type="dxa"/>
            <w:vAlign w:val="center"/>
          </w:tcPr>
          <w:p>
            <w:pPr>
              <w:keepNext w:val="0"/>
              <w:keepLines w:val="0"/>
              <w:widowControl/>
              <w:suppressLineNumbers w:val="0"/>
              <w:jc w:val="right"/>
              <w:textAlignment w:val="center"/>
              <w:rPr>
                <w:bCs/>
                <w:color w:val="auto"/>
                <w:sz w:val="24"/>
                <w:vertAlign w:val="baseline"/>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7</w:t>
            </w:r>
          </w:p>
        </w:tc>
        <w:tc>
          <w:tcPr>
            <w:tcW w:w="1033"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防火堵洞</w:t>
            </w:r>
          </w:p>
        </w:tc>
        <w:tc>
          <w:tcPr>
            <w:tcW w:w="2850" w:type="dxa"/>
            <w:vAlign w:val="center"/>
          </w:tcPr>
          <w:p>
            <w:pPr>
              <w:keepNext w:val="0"/>
              <w:keepLines w:val="0"/>
              <w:widowControl/>
              <w:suppressLineNumbers w:val="0"/>
              <w:jc w:val="left"/>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1.桥架穿墙开孔</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2.防火堵洞</w:t>
            </w:r>
          </w:p>
        </w:tc>
        <w:tc>
          <w:tcPr>
            <w:tcW w:w="1067"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处</w:t>
            </w:r>
          </w:p>
        </w:tc>
        <w:tc>
          <w:tcPr>
            <w:tcW w:w="89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5</w:t>
            </w:r>
          </w:p>
        </w:tc>
        <w:tc>
          <w:tcPr>
            <w:tcW w:w="1016" w:type="dxa"/>
            <w:gridSpan w:val="2"/>
            <w:vAlign w:val="center"/>
          </w:tcPr>
          <w:p>
            <w:pPr>
              <w:keepNext w:val="0"/>
              <w:keepLines w:val="0"/>
              <w:widowControl/>
              <w:suppressLineNumbers w:val="0"/>
              <w:jc w:val="right"/>
              <w:textAlignment w:val="center"/>
              <w:rPr>
                <w:bCs/>
                <w:color w:val="auto"/>
                <w:sz w:val="24"/>
                <w:vertAlign w:val="baseline"/>
                <w:lang w:bidi="ar-EG"/>
              </w:rPr>
            </w:pPr>
          </w:p>
        </w:tc>
        <w:tc>
          <w:tcPr>
            <w:tcW w:w="1028" w:type="dxa"/>
            <w:vAlign w:val="center"/>
          </w:tcPr>
          <w:p>
            <w:pPr>
              <w:keepNext w:val="0"/>
              <w:keepLines w:val="0"/>
              <w:widowControl/>
              <w:suppressLineNumbers w:val="0"/>
              <w:jc w:val="right"/>
              <w:textAlignment w:val="center"/>
              <w:rPr>
                <w:bCs/>
                <w:color w:val="auto"/>
                <w:sz w:val="24"/>
                <w:vertAlign w:val="baseline"/>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8</w:t>
            </w:r>
          </w:p>
        </w:tc>
        <w:tc>
          <w:tcPr>
            <w:tcW w:w="1033"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脚手架搭拆</w:t>
            </w:r>
          </w:p>
        </w:tc>
        <w:tc>
          <w:tcPr>
            <w:tcW w:w="2850" w:type="dxa"/>
            <w:vAlign w:val="center"/>
          </w:tcPr>
          <w:p>
            <w:pPr>
              <w:keepNext w:val="0"/>
              <w:keepLines w:val="0"/>
              <w:widowControl/>
              <w:suppressLineNumbers w:val="0"/>
              <w:jc w:val="left"/>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1.场内、场外材料搬运</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2.搭、拆脚手架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3.拆除脚手架后材料的堆放</w:t>
            </w:r>
          </w:p>
        </w:tc>
        <w:tc>
          <w:tcPr>
            <w:tcW w:w="1067"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项</w:t>
            </w:r>
          </w:p>
        </w:tc>
        <w:tc>
          <w:tcPr>
            <w:tcW w:w="892"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1</w:t>
            </w:r>
          </w:p>
        </w:tc>
        <w:tc>
          <w:tcPr>
            <w:tcW w:w="1016" w:type="dxa"/>
            <w:gridSpan w:val="2"/>
            <w:vAlign w:val="center"/>
          </w:tcPr>
          <w:p>
            <w:pPr>
              <w:keepNext w:val="0"/>
              <w:keepLines w:val="0"/>
              <w:widowControl/>
              <w:suppressLineNumbers w:val="0"/>
              <w:jc w:val="right"/>
              <w:textAlignment w:val="center"/>
              <w:rPr>
                <w:bCs/>
                <w:color w:val="auto"/>
                <w:sz w:val="24"/>
                <w:vertAlign w:val="baseline"/>
                <w:lang w:bidi="ar-EG"/>
              </w:rPr>
            </w:pPr>
          </w:p>
        </w:tc>
        <w:tc>
          <w:tcPr>
            <w:tcW w:w="1028" w:type="dxa"/>
            <w:vAlign w:val="center"/>
          </w:tcPr>
          <w:p>
            <w:pPr>
              <w:keepNext w:val="0"/>
              <w:keepLines w:val="0"/>
              <w:widowControl/>
              <w:suppressLineNumbers w:val="0"/>
              <w:jc w:val="right"/>
              <w:textAlignment w:val="center"/>
              <w:rPr>
                <w:bCs/>
                <w:color w:val="auto"/>
                <w:sz w:val="24"/>
                <w:vertAlign w:val="baseline"/>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bCs/>
                <w:color w:val="auto"/>
                <w:sz w:val="24"/>
                <w:vertAlign w:val="baseline"/>
                <w:lang w:bidi="ar-EG"/>
              </w:rPr>
            </w:pPr>
          </w:p>
        </w:tc>
        <w:tc>
          <w:tcPr>
            <w:tcW w:w="1033" w:type="dxa"/>
            <w:vAlign w:val="center"/>
          </w:tcPr>
          <w:p>
            <w:pPr>
              <w:keepNext w:val="0"/>
              <w:keepLines w:val="0"/>
              <w:widowControl/>
              <w:suppressLineNumbers w:val="0"/>
              <w:jc w:val="center"/>
              <w:textAlignment w:val="center"/>
              <w:rPr>
                <w:bCs/>
                <w:color w:val="auto"/>
                <w:sz w:val="24"/>
                <w:vertAlign w:val="baseline"/>
                <w:lang w:bidi="ar-EG"/>
              </w:rPr>
            </w:pPr>
            <w:r>
              <w:rPr>
                <w:rFonts w:hint="eastAsia" w:ascii="宋体" w:hAnsi="宋体" w:eastAsia="宋体" w:cs="宋体"/>
                <w:i w:val="0"/>
                <w:color w:val="auto"/>
                <w:kern w:val="0"/>
                <w:sz w:val="20"/>
                <w:szCs w:val="20"/>
                <w:u w:val="none"/>
                <w:lang w:val="en-US" w:eastAsia="zh-CN" w:bidi="ar"/>
              </w:rPr>
              <w:t>分部小计</w:t>
            </w:r>
          </w:p>
        </w:tc>
        <w:tc>
          <w:tcPr>
            <w:tcW w:w="2850" w:type="dxa"/>
            <w:vAlign w:val="center"/>
          </w:tcPr>
          <w:p>
            <w:pPr>
              <w:jc w:val="left"/>
              <w:rPr>
                <w:bCs/>
                <w:color w:val="auto"/>
                <w:sz w:val="24"/>
                <w:vertAlign w:val="baseline"/>
                <w:lang w:bidi="ar-EG"/>
              </w:rPr>
            </w:pPr>
          </w:p>
        </w:tc>
        <w:tc>
          <w:tcPr>
            <w:tcW w:w="1067" w:type="dxa"/>
            <w:vAlign w:val="center"/>
          </w:tcPr>
          <w:p>
            <w:pPr>
              <w:jc w:val="left"/>
              <w:rPr>
                <w:bCs/>
                <w:color w:val="auto"/>
                <w:sz w:val="24"/>
                <w:vertAlign w:val="baseline"/>
                <w:lang w:bidi="ar-EG"/>
              </w:rPr>
            </w:pPr>
          </w:p>
        </w:tc>
        <w:tc>
          <w:tcPr>
            <w:tcW w:w="892" w:type="dxa"/>
            <w:vAlign w:val="center"/>
          </w:tcPr>
          <w:p>
            <w:pPr>
              <w:jc w:val="right"/>
              <w:rPr>
                <w:bCs/>
                <w:color w:val="auto"/>
                <w:sz w:val="24"/>
                <w:vertAlign w:val="baseline"/>
                <w:lang w:bidi="ar-EG"/>
              </w:rPr>
            </w:pPr>
          </w:p>
        </w:tc>
        <w:tc>
          <w:tcPr>
            <w:tcW w:w="1016" w:type="dxa"/>
            <w:gridSpan w:val="2"/>
            <w:vAlign w:val="center"/>
          </w:tcPr>
          <w:p>
            <w:pPr>
              <w:jc w:val="right"/>
              <w:rPr>
                <w:bCs/>
                <w:color w:val="auto"/>
                <w:sz w:val="24"/>
                <w:vertAlign w:val="baseline"/>
                <w:lang w:bidi="ar-EG"/>
              </w:rPr>
            </w:pPr>
          </w:p>
        </w:tc>
        <w:tc>
          <w:tcPr>
            <w:tcW w:w="1028" w:type="dxa"/>
            <w:vAlign w:val="center"/>
          </w:tcPr>
          <w:p>
            <w:pPr>
              <w:keepNext w:val="0"/>
              <w:keepLines w:val="0"/>
              <w:widowControl/>
              <w:suppressLineNumbers w:val="0"/>
              <w:jc w:val="right"/>
              <w:textAlignment w:val="center"/>
              <w:rPr>
                <w:bCs/>
                <w:color w:val="auto"/>
                <w:sz w:val="24"/>
                <w:vertAlign w:val="baseline"/>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8" w:type="dxa"/>
            <w:gridSpan w:val="5"/>
          </w:tcPr>
          <w:p>
            <w:pPr>
              <w:spacing w:line="440" w:lineRule="exact"/>
              <w:jc w:val="center"/>
              <w:rPr>
                <w:rFonts w:hint="eastAsia" w:eastAsia="宋体"/>
                <w:bCs/>
                <w:color w:val="auto"/>
                <w:sz w:val="24"/>
                <w:vertAlign w:val="baseline"/>
                <w:lang w:val="en-US" w:eastAsia="zh-CN" w:bidi="ar-EG"/>
              </w:rPr>
            </w:pPr>
            <w:r>
              <w:rPr>
                <w:rFonts w:hint="eastAsia"/>
                <w:bCs/>
                <w:color w:val="auto"/>
                <w:sz w:val="20"/>
                <w:szCs w:val="20"/>
                <w:vertAlign w:val="baseline"/>
                <w:lang w:val="en-US" w:eastAsia="zh-CN" w:bidi="ar-EG"/>
              </w:rPr>
              <w:t>合计</w:t>
            </w:r>
          </w:p>
        </w:tc>
        <w:tc>
          <w:tcPr>
            <w:tcW w:w="1010" w:type="dxa"/>
          </w:tcPr>
          <w:p>
            <w:pPr>
              <w:spacing w:line="440" w:lineRule="exact"/>
              <w:jc w:val="center"/>
              <w:rPr>
                <w:bCs/>
                <w:color w:val="auto"/>
                <w:sz w:val="24"/>
                <w:vertAlign w:val="baseline"/>
                <w:lang w:bidi="ar-EG"/>
              </w:rPr>
            </w:pPr>
          </w:p>
        </w:tc>
        <w:tc>
          <w:tcPr>
            <w:tcW w:w="1034" w:type="dxa"/>
            <w:gridSpan w:val="2"/>
          </w:tcPr>
          <w:p>
            <w:pPr>
              <w:spacing w:line="440" w:lineRule="exact"/>
              <w:jc w:val="center"/>
              <w:rPr>
                <w:bCs/>
                <w:color w:val="auto"/>
                <w:sz w:val="24"/>
                <w:vertAlign w:val="baseline"/>
                <w:lang w:bidi="ar-EG"/>
              </w:rPr>
            </w:pP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keepNext w:val="0"/>
        <w:keepLines w:val="0"/>
        <w:pageBreakBefore w:val="0"/>
        <w:widowControl w:val="0"/>
        <w:kinsoku/>
        <w:wordWrap/>
        <w:overflowPunct/>
        <w:topLinePunct w:val="0"/>
        <w:autoSpaceDE/>
        <w:autoSpaceDN/>
        <w:bidi w:val="0"/>
        <w:adjustRightInd/>
        <w:snapToGrid/>
        <w:spacing w:line="360" w:lineRule="auto"/>
        <w:ind w:firstLine="527" w:firstLineChars="0"/>
        <w:jc w:val="left"/>
        <w:textAlignment w:val="auto"/>
        <w:rPr>
          <w:rFonts w:hint="eastAsia"/>
          <w:color w:val="auto"/>
          <w:sz w:val="24"/>
          <w:szCs w:val="24"/>
          <w:lang w:val="en-US" w:eastAsia="zh-CN"/>
        </w:rPr>
      </w:pPr>
      <w:r>
        <w:rPr>
          <w:rFonts w:hint="eastAsia"/>
          <w:color w:val="auto"/>
          <w:sz w:val="24"/>
          <w:szCs w:val="24"/>
          <w:lang w:val="en-US" w:eastAsia="zh-CN"/>
        </w:rPr>
        <w:t>三</w:t>
      </w:r>
      <w:r>
        <w:rPr>
          <w:rFonts w:hint="default"/>
          <w:color w:val="auto"/>
          <w:sz w:val="24"/>
          <w:szCs w:val="24"/>
          <w:lang w:val="en-US" w:eastAsia="zh-CN"/>
        </w:rPr>
        <w:t>层楚国八百年展厅原预自用电量为120kW, 实际布展需求为200kW. 由于原施工图此展厅预留用电配电箱及电缆均已施工完，因此新增用电量需重新增设干线电缆及配电箱，新增配电箱F3ATZ2位于3层6#强电井内，新增干线回路FWL3、FWL3R均由变配电所内沿新装电装桥架引来。原设计非消防断电在低压柜内完成，由于低压柜已施工完，因此非消防断电在新增设的配电箱内完成。在新着配电箱附近着设一个控包模块连接配电箱内双电源自动切换开关，且此控制模块就近接入火灾自动报管系统</w:t>
      </w:r>
      <w:r>
        <w:rPr>
          <w:rFonts w:hint="eastAsia"/>
          <w:color w:val="auto"/>
          <w:sz w:val="24"/>
          <w:szCs w:val="24"/>
          <w:lang w:val="en-US" w:eastAsia="zh-CN"/>
        </w:rPr>
        <w:t>（配电控制箱内元器件均采用施耐德产品）</w:t>
      </w:r>
    </w:p>
    <w:p>
      <w:pPr>
        <w:keepNext w:val="0"/>
        <w:keepLines w:val="0"/>
        <w:pageBreakBefore w:val="0"/>
        <w:widowControl w:val="0"/>
        <w:kinsoku/>
        <w:wordWrap/>
        <w:overflowPunct/>
        <w:topLinePunct w:val="0"/>
        <w:autoSpaceDE/>
        <w:autoSpaceDN/>
        <w:bidi w:val="0"/>
        <w:adjustRightInd/>
        <w:snapToGrid/>
        <w:spacing w:line="360" w:lineRule="auto"/>
        <w:ind w:firstLine="527" w:firstLineChars="0"/>
        <w:jc w:val="left"/>
        <w:textAlignment w:val="auto"/>
        <w:rPr>
          <w:rFonts w:hint="eastAsia"/>
          <w:color w:val="auto"/>
          <w:sz w:val="24"/>
          <w:szCs w:val="24"/>
          <w:lang w:val="en-US" w:eastAsia="zh-CN"/>
        </w:rPr>
      </w:pPr>
      <w:r>
        <w:rPr>
          <w:rFonts w:hint="eastAsia"/>
          <w:color w:val="auto"/>
          <w:sz w:val="24"/>
          <w:szCs w:val="24"/>
          <w:lang w:val="en-US" w:eastAsia="zh-CN"/>
        </w:rPr>
        <w:t>电缆要求：按GB1206、3-91、IEC60502-1997国家标准制造</w:t>
      </w:r>
    </w:p>
    <w:p>
      <w:pPr>
        <w:keepNext w:val="0"/>
        <w:keepLines w:val="0"/>
        <w:pageBreakBefore w:val="0"/>
        <w:widowControl w:val="0"/>
        <w:kinsoku/>
        <w:wordWrap/>
        <w:overflowPunct/>
        <w:topLinePunct w:val="0"/>
        <w:autoSpaceDE/>
        <w:autoSpaceDN/>
        <w:bidi w:val="0"/>
        <w:adjustRightInd/>
        <w:snapToGrid/>
        <w:spacing w:line="360" w:lineRule="auto"/>
        <w:ind w:firstLine="527" w:firstLineChars="0"/>
        <w:jc w:val="left"/>
        <w:textAlignment w:val="auto"/>
        <w:rPr>
          <w:rFonts w:hint="default"/>
          <w:color w:val="auto"/>
          <w:sz w:val="24"/>
          <w:szCs w:val="24"/>
          <w:lang w:val="en-US" w:eastAsia="zh-CN"/>
        </w:rPr>
      </w:pPr>
      <w:r>
        <w:rPr>
          <w:rFonts w:hint="eastAsia"/>
          <w:color w:val="auto"/>
          <w:sz w:val="24"/>
          <w:szCs w:val="24"/>
          <w:lang w:val="en-US" w:eastAsia="zh-CN"/>
        </w:rPr>
        <w:t>配电箱要求采用符合国家标准的冷轧钢板，指标必须符合规范及设计要求，投标人应明确生产的产品执行的标准（国家标准GB7251）。</w:t>
      </w:r>
    </w:p>
    <w:p>
      <w:pPr>
        <w:keepNext w:val="0"/>
        <w:keepLines w:val="0"/>
        <w:pageBreakBefore w:val="0"/>
        <w:widowControl w:val="0"/>
        <w:kinsoku/>
        <w:wordWrap/>
        <w:overflowPunct/>
        <w:topLinePunct w:val="0"/>
        <w:autoSpaceDE/>
        <w:autoSpaceDN/>
        <w:bidi w:val="0"/>
        <w:adjustRightInd/>
        <w:snapToGrid/>
        <w:spacing w:line="360" w:lineRule="auto"/>
        <w:ind w:firstLine="527" w:firstLineChars="0"/>
        <w:jc w:val="left"/>
        <w:textAlignment w:val="auto"/>
        <w:rPr>
          <w:rFonts w:hint="eastAsia"/>
          <w:color w:val="auto"/>
          <w:sz w:val="24"/>
          <w:szCs w:val="24"/>
          <w:lang w:val="en-US" w:eastAsia="zh-CN"/>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10</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w:t>
      </w:r>
      <w:r>
        <w:rPr>
          <w:rFonts w:hint="eastAsia" w:ascii="宋体" w:hAnsi="宋体"/>
          <w:color w:val="auto"/>
          <w:sz w:val="24"/>
          <w:szCs w:val="22"/>
          <w:lang w:val="en-US" w:eastAsia="zh-CN"/>
        </w:rPr>
        <w:t>后</w:t>
      </w:r>
      <w:r>
        <w:rPr>
          <w:rFonts w:hint="eastAsia" w:ascii="宋体" w:hAnsi="宋体"/>
          <w:color w:val="auto"/>
          <w:sz w:val="24"/>
          <w:szCs w:val="22"/>
        </w:rPr>
        <w:t>，</w:t>
      </w:r>
      <w:r>
        <w:rPr>
          <w:rFonts w:hint="eastAsia" w:ascii="宋体" w:hAnsi="宋体"/>
          <w:color w:val="auto"/>
          <w:sz w:val="24"/>
          <w:szCs w:val="22"/>
          <w:lang w:val="en-US" w:eastAsia="zh-CN"/>
        </w:rPr>
        <w:t>出示第三方检测报告，</w:t>
      </w:r>
      <w:r>
        <w:rPr>
          <w:rFonts w:hint="eastAsia" w:ascii="宋体" w:hAnsi="宋体"/>
          <w:color w:val="auto"/>
          <w:sz w:val="24"/>
          <w:szCs w:val="22"/>
        </w:rPr>
        <w:t>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363" w:leftChars="1" w:hanging="360" w:hangingChars="150"/>
        <w:rPr>
          <w:rFonts w:hint="default"/>
          <w:color w:val="auto"/>
          <w:sz w:val="24"/>
          <w:lang w:val="en-US" w:eastAsia="zh-CN"/>
        </w:rPr>
      </w:pPr>
      <w:r>
        <w:rPr>
          <w:rFonts w:hint="eastAsia" w:ascii="宋体" w:hAnsi="宋体"/>
          <w:color w:val="auto"/>
          <w:sz w:val="24"/>
          <w:szCs w:val="22"/>
        </w:rPr>
        <w:t>2.1.7付款方式：</w:t>
      </w:r>
      <w:r>
        <w:rPr>
          <w:rFonts w:hint="eastAsia"/>
          <w:color w:val="auto"/>
          <w:sz w:val="24"/>
          <w:lang w:val="en-US" w:eastAsia="zh-CN"/>
        </w:rPr>
        <w:t xml:space="preserve">本项目竣工后，中标方需提供本项目第三方检测报告（费用由中标方承担），中标方先支付全款的3%作为质保金，质保期壹年，质保期满后无息退还。待验收合格后按工程结算审计后的审定额由湖北省博物馆向中标方支付，结算款不得超过合同总金额。 </w:t>
      </w:r>
    </w:p>
    <w:p>
      <w:pPr>
        <w:spacing w:line="440" w:lineRule="exact"/>
        <w:ind w:left="363" w:leftChars="1" w:hanging="360" w:hangingChars="150"/>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w:t>
      </w:r>
      <w:r>
        <w:rPr>
          <w:rFonts w:hint="eastAsia" w:ascii="宋体" w:hAnsi="宋体"/>
          <w:color w:val="auto"/>
          <w:sz w:val="24"/>
          <w:szCs w:val="22"/>
          <w:lang w:eastAsia="zh-CN"/>
        </w:rPr>
        <w:t>。</w:t>
      </w:r>
      <w:r>
        <w:rPr>
          <w:rFonts w:hint="eastAsia" w:ascii="宋体" w:hAnsi="宋体"/>
          <w:color w:val="auto"/>
          <w:sz w:val="24"/>
          <w:szCs w:val="22"/>
        </w:rPr>
        <w:t>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hint="eastAsia" w:ascii="宋体" w:hAnsi="宋体"/>
          <w:color w:val="auto"/>
          <w:sz w:val="24"/>
          <w:szCs w:val="22"/>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olor w:val="auto"/>
          <w:sz w:val="24"/>
        </w:rPr>
      </w:pPr>
      <w:r>
        <w:rPr>
          <w:rFonts w:hint="eastAsia" w:ascii="宋体" w:hAnsi="宋体" w:cs="宋体"/>
          <w:caps/>
          <w:color w:val="auto"/>
          <w:sz w:val="24"/>
        </w:rPr>
        <w:t>根据符合采购需求、质量和服务相等且报价（评审价）最低的原则确定成交候选供应商。</w:t>
      </w: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Theme="minorEastAsia" w:hAnsiTheme="minorEastAsia" w:eastAsiaTheme="minorEastAsia"/>
          <w:color w:val="auto"/>
          <w:kern w:val="0"/>
          <w:sz w:val="24"/>
          <w:szCs w:val="20"/>
        </w:rPr>
      </w:pPr>
      <w:r>
        <w:rPr>
          <w:rFonts w:asciiTheme="minorEastAsia" w:hAnsiTheme="minorEastAsia" w:eastAsiaTheme="minorEastAsia"/>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8"/>
        <w:tabs>
          <w:tab w:val="left" w:pos="1260"/>
        </w:tabs>
        <w:jc w:val="center"/>
        <w:rPr>
          <w:rFonts w:ascii="Times New Roman" w:hAnsi="Times New Roman" w:cs="Times New Roman"/>
          <w:bCs/>
          <w:color w:val="auto"/>
          <w:spacing w:val="100"/>
          <w:w w:val="110"/>
          <w:kern w:val="0"/>
          <w:sz w:val="52"/>
          <w:szCs w:val="52"/>
        </w:rPr>
      </w:pPr>
    </w:p>
    <w:p>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pPr>
        <w:pStyle w:val="18"/>
        <w:jc w:val="center"/>
        <w:rPr>
          <w:rFonts w:ascii="Times New Roman" w:hAnsi="Times New Roman" w:cs="Times New Roman"/>
          <w:color w:val="auto"/>
          <w:sz w:val="44"/>
        </w:rPr>
      </w:pPr>
    </w:p>
    <w:p>
      <w:pPr>
        <w:pStyle w:val="18"/>
        <w:jc w:val="center"/>
        <w:rPr>
          <w:rFonts w:ascii="Times New Roman" w:hAnsi="Times New Roman" w:cs="Times New Roman"/>
          <w:color w:val="auto"/>
          <w:sz w:val="44"/>
        </w:rPr>
      </w:pPr>
    </w:p>
    <w:p>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6"/>
        <w:spacing w:line="360" w:lineRule="auto"/>
        <w:ind w:firstLine="1280" w:firstLineChars="400"/>
        <w:rPr>
          <w:color w:val="auto"/>
          <w:szCs w:val="32"/>
          <w:u w:val="single"/>
        </w:rPr>
      </w:pPr>
      <w:r>
        <w:rPr>
          <w:color w:val="auto"/>
          <w:szCs w:val="32"/>
        </w:rPr>
        <w:t>项目名称：</w:t>
      </w:r>
    </w:p>
    <w:p>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8"/>
        <w:ind w:firstLine="1320" w:firstLineChars="300"/>
        <w:rPr>
          <w:rFonts w:ascii="Times New Roman" w:hAnsi="Times New Roman" w:cs="Times New Roman"/>
          <w:color w:val="auto"/>
          <w:sz w:val="44"/>
        </w:rPr>
      </w:pPr>
    </w:p>
    <w:p>
      <w:pPr>
        <w:pStyle w:val="18"/>
        <w:ind w:firstLine="1320" w:firstLineChars="300"/>
        <w:rPr>
          <w:rFonts w:ascii="Times New Roman" w:hAnsi="Times New Roman" w:cs="Times New Roman"/>
          <w:color w:val="auto"/>
          <w:sz w:val="44"/>
        </w:rPr>
      </w:pPr>
    </w:p>
    <w:p>
      <w:pPr>
        <w:pStyle w:val="18"/>
        <w:ind w:firstLine="1320" w:firstLineChars="300"/>
        <w:rPr>
          <w:rFonts w:ascii="Times New Roman" w:hAnsi="Times New Roman" w:cs="Times New Roman"/>
          <w:color w:val="auto"/>
          <w:sz w:val="44"/>
        </w:rPr>
      </w:pPr>
    </w:p>
    <w:p>
      <w:pPr>
        <w:pStyle w:val="18"/>
        <w:ind w:firstLine="1320" w:firstLineChars="300"/>
        <w:rPr>
          <w:rFonts w:ascii="Times New Roman" w:hAnsi="Times New Roman" w:cs="Times New Roman"/>
          <w:color w:val="auto"/>
          <w:sz w:val="44"/>
        </w:rPr>
      </w:pPr>
    </w:p>
    <w:p>
      <w:pPr>
        <w:pStyle w:val="18"/>
        <w:ind w:firstLine="1320" w:firstLineChars="300"/>
        <w:rPr>
          <w:rFonts w:ascii="Times New Roman" w:hAnsi="Times New Roman" w:cs="Times New Roman"/>
          <w:color w:val="auto"/>
          <w:sz w:val="44"/>
        </w:rPr>
      </w:pPr>
    </w:p>
    <w:p>
      <w:pPr>
        <w:pStyle w:val="18"/>
        <w:ind w:firstLine="1320" w:firstLineChars="300"/>
        <w:rPr>
          <w:rFonts w:ascii="Times New Roman" w:hAnsi="Times New Roman" w:cs="Times New Roman"/>
          <w:color w:val="auto"/>
          <w:sz w:val="44"/>
        </w:rPr>
      </w:pPr>
    </w:p>
    <w:p>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Theme="minorEastAsia"/>
          <w:color w:val="auto"/>
          <w:sz w:val="44"/>
          <w:szCs w:val="44"/>
        </w:rPr>
      </w:pPr>
      <w:r>
        <w:rPr>
          <w:color w:val="auto"/>
          <w:szCs w:val="21"/>
        </w:rPr>
        <w:br w:type="page"/>
      </w:r>
      <w:r>
        <w:rPr>
          <w:rFonts w:eastAsiaTheme="minorEastAsia"/>
          <w:color w:val="auto"/>
          <w:sz w:val="44"/>
          <w:szCs w:val="44"/>
        </w:rPr>
        <w:t>目</w:t>
      </w:r>
      <w:r>
        <w:rPr>
          <w:rFonts w:hint="eastAsia" w:eastAsiaTheme="minorEastAsia"/>
          <w:color w:val="auto"/>
          <w:sz w:val="44"/>
          <w:szCs w:val="44"/>
        </w:rPr>
        <w:t xml:space="preserve">  </w:t>
      </w:r>
      <w:r>
        <w:rPr>
          <w:rFonts w:eastAsiaTheme="minorEastAsia"/>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8"/>
        <w:spacing w:line="440" w:lineRule="exact"/>
        <w:ind w:firstLine="840"/>
        <w:rPr>
          <w:rFonts w:asciiTheme="majorEastAsia" w:hAnsiTheme="majorEastAsia" w:eastAsiaTheme="majorEastAsia"/>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Theme="majorEastAsia" w:hAnsiTheme="majorEastAsia" w:eastAsiaTheme="majorEastAsia"/>
          <w:color w:val="auto"/>
          <w:sz w:val="24"/>
        </w:rPr>
        <w:t>附件2</w:t>
      </w:r>
    </w:p>
    <w:p>
      <w:pPr>
        <w:ind w:firstLine="3040" w:firstLineChars="950"/>
        <w:rPr>
          <w:rFonts w:eastAsiaTheme="minorEastAsia"/>
          <w:color w:val="auto"/>
          <w:sz w:val="32"/>
          <w:szCs w:val="32"/>
        </w:rPr>
      </w:pPr>
      <w:r>
        <w:rPr>
          <w:rFonts w:eastAsiaTheme="minorEastAsia"/>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27"/>
        <w:tblW w:w="484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96" w:type="pct"/>
            <w:vAlign w:val="center"/>
          </w:tcPr>
          <w:p>
            <w:pPr>
              <w:adjustRightInd w:val="0"/>
              <w:snapToGrid w:val="0"/>
              <w:ind w:left="-118" w:leftChars="-42"/>
              <w:jc w:val="center"/>
              <w:rPr>
                <w:color w:val="auto"/>
                <w:sz w:val="24"/>
              </w:rPr>
            </w:pPr>
            <w:r>
              <w:rPr>
                <w:color w:val="auto"/>
                <w:sz w:val="24"/>
              </w:rPr>
              <w:t>序号</w:t>
            </w:r>
          </w:p>
        </w:tc>
        <w:tc>
          <w:tcPr>
            <w:tcW w:w="1130" w:type="pct"/>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748" w:type="pct"/>
            <w:vAlign w:val="center"/>
          </w:tcPr>
          <w:p>
            <w:pPr>
              <w:adjustRightInd w:val="0"/>
              <w:snapToGrid w:val="0"/>
              <w:jc w:val="center"/>
              <w:rPr>
                <w:color w:val="auto"/>
                <w:sz w:val="24"/>
              </w:rPr>
            </w:pPr>
            <w:r>
              <w:rPr>
                <w:color w:val="auto"/>
                <w:sz w:val="24"/>
              </w:rPr>
              <w:t>规格型号</w:t>
            </w:r>
          </w:p>
        </w:tc>
        <w:tc>
          <w:tcPr>
            <w:tcW w:w="487" w:type="pct"/>
            <w:vAlign w:val="center"/>
          </w:tcPr>
          <w:p>
            <w:pPr>
              <w:adjustRightInd w:val="0"/>
              <w:snapToGrid w:val="0"/>
              <w:jc w:val="center"/>
              <w:rPr>
                <w:color w:val="auto"/>
                <w:sz w:val="24"/>
              </w:rPr>
            </w:pPr>
            <w:r>
              <w:rPr>
                <w:color w:val="auto"/>
                <w:sz w:val="24"/>
              </w:rPr>
              <w:t>数量</w:t>
            </w:r>
          </w:p>
        </w:tc>
        <w:tc>
          <w:tcPr>
            <w:tcW w:w="1000" w:type="pct"/>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552" w:type="pct"/>
            <w:vAlign w:val="center"/>
          </w:tcPr>
          <w:p>
            <w:pPr>
              <w:adjustRightInd w:val="0"/>
              <w:snapToGrid w:val="0"/>
              <w:jc w:val="center"/>
              <w:rPr>
                <w:color w:val="auto"/>
                <w:sz w:val="24"/>
              </w:rPr>
            </w:pPr>
            <w:r>
              <w:rPr>
                <w:color w:val="auto"/>
                <w:sz w:val="24"/>
              </w:rPr>
              <w:t>单价</w:t>
            </w:r>
          </w:p>
        </w:tc>
        <w:tc>
          <w:tcPr>
            <w:tcW w:w="687" w:type="pct"/>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96" w:type="pct"/>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130" w:type="pct"/>
            <w:vAlign w:val="center"/>
          </w:tcPr>
          <w:p>
            <w:pPr>
              <w:adjustRightInd w:val="0"/>
              <w:snapToGrid w:val="0"/>
              <w:ind w:left="-118" w:leftChars="-42"/>
              <w:jc w:val="center"/>
              <w:rPr>
                <w:color w:val="auto"/>
                <w:sz w:val="24"/>
              </w:rPr>
            </w:pPr>
          </w:p>
        </w:tc>
        <w:tc>
          <w:tcPr>
            <w:tcW w:w="748" w:type="pct"/>
            <w:vAlign w:val="center"/>
          </w:tcPr>
          <w:p>
            <w:pPr>
              <w:adjustRightInd w:val="0"/>
              <w:snapToGrid w:val="0"/>
              <w:jc w:val="center"/>
              <w:rPr>
                <w:color w:val="auto"/>
                <w:sz w:val="24"/>
              </w:rPr>
            </w:pPr>
          </w:p>
        </w:tc>
        <w:tc>
          <w:tcPr>
            <w:tcW w:w="487" w:type="pct"/>
            <w:vAlign w:val="center"/>
          </w:tcPr>
          <w:p>
            <w:pPr>
              <w:adjustRightInd w:val="0"/>
              <w:snapToGrid w:val="0"/>
              <w:jc w:val="center"/>
              <w:rPr>
                <w:color w:val="auto"/>
                <w:sz w:val="24"/>
              </w:rPr>
            </w:pPr>
          </w:p>
        </w:tc>
        <w:tc>
          <w:tcPr>
            <w:tcW w:w="1000" w:type="pct"/>
            <w:vAlign w:val="center"/>
          </w:tcPr>
          <w:p>
            <w:pPr>
              <w:adjustRightInd w:val="0"/>
              <w:snapToGrid w:val="0"/>
              <w:jc w:val="center"/>
              <w:rPr>
                <w:color w:val="auto"/>
                <w:sz w:val="24"/>
              </w:rPr>
            </w:pPr>
          </w:p>
        </w:tc>
        <w:tc>
          <w:tcPr>
            <w:tcW w:w="552" w:type="pct"/>
            <w:vAlign w:val="center"/>
          </w:tcPr>
          <w:p>
            <w:pPr>
              <w:adjustRightInd w:val="0"/>
              <w:snapToGrid w:val="0"/>
              <w:jc w:val="center"/>
              <w:rPr>
                <w:color w:val="auto"/>
                <w:sz w:val="24"/>
              </w:rPr>
            </w:pPr>
          </w:p>
        </w:tc>
        <w:tc>
          <w:tcPr>
            <w:tcW w:w="687" w:type="pct"/>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96" w:type="pct"/>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130" w:type="pct"/>
            <w:vAlign w:val="center"/>
          </w:tcPr>
          <w:p>
            <w:pPr>
              <w:adjustRightInd w:val="0"/>
              <w:snapToGrid w:val="0"/>
              <w:ind w:left="-118" w:leftChars="-42"/>
              <w:jc w:val="center"/>
              <w:rPr>
                <w:color w:val="auto"/>
                <w:sz w:val="24"/>
              </w:rPr>
            </w:pPr>
            <w:r>
              <w:rPr>
                <w:color w:val="auto"/>
                <w:sz w:val="24"/>
              </w:rPr>
              <w:t>…</w:t>
            </w:r>
          </w:p>
        </w:tc>
        <w:tc>
          <w:tcPr>
            <w:tcW w:w="748" w:type="pct"/>
            <w:vAlign w:val="center"/>
          </w:tcPr>
          <w:p>
            <w:pPr>
              <w:adjustRightInd w:val="0"/>
              <w:snapToGrid w:val="0"/>
              <w:jc w:val="center"/>
              <w:rPr>
                <w:color w:val="auto"/>
                <w:sz w:val="24"/>
              </w:rPr>
            </w:pPr>
          </w:p>
        </w:tc>
        <w:tc>
          <w:tcPr>
            <w:tcW w:w="487" w:type="pct"/>
            <w:vAlign w:val="center"/>
          </w:tcPr>
          <w:p>
            <w:pPr>
              <w:adjustRightInd w:val="0"/>
              <w:snapToGrid w:val="0"/>
              <w:jc w:val="center"/>
              <w:rPr>
                <w:color w:val="auto"/>
                <w:sz w:val="24"/>
              </w:rPr>
            </w:pPr>
          </w:p>
        </w:tc>
        <w:tc>
          <w:tcPr>
            <w:tcW w:w="1000" w:type="pct"/>
            <w:vAlign w:val="center"/>
          </w:tcPr>
          <w:p>
            <w:pPr>
              <w:adjustRightInd w:val="0"/>
              <w:snapToGrid w:val="0"/>
              <w:jc w:val="center"/>
              <w:rPr>
                <w:color w:val="auto"/>
                <w:sz w:val="24"/>
              </w:rPr>
            </w:pPr>
          </w:p>
        </w:tc>
        <w:tc>
          <w:tcPr>
            <w:tcW w:w="552" w:type="pct"/>
            <w:vAlign w:val="center"/>
          </w:tcPr>
          <w:p>
            <w:pPr>
              <w:adjustRightInd w:val="0"/>
              <w:snapToGrid w:val="0"/>
              <w:jc w:val="center"/>
              <w:rPr>
                <w:color w:val="auto"/>
                <w:sz w:val="24"/>
              </w:rPr>
            </w:pPr>
          </w:p>
        </w:tc>
        <w:tc>
          <w:tcPr>
            <w:tcW w:w="687" w:type="pct"/>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96" w:type="pct"/>
            <w:vAlign w:val="center"/>
          </w:tcPr>
          <w:p>
            <w:pPr>
              <w:adjustRightInd w:val="0"/>
              <w:snapToGrid w:val="0"/>
              <w:ind w:left="-118" w:leftChars="-42"/>
              <w:jc w:val="center"/>
              <w:rPr>
                <w:color w:val="auto"/>
                <w:sz w:val="24"/>
              </w:rPr>
            </w:pPr>
            <w:r>
              <w:rPr>
                <w:color w:val="auto"/>
                <w:sz w:val="24"/>
              </w:rPr>
              <w:t>3</w:t>
            </w:r>
          </w:p>
        </w:tc>
        <w:tc>
          <w:tcPr>
            <w:tcW w:w="1130" w:type="pct"/>
            <w:vAlign w:val="center"/>
          </w:tcPr>
          <w:p>
            <w:pPr>
              <w:adjustRightInd w:val="0"/>
              <w:snapToGrid w:val="0"/>
              <w:ind w:left="-118" w:leftChars="-42"/>
              <w:jc w:val="center"/>
              <w:rPr>
                <w:color w:val="auto"/>
                <w:sz w:val="24"/>
              </w:rPr>
            </w:pPr>
          </w:p>
        </w:tc>
        <w:tc>
          <w:tcPr>
            <w:tcW w:w="748" w:type="pct"/>
            <w:vAlign w:val="center"/>
          </w:tcPr>
          <w:p>
            <w:pPr>
              <w:adjustRightInd w:val="0"/>
              <w:snapToGrid w:val="0"/>
              <w:jc w:val="center"/>
              <w:rPr>
                <w:color w:val="auto"/>
                <w:sz w:val="24"/>
              </w:rPr>
            </w:pPr>
          </w:p>
        </w:tc>
        <w:tc>
          <w:tcPr>
            <w:tcW w:w="487" w:type="pct"/>
            <w:vAlign w:val="center"/>
          </w:tcPr>
          <w:p>
            <w:pPr>
              <w:adjustRightInd w:val="0"/>
              <w:snapToGrid w:val="0"/>
              <w:jc w:val="center"/>
              <w:rPr>
                <w:color w:val="auto"/>
                <w:sz w:val="24"/>
              </w:rPr>
            </w:pPr>
          </w:p>
        </w:tc>
        <w:tc>
          <w:tcPr>
            <w:tcW w:w="1000" w:type="pct"/>
            <w:vAlign w:val="center"/>
          </w:tcPr>
          <w:p>
            <w:pPr>
              <w:adjustRightInd w:val="0"/>
              <w:snapToGrid w:val="0"/>
              <w:jc w:val="center"/>
              <w:rPr>
                <w:color w:val="auto"/>
                <w:sz w:val="24"/>
              </w:rPr>
            </w:pPr>
          </w:p>
        </w:tc>
        <w:tc>
          <w:tcPr>
            <w:tcW w:w="552" w:type="pct"/>
            <w:vAlign w:val="center"/>
          </w:tcPr>
          <w:p>
            <w:pPr>
              <w:adjustRightInd w:val="0"/>
              <w:snapToGrid w:val="0"/>
              <w:jc w:val="center"/>
              <w:rPr>
                <w:color w:val="auto"/>
                <w:sz w:val="24"/>
              </w:rPr>
            </w:pPr>
          </w:p>
        </w:tc>
        <w:tc>
          <w:tcPr>
            <w:tcW w:w="687" w:type="pct"/>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96" w:type="pct"/>
            <w:vAlign w:val="center"/>
          </w:tcPr>
          <w:p>
            <w:pPr>
              <w:adjustRightInd w:val="0"/>
              <w:snapToGrid w:val="0"/>
              <w:ind w:left="-118" w:leftChars="-42"/>
              <w:jc w:val="center"/>
              <w:rPr>
                <w:color w:val="auto"/>
                <w:sz w:val="24"/>
              </w:rPr>
            </w:pPr>
            <w:r>
              <w:rPr>
                <w:color w:val="auto"/>
                <w:sz w:val="24"/>
              </w:rPr>
              <w:t>4</w:t>
            </w:r>
          </w:p>
        </w:tc>
        <w:tc>
          <w:tcPr>
            <w:tcW w:w="1130" w:type="pct"/>
            <w:vAlign w:val="center"/>
          </w:tcPr>
          <w:p>
            <w:pPr>
              <w:adjustRightInd w:val="0"/>
              <w:snapToGrid w:val="0"/>
              <w:ind w:left="-118" w:leftChars="-42"/>
              <w:jc w:val="center"/>
              <w:rPr>
                <w:color w:val="auto"/>
                <w:sz w:val="24"/>
              </w:rPr>
            </w:pPr>
          </w:p>
        </w:tc>
        <w:tc>
          <w:tcPr>
            <w:tcW w:w="748" w:type="pct"/>
            <w:vAlign w:val="center"/>
          </w:tcPr>
          <w:p>
            <w:pPr>
              <w:adjustRightInd w:val="0"/>
              <w:snapToGrid w:val="0"/>
              <w:jc w:val="center"/>
              <w:rPr>
                <w:color w:val="auto"/>
                <w:sz w:val="24"/>
              </w:rPr>
            </w:pPr>
          </w:p>
        </w:tc>
        <w:tc>
          <w:tcPr>
            <w:tcW w:w="487" w:type="pct"/>
            <w:vAlign w:val="center"/>
          </w:tcPr>
          <w:p>
            <w:pPr>
              <w:adjustRightInd w:val="0"/>
              <w:snapToGrid w:val="0"/>
              <w:jc w:val="center"/>
              <w:rPr>
                <w:color w:val="auto"/>
                <w:sz w:val="24"/>
              </w:rPr>
            </w:pPr>
          </w:p>
        </w:tc>
        <w:tc>
          <w:tcPr>
            <w:tcW w:w="1000" w:type="pct"/>
            <w:vAlign w:val="center"/>
          </w:tcPr>
          <w:p>
            <w:pPr>
              <w:adjustRightInd w:val="0"/>
              <w:snapToGrid w:val="0"/>
              <w:jc w:val="center"/>
              <w:rPr>
                <w:color w:val="auto"/>
                <w:sz w:val="24"/>
              </w:rPr>
            </w:pPr>
          </w:p>
        </w:tc>
        <w:tc>
          <w:tcPr>
            <w:tcW w:w="552" w:type="pct"/>
            <w:vAlign w:val="center"/>
          </w:tcPr>
          <w:p>
            <w:pPr>
              <w:adjustRightInd w:val="0"/>
              <w:snapToGrid w:val="0"/>
              <w:jc w:val="center"/>
              <w:rPr>
                <w:color w:val="auto"/>
                <w:sz w:val="24"/>
              </w:rPr>
            </w:pPr>
          </w:p>
        </w:tc>
        <w:tc>
          <w:tcPr>
            <w:tcW w:w="687" w:type="pct"/>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96" w:type="pct"/>
            <w:vAlign w:val="center"/>
          </w:tcPr>
          <w:p>
            <w:pPr>
              <w:adjustRightInd w:val="0"/>
              <w:snapToGrid w:val="0"/>
              <w:ind w:left="-118" w:leftChars="-42"/>
              <w:jc w:val="center"/>
              <w:rPr>
                <w:color w:val="auto"/>
                <w:sz w:val="24"/>
              </w:rPr>
            </w:pPr>
            <w:r>
              <w:rPr>
                <w:color w:val="auto"/>
                <w:sz w:val="24"/>
              </w:rPr>
              <w:t>5</w:t>
            </w:r>
          </w:p>
        </w:tc>
        <w:tc>
          <w:tcPr>
            <w:tcW w:w="1130" w:type="pct"/>
            <w:vAlign w:val="center"/>
          </w:tcPr>
          <w:p>
            <w:pPr>
              <w:adjustRightInd w:val="0"/>
              <w:snapToGrid w:val="0"/>
              <w:ind w:left="-118" w:leftChars="-42"/>
              <w:jc w:val="center"/>
              <w:rPr>
                <w:color w:val="auto"/>
                <w:sz w:val="24"/>
              </w:rPr>
            </w:pPr>
            <w:r>
              <w:rPr>
                <w:color w:val="auto"/>
                <w:sz w:val="24"/>
              </w:rPr>
              <w:t>…</w:t>
            </w:r>
          </w:p>
        </w:tc>
        <w:tc>
          <w:tcPr>
            <w:tcW w:w="748" w:type="pct"/>
            <w:vAlign w:val="center"/>
          </w:tcPr>
          <w:p>
            <w:pPr>
              <w:adjustRightInd w:val="0"/>
              <w:snapToGrid w:val="0"/>
              <w:jc w:val="center"/>
              <w:rPr>
                <w:color w:val="auto"/>
                <w:sz w:val="24"/>
              </w:rPr>
            </w:pPr>
          </w:p>
        </w:tc>
        <w:tc>
          <w:tcPr>
            <w:tcW w:w="487" w:type="pct"/>
            <w:vAlign w:val="center"/>
          </w:tcPr>
          <w:p>
            <w:pPr>
              <w:adjustRightInd w:val="0"/>
              <w:snapToGrid w:val="0"/>
              <w:jc w:val="center"/>
              <w:rPr>
                <w:color w:val="auto"/>
                <w:sz w:val="24"/>
              </w:rPr>
            </w:pPr>
          </w:p>
        </w:tc>
        <w:tc>
          <w:tcPr>
            <w:tcW w:w="1000" w:type="pct"/>
            <w:vAlign w:val="center"/>
          </w:tcPr>
          <w:p>
            <w:pPr>
              <w:adjustRightInd w:val="0"/>
              <w:snapToGrid w:val="0"/>
              <w:jc w:val="center"/>
              <w:rPr>
                <w:color w:val="auto"/>
                <w:sz w:val="24"/>
              </w:rPr>
            </w:pPr>
          </w:p>
        </w:tc>
        <w:tc>
          <w:tcPr>
            <w:tcW w:w="552" w:type="pct"/>
            <w:vAlign w:val="center"/>
          </w:tcPr>
          <w:p>
            <w:pPr>
              <w:adjustRightInd w:val="0"/>
              <w:snapToGrid w:val="0"/>
              <w:jc w:val="center"/>
              <w:rPr>
                <w:color w:val="auto"/>
                <w:sz w:val="24"/>
              </w:rPr>
            </w:pPr>
          </w:p>
        </w:tc>
        <w:tc>
          <w:tcPr>
            <w:tcW w:w="687" w:type="pct"/>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96" w:type="pct"/>
            <w:vAlign w:val="center"/>
          </w:tcPr>
          <w:p>
            <w:pPr>
              <w:adjustRightInd w:val="0"/>
              <w:snapToGrid w:val="0"/>
              <w:ind w:left="-118" w:leftChars="-42"/>
              <w:jc w:val="center"/>
              <w:rPr>
                <w:color w:val="auto"/>
                <w:sz w:val="24"/>
              </w:rPr>
            </w:pPr>
            <w:r>
              <w:rPr>
                <w:color w:val="auto"/>
                <w:sz w:val="24"/>
              </w:rPr>
              <w:t>6</w:t>
            </w:r>
          </w:p>
        </w:tc>
        <w:tc>
          <w:tcPr>
            <w:tcW w:w="1130" w:type="pct"/>
            <w:vAlign w:val="center"/>
          </w:tcPr>
          <w:p>
            <w:pPr>
              <w:adjustRightInd w:val="0"/>
              <w:snapToGrid w:val="0"/>
              <w:ind w:left="-118" w:leftChars="-42"/>
              <w:jc w:val="center"/>
              <w:rPr>
                <w:color w:val="auto"/>
                <w:sz w:val="24"/>
              </w:rPr>
            </w:pPr>
            <w:r>
              <w:rPr>
                <w:color w:val="auto"/>
                <w:sz w:val="24"/>
              </w:rPr>
              <w:t>其它</w:t>
            </w:r>
          </w:p>
        </w:tc>
        <w:tc>
          <w:tcPr>
            <w:tcW w:w="748" w:type="pct"/>
            <w:vAlign w:val="center"/>
          </w:tcPr>
          <w:p>
            <w:pPr>
              <w:adjustRightInd w:val="0"/>
              <w:snapToGrid w:val="0"/>
              <w:jc w:val="center"/>
              <w:rPr>
                <w:color w:val="auto"/>
                <w:sz w:val="24"/>
              </w:rPr>
            </w:pPr>
          </w:p>
        </w:tc>
        <w:tc>
          <w:tcPr>
            <w:tcW w:w="487" w:type="pct"/>
            <w:vAlign w:val="center"/>
          </w:tcPr>
          <w:p>
            <w:pPr>
              <w:adjustRightInd w:val="0"/>
              <w:snapToGrid w:val="0"/>
              <w:jc w:val="center"/>
              <w:rPr>
                <w:color w:val="auto"/>
                <w:sz w:val="24"/>
              </w:rPr>
            </w:pPr>
          </w:p>
        </w:tc>
        <w:tc>
          <w:tcPr>
            <w:tcW w:w="1000" w:type="pct"/>
            <w:vAlign w:val="center"/>
          </w:tcPr>
          <w:p>
            <w:pPr>
              <w:adjustRightInd w:val="0"/>
              <w:snapToGrid w:val="0"/>
              <w:jc w:val="center"/>
              <w:rPr>
                <w:color w:val="auto"/>
                <w:sz w:val="24"/>
              </w:rPr>
            </w:pPr>
          </w:p>
        </w:tc>
        <w:tc>
          <w:tcPr>
            <w:tcW w:w="552" w:type="pct"/>
            <w:vAlign w:val="center"/>
          </w:tcPr>
          <w:p>
            <w:pPr>
              <w:adjustRightInd w:val="0"/>
              <w:snapToGrid w:val="0"/>
              <w:jc w:val="center"/>
              <w:rPr>
                <w:color w:val="auto"/>
                <w:sz w:val="24"/>
              </w:rPr>
            </w:pPr>
          </w:p>
        </w:tc>
        <w:tc>
          <w:tcPr>
            <w:tcW w:w="687" w:type="pct"/>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3761" w:type="pct"/>
            <w:gridSpan w:val="5"/>
            <w:vAlign w:val="center"/>
          </w:tcPr>
          <w:p>
            <w:pPr>
              <w:adjustRightInd w:val="0"/>
              <w:snapToGrid w:val="0"/>
              <w:jc w:val="center"/>
              <w:rPr>
                <w:color w:val="auto"/>
                <w:sz w:val="24"/>
              </w:rPr>
            </w:pPr>
            <w:r>
              <w:rPr>
                <w:color w:val="auto"/>
                <w:sz w:val="24"/>
              </w:rPr>
              <w:t>总计</w:t>
            </w:r>
          </w:p>
        </w:tc>
        <w:tc>
          <w:tcPr>
            <w:tcW w:w="1239" w:type="pct"/>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8"/>
        <w:spacing w:line="500" w:lineRule="exact"/>
        <w:rPr>
          <w:rFonts w:ascii="Times New Roman" w:hAnsi="Times New Roman" w:cs="Times New Roman"/>
          <w:color w:val="auto"/>
          <w:sz w:val="24"/>
          <w:szCs w:val="24"/>
        </w:rPr>
      </w:pP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8"/>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8"/>
        <w:spacing w:line="440" w:lineRule="exact"/>
        <w:ind w:firstLine="840"/>
        <w:rPr>
          <w:bCs/>
          <w:color w:val="auto"/>
          <w:sz w:val="24"/>
        </w:rPr>
      </w:pPr>
      <w:r>
        <w:rPr>
          <w:bCs/>
          <w:color w:val="auto"/>
          <w:sz w:val="24"/>
        </w:rPr>
        <w:br w:type="page"/>
      </w:r>
      <w:r>
        <w:rPr>
          <w:bCs/>
          <w:color w:val="auto"/>
          <w:sz w:val="24"/>
        </w:rPr>
        <w:t>附件3</w:t>
      </w:r>
    </w:p>
    <w:p>
      <w:pPr>
        <w:jc w:val="center"/>
        <w:rPr>
          <w:rFonts w:eastAsiaTheme="minorEastAsia"/>
          <w:color w:val="auto"/>
          <w:sz w:val="32"/>
          <w:szCs w:val="32"/>
        </w:rPr>
      </w:pPr>
      <w:r>
        <w:rPr>
          <w:rFonts w:hint="eastAsia" w:eastAsiaTheme="minorEastAsia"/>
          <w:color w:val="auto"/>
          <w:sz w:val="32"/>
          <w:szCs w:val="32"/>
        </w:rPr>
        <w:t>货物（</w:t>
      </w:r>
      <w:r>
        <w:rPr>
          <w:rFonts w:eastAsiaTheme="minorEastAsia"/>
          <w:color w:val="auto"/>
          <w:sz w:val="32"/>
          <w:szCs w:val="32"/>
        </w:rPr>
        <w:t>服务</w:t>
      </w:r>
      <w:r>
        <w:rPr>
          <w:rFonts w:hint="eastAsia" w:eastAsiaTheme="minorEastAsia"/>
          <w:color w:val="auto"/>
          <w:sz w:val="32"/>
          <w:szCs w:val="32"/>
        </w:rPr>
        <w:t>）</w:t>
      </w:r>
      <w:r>
        <w:rPr>
          <w:rFonts w:eastAsiaTheme="minorEastAsia"/>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color w:val="auto"/>
                <w:kern w:val="0"/>
                <w:sz w:val="24"/>
              </w:rPr>
            </w:pPr>
            <w:r>
              <w:rPr>
                <w:rFonts w:hint="eastAsia"/>
                <w:color w:val="auto"/>
                <w:kern w:val="0"/>
                <w:sz w:val="24"/>
              </w:rPr>
              <w:t>序号</w:t>
            </w:r>
          </w:p>
        </w:tc>
        <w:tc>
          <w:tcPr>
            <w:tcW w:w="2451" w:type="pct"/>
            <w:vAlign w:val="center"/>
          </w:tcPr>
          <w:p>
            <w:pPr>
              <w:jc w:val="center"/>
              <w:rPr>
                <w:color w:val="auto"/>
                <w:kern w:val="0"/>
                <w:sz w:val="24"/>
              </w:rPr>
            </w:pPr>
            <w:r>
              <w:rPr>
                <w:rFonts w:hint="eastAsia"/>
                <w:color w:val="auto"/>
                <w:kern w:val="0"/>
                <w:sz w:val="24"/>
              </w:rPr>
              <w:t>资格性符合性检查内容</w:t>
            </w:r>
          </w:p>
        </w:tc>
        <w:tc>
          <w:tcPr>
            <w:tcW w:w="750" w:type="pct"/>
            <w:vAlign w:val="center"/>
          </w:tcPr>
          <w:p>
            <w:pPr>
              <w:ind w:left="-21" w:leftChars="-51" w:hanging="122" w:hangingChars="51"/>
              <w:jc w:val="center"/>
              <w:rPr>
                <w:color w:val="auto"/>
                <w:kern w:val="0"/>
                <w:sz w:val="24"/>
              </w:rPr>
            </w:pPr>
            <w:r>
              <w:rPr>
                <w:rFonts w:hint="eastAsia"/>
                <w:color w:val="auto"/>
                <w:kern w:val="0"/>
                <w:sz w:val="24"/>
              </w:rPr>
              <w:t>响应文件响应情况</w:t>
            </w:r>
          </w:p>
        </w:tc>
        <w:tc>
          <w:tcPr>
            <w:tcW w:w="650" w:type="pct"/>
            <w:vAlign w:val="center"/>
          </w:tcPr>
          <w:p>
            <w:pPr>
              <w:ind w:left="-21" w:leftChars="-51" w:hanging="122" w:hangingChars="51"/>
              <w:jc w:val="center"/>
              <w:rPr>
                <w:color w:val="auto"/>
                <w:kern w:val="0"/>
                <w:sz w:val="24"/>
              </w:rPr>
            </w:pPr>
            <w:r>
              <w:rPr>
                <w:rFonts w:hint="eastAsia"/>
                <w:color w:val="auto"/>
                <w:kern w:val="0"/>
                <w:sz w:val="24"/>
              </w:rPr>
              <w:t>偏离情况说明</w:t>
            </w:r>
          </w:p>
        </w:tc>
        <w:tc>
          <w:tcPr>
            <w:tcW w:w="911" w:type="pct"/>
            <w:vAlign w:val="center"/>
          </w:tcPr>
          <w:p>
            <w:pPr>
              <w:ind w:left="-21" w:leftChars="-51" w:hanging="122" w:hangingChars="51"/>
              <w:jc w:val="center"/>
              <w:rPr>
                <w:color w:val="auto"/>
                <w:kern w:val="0"/>
                <w:sz w:val="24"/>
              </w:rPr>
            </w:pPr>
            <w:r>
              <w:rPr>
                <w:rFonts w:hint="eastAsia"/>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color w:val="auto"/>
                <w:kern w:val="0"/>
                <w:sz w:val="24"/>
              </w:rPr>
            </w:pPr>
            <w:r>
              <w:rPr>
                <w:rFonts w:hint="eastAsia"/>
                <w:color w:val="auto"/>
                <w:kern w:val="0"/>
                <w:sz w:val="24"/>
              </w:rPr>
              <w:t>1</w:t>
            </w:r>
          </w:p>
        </w:tc>
        <w:tc>
          <w:tcPr>
            <w:tcW w:w="2451" w:type="pct"/>
          </w:tcPr>
          <w:p>
            <w:pPr>
              <w:rPr>
                <w:color w:val="auto"/>
                <w:kern w:val="0"/>
                <w:sz w:val="24"/>
              </w:rPr>
            </w:pPr>
          </w:p>
        </w:tc>
        <w:tc>
          <w:tcPr>
            <w:tcW w:w="750" w:type="pct"/>
          </w:tcPr>
          <w:p>
            <w:pPr>
              <w:jc w:val="center"/>
              <w:rPr>
                <w:color w:val="auto"/>
                <w:kern w:val="0"/>
                <w:sz w:val="24"/>
              </w:rPr>
            </w:pPr>
          </w:p>
        </w:tc>
        <w:tc>
          <w:tcPr>
            <w:tcW w:w="650" w:type="pct"/>
          </w:tcPr>
          <w:p>
            <w:pPr>
              <w:jc w:val="center"/>
              <w:rPr>
                <w:color w:val="auto"/>
                <w:kern w:val="0"/>
                <w:sz w:val="24"/>
              </w:rPr>
            </w:pPr>
          </w:p>
        </w:tc>
        <w:tc>
          <w:tcPr>
            <w:tcW w:w="911" w:type="pct"/>
            <w:vAlign w:val="center"/>
          </w:tcPr>
          <w:p>
            <w:pPr>
              <w:ind w:left="-20" w:leftChars="-50" w:hanging="120" w:hangingChars="50"/>
              <w:jc w:val="cente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color w:val="auto"/>
                <w:kern w:val="0"/>
                <w:sz w:val="24"/>
              </w:rPr>
            </w:pPr>
            <w:r>
              <w:rPr>
                <w:rFonts w:hint="eastAsia"/>
                <w:color w:val="auto"/>
                <w:kern w:val="0"/>
                <w:sz w:val="24"/>
              </w:rPr>
              <w:t>2</w:t>
            </w:r>
          </w:p>
        </w:tc>
        <w:tc>
          <w:tcPr>
            <w:tcW w:w="2451" w:type="pct"/>
          </w:tcPr>
          <w:p>
            <w:pPr>
              <w:rPr>
                <w:color w:val="auto"/>
                <w:kern w:val="0"/>
                <w:sz w:val="24"/>
              </w:rPr>
            </w:pPr>
          </w:p>
        </w:tc>
        <w:tc>
          <w:tcPr>
            <w:tcW w:w="750" w:type="pct"/>
          </w:tcPr>
          <w:p>
            <w:pPr>
              <w:jc w:val="center"/>
              <w:rPr>
                <w:color w:val="auto"/>
                <w:kern w:val="0"/>
                <w:sz w:val="24"/>
              </w:rPr>
            </w:pPr>
          </w:p>
        </w:tc>
        <w:tc>
          <w:tcPr>
            <w:tcW w:w="650" w:type="pct"/>
          </w:tcPr>
          <w:p>
            <w:pPr>
              <w:jc w:val="center"/>
              <w:rPr>
                <w:color w:val="auto"/>
                <w:kern w:val="0"/>
                <w:sz w:val="24"/>
              </w:rPr>
            </w:pPr>
          </w:p>
        </w:tc>
        <w:tc>
          <w:tcPr>
            <w:tcW w:w="911" w:type="pct"/>
            <w:vAlign w:val="center"/>
          </w:tcPr>
          <w:p>
            <w:pPr>
              <w:jc w:val="cente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color w:val="auto"/>
                <w:kern w:val="0"/>
                <w:sz w:val="24"/>
              </w:rPr>
            </w:pPr>
            <w:r>
              <w:rPr>
                <w:rFonts w:hint="eastAsia"/>
                <w:color w:val="auto"/>
                <w:kern w:val="0"/>
                <w:sz w:val="24"/>
              </w:rPr>
              <w:t>3</w:t>
            </w:r>
          </w:p>
        </w:tc>
        <w:tc>
          <w:tcPr>
            <w:tcW w:w="2451" w:type="pct"/>
          </w:tcPr>
          <w:p>
            <w:pPr>
              <w:rPr>
                <w:color w:val="auto"/>
                <w:kern w:val="0"/>
                <w:sz w:val="24"/>
              </w:rPr>
            </w:pPr>
          </w:p>
        </w:tc>
        <w:tc>
          <w:tcPr>
            <w:tcW w:w="750" w:type="pct"/>
          </w:tcPr>
          <w:p>
            <w:pPr>
              <w:jc w:val="center"/>
              <w:rPr>
                <w:color w:val="auto"/>
                <w:kern w:val="0"/>
                <w:sz w:val="24"/>
              </w:rPr>
            </w:pPr>
          </w:p>
        </w:tc>
        <w:tc>
          <w:tcPr>
            <w:tcW w:w="650" w:type="pct"/>
          </w:tcPr>
          <w:p>
            <w:pPr>
              <w:jc w:val="center"/>
              <w:rPr>
                <w:color w:val="auto"/>
                <w:kern w:val="0"/>
                <w:sz w:val="24"/>
              </w:rPr>
            </w:pPr>
          </w:p>
        </w:tc>
        <w:tc>
          <w:tcPr>
            <w:tcW w:w="911" w:type="pct"/>
            <w:vAlign w:val="center"/>
          </w:tcPr>
          <w:p>
            <w:pPr>
              <w:jc w:val="cente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color w:val="auto"/>
                <w:kern w:val="0"/>
                <w:sz w:val="24"/>
              </w:rPr>
            </w:pPr>
            <w:r>
              <w:rPr>
                <w:rFonts w:hint="eastAsia"/>
                <w:color w:val="auto"/>
                <w:kern w:val="0"/>
                <w:sz w:val="24"/>
              </w:rPr>
              <w:t>4</w:t>
            </w:r>
          </w:p>
        </w:tc>
        <w:tc>
          <w:tcPr>
            <w:tcW w:w="2451" w:type="pct"/>
          </w:tcPr>
          <w:p>
            <w:pPr>
              <w:rPr>
                <w:color w:val="auto"/>
                <w:kern w:val="0"/>
                <w:sz w:val="24"/>
              </w:rPr>
            </w:pPr>
          </w:p>
        </w:tc>
        <w:tc>
          <w:tcPr>
            <w:tcW w:w="750" w:type="pct"/>
          </w:tcPr>
          <w:p>
            <w:pPr>
              <w:jc w:val="center"/>
              <w:rPr>
                <w:color w:val="auto"/>
                <w:kern w:val="0"/>
                <w:sz w:val="24"/>
              </w:rPr>
            </w:pPr>
          </w:p>
        </w:tc>
        <w:tc>
          <w:tcPr>
            <w:tcW w:w="650" w:type="pct"/>
          </w:tcPr>
          <w:p>
            <w:pPr>
              <w:jc w:val="center"/>
              <w:rPr>
                <w:color w:val="auto"/>
                <w:kern w:val="0"/>
                <w:sz w:val="24"/>
              </w:rPr>
            </w:pPr>
          </w:p>
        </w:tc>
        <w:tc>
          <w:tcPr>
            <w:tcW w:w="911" w:type="pct"/>
            <w:vAlign w:val="center"/>
          </w:tcPr>
          <w:p>
            <w:pPr>
              <w:jc w:val="cente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color w:val="auto"/>
                <w:kern w:val="0"/>
                <w:sz w:val="24"/>
              </w:rPr>
            </w:pPr>
            <w:r>
              <w:rPr>
                <w:rFonts w:hint="eastAsia"/>
                <w:color w:val="auto"/>
                <w:kern w:val="0"/>
                <w:sz w:val="24"/>
              </w:rPr>
              <w:t>5</w:t>
            </w:r>
          </w:p>
        </w:tc>
        <w:tc>
          <w:tcPr>
            <w:tcW w:w="2451" w:type="pct"/>
          </w:tcPr>
          <w:p>
            <w:pPr>
              <w:rPr>
                <w:color w:val="auto"/>
                <w:kern w:val="0"/>
                <w:sz w:val="24"/>
              </w:rPr>
            </w:pPr>
          </w:p>
        </w:tc>
        <w:tc>
          <w:tcPr>
            <w:tcW w:w="750" w:type="pct"/>
          </w:tcPr>
          <w:p>
            <w:pPr>
              <w:jc w:val="center"/>
              <w:rPr>
                <w:color w:val="auto"/>
                <w:kern w:val="0"/>
                <w:sz w:val="24"/>
              </w:rPr>
            </w:pPr>
          </w:p>
        </w:tc>
        <w:tc>
          <w:tcPr>
            <w:tcW w:w="650" w:type="pct"/>
          </w:tcPr>
          <w:p>
            <w:pPr>
              <w:jc w:val="center"/>
              <w:rPr>
                <w:color w:val="auto"/>
                <w:kern w:val="0"/>
                <w:sz w:val="24"/>
              </w:rPr>
            </w:pPr>
          </w:p>
        </w:tc>
        <w:tc>
          <w:tcPr>
            <w:tcW w:w="911" w:type="pct"/>
            <w:vAlign w:val="center"/>
          </w:tcPr>
          <w:p>
            <w:pPr>
              <w:jc w:val="cente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color w:val="auto"/>
                <w:kern w:val="0"/>
                <w:sz w:val="24"/>
              </w:rPr>
            </w:pPr>
            <w:r>
              <w:rPr>
                <w:rFonts w:hint="eastAsia"/>
                <w:color w:val="auto"/>
                <w:kern w:val="0"/>
                <w:sz w:val="24"/>
              </w:rPr>
              <w:t>6</w:t>
            </w:r>
          </w:p>
        </w:tc>
        <w:tc>
          <w:tcPr>
            <w:tcW w:w="2451" w:type="pct"/>
          </w:tcPr>
          <w:p>
            <w:pPr>
              <w:rPr>
                <w:color w:val="auto"/>
                <w:kern w:val="0"/>
                <w:sz w:val="24"/>
              </w:rPr>
            </w:pPr>
          </w:p>
        </w:tc>
        <w:tc>
          <w:tcPr>
            <w:tcW w:w="750" w:type="pct"/>
          </w:tcPr>
          <w:p>
            <w:pPr>
              <w:jc w:val="left"/>
              <w:rPr>
                <w:color w:val="auto"/>
                <w:kern w:val="0"/>
                <w:sz w:val="24"/>
              </w:rPr>
            </w:pPr>
          </w:p>
        </w:tc>
        <w:tc>
          <w:tcPr>
            <w:tcW w:w="650" w:type="pct"/>
          </w:tcPr>
          <w:p>
            <w:pPr>
              <w:jc w:val="left"/>
              <w:rPr>
                <w:color w:val="auto"/>
                <w:kern w:val="0"/>
                <w:sz w:val="24"/>
              </w:rPr>
            </w:pPr>
          </w:p>
        </w:tc>
        <w:tc>
          <w:tcPr>
            <w:tcW w:w="911" w:type="pct"/>
            <w:vAlign w:val="center"/>
          </w:tcPr>
          <w:p>
            <w:pPr>
              <w:jc w:val="cente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color w:val="auto"/>
                <w:kern w:val="0"/>
                <w:sz w:val="24"/>
              </w:rPr>
            </w:pPr>
            <w:r>
              <w:rPr>
                <w:rFonts w:hint="eastAsia"/>
                <w:color w:val="auto"/>
                <w:kern w:val="0"/>
                <w:sz w:val="24"/>
              </w:rPr>
              <w:t>7</w:t>
            </w:r>
          </w:p>
        </w:tc>
        <w:tc>
          <w:tcPr>
            <w:tcW w:w="2451" w:type="pct"/>
          </w:tcPr>
          <w:p>
            <w:pPr>
              <w:rPr>
                <w:color w:val="auto"/>
                <w:kern w:val="0"/>
                <w:sz w:val="24"/>
              </w:rPr>
            </w:pPr>
          </w:p>
        </w:tc>
        <w:tc>
          <w:tcPr>
            <w:tcW w:w="750" w:type="pct"/>
          </w:tcPr>
          <w:p>
            <w:pPr>
              <w:jc w:val="left"/>
              <w:rPr>
                <w:color w:val="auto"/>
                <w:kern w:val="0"/>
                <w:sz w:val="24"/>
              </w:rPr>
            </w:pPr>
          </w:p>
        </w:tc>
        <w:tc>
          <w:tcPr>
            <w:tcW w:w="650" w:type="pct"/>
          </w:tcPr>
          <w:p>
            <w:pPr>
              <w:jc w:val="left"/>
              <w:rPr>
                <w:color w:val="auto"/>
                <w:kern w:val="0"/>
                <w:sz w:val="24"/>
              </w:rPr>
            </w:pPr>
          </w:p>
        </w:tc>
        <w:tc>
          <w:tcPr>
            <w:tcW w:w="911" w:type="pct"/>
            <w:vAlign w:val="center"/>
          </w:tcPr>
          <w:p>
            <w:pPr>
              <w:jc w:val="cente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color w:val="auto"/>
                <w:kern w:val="0"/>
                <w:sz w:val="24"/>
              </w:rPr>
            </w:pPr>
            <w:r>
              <w:rPr>
                <w:rFonts w:hint="eastAsia"/>
                <w:color w:val="auto"/>
                <w:kern w:val="0"/>
                <w:sz w:val="24"/>
              </w:rPr>
              <w:t>8</w:t>
            </w:r>
          </w:p>
        </w:tc>
        <w:tc>
          <w:tcPr>
            <w:tcW w:w="2451" w:type="pct"/>
          </w:tcPr>
          <w:p>
            <w:pPr>
              <w:rPr>
                <w:color w:val="auto"/>
                <w:kern w:val="0"/>
                <w:sz w:val="24"/>
              </w:rPr>
            </w:pPr>
          </w:p>
        </w:tc>
        <w:tc>
          <w:tcPr>
            <w:tcW w:w="750" w:type="pct"/>
          </w:tcPr>
          <w:p>
            <w:pPr>
              <w:jc w:val="center"/>
              <w:rPr>
                <w:color w:val="auto"/>
                <w:kern w:val="0"/>
                <w:sz w:val="24"/>
              </w:rPr>
            </w:pPr>
          </w:p>
        </w:tc>
        <w:tc>
          <w:tcPr>
            <w:tcW w:w="650" w:type="pct"/>
          </w:tcPr>
          <w:p>
            <w:pPr>
              <w:jc w:val="center"/>
              <w:rPr>
                <w:color w:val="auto"/>
                <w:kern w:val="0"/>
                <w:sz w:val="24"/>
              </w:rPr>
            </w:pPr>
          </w:p>
        </w:tc>
        <w:tc>
          <w:tcPr>
            <w:tcW w:w="911" w:type="pct"/>
            <w:vAlign w:val="center"/>
          </w:tcPr>
          <w:p>
            <w:pPr>
              <w:jc w:val="cente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color w:val="auto"/>
                <w:kern w:val="0"/>
                <w:sz w:val="24"/>
              </w:rPr>
            </w:pPr>
            <w:r>
              <w:rPr>
                <w:rFonts w:hint="eastAsia"/>
                <w:color w:val="auto"/>
                <w:kern w:val="0"/>
                <w:sz w:val="24"/>
              </w:rPr>
              <w:t>9</w:t>
            </w:r>
          </w:p>
        </w:tc>
        <w:tc>
          <w:tcPr>
            <w:tcW w:w="2451" w:type="pct"/>
          </w:tcPr>
          <w:p>
            <w:pPr>
              <w:rPr>
                <w:color w:val="auto"/>
                <w:kern w:val="0"/>
                <w:sz w:val="24"/>
              </w:rPr>
            </w:pPr>
          </w:p>
        </w:tc>
        <w:tc>
          <w:tcPr>
            <w:tcW w:w="750" w:type="pct"/>
          </w:tcPr>
          <w:p>
            <w:pPr>
              <w:jc w:val="center"/>
              <w:rPr>
                <w:color w:val="auto"/>
                <w:kern w:val="0"/>
                <w:sz w:val="24"/>
              </w:rPr>
            </w:pPr>
          </w:p>
        </w:tc>
        <w:tc>
          <w:tcPr>
            <w:tcW w:w="650" w:type="pct"/>
          </w:tcPr>
          <w:p>
            <w:pPr>
              <w:jc w:val="center"/>
              <w:rPr>
                <w:color w:val="auto"/>
                <w:kern w:val="0"/>
                <w:sz w:val="24"/>
              </w:rPr>
            </w:pPr>
          </w:p>
        </w:tc>
        <w:tc>
          <w:tcPr>
            <w:tcW w:w="911" w:type="pct"/>
            <w:vAlign w:val="center"/>
          </w:tcPr>
          <w:p>
            <w:pPr>
              <w:jc w:val="cente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color w:val="auto"/>
                <w:kern w:val="0"/>
                <w:sz w:val="24"/>
              </w:rPr>
            </w:pPr>
            <w:r>
              <w:rPr>
                <w:color w:val="auto"/>
                <w:kern w:val="0"/>
                <w:sz w:val="24"/>
              </w:rPr>
              <w:t>…</w:t>
            </w:r>
          </w:p>
        </w:tc>
        <w:tc>
          <w:tcPr>
            <w:tcW w:w="2451" w:type="pct"/>
          </w:tcPr>
          <w:p>
            <w:pPr>
              <w:rPr>
                <w:color w:val="auto"/>
                <w:kern w:val="0"/>
                <w:sz w:val="24"/>
              </w:rPr>
            </w:pPr>
          </w:p>
        </w:tc>
        <w:tc>
          <w:tcPr>
            <w:tcW w:w="750" w:type="pct"/>
          </w:tcPr>
          <w:p>
            <w:pPr>
              <w:jc w:val="center"/>
              <w:rPr>
                <w:color w:val="auto"/>
                <w:kern w:val="0"/>
                <w:sz w:val="24"/>
              </w:rPr>
            </w:pPr>
          </w:p>
        </w:tc>
        <w:tc>
          <w:tcPr>
            <w:tcW w:w="650" w:type="pct"/>
          </w:tcPr>
          <w:p>
            <w:pPr>
              <w:jc w:val="center"/>
              <w:rPr>
                <w:color w:val="auto"/>
                <w:kern w:val="0"/>
                <w:sz w:val="24"/>
              </w:rPr>
            </w:pPr>
          </w:p>
        </w:tc>
        <w:tc>
          <w:tcPr>
            <w:tcW w:w="911" w:type="pct"/>
            <w:vAlign w:val="center"/>
          </w:tcPr>
          <w:p>
            <w:pPr>
              <w:jc w:val="cente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pct"/>
            <w:gridSpan w:val="2"/>
            <w:vAlign w:val="center"/>
          </w:tcPr>
          <w:p>
            <w:pPr>
              <w:rPr>
                <w:color w:val="auto"/>
                <w:kern w:val="0"/>
                <w:sz w:val="24"/>
              </w:rPr>
            </w:pPr>
            <w:r>
              <w:rPr>
                <w:rFonts w:hint="eastAsia"/>
                <w:color w:val="auto"/>
                <w:kern w:val="0"/>
                <w:sz w:val="24"/>
              </w:rPr>
              <w:t>自评结论</w:t>
            </w:r>
          </w:p>
        </w:tc>
        <w:tc>
          <w:tcPr>
            <w:tcW w:w="750" w:type="pct"/>
          </w:tcPr>
          <w:p>
            <w:pPr>
              <w:jc w:val="center"/>
              <w:rPr>
                <w:color w:val="auto"/>
                <w:kern w:val="0"/>
                <w:sz w:val="24"/>
              </w:rPr>
            </w:pPr>
          </w:p>
        </w:tc>
        <w:tc>
          <w:tcPr>
            <w:tcW w:w="650" w:type="pct"/>
          </w:tcPr>
          <w:p>
            <w:pPr>
              <w:jc w:val="center"/>
              <w:rPr>
                <w:color w:val="auto"/>
                <w:kern w:val="0"/>
                <w:sz w:val="24"/>
              </w:rPr>
            </w:pPr>
          </w:p>
        </w:tc>
        <w:tc>
          <w:tcPr>
            <w:tcW w:w="911" w:type="pct"/>
            <w:vAlign w:val="center"/>
          </w:tcPr>
          <w:p>
            <w:pPr>
              <w:jc w:val="center"/>
              <w:rPr>
                <w:color w:val="auto"/>
                <w:kern w:val="0"/>
                <w:sz w:val="24"/>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68" w:type="pct"/>
            <w:vAlign w:val="center"/>
          </w:tcPr>
          <w:p>
            <w:pPr>
              <w:jc w:val="center"/>
              <w:rPr>
                <w:bCs/>
                <w:color w:val="auto"/>
                <w:sz w:val="24"/>
              </w:rPr>
            </w:pPr>
            <w:r>
              <w:rPr>
                <w:bCs/>
                <w:color w:val="auto"/>
                <w:sz w:val="24"/>
              </w:rPr>
              <w:t>序号</w:t>
            </w:r>
          </w:p>
        </w:tc>
        <w:tc>
          <w:tcPr>
            <w:tcW w:w="1293" w:type="pct"/>
            <w:vAlign w:val="center"/>
          </w:tcPr>
          <w:p>
            <w:pPr>
              <w:rPr>
                <w:bCs/>
                <w:color w:val="auto"/>
                <w:sz w:val="24"/>
              </w:rPr>
            </w:pPr>
            <w:r>
              <w:rPr>
                <w:bCs/>
                <w:color w:val="auto"/>
                <w:sz w:val="24"/>
              </w:rPr>
              <w:t>谈判文件要求部分</w:t>
            </w:r>
          </w:p>
        </w:tc>
        <w:tc>
          <w:tcPr>
            <w:tcW w:w="1331" w:type="pct"/>
            <w:vAlign w:val="center"/>
          </w:tcPr>
          <w:p>
            <w:pPr>
              <w:ind w:leftChars="-38" w:right="-106" w:rightChars="-38" w:hanging="105" w:hangingChars="44"/>
              <w:jc w:val="center"/>
              <w:rPr>
                <w:bCs/>
                <w:color w:val="auto"/>
                <w:sz w:val="24"/>
              </w:rPr>
            </w:pPr>
            <w:r>
              <w:rPr>
                <w:bCs/>
                <w:color w:val="auto"/>
                <w:sz w:val="24"/>
              </w:rPr>
              <w:t>响应文件的响应部分</w:t>
            </w:r>
          </w:p>
        </w:tc>
        <w:tc>
          <w:tcPr>
            <w:tcW w:w="750" w:type="pct"/>
            <w:vAlign w:val="center"/>
          </w:tcPr>
          <w:p>
            <w:pPr>
              <w:jc w:val="center"/>
              <w:rPr>
                <w:bCs/>
                <w:color w:val="auto"/>
                <w:sz w:val="24"/>
              </w:rPr>
            </w:pPr>
            <w:r>
              <w:rPr>
                <w:bCs/>
                <w:color w:val="auto"/>
                <w:sz w:val="24"/>
              </w:rPr>
              <w:t>偏离说明</w:t>
            </w:r>
          </w:p>
        </w:tc>
        <w:tc>
          <w:tcPr>
            <w:tcW w:w="1358" w:type="pct"/>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color w:val="auto"/>
                <w:sz w:val="24"/>
              </w:rPr>
            </w:pPr>
            <w:r>
              <w:rPr>
                <w:bCs/>
                <w:color w:val="auto"/>
                <w:sz w:val="24"/>
              </w:rPr>
              <w:t>1</w:t>
            </w:r>
          </w:p>
        </w:tc>
        <w:tc>
          <w:tcPr>
            <w:tcW w:w="1293" w:type="pct"/>
            <w:vAlign w:val="center"/>
          </w:tcPr>
          <w:p>
            <w:pPr>
              <w:rPr>
                <w:bCs/>
                <w:color w:val="auto"/>
                <w:sz w:val="24"/>
              </w:rPr>
            </w:pPr>
          </w:p>
        </w:tc>
        <w:tc>
          <w:tcPr>
            <w:tcW w:w="1331" w:type="pct"/>
            <w:vAlign w:val="center"/>
          </w:tcPr>
          <w:p>
            <w:pPr>
              <w:rPr>
                <w:bCs/>
                <w:color w:val="auto"/>
                <w:sz w:val="24"/>
              </w:rPr>
            </w:pPr>
          </w:p>
        </w:tc>
        <w:tc>
          <w:tcPr>
            <w:tcW w:w="750" w:type="pct"/>
            <w:vAlign w:val="center"/>
          </w:tcPr>
          <w:p>
            <w:pPr>
              <w:rPr>
                <w:bCs/>
                <w:color w:val="auto"/>
                <w:sz w:val="24"/>
              </w:rPr>
            </w:pPr>
          </w:p>
        </w:tc>
        <w:tc>
          <w:tcPr>
            <w:tcW w:w="1358" w:type="pct"/>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color w:val="auto"/>
                <w:sz w:val="24"/>
              </w:rPr>
            </w:pPr>
            <w:r>
              <w:rPr>
                <w:bCs/>
                <w:color w:val="auto"/>
                <w:sz w:val="24"/>
              </w:rPr>
              <w:t>2</w:t>
            </w:r>
          </w:p>
        </w:tc>
        <w:tc>
          <w:tcPr>
            <w:tcW w:w="1293" w:type="pct"/>
            <w:vAlign w:val="center"/>
          </w:tcPr>
          <w:p>
            <w:pPr>
              <w:rPr>
                <w:bCs/>
                <w:color w:val="auto"/>
                <w:sz w:val="24"/>
              </w:rPr>
            </w:pPr>
          </w:p>
        </w:tc>
        <w:tc>
          <w:tcPr>
            <w:tcW w:w="1331" w:type="pct"/>
            <w:vAlign w:val="center"/>
          </w:tcPr>
          <w:p>
            <w:pPr>
              <w:rPr>
                <w:bCs/>
                <w:color w:val="auto"/>
                <w:sz w:val="24"/>
              </w:rPr>
            </w:pPr>
          </w:p>
        </w:tc>
        <w:tc>
          <w:tcPr>
            <w:tcW w:w="750" w:type="pct"/>
            <w:vAlign w:val="center"/>
          </w:tcPr>
          <w:p>
            <w:pPr>
              <w:rPr>
                <w:bCs/>
                <w:color w:val="auto"/>
                <w:sz w:val="24"/>
              </w:rPr>
            </w:pPr>
          </w:p>
        </w:tc>
        <w:tc>
          <w:tcPr>
            <w:tcW w:w="1358" w:type="pct"/>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color w:val="auto"/>
                <w:sz w:val="24"/>
              </w:rPr>
            </w:pPr>
            <w:r>
              <w:rPr>
                <w:bCs/>
                <w:color w:val="auto"/>
                <w:sz w:val="24"/>
              </w:rPr>
              <w:t>3</w:t>
            </w:r>
          </w:p>
        </w:tc>
        <w:tc>
          <w:tcPr>
            <w:tcW w:w="1293" w:type="pct"/>
            <w:vAlign w:val="center"/>
          </w:tcPr>
          <w:p>
            <w:pPr>
              <w:rPr>
                <w:bCs/>
                <w:color w:val="auto"/>
                <w:sz w:val="24"/>
              </w:rPr>
            </w:pPr>
          </w:p>
        </w:tc>
        <w:tc>
          <w:tcPr>
            <w:tcW w:w="1331" w:type="pct"/>
            <w:vAlign w:val="center"/>
          </w:tcPr>
          <w:p>
            <w:pPr>
              <w:rPr>
                <w:bCs/>
                <w:color w:val="auto"/>
                <w:sz w:val="24"/>
              </w:rPr>
            </w:pPr>
          </w:p>
        </w:tc>
        <w:tc>
          <w:tcPr>
            <w:tcW w:w="750" w:type="pct"/>
            <w:vAlign w:val="center"/>
          </w:tcPr>
          <w:p>
            <w:pPr>
              <w:rPr>
                <w:bCs/>
                <w:color w:val="auto"/>
                <w:sz w:val="24"/>
              </w:rPr>
            </w:pPr>
          </w:p>
        </w:tc>
        <w:tc>
          <w:tcPr>
            <w:tcW w:w="1358" w:type="pct"/>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color w:val="auto"/>
                <w:sz w:val="24"/>
              </w:rPr>
            </w:pPr>
            <w:r>
              <w:rPr>
                <w:bCs/>
                <w:color w:val="auto"/>
                <w:sz w:val="24"/>
              </w:rPr>
              <w:t>4</w:t>
            </w:r>
          </w:p>
        </w:tc>
        <w:tc>
          <w:tcPr>
            <w:tcW w:w="1293" w:type="pct"/>
            <w:vAlign w:val="center"/>
          </w:tcPr>
          <w:p>
            <w:pPr>
              <w:rPr>
                <w:bCs/>
                <w:color w:val="auto"/>
                <w:sz w:val="24"/>
              </w:rPr>
            </w:pPr>
          </w:p>
        </w:tc>
        <w:tc>
          <w:tcPr>
            <w:tcW w:w="1331" w:type="pct"/>
            <w:vAlign w:val="center"/>
          </w:tcPr>
          <w:p>
            <w:pPr>
              <w:rPr>
                <w:bCs/>
                <w:color w:val="auto"/>
                <w:sz w:val="24"/>
              </w:rPr>
            </w:pPr>
          </w:p>
        </w:tc>
        <w:tc>
          <w:tcPr>
            <w:tcW w:w="750" w:type="pct"/>
            <w:vAlign w:val="center"/>
          </w:tcPr>
          <w:p>
            <w:pPr>
              <w:rPr>
                <w:bCs/>
                <w:color w:val="auto"/>
                <w:sz w:val="24"/>
              </w:rPr>
            </w:pPr>
          </w:p>
        </w:tc>
        <w:tc>
          <w:tcPr>
            <w:tcW w:w="1358" w:type="pct"/>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color w:val="auto"/>
                <w:sz w:val="24"/>
              </w:rPr>
            </w:pPr>
            <w:r>
              <w:rPr>
                <w:bCs/>
                <w:color w:val="auto"/>
                <w:sz w:val="24"/>
              </w:rPr>
              <w:t>5</w:t>
            </w:r>
          </w:p>
        </w:tc>
        <w:tc>
          <w:tcPr>
            <w:tcW w:w="1293" w:type="pct"/>
            <w:vAlign w:val="center"/>
          </w:tcPr>
          <w:p>
            <w:pPr>
              <w:rPr>
                <w:bCs/>
                <w:color w:val="auto"/>
                <w:sz w:val="24"/>
              </w:rPr>
            </w:pPr>
          </w:p>
        </w:tc>
        <w:tc>
          <w:tcPr>
            <w:tcW w:w="1331" w:type="pct"/>
            <w:vAlign w:val="center"/>
          </w:tcPr>
          <w:p>
            <w:pPr>
              <w:rPr>
                <w:bCs/>
                <w:color w:val="auto"/>
                <w:sz w:val="24"/>
              </w:rPr>
            </w:pPr>
          </w:p>
        </w:tc>
        <w:tc>
          <w:tcPr>
            <w:tcW w:w="750" w:type="pct"/>
            <w:vAlign w:val="center"/>
          </w:tcPr>
          <w:p>
            <w:pPr>
              <w:rPr>
                <w:bCs/>
                <w:color w:val="auto"/>
                <w:sz w:val="24"/>
              </w:rPr>
            </w:pPr>
          </w:p>
        </w:tc>
        <w:tc>
          <w:tcPr>
            <w:tcW w:w="1358" w:type="pct"/>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color w:val="auto"/>
                <w:sz w:val="24"/>
              </w:rPr>
            </w:pPr>
            <w:r>
              <w:rPr>
                <w:bCs/>
                <w:color w:val="auto"/>
                <w:sz w:val="24"/>
              </w:rPr>
              <w:t>6</w:t>
            </w:r>
          </w:p>
        </w:tc>
        <w:tc>
          <w:tcPr>
            <w:tcW w:w="1293" w:type="pct"/>
            <w:vAlign w:val="center"/>
          </w:tcPr>
          <w:p>
            <w:pPr>
              <w:rPr>
                <w:bCs/>
                <w:color w:val="auto"/>
                <w:sz w:val="24"/>
              </w:rPr>
            </w:pPr>
          </w:p>
        </w:tc>
        <w:tc>
          <w:tcPr>
            <w:tcW w:w="1331" w:type="pct"/>
            <w:vAlign w:val="center"/>
          </w:tcPr>
          <w:p>
            <w:pPr>
              <w:rPr>
                <w:bCs/>
                <w:color w:val="auto"/>
                <w:sz w:val="24"/>
              </w:rPr>
            </w:pPr>
          </w:p>
        </w:tc>
        <w:tc>
          <w:tcPr>
            <w:tcW w:w="750" w:type="pct"/>
            <w:vAlign w:val="center"/>
          </w:tcPr>
          <w:p>
            <w:pPr>
              <w:rPr>
                <w:bCs/>
                <w:color w:val="auto"/>
                <w:sz w:val="24"/>
              </w:rPr>
            </w:pPr>
          </w:p>
        </w:tc>
        <w:tc>
          <w:tcPr>
            <w:tcW w:w="1358" w:type="pct"/>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color w:val="auto"/>
                <w:sz w:val="24"/>
              </w:rPr>
            </w:pPr>
            <w:r>
              <w:rPr>
                <w:bCs/>
                <w:color w:val="auto"/>
                <w:sz w:val="24"/>
              </w:rPr>
              <w:t>7</w:t>
            </w:r>
          </w:p>
        </w:tc>
        <w:tc>
          <w:tcPr>
            <w:tcW w:w="1293" w:type="pct"/>
            <w:vAlign w:val="center"/>
          </w:tcPr>
          <w:p>
            <w:pPr>
              <w:rPr>
                <w:bCs/>
                <w:color w:val="auto"/>
                <w:sz w:val="24"/>
              </w:rPr>
            </w:pPr>
          </w:p>
        </w:tc>
        <w:tc>
          <w:tcPr>
            <w:tcW w:w="1331" w:type="pct"/>
            <w:vAlign w:val="center"/>
          </w:tcPr>
          <w:p>
            <w:pPr>
              <w:rPr>
                <w:bCs/>
                <w:color w:val="auto"/>
                <w:sz w:val="24"/>
              </w:rPr>
            </w:pPr>
          </w:p>
        </w:tc>
        <w:tc>
          <w:tcPr>
            <w:tcW w:w="750" w:type="pct"/>
            <w:vAlign w:val="center"/>
          </w:tcPr>
          <w:p>
            <w:pPr>
              <w:rPr>
                <w:bCs/>
                <w:color w:val="auto"/>
                <w:sz w:val="24"/>
              </w:rPr>
            </w:pPr>
          </w:p>
        </w:tc>
        <w:tc>
          <w:tcPr>
            <w:tcW w:w="1358" w:type="pct"/>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color w:val="auto"/>
                <w:sz w:val="24"/>
              </w:rPr>
            </w:pPr>
            <w:r>
              <w:rPr>
                <w:bCs/>
                <w:color w:val="auto"/>
                <w:sz w:val="24"/>
              </w:rPr>
              <w:t>8</w:t>
            </w:r>
          </w:p>
        </w:tc>
        <w:tc>
          <w:tcPr>
            <w:tcW w:w="1293" w:type="pct"/>
            <w:vAlign w:val="center"/>
          </w:tcPr>
          <w:p>
            <w:pPr>
              <w:rPr>
                <w:bCs/>
                <w:color w:val="auto"/>
                <w:sz w:val="24"/>
              </w:rPr>
            </w:pPr>
          </w:p>
        </w:tc>
        <w:tc>
          <w:tcPr>
            <w:tcW w:w="1331" w:type="pct"/>
            <w:vAlign w:val="center"/>
          </w:tcPr>
          <w:p>
            <w:pPr>
              <w:rPr>
                <w:bCs/>
                <w:color w:val="auto"/>
                <w:sz w:val="24"/>
              </w:rPr>
            </w:pPr>
          </w:p>
        </w:tc>
        <w:tc>
          <w:tcPr>
            <w:tcW w:w="750" w:type="pct"/>
            <w:vAlign w:val="center"/>
          </w:tcPr>
          <w:p>
            <w:pPr>
              <w:rPr>
                <w:bCs/>
                <w:color w:val="auto"/>
                <w:sz w:val="24"/>
              </w:rPr>
            </w:pPr>
          </w:p>
        </w:tc>
        <w:tc>
          <w:tcPr>
            <w:tcW w:w="1358" w:type="pct"/>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color w:val="auto"/>
                <w:sz w:val="24"/>
              </w:rPr>
            </w:pPr>
            <w:r>
              <w:rPr>
                <w:bCs/>
                <w:color w:val="auto"/>
                <w:sz w:val="24"/>
              </w:rPr>
              <w:t>…</w:t>
            </w:r>
          </w:p>
        </w:tc>
        <w:tc>
          <w:tcPr>
            <w:tcW w:w="1293" w:type="pct"/>
            <w:vAlign w:val="center"/>
          </w:tcPr>
          <w:p>
            <w:pPr>
              <w:rPr>
                <w:bCs/>
                <w:color w:val="auto"/>
                <w:sz w:val="24"/>
              </w:rPr>
            </w:pPr>
          </w:p>
        </w:tc>
        <w:tc>
          <w:tcPr>
            <w:tcW w:w="1331" w:type="pct"/>
            <w:vAlign w:val="center"/>
          </w:tcPr>
          <w:p>
            <w:pPr>
              <w:rPr>
                <w:bCs/>
                <w:color w:val="auto"/>
                <w:sz w:val="24"/>
              </w:rPr>
            </w:pPr>
          </w:p>
        </w:tc>
        <w:tc>
          <w:tcPr>
            <w:tcW w:w="750" w:type="pct"/>
            <w:vAlign w:val="center"/>
          </w:tcPr>
          <w:p>
            <w:pPr>
              <w:rPr>
                <w:bCs/>
                <w:color w:val="auto"/>
                <w:sz w:val="24"/>
              </w:rPr>
            </w:pPr>
          </w:p>
        </w:tc>
        <w:tc>
          <w:tcPr>
            <w:tcW w:w="1358" w:type="pct"/>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68" w:type="pct"/>
            <w:vAlign w:val="center"/>
          </w:tcPr>
          <w:p>
            <w:pPr>
              <w:rPr>
                <w:bCs/>
                <w:color w:val="auto"/>
                <w:sz w:val="24"/>
              </w:rPr>
            </w:pPr>
            <w:r>
              <w:rPr>
                <w:bCs/>
                <w:color w:val="auto"/>
                <w:sz w:val="24"/>
              </w:rPr>
              <w:t>序号</w:t>
            </w:r>
          </w:p>
        </w:tc>
        <w:tc>
          <w:tcPr>
            <w:tcW w:w="1209" w:type="pct"/>
            <w:vAlign w:val="center"/>
          </w:tcPr>
          <w:p>
            <w:pPr>
              <w:ind w:right="-106" w:rightChars="-38"/>
              <w:jc w:val="center"/>
              <w:rPr>
                <w:bCs/>
                <w:color w:val="auto"/>
                <w:sz w:val="24"/>
              </w:rPr>
            </w:pPr>
            <w:r>
              <w:rPr>
                <w:bCs/>
                <w:color w:val="auto"/>
                <w:sz w:val="24"/>
              </w:rPr>
              <w:t>谈判文件要求部分</w:t>
            </w:r>
          </w:p>
        </w:tc>
        <w:tc>
          <w:tcPr>
            <w:tcW w:w="1331" w:type="pct"/>
            <w:vAlign w:val="center"/>
          </w:tcPr>
          <w:p>
            <w:pPr>
              <w:ind w:left="2" w:leftChars="-38" w:right="-106" w:rightChars="-38" w:hanging="108" w:hangingChars="45"/>
              <w:jc w:val="center"/>
              <w:rPr>
                <w:bCs/>
                <w:color w:val="auto"/>
                <w:sz w:val="24"/>
              </w:rPr>
            </w:pPr>
            <w:r>
              <w:rPr>
                <w:bCs/>
                <w:color w:val="auto"/>
                <w:sz w:val="24"/>
              </w:rPr>
              <w:t>响应文件的响应部分</w:t>
            </w:r>
          </w:p>
        </w:tc>
        <w:tc>
          <w:tcPr>
            <w:tcW w:w="749" w:type="pct"/>
            <w:vAlign w:val="center"/>
          </w:tcPr>
          <w:p>
            <w:pPr>
              <w:jc w:val="center"/>
              <w:rPr>
                <w:bCs/>
                <w:color w:val="auto"/>
                <w:sz w:val="24"/>
              </w:rPr>
            </w:pPr>
            <w:r>
              <w:rPr>
                <w:bCs/>
                <w:color w:val="auto"/>
                <w:sz w:val="24"/>
              </w:rPr>
              <w:t>偏离说明</w:t>
            </w:r>
          </w:p>
        </w:tc>
        <w:tc>
          <w:tcPr>
            <w:tcW w:w="1443" w:type="pct"/>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color w:val="auto"/>
                <w:sz w:val="24"/>
              </w:rPr>
            </w:pPr>
            <w:r>
              <w:rPr>
                <w:bCs/>
                <w:color w:val="auto"/>
                <w:sz w:val="24"/>
              </w:rPr>
              <w:t>1</w:t>
            </w:r>
          </w:p>
        </w:tc>
        <w:tc>
          <w:tcPr>
            <w:tcW w:w="1209" w:type="pct"/>
            <w:vAlign w:val="center"/>
          </w:tcPr>
          <w:p>
            <w:pPr>
              <w:rPr>
                <w:bCs/>
                <w:color w:val="auto"/>
                <w:sz w:val="24"/>
              </w:rPr>
            </w:pPr>
          </w:p>
        </w:tc>
        <w:tc>
          <w:tcPr>
            <w:tcW w:w="1331" w:type="pct"/>
            <w:vAlign w:val="center"/>
          </w:tcPr>
          <w:p>
            <w:pPr>
              <w:rPr>
                <w:bCs/>
                <w:color w:val="auto"/>
                <w:sz w:val="24"/>
              </w:rPr>
            </w:pPr>
          </w:p>
        </w:tc>
        <w:tc>
          <w:tcPr>
            <w:tcW w:w="749" w:type="pct"/>
            <w:vAlign w:val="center"/>
          </w:tcPr>
          <w:p>
            <w:pPr>
              <w:rPr>
                <w:bCs/>
                <w:color w:val="auto"/>
                <w:sz w:val="24"/>
              </w:rPr>
            </w:pPr>
          </w:p>
        </w:tc>
        <w:tc>
          <w:tcPr>
            <w:tcW w:w="1443" w:type="pct"/>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color w:val="auto"/>
                <w:sz w:val="24"/>
              </w:rPr>
            </w:pPr>
            <w:r>
              <w:rPr>
                <w:bCs/>
                <w:color w:val="auto"/>
                <w:sz w:val="24"/>
              </w:rPr>
              <w:t>2</w:t>
            </w:r>
          </w:p>
        </w:tc>
        <w:tc>
          <w:tcPr>
            <w:tcW w:w="1209" w:type="pct"/>
            <w:vAlign w:val="center"/>
          </w:tcPr>
          <w:p>
            <w:pPr>
              <w:rPr>
                <w:bCs/>
                <w:color w:val="auto"/>
                <w:sz w:val="24"/>
              </w:rPr>
            </w:pPr>
          </w:p>
        </w:tc>
        <w:tc>
          <w:tcPr>
            <w:tcW w:w="1331" w:type="pct"/>
            <w:vAlign w:val="center"/>
          </w:tcPr>
          <w:p>
            <w:pPr>
              <w:rPr>
                <w:bCs/>
                <w:color w:val="auto"/>
                <w:sz w:val="24"/>
              </w:rPr>
            </w:pPr>
          </w:p>
        </w:tc>
        <w:tc>
          <w:tcPr>
            <w:tcW w:w="749" w:type="pct"/>
            <w:vAlign w:val="center"/>
          </w:tcPr>
          <w:p>
            <w:pPr>
              <w:rPr>
                <w:bCs/>
                <w:color w:val="auto"/>
                <w:sz w:val="24"/>
              </w:rPr>
            </w:pPr>
          </w:p>
        </w:tc>
        <w:tc>
          <w:tcPr>
            <w:tcW w:w="1443" w:type="pct"/>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color w:val="auto"/>
                <w:sz w:val="24"/>
              </w:rPr>
            </w:pPr>
            <w:r>
              <w:rPr>
                <w:bCs/>
                <w:color w:val="auto"/>
                <w:sz w:val="24"/>
              </w:rPr>
              <w:t>3</w:t>
            </w:r>
          </w:p>
        </w:tc>
        <w:tc>
          <w:tcPr>
            <w:tcW w:w="1209" w:type="pct"/>
            <w:vAlign w:val="center"/>
          </w:tcPr>
          <w:p>
            <w:pPr>
              <w:rPr>
                <w:bCs/>
                <w:color w:val="auto"/>
                <w:sz w:val="24"/>
              </w:rPr>
            </w:pPr>
          </w:p>
        </w:tc>
        <w:tc>
          <w:tcPr>
            <w:tcW w:w="1331" w:type="pct"/>
            <w:vAlign w:val="center"/>
          </w:tcPr>
          <w:p>
            <w:pPr>
              <w:rPr>
                <w:bCs/>
                <w:color w:val="auto"/>
                <w:sz w:val="24"/>
              </w:rPr>
            </w:pPr>
          </w:p>
        </w:tc>
        <w:tc>
          <w:tcPr>
            <w:tcW w:w="749" w:type="pct"/>
            <w:vAlign w:val="center"/>
          </w:tcPr>
          <w:p>
            <w:pPr>
              <w:rPr>
                <w:bCs/>
                <w:color w:val="auto"/>
                <w:sz w:val="24"/>
              </w:rPr>
            </w:pPr>
          </w:p>
        </w:tc>
        <w:tc>
          <w:tcPr>
            <w:tcW w:w="1443" w:type="pct"/>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color w:val="auto"/>
                <w:sz w:val="24"/>
              </w:rPr>
            </w:pPr>
            <w:r>
              <w:rPr>
                <w:bCs/>
                <w:color w:val="auto"/>
                <w:sz w:val="24"/>
              </w:rPr>
              <w:t>4</w:t>
            </w:r>
          </w:p>
        </w:tc>
        <w:tc>
          <w:tcPr>
            <w:tcW w:w="1209" w:type="pct"/>
            <w:vAlign w:val="center"/>
          </w:tcPr>
          <w:p>
            <w:pPr>
              <w:rPr>
                <w:bCs/>
                <w:color w:val="auto"/>
                <w:sz w:val="24"/>
              </w:rPr>
            </w:pPr>
          </w:p>
        </w:tc>
        <w:tc>
          <w:tcPr>
            <w:tcW w:w="1331" w:type="pct"/>
            <w:vAlign w:val="center"/>
          </w:tcPr>
          <w:p>
            <w:pPr>
              <w:rPr>
                <w:bCs/>
                <w:color w:val="auto"/>
                <w:sz w:val="24"/>
              </w:rPr>
            </w:pPr>
          </w:p>
        </w:tc>
        <w:tc>
          <w:tcPr>
            <w:tcW w:w="749" w:type="pct"/>
            <w:vAlign w:val="center"/>
          </w:tcPr>
          <w:p>
            <w:pPr>
              <w:rPr>
                <w:bCs/>
                <w:color w:val="auto"/>
                <w:sz w:val="24"/>
              </w:rPr>
            </w:pPr>
          </w:p>
        </w:tc>
        <w:tc>
          <w:tcPr>
            <w:tcW w:w="1443" w:type="pct"/>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color w:val="auto"/>
                <w:sz w:val="24"/>
              </w:rPr>
            </w:pPr>
            <w:r>
              <w:rPr>
                <w:bCs/>
                <w:color w:val="auto"/>
                <w:sz w:val="24"/>
              </w:rPr>
              <w:t>5</w:t>
            </w:r>
          </w:p>
        </w:tc>
        <w:tc>
          <w:tcPr>
            <w:tcW w:w="1209" w:type="pct"/>
            <w:vAlign w:val="center"/>
          </w:tcPr>
          <w:p>
            <w:pPr>
              <w:rPr>
                <w:bCs/>
                <w:color w:val="auto"/>
                <w:sz w:val="24"/>
              </w:rPr>
            </w:pPr>
          </w:p>
        </w:tc>
        <w:tc>
          <w:tcPr>
            <w:tcW w:w="1331" w:type="pct"/>
            <w:vAlign w:val="center"/>
          </w:tcPr>
          <w:p>
            <w:pPr>
              <w:rPr>
                <w:bCs/>
                <w:color w:val="auto"/>
                <w:sz w:val="24"/>
              </w:rPr>
            </w:pPr>
          </w:p>
        </w:tc>
        <w:tc>
          <w:tcPr>
            <w:tcW w:w="749" w:type="pct"/>
            <w:vAlign w:val="center"/>
          </w:tcPr>
          <w:p>
            <w:pPr>
              <w:rPr>
                <w:bCs/>
                <w:color w:val="auto"/>
                <w:sz w:val="24"/>
              </w:rPr>
            </w:pPr>
          </w:p>
        </w:tc>
        <w:tc>
          <w:tcPr>
            <w:tcW w:w="1443" w:type="pct"/>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color w:val="auto"/>
                <w:sz w:val="24"/>
              </w:rPr>
            </w:pPr>
            <w:r>
              <w:rPr>
                <w:bCs/>
                <w:color w:val="auto"/>
                <w:sz w:val="24"/>
              </w:rPr>
              <w:t>6</w:t>
            </w:r>
          </w:p>
        </w:tc>
        <w:tc>
          <w:tcPr>
            <w:tcW w:w="1209" w:type="pct"/>
            <w:vAlign w:val="center"/>
          </w:tcPr>
          <w:p>
            <w:pPr>
              <w:rPr>
                <w:bCs/>
                <w:color w:val="auto"/>
                <w:sz w:val="24"/>
              </w:rPr>
            </w:pPr>
          </w:p>
        </w:tc>
        <w:tc>
          <w:tcPr>
            <w:tcW w:w="1331" w:type="pct"/>
            <w:vAlign w:val="center"/>
          </w:tcPr>
          <w:p>
            <w:pPr>
              <w:rPr>
                <w:bCs/>
                <w:color w:val="auto"/>
                <w:sz w:val="24"/>
              </w:rPr>
            </w:pPr>
          </w:p>
        </w:tc>
        <w:tc>
          <w:tcPr>
            <w:tcW w:w="749" w:type="pct"/>
            <w:vAlign w:val="center"/>
          </w:tcPr>
          <w:p>
            <w:pPr>
              <w:rPr>
                <w:bCs/>
                <w:color w:val="auto"/>
                <w:sz w:val="24"/>
              </w:rPr>
            </w:pPr>
          </w:p>
        </w:tc>
        <w:tc>
          <w:tcPr>
            <w:tcW w:w="1443" w:type="pct"/>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color w:val="auto"/>
                <w:sz w:val="24"/>
              </w:rPr>
            </w:pPr>
            <w:r>
              <w:rPr>
                <w:bCs/>
                <w:color w:val="auto"/>
                <w:sz w:val="24"/>
              </w:rPr>
              <w:t>7</w:t>
            </w:r>
          </w:p>
        </w:tc>
        <w:tc>
          <w:tcPr>
            <w:tcW w:w="1209" w:type="pct"/>
            <w:vAlign w:val="center"/>
          </w:tcPr>
          <w:p>
            <w:pPr>
              <w:rPr>
                <w:bCs/>
                <w:color w:val="auto"/>
                <w:sz w:val="24"/>
              </w:rPr>
            </w:pPr>
          </w:p>
        </w:tc>
        <w:tc>
          <w:tcPr>
            <w:tcW w:w="1331" w:type="pct"/>
            <w:vAlign w:val="center"/>
          </w:tcPr>
          <w:p>
            <w:pPr>
              <w:rPr>
                <w:bCs/>
                <w:color w:val="auto"/>
                <w:sz w:val="24"/>
              </w:rPr>
            </w:pPr>
          </w:p>
        </w:tc>
        <w:tc>
          <w:tcPr>
            <w:tcW w:w="749" w:type="pct"/>
            <w:vAlign w:val="center"/>
          </w:tcPr>
          <w:p>
            <w:pPr>
              <w:rPr>
                <w:bCs/>
                <w:color w:val="auto"/>
                <w:sz w:val="24"/>
              </w:rPr>
            </w:pPr>
          </w:p>
        </w:tc>
        <w:tc>
          <w:tcPr>
            <w:tcW w:w="1443" w:type="pct"/>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color w:val="auto"/>
                <w:sz w:val="24"/>
              </w:rPr>
            </w:pPr>
            <w:r>
              <w:rPr>
                <w:bCs/>
                <w:color w:val="auto"/>
                <w:sz w:val="24"/>
              </w:rPr>
              <w:t>8</w:t>
            </w:r>
          </w:p>
        </w:tc>
        <w:tc>
          <w:tcPr>
            <w:tcW w:w="1209" w:type="pct"/>
            <w:vAlign w:val="center"/>
          </w:tcPr>
          <w:p>
            <w:pPr>
              <w:rPr>
                <w:bCs/>
                <w:color w:val="auto"/>
                <w:sz w:val="24"/>
              </w:rPr>
            </w:pPr>
          </w:p>
        </w:tc>
        <w:tc>
          <w:tcPr>
            <w:tcW w:w="1331" w:type="pct"/>
            <w:vAlign w:val="center"/>
          </w:tcPr>
          <w:p>
            <w:pPr>
              <w:rPr>
                <w:bCs/>
                <w:color w:val="auto"/>
                <w:sz w:val="24"/>
              </w:rPr>
            </w:pPr>
          </w:p>
        </w:tc>
        <w:tc>
          <w:tcPr>
            <w:tcW w:w="749" w:type="pct"/>
            <w:vAlign w:val="center"/>
          </w:tcPr>
          <w:p>
            <w:pPr>
              <w:rPr>
                <w:bCs/>
                <w:color w:val="auto"/>
                <w:sz w:val="24"/>
              </w:rPr>
            </w:pPr>
          </w:p>
        </w:tc>
        <w:tc>
          <w:tcPr>
            <w:tcW w:w="1443" w:type="pct"/>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color w:val="auto"/>
                <w:sz w:val="24"/>
              </w:rPr>
            </w:pPr>
            <w:r>
              <w:rPr>
                <w:bCs/>
                <w:color w:val="auto"/>
                <w:sz w:val="24"/>
              </w:rPr>
              <w:t>…</w:t>
            </w:r>
          </w:p>
        </w:tc>
        <w:tc>
          <w:tcPr>
            <w:tcW w:w="1209" w:type="pct"/>
            <w:vAlign w:val="center"/>
          </w:tcPr>
          <w:p>
            <w:pPr>
              <w:rPr>
                <w:bCs/>
                <w:color w:val="auto"/>
                <w:sz w:val="24"/>
              </w:rPr>
            </w:pPr>
          </w:p>
        </w:tc>
        <w:tc>
          <w:tcPr>
            <w:tcW w:w="1331" w:type="pct"/>
            <w:vAlign w:val="center"/>
          </w:tcPr>
          <w:p>
            <w:pPr>
              <w:rPr>
                <w:bCs/>
                <w:color w:val="auto"/>
                <w:sz w:val="24"/>
              </w:rPr>
            </w:pPr>
          </w:p>
        </w:tc>
        <w:tc>
          <w:tcPr>
            <w:tcW w:w="749" w:type="pct"/>
            <w:vAlign w:val="center"/>
          </w:tcPr>
          <w:p>
            <w:pPr>
              <w:rPr>
                <w:bCs/>
                <w:color w:val="auto"/>
                <w:sz w:val="24"/>
              </w:rPr>
            </w:pPr>
          </w:p>
        </w:tc>
        <w:tc>
          <w:tcPr>
            <w:tcW w:w="1443" w:type="pct"/>
            <w:vAlign w:val="center"/>
          </w:tcPr>
          <w:p>
            <w:pPr>
              <w:jc w:val="center"/>
              <w:rPr>
                <w:bCs/>
                <w:color w:val="auto"/>
                <w:sz w:val="24"/>
              </w:rPr>
            </w:pPr>
          </w:p>
        </w:tc>
      </w:tr>
    </w:tbl>
    <w:p>
      <w:pPr>
        <w:pStyle w:val="16"/>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8"/>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5000" w:type="pct"/>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Theme="majorEastAsia"/>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bookmarkEnd w:id="0"/>
    <w:sectPr>
      <w:headerReference r:id="rId11" w:type="default"/>
      <w:footerReference r:id="rId12" w:type="default"/>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1091A44"/>
    <w:rsid w:val="1AB67AA0"/>
    <w:rsid w:val="1E007F62"/>
    <w:rsid w:val="21A6181B"/>
    <w:rsid w:val="23F5122C"/>
    <w:rsid w:val="28473877"/>
    <w:rsid w:val="2BD2406F"/>
    <w:rsid w:val="2D8A34B5"/>
    <w:rsid w:val="370903DC"/>
    <w:rsid w:val="377434F5"/>
    <w:rsid w:val="3A8E1454"/>
    <w:rsid w:val="3C4206F8"/>
    <w:rsid w:val="4A370417"/>
    <w:rsid w:val="4D1E00CE"/>
    <w:rsid w:val="53ED598F"/>
    <w:rsid w:val="564D4A7A"/>
    <w:rsid w:val="5CA5208A"/>
    <w:rsid w:val="65E85531"/>
    <w:rsid w:val="67EA6062"/>
    <w:rsid w:val="6B232B94"/>
    <w:rsid w:val="6E8221A0"/>
    <w:rsid w:val="70E33AF5"/>
    <w:rsid w:val="71494705"/>
    <w:rsid w:val="717118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9"/>
    <w:qFormat/>
    <w:uiPriority w:val="0"/>
    <w:pPr>
      <w:keepNext/>
      <w:keepLines/>
      <w:numPr>
        <w:ilvl w:val="0"/>
        <w:numId w:val="1"/>
      </w:numPr>
      <w:tabs>
        <w:tab w:val="clear" w:pos="432"/>
      </w:tabs>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40"/>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41"/>
    <w:qFormat/>
    <w:uiPriority w:val="0"/>
    <w:pPr>
      <w:keepNext/>
      <w:keepLines/>
      <w:numPr>
        <w:ilvl w:val="2"/>
        <w:numId w:val="1"/>
      </w:numPr>
      <w:tabs>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42"/>
    <w:qFormat/>
    <w:uiPriority w:val="0"/>
    <w:pPr>
      <w:keepNext/>
      <w:keepLines/>
      <w:numPr>
        <w:ilvl w:val="3"/>
        <w:numId w:val="1"/>
      </w:numPr>
      <w:tabs>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43"/>
    <w:qFormat/>
    <w:uiPriority w:val="0"/>
    <w:pPr>
      <w:keepNext/>
      <w:keepLines/>
      <w:widowControl/>
      <w:numPr>
        <w:ilvl w:val="4"/>
        <w:numId w:val="1"/>
      </w:numPr>
      <w:spacing w:before="280" w:after="290" w:line="376" w:lineRule="auto"/>
      <w:jc w:val="left"/>
      <w:outlineLvl w:val="4"/>
    </w:pPr>
    <w:rPr>
      <w:b/>
      <w:bCs/>
      <w:kern w:val="0"/>
      <w:szCs w:val="28"/>
    </w:rPr>
  </w:style>
  <w:style w:type="paragraph" w:styleId="7">
    <w:name w:val="heading 6"/>
    <w:basedOn w:val="1"/>
    <w:next w:val="1"/>
    <w:link w:val="44"/>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45"/>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4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47"/>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54"/>
    <w:qFormat/>
    <w:uiPriority w:val="0"/>
    <w:pPr>
      <w:ind w:firstLine="420"/>
    </w:pPr>
    <w:rPr>
      <w:rFonts w:asciiTheme="minorHAnsi" w:hAnsiTheme="minorHAnsi" w:eastAsiaTheme="minorEastAsia" w:cstheme="minorBidi"/>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50"/>
    <w:semiHidden/>
    <w:qFormat/>
    <w:uiPriority w:val="0"/>
    <w:rPr>
      <w:rFonts w:ascii="Heiti SC Light" w:hAnsi="Calibri" w:eastAsia="Times New Roman"/>
      <w:sz w:val="24"/>
    </w:rPr>
  </w:style>
  <w:style w:type="paragraph" w:styleId="14">
    <w:name w:val="annotation text"/>
    <w:basedOn w:val="1"/>
    <w:link w:val="53"/>
    <w:qFormat/>
    <w:uiPriority w:val="0"/>
    <w:pPr>
      <w:jc w:val="left"/>
    </w:pPr>
    <w:rPr>
      <w:rFonts w:asciiTheme="minorHAnsi" w:hAnsiTheme="minorHAnsi" w:eastAsiaTheme="minorEastAsia" w:cstheme="minorBidi"/>
      <w:szCs w:val="22"/>
    </w:rPr>
  </w:style>
  <w:style w:type="paragraph" w:styleId="15">
    <w:name w:val="Body Text"/>
    <w:basedOn w:val="1"/>
    <w:link w:val="57"/>
    <w:qFormat/>
    <w:uiPriority w:val="0"/>
    <w:pPr>
      <w:spacing w:line="420" w:lineRule="auto"/>
    </w:pPr>
    <w:rPr>
      <w:sz w:val="24"/>
    </w:rPr>
  </w:style>
  <w:style w:type="paragraph" w:styleId="16">
    <w:name w:val="Body Text Indent"/>
    <w:basedOn w:val="1"/>
    <w:link w:val="36"/>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35"/>
    <w:uiPriority w:val="0"/>
    <w:rPr>
      <w:rFonts w:ascii="宋体" w:hAnsi="Courier New" w:cs="Courier New"/>
      <w:sz w:val="21"/>
      <w:szCs w:val="21"/>
    </w:rPr>
  </w:style>
  <w:style w:type="paragraph" w:styleId="19">
    <w:name w:val="Balloon Text"/>
    <w:basedOn w:val="1"/>
    <w:link w:val="37"/>
    <w:unhideWhenUsed/>
    <w:qFormat/>
    <w:uiPriority w:val="0"/>
    <w:rPr>
      <w:sz w:val="18"/>
      <w:szCs w:val="18"/>
    </w:rPr>
  </w:style>
  <w:style w:type="paragraph" w:styleId="20">
    <w:name w:val="footer"/>
    <w:basedOn w:val="1"/>
    <w:link w:val="34"/>
    <w:qFormat/>
    <w:uiPriority w:val="99"/>
    <w:pPr>
      <w:tabs>
        <w:tab w:val="center" w:pos="4153"/>
        <w:tab w:val="right" w:pos="8306"/>
      </w:tabs>
      <w:snapToGrid w:val="0"/>
      <w:jc w:val="left"/>
    </w:pPr>
    <w:rPr>
      <w:sz w:val="18"/>
      <w:szCs w:val="18"/>
    </w:rPr>
  </w:style>
  <w:style w:type="paragraph" w:styleId="21">
    <w:name w:val="header"/>
    <w:basedOn w:val="1"/>
    <w:link w:val="105"/>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61"/>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63"/>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8"/>
    <w:semiHidden/>
    <w:unhideWhenUsed/>
    <w:qFormat/>
    <w:uiPriority w:val="99"/>
    <w:rPr>
      <w:rFonts w:ascii="Times New Roman" w:hAnsi="Times New Roman" w:eastAsia="宋体" w:cs="Times New Roman"/>
      <w:b/>
      <w:bCs/>
      <w:szCs w:val="24"/>
    </w:rPr>
  </w:style>
  <w:style w:type="table" w:styleId="28">
    <w:name w:val="Table Grid"/>
    <w:basedOn w:val="2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character" w:customStyle="1" w:styleId="34">
    <w:name w:val="页脚 Char"/>
    <w:basedOn w:val="29"/>
    <w:link w:val="20"/>
    <w:qFormat/>
    <w:uiPriority w:val="99"/>
    <w:rPr>
      <w:rFonts w:ascii="Times New Roman" w:hAnsi="Times New Roman" w:eastAsia="宋体" w:cs="Times New Roman"/>
      <w:sz w:val="18"/>
      <w:szCs w:val="18"/>
    </w:rPr>
  </w:style>
  <w:style w:type="character" w:customStyle="1" w:styleId="35">
    <w:name w:val="纯文本 Char"/>
    <w:basedOn w:val="29"/>
    <w:link w:val="18"/>
    <w:qFormat/>
    <w:uiPriority w:val="0"/>
    <w:rPr>
      <w:rFonts w:ascii="宋体" w:hAnsi="Courier New" w:eastAsia="宋体" w:cs="Courier New"/>
      <w:szCs w:val="21"/>
    </w:rPr>
  </w:style>
  <w:style w:type="character" w:customStyle="1" w:styleId="36">
    <w:name w:val="正文文本缩进 Char"/>
    <w:basedOn w:val="29"/>
    <w:link w:val="16"/>
    <w:qFormat/>
    <w:uiPriority w:val="0"/>
    <w:rPr>
      <w:rFonts w:ascii="Times New Roman" w:hAnsi="Times New Roman" w:eastAsia="宋体" w:cs="Times New Roman"/>
      <w:sz w:val="32"/>
      <w:szCs w:val="20"/>
    </w:rPr>
  </w:style>
  <w:style w:type="character" w:customStyle="1" w:styleId="37">
    <w:name w:val="批注框文本 Char"/>
    <w:basedOn w:val="29"/>
    <w:link w:val="19"/>
    <w:qFormat/>
    <w:uiPriority w:val="0"/>
    <w:rPr>
      <w:rFonts w:ascii="Times New Roman" w:hAnsi="Times New Roman" w:eastAsia="宋体" w:cs="Times New Roman"/>
      <w:sz w:val="18"/>
      <w:szCs w:val="18"/>
    </w:rPr>
  </w:style>
  <w:style w:type="paragraph" w:styleId="38">
    <w:name w:val="List Paragraph"/>
    <w:basedOn w:val="1"/>
    <w:qFormat/>
    <w:uiPriority w:val="0"/>
    <w:pPr>
      <w:ind w:firstLine="420" w:firstLineChars="200"/>
    </w:pPr>
  </w:style>
  <w:style w:type="character" w:customStyle="1" w:styleId="39">
    <w:name w:val="标题 1 Char"/>
    <w:basedOn w:val="29"/>
    <w:link w:val="2"/>
    <w:qFormat/>
    <w:uiPriority w:val="0"/>
    <w:rPr>
      <w:rFonts w:ascii="Calibri" w:hAnsi="Calibri" w:eastAsia="仿宋" w:cs="Times New Roman"/>
      <w:b/>
      <w:bCs/>
      <w:kern w:val="44"/>
      <w:sz w:val="30"/>
      <w:szCs w:val="44"/>
    </w:rPr>
  </w:style>
  <w:style w:type="character" w:customStyle="1" w:styleId="40">
    <w:name w:val="标题 2 Char"/>
    <w:basedOn w:val="29"/>
    <w:link w:val="3"/>
    <w:qFormat/>
    <w:uiPriority w:val="0"/>
    <w:rPr>
      <w:rFonts w:ascii="Cambria" w:hAnsi="Cambria" w:eastAsia="宋体" w:cs="Times New Roman"/>
      <w:b/>
      <w:bCs/>
      <w:sz w:val="28"/>
      <w:szCs w:val="32"/>
    </w:rPr>
  </w:style>
  <w:style w:type="character" w:customStyle="1" w:styleId="41">
    <w:name w:val="标题 3 Char"/>
    <w:basedOn w:val="29"/>
    <w:link w:val="4"/>
    <w:qFormat/>
    <w:uiPriority w:val="0"/>
    <w:rPr>
      <w:rFonts w:ascii="Calibri" w:hAnsi="Calibri" w:eastAsia="宋体" w:cs="Times New Roman"/>
      <w:b/>
      <w:bCs/>
      <w:sz w:val="32"/>
      <w:szCs w:val="32"/>
    </w:rPr>
  </w:style>
  <w:style w:type="character" w:customStyle="1" w:styleId="42">
    <w:name w:val="标题 4 Char"/>
    <w:basedOn w:val="29"/>
    <w:link w:val="5"/>
    <w:qFormat/>
    <w:uiPriority w:val="0"/>
    <w:rPr>
      <w:rFonts w:ascii="Cambria" w:hAnsi="Cambria" w:eastAsia="宋体" w:cs="Times New Roman"/>
      <w:b/>
      <w:bCs/>
      <w:sz w:val="28"/>
      <w:szCs w:val="28"/>
    </w:rPr>
  </w:style>
  <w:style w:type="character" w:customStyle="1" w:styleId="43">
    <w:name w:val="标题 5 Char"/>
    <w:basedOn w:val="29"/>
    <w:link w:val="6"/>
    <w:qFormat/>
    <w:uiPriority w:val="0"/>
    <w:rPr>
      <w:rFonts w:ascii="Times New Roman" w:hAnsi="Times New Roman" w:eastAsia="宋体" w:cs="Times New Roman"/>
      <w:b/>
      <w:bCs/>
      <w:kern w:val="0"/>
      <w:sz w:val="28"/>
      <w:szCs w:val="28"/>
    </w:rPr>
  </w:style>
  <w:style w:type="character" w:customStyle="1" w:styleId="44">
    <w:name w:val="标题 6 Char"/>
    <w:basedOn w:val="29"/>
    <w:link w:val="7"/>
    <w:qFormat/>
    <w:uiPriority w:val="0"/>
    <w:rPr>
      <w:rFonts w:ascii="Arial" w:hAnsi="Arial" w:eastAsia="黑体" w:cs="Times New Roman"/>
      <w:b/>
      <w:bCs/>
      <w:kern w:val="0"/>
      <w:sz w:val="24"/>
      <w:szCs w:val="24"/>
    </w:rPr>
  </w:style>
  <w:style w:type="character" w:customStyle="1" w:styleId="45">
    <w:name w:val="标题 7 Char"/>
    <w:basedOn w:val="29"/>
    <w:link w:val="8"/>
    <w:qFormat/>
    <w:uiPriority w:val="0"/>
    <w:rPr>
      <w:rFonts w:ascii="Times New Roman" w:hAnsi="Times New Roman" w:eastAsia="宋体" w:cs="Times New Roman"/>
      <w:b/>
      <w:bCs/>
      <w:kern w:val="0"/>
      <w:sz w:val="24"/>
      <w:szCs w:val="24"/>
    </w:rPr>
  </w:style>
  <w:style w:type="character" w:customStyle="1" w:styleId="46">
    <w:name w:val="标题 8 Char"/>
    <w:basedOn w:val="29"/>
    <w:link w:val="9"/>
    <w:qFormat/>
    <w:uiPriority w:val="0"/>
    <w:rPr>
      <w:rFonts w:ascii="Arial" w:hAnsi="Arial" w:eastAsia="黑体" w:cs="Times New Roman"/>
      <w:kern w:val="0"/>
      <w:sz w:val="24"/>
      <w:szCs w:val="24"/>
    </w:rPr>
  </w:style>
  <w:style w:type="character" w:customStyle="1" w:styleId="47">
    <w:name w:val="标题 9 Char"/>
    <w:basedOn w:val="29"/>
    <w:link w:val="10"/>
    <w:qFormat/>
    <w:uiPriority w:val="0"/>
    <w:rPr>
      <w:rFonts w:ascii="Arial" w:hAnsi="Arial" w:eastAsia="黑体" w:cs="Times New Roman"/>
      <w:kern w:val="0"/>
      <w:szCs w:val="21"/>
    </w:rPr>
  </w:style>
  <w:style w:type="paragraph" w:customStyle="1" w:styleId="48">
    <w:name w:val="列出段落1"/>
    <w:basedOn w:val="1"/>
    <w:qFormat/>
    <w:uiPriority w:val="0"/>
    <w:pPr>
      <w:ind w:firstLine="420" w:firstLineChars="200"/>
    </w:pPr>
    <w:rPr>
      <w:rFonts w:ascii="Calibri" w:hAnsi="Calibri"/>
      <w:sz w:val="21"/>
      <w:szCs w:val="22"/>
    </w:rPr>
  </w:style>
  <w:style w:type="paragraph" w:customStyle="1" w:styleId="4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文档结构图 Char"/>
    <w:basedOn w:val="29"/>
    <w:link w:val="13"/>
    <w:semiHidden/>
    <w:qFormat/>
    <w:uiPriority w:val="0"/>
    <w:rPr>
      <w:rFonts w:ascii="Heiti SC Light" w:hAnsi="Calibri" w:eastAsia="Times New Roman" w:cs="Times New Roman"/>
      <w:sz w:val="24"/>
      <w:szCs w:val="24"/>
    </w:rPr>
  </w:style>
  <w:style w:type="paragraph" w:customStyle="1" w:styleId="51">
    <w:name w:val="Char Char"/>
    <w:basedOn w:val="1"/>
    <w:qFormat/>
    <w:uiPriority w:val="0"/>
    <w:rPr>
      <w:rFonts w:ascii="Tahoma" w:hAnsi="Tahoma"/>
      <w:sz w:val="24"/>
      <w:szCs w:val="20"/>
    </w:rPr>
  </w:style>
  <w:style w:type="paragraph" w:customStyle="1" w:styleId="52">
    <w:name w:val="大汉方案正文"/>
    <w:basedOn w:val="1"/>
    <w:qFormat/>
    <w:uiPriority w:val="0"/>
    <w:pPr>
      <w:spacing w:line="360" w:lineRule="auto"/>
      <w:ind w:firstLine="200" w:firstLineChars="200"/>
    </w:pPr>
    <w:rPr>
      <w:rFonts w:ascii="Arial" w:hAnsi="Arial"/>
      <w:sz w:val="24"/>
      <w:szCs w:val="20"/>
    </w:rPr>
  </w:style>
  <w:style w:type="character" w:customStyle="1" w:styleId="53">
    <w:name w:val="批注文字 Char"/>
    <w:link w:val="14"/>
    <w:qFormat/>
    <w:uiPriority w:val="0"/>
    <w:rPr>
      <w:sz w:val="28"/>
    </w:rPr>
  </w:style>
  <w:style w:type="character" w:customStyle="1" w:styleId="54">
    <w:name w:val="正文缩进 Char"/>
    <w:link w:val="11"/>
    <w:qFormat/>
    <w:uiPriority w:val="0"/>
  </w:style>
  <w:style w:type="character" w:customStyle="1" w:styleId="55">
    <w:name w:val="纯文本 Char1"/>
    <w:qFormat/>
    <w:uiPriority w:val="0"/>
    <w:rPr>
      <w:rFonts w:ascii="宋体" w:hAnsi="Courier New" w:cs="Courier New"/>
      <w:kern w:val="2"/>
      <w:sz w:val="21"/>
      <w:szCs w:val="21"/>
    </w:rPr>
  </w:style>
  <w:style w:type="character" w:customStyle="1" w:styleId="56">
    <w:name w:val="批注文字 Char1"/>
    <w:basedOn w:val="29"/>
    <w:qFormat/>
    <w:uiPriority w:val="0"/>
    <w:rPr>
      <w:rFonts w:ascii="Times New Roman" w:hAnsi="Times New Roman" w:eastAsia="宋体" w:cs="Times New Roman"/>
      <w:sz w:val="28"/>
      <w:szCs w:val="24"/>
    </w:rPr>
  </w:style>
  <w:style w:type="character" w:customStyle="1" w:styleId="57">
    <w:name w:val="正文文本 Char"/>
    <w:basedOn w:val="29"/>
    <w:link w:val="15"/>
    <w:qFormat/>
    <w:uiPriority w:val="0"/>
    <w:rPr>
      <w:rFonts w:ascii="Times New Roman" w:hAnsi="Times New Roman" w:eastAsia="宋体" w:cs="Times New Roman"/>
      <w:sz w:val="24"/>
      <w:szCs w:val="24"/>
    </w:rPr>
  </w:style>
  <w:style w:type="paragraph" w:customStyle="1" w:styleId="58">
    <w:name w:val="retrait3"/>
    <w:basedOn w:val="1"/>
    <w:qFormat/>
    <w:uiPriority w:val="0"/>
    <w:pPr>
      <w:widowControl/>
      <w:spacing w:before="20" w:after="20"/>
      <w:ind w:left="851"/>
      <w:jc w:val="left"/>
    </w:pPr>
    <w:rPr>
      <w:rFonts w:ascii="Arial" w:hAnsi="Arial"/>
      <w:kern w:val="0"/>
      <w:sz w:val="24"/>
      <w:szCs w:val="20"/>
      <w:lang w:val="en-GB"/>
    </w:rPr>
  </w:style>
  <w:style w:type="character" w:customStyle="1" w:styleId="59">
    <w:name w:val="apple-converted-space"/>
    <w:uiPriority w:val="0"/>
  </w:style>
  <w:style w:type="paragraph" w:customStyle="1" w:styleId="6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61">
    <w:name w:val="正文文本缩进 3 Char"/>
    <w:basedOn w:val="29"/>
    <w:link w:val="23"/>
    <w:qFormat/>
    <w:uiPriority w:val="0"/>
    <w:rPr>
      <w:rFonts w:ascii="Times New Roman" w:hAnsi="Times New Roman" w:eastAsia="宋体" w:cs="Times New Roman"/>
      <w:sz w:val="16"/>
      <w:szCs w:val="16"/>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63">
    <w:name w:val="标题 Char"/>
    <w:basedOn w:val="29"/>
    <w:link w:val="25"/>
    <w:qFormat/>
    <w:uiPriority w:val="0"/>
    <w:rPr>
      <w:rFonts w:ascii="Cambria" w:hAnsi="Cambria" w:eastAsia="宋体" w:cs="Times New Roman"/>
      <w:b/>
      <w:bCs/>
      <w:sz w:val="32"/>
      <w:szCs w:val="32"/>
    </w:rPr>
  </w:style>
  <w:style w:type="paragraph" w:customStyle="1" w:styleId="64">
    <w:name w:val="列出段落2"/>
    <w:basedOn w:val="1"/>
    <w:qFormat/>
    <w:uiPriority w:val="0"/>
    <w:pPr>
      <w:ind w:firstLine="420" w:firstLineChars="200"/>
    </w:pPr>
    <w:rPr>
      <w:rFonts w:ascii="Calibri" w:hAnsi="Calibri"/>
      <w:sz w:val="21"/>
      <w:szCs w:val="22"/>
    </w:rPr>
  </w:style>
  <w:style w:type="paragraph" w:customStyle="1" w:styleId="65">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标题 3 Char1"/>
    <w:qFormat/>
    <w:uiPriority w:val="0"/>
    <w:rPr>
      <w:rFonts w:ascii="Times New Roman" w:hAnsi="Times New Roman" w:eastAsia="宋体" w:cs="Times New Roman"/>
      <w:sz w:val="24"/>
      <w:szCs w:val="20"/>
    </w:rPr>
  </w:style>
  <w:style w:type="paragraph" w:customStyle="1" w:styleId="67">
    <w:name w:val="Char Char11 Char Char Char Char"/>
    <w:basedOn w:val="1"/>
    <w:qFormat/>
    <w:uiPriority w:val="0"/>
    <w:pPr>
      <w:tabs>
        <w:tab w:val="left" w:pos="360"/>
      </w:tabs>
    </w:pPr>
    <w:rPr>
      <w:sz w:val="21"/>
    </w:rPr>
  </w:style>
  <w:style w:type="paragraph" w:customStyle="1" w:styleId="68">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69">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0">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1">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4">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5">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76">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7">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0">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1">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2">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4">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5">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6">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7">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8">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9">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0">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91">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2">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3">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9">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0">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1">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2">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3">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4">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05">
    <w:name w:val="页眉 Char"/>
    <w:basedOn w:val="29"/>
    <w:link w:val="21"/>
    <w:qFormat/>
    <w:uiPriority w:val="0"/>
    <w:rPr>
      <w:rFonts w:ascii="Times New Roman" w:hAnsi="Times New Roman" w:eastAsia="宋体" w:cs="Times New Roman"/>
      <w:sz w:val="18"/>
      <w:szCs w:val="18"/>
    </w:rPr>
  </w:style>
  <w:style w:type="paragraph" w:customStyle="1" w:styleId="106">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table" w:customStyle="1" w:styleId="107">
    <w:name w:val="网格型1"/>
    <w:basedOn w:val="27"/>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8">
    <w:name w:val="批注主题 Char"/>
    <w:basedOn w:val="53"/>
    <w:link w:val="26"/>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AD598-557B-44C5-9B23-E66D4B183F88}">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TotalTime>5</TotalTime>
  <ScaleCrop>false</ScaleCrop>
  <LinksUpToDate>false</LinksUpToDate>
  <CharactersWithSpaces>10191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MissZ</cp:lastModifiedBy>
  <cp:lastPrinted>2020-09-30T02:41:00Z</cp:lastPrinted>
  <dcterms:modified xsi:type="dcterms:W3CDTF">2020-10-12T12:21:32Z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