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36"/>
          <w:szCs w:val="36"/>
        </w:rPr>
      </w:pPr>
      <w:r>
        <w:rPr>
          <w:rFonts w:hint="eastAsia"/>
          <w:color w:val="auto"/>
          <w:sz w:val="36"/>
          <w:szCs w:val="36"/>
        </w:rPr>
        <w:t xml:space="preserve">   湖北省博物馆2023年灯具</w:t>
      </w:r>
      <w:r>
        <w:rPr>
          <w:rFonts w:hint="eastAsia"/>
          <w:color w:val="auto"/>
          <w:sz w:val="36"/>
          <w:szCs w:val="36"/>
        </w:rPr>
        <w:t>采购询价公告</w:t>
      </w:r>
    </w:p>
    <w:p>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cs="宋体"/>
          <w:color w:val="auto"/>
          <w:sz w:val="24"/>
          <w:szCs w:val="24"/>
        </w:rPr>
        <w:t>&lt;</w:t>
      </w:r>
      <w:r>
        <w:rPr>
          <w:rFonts w:hint="eastAsia"/>
          <w:color w:val="auto"/>
          <w:sz w:val="24"/>
          <w:szCs w:val="24"/>
        </w:rPr>
        <w:t>湖北省政府集中采购目录及标准（2021年版）</w:t>
      </w:r>
      <w:r>
        <w:rPr>
          <w:rFonts w:hint="eastAsia" w:ascii="宋体" w:hAnsi="宋体" w:cs="宋体"/>
          <w:color w:val="auto"/>
          <w:sz w:val="24"/>
          <w:szCs w:val="24"/>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rPr>
        <w:t>20﹞56号），</w:t>
      </w:r>
      <w:r>
        <w:rPr>
          <w:rFonts w:hint="eastAsia"/>
          <w:color w:val="auto"/>
          <w:sz w:val="24"/>
          <w:szCs w:val="24"/>
        </w:rPr>
        <w:t>湖北省博物馆</w:t>
      </w:r>
      <w:r>
        <w:rPr>
          <w:rFonts w:hint="eastAsia"/>
          <w:color w:val="auto"/>
          <w:sz w:val="24"/>
          <w:szCs w:val="24"/>
        </w:rPr>
        <w:t>拟就</w:t>
      </w:r>
      <w:r>
        <w:rPr>
          <w:rFonts w:hint="eastAsia"/>
          <w:color w:val="auto"/>
          <w:sz w:val="24"/>
          <w:szCs w:val="24"/>
        </w:rPr>
        <w:t>2023灯具采购</w:t>
      </w:r>
      <w:r>
        <w:rPr>
          <w:rFonts w:hint="eastAsia"/>
          <w:color w:val="auto"/>
          <w:sz w:val="24"/>
          <w:szCs w:val="24"/>
        </w:rPr>
        <w:t>项目所需货物进行询价采购。欢迎供应商前来投标。</w:t>
      </w:r>
      <w:r>
        <w:rPr>
          <w:color w:val="auto"/>
          <w:sz w:val="24"/>
          <w:szCs w:val="24"/>
        </w:rPr>
        <w:br/>
      </w:r>
      <w:r>
        <w:rPr>
          <w:rFonts w:hint="eastAsia"/>
          <w:color w:val="auto"/>
          <w:sz w:val="24"/>
          <w:szCs w:val="24"/>
        </w:rPr>
        <w:t>一、项目名称及预算：湖北省博物馆</w:t>
      </w:r>
      <w:r>
        <w:rPr>
          <w:rFonts w:hint="eastAsia"/>
          <w:color w:val="auto"/>
          <w:sz w:val="24"/>
          <w:szCs w:val="24"/>
        </w:rPr>
        <w:t>2023年灯具采购，预算金额</w:t>
      </w:r>
      <w:r>
        <w:rPr>
          <w:color w:val="auto"/>
          <w:sz w:val="24"/>
          <w:szCs w:val="24"/>
        </w:rPr>
        <w:t>199690</w:t>
      </w:r>
      <w:r>
        <w:rPr>
          <w:rFonts w:hint="eastAsia"/>
          <w:color w:val="auto"/>
          <w:sz w:val="24"/>
          <w:szCs w:val="24"/>
        </w:rPr>
        <w:t>元。</w:t>
      </w:r>
    </w:p>
    <w:p>
      <w:pPr>
        <w:spacing w:line="0" w:lineRule="atLeast"/>
        <w:rPr>
          <w:color w:val="auto"/>
          <w:sz w:val="24"/>
          <w:szCs w:val="24"/>
        </w:rPr>
      </w:pPr>
      <w:r>
        <w:rPr>
          <w:rFonts w:hint="eastAsia"/>
          <w:color w:val="auto"/>
          <w:sz w:val="24"/>
          <w:szCs w:val="24"/>
        </w:rPr>
        <w:t>二、采购内容及要求</w:t>
      </w:r>
      <w:r>
        <w:rPr>
          <w:rFonts w:hint="eastAsia"/>
          <w:color w:val="auto"/>
          <w:sz w:val="24"/>
          <w:szCs w:val="24"/>
        </w:rPr>
        <w:t>：详见询价文件</w:t>
      </w:r>
      <w:r>
        <w:rPr>
          <w:color w:val="auto"/>
          <w:sz w:val="24"/>
          <w:szCs w:val="24"/>
        </w:rPr>
        <w:br/>
      </w:r>
      <w:r>
        <w:rPr>
          <w:rFonts w:hint="eastAsia"/>
          <w:color w:val="auto"/>
          <w:sz w:val="24"/>
          <w:szCs w:val="24"/>
        </w:rPr>
        <w:t>三、投标人资格要求：</w:t>
      </w:r>
    </w:p>
    <w:p>
      <w:pPr>
        <w:spacing w:line="0" w:lineRule="atLeast"/>
        <w:rPr>
          <w:rFonts w:hint="eastAsia"/>
          <w:color w:val="auto"/>
          <w:sz w:val="24"/>
          <w:szCs w:val="24"/>
        </w:rPr>
      </w:pPr>
      <w:r>
        <w:rPr>
          <w:color w:val="auto"/>
          <w:sz w:val="24"/>
          <w:szCs w:val="24"/>
        </w:rPr>
        <w:t>1</w:t>
      </w:r>
      <w:r>
        <w:rPr>
          <w:rFonts w:hint="eastAsia"/>
          <w:color w:val="auto"/>
          <w:sz w:val="24"/>
          <w:szCs w:val="24"/>
        </w:rPr>
        <w:t>．投标人应具备《政府采购法》第二十二条规定的条件。</w:t>
      </w:r>
    </w:p>
    <w:p>
      <w:pPr>
        <w:spacing w:line="0" w:lineRule="atLeast"/>
        <w:rPr>
          <w:rFonts w:hint="eastAsia" w:eastAsia="宋体"/>
          <w:color w:val="auto"/>
          <w:sz w:val="24"/>
          <w:szCs w:val="24"/>
          <w:lang w:val="en-US" w:eastAsia="zh-CN"/>
        </w:rPr>
      </w:pPr>
      <w:r>
        <w:rPr>
          <w:rFonts w:hint="eastAsia"/>
          <w:color w:val="auto"/>
          <w:sz w:val="24"/>
          <w:szCs w:val="24"/>
          <w:lang w:val="en-US" w:eastAsia="zh-CN"/>
        </w:rPr>
        <w:t xml:space="preserve">2.  </w:t>
      </w:r>
      <w:r>
        <w:rPr>
          <w:rFonts w:hint="eastAsia"/>
          <w:color w:val="auto"/>
          <w:sz w:val="24"/>
          <w:szCs w:val="24"/>
        </w:rPr>
        <w:t>经营范围具备灯具销售及其所采购灯具品牌代理授权证明。</w:t>
      </w:r>
    </w:p>
    <w:p>
      <w:pPr>
        <w:spacing w:line="0" w:lineRule="atLeast"/>
        <w:rPr>
          <w:color w:val="auto"/>
          <w:sz w:val="24"/>
          <w:szCs w:val="24"/>
        </w:rPr>
      </w:pPr>
      <w:r>
        <w:rPr>
          <w:rFonts w:hint="eastAsia"/>
          <w:color w:val="auto"/>
          <w:sz w:val="24"/>
          <w:szCs w:val="24"/>
        </w:rPr>
        <w:t>四、谈判文件的获取：</w:t>
      </w:r>
      <w:r>
        <w:rPr>
          <w:color w:val="auto"/>
          <w:sz w:val="24"/>
          <w:szCs w:val="24"/>
        </w:rPr>
        <w:br/>
      </w:r>
      <w:r>
        <w:rPr>
          <w:rFonts w:hint="eastAsia"/>
          <w:color w:val="auto"/>
          <w:sz w:val="24"/>
          <w:szCs w:val="24"/>
        </w:rPr>
        <w:t>登陆湖北省博物馆网站在此公告附件中免费下载。</w:t>
      </w:r>
      <w:r>
        <w:rPr>
          <w:color w:val="auto"/>
          <w:sz w:val="24"/>
          <w:szCs w:val="24"/>
        </w:rPr>
        <w:br/>
      </w:r>
      <w:r>
        <w:rPr>
          <w:rFonts w:hint="eastAsia"/>
          <w:color w:val="auto"/>
          <w:sz w:val="24"/>
          <w:szCs w:val="24"/>
        </w:rPr>
        <w:t>五、报名方式：</w:t>
      </w:r>
    </w:p>
    <w:p>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spacing w:line="0" w:lineRule="atLeast"/>
        <w:rPr>
          <w:color w:val="auto"/>
          <w:sz w:val="24"/>
          <w:szCs w:val="24"/>
        </w:rPr>
      </w:pPr>
      <w:r>
        <w:rPr>
          <w:rFonts w:hint="eastAsia"/>
          <w:color w:val="auto"/>
          <w:sz w:val="24"/>
          <w:szCs w:val="24"/>
        </w:rPr>
        <w:t>邮件主题名称必须写明：</w:t>
      </w:r>
      <w:r>
        <w:rPr>
          <w:rFonts w:hint="eastAsia"/>
          <w:color w:val="auto"/>
          <w:sz w:val="24"/>
          <w:szCs w:val="24"/>
        </w:rPr>
        <w:t>参与咨询项目报名登记。</w:t>
      </w:r>
    </w:p>
    <w:p>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r>
      <w:r>
        <w:rPr>
          <w:rFonts w:hint="eastAsia"/>
          <w:color w:val="auto"/>
          <w:sz w:val="24"/>
          <w:szCs w:val="24"/>
        </w:rPr>
        <w:t>六、报名截止时间：2023年</w:t>
      </w:r>
      <w:r>
        <w:rPr>
          <w:rFonts w:hint="eastAsia"/>
          <w:color w:val="auto"/>
          <w:sz w:val="24"/>
          <w:szCs w:val="24"/>
          <w:lang w:val="en-US" w:eastAsia="zh-CN"/>
        </w:rPr>
        <w:t>6</w:t>
      </w:r>
      <w:r>
        <w:rPr>
          <w:rFonts w:hint="eastAsia"/>
          <w:color w:val="auto"/>
          <w:sz w:val="24"/>
          <w:szCs w:val="24"/>
        </w:rPr>
        <w:t>月</w:t>
      </w:r>
      <w:r>
        <w:rPr>
          <w:rFonts w:hint="eastAsia"/>
          <w:color w:val="auto"/>
          <w:sz w:val="24"/>
          <w:szCs w:val="24"/>
          <w:lang w:val="en-US" w:eastAsia="zh-CN"/>
        </w:rPr>
        <w:t>1</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r>
      <w:r>
        <w:rPr>
          <w:rFonts w:hint="eastAsia"/>
          <w:color w:val="auto"/>
          <w:sz w:val="24"/>
          <w:szCs w:val="24"/>
        </w:rPr>
        <w:t xml:space="preserve">    投标开标截止时间：2023年</w:t>
      </w:r>
      <w:r>
        <w:rPr>
          <w:rFonts w:hint="eastAsia"/>
          <w:color w:val="auto"/>
          <w:sz w:val="24"/>
          <w:szCs w:val="24"/>
          <w:lang w:val="en-US" w:eastAsia="zh-CN"/>
        </w:rPr>
        <w:t>6</w:t>
      </w:r>
      <w:r>
        <w:rPr>
          <w:rFonts w:hint="eastAsia"/>
          <w:color w:val="auto"/>
          <w:sz w:val="24"/>
          <w:szCs w:val="24"/>
        </w:rPr>
        <w:t>月</w:t>
      </w:r>
      <w:r>
        <w:rPr>
          <w:rFonts w:hint="eastAsia"/>
          <w:color w:val="auto"/>
          <w:sz w:val="24"/>
          <w:szCs w:val="24"/>
          <w:lang w:val="en-US" w:eastAsia="zh-CN"/>
        </w:rPr>
        <w:t>2</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r>
      <w:r>
        <w:rPr>
          <w:rFonts w:hint="eastAsia"/>
          <w:color w:val="auto"/>
          <w:sz w:val="24"/>
          <w:szCs w:val="24"/>
        </w:rPr>
        <w:t xml:space="preserve">    投标文件要求及送达地点：投标供应商需将投标文件（含询价单、资质证明文件复印件其经营范围具备灯具销售及其所采购灯具品牌代理授权证明其他资料）。进行密封递交到湖北省博物馆。</w:t>
      </w:r>
    </w:p>
    <w:p>
      <w:pPr>
        <w:spacing w:line="0" w:lineRule="atLeast"/>
        <w:rPr>
          <w:color w:val="auto"/>
          <w:sz w:val="24"/>
          <w:szCs w:val="24"/>
        </w:rPr>
      </w:pPr>
      <w:r>
        <w:rPr>
          <w:rFonts w:hint="eastAsia"/>
          <w:color w:val="auto"/>
          <w:sz w:val="24"/>
          <w:szCs w:val="24"/>
        </w:rPr>
        <w:t>八、成交原则及付款方式</w:t>
      </w:r>
    </w:p>
    <w:p>
      <w:pPr>
        <w:spacing w:line="0" w:lineRule="atLeast"/>
        <w:ind w:firstLine="480" w:firstLineChars="200"/>
        <w:rPr>
          <w:color w:val="auto"/>
          <w:sz w:val="24"/>
          <w:szCs w:val="24"/>
        </w:rPr>
      </w:pPr>
      <w:r>
        <w:rPr>
          <w:rFonts w:hint="eastAsia"/>
          <w:color w:val="auto"/>
          <w:sz w:val="24"/>
          <w:szCs w:val="24"/>
        </w:rPr>
        <w:t>本项目为询价采购采用一次报价，以满足条件价格最低原则确认成交供应商。项目验收合格后由采购人办理政府采购付款手续，项目款项由国库支付。</w:t>
      </w:r>
    </w:p>
    <w:p>
      <w:pPr>
        <w:spacing w:line="0" w:lineRule="atLeast"/>
        <w:rPr>
          <w:color w:val="auto"/>
          <w:sz w:val="24"/>
          <w:szCs w:val="24"/>
        </w:rPr>
      </w:pPr>
      <w:r>
        <w:rPr>
          <w:rFonts w:hint="eastAsia"/>
          <w:color w:val="auto"/>
          <w:sz w:val="24"/>
          <w:szCs w:val="24"/>
        </w:rPr>
        <w:t>九、联系方式</w:t>
      </w:r>
    </w:p>
    <w:p>
      <w:pPr>
        <w:spacing w:line="0" w:lineRule="atLeast"/>
        <w:rPr>
          <w:color w:val="auto"/>
          <w:sz w:val="24"/>
          <w:szCs w:val="24"/>
        </w:rPr>
      </w:pPr>
      <w:r>
        <w:rPr>
          <w:rFonts w:hint="eastAsia"/>
          <w:color w:val="auto"/>
          <w:sz w:val="24"/>
          <w:szCs w:val="24"/>
        </w:rPr>
        <w:t>联系人：</w:t>
      </w:r>
      <w:r>
        <w:rPr>
          <w:rFonts w:hint="eastAsia"/>
          <w:color w:val="auto"/>
          <w:sz w:val="24"/>
          <w:szCs w:val="24"/>
        </w:rPr>
        <w:t>郭浩</w:t>
      </w:r>
      <w:bookmarkStart w:id="2" w:name="_GoBack"/>
      <w:bookmarkEnd w:id="2"/>
    </w:p>
    <w:p>
      <w:pPr>
        <w:spacing w:line="0" w:lineRule="atLeast"/>
        <w:rPr>
          <w:color w:val="auto"/>
          <w:sz w:val="24"/>
          <w:szCs w:val="24"/>
        </w:rPr>
      </w:pPr>
      <w:r>
        <w:rPr>
          <w:rFonts w:hint="eastAsia"/>
          <w:color w:val="auto"/>
          <w:sz w:val="24"/>
          <w:szCs w:val="24"/>
        </w:rPr>
        <w:t>电话</w:t>
      </w:r>
      <w:r>
        <w:rPr>
          <w:color w:val="auto"/>
          <w:sz w:val="24"/>
          <w:szCs w:val="24"/>
        </w:rPr>
        <w:t>/</w:t>
      </w:r>
      <w:r>
        <w:rPr>
          <w:rFonts w:hint="eastAsia"/>
          <w:color w:val="auto"/>
          <w:sz w:val="24"/>
          <w:szCs w:val="24"/>
        </w:rPr>
        <w:t>传真：</w:t>
      </w:r>
      <w:r>
        <w:rPr>
          <w:rFonts w:hint="eastAsia"/>
          <w:color w:val="auto"/>
          <w:sz w:val="24"/>
          <w:szCs w:val="24"/>
        </w:rPr>
        <w:t xml:space="preserve"> 86786009</w:t>
      </w:r>
    </w:p>
    <w:p>
      <w:pPr>
        <w:spacing w:line="0" w:lineRule="atLeast"/>
        <w:rPr>
          <w:color w:val="auto"/>
          <w:sz w:val="24"/>
          <w:szCs w:val="24"/>
        </w:rPr>
      </w:pPr>
      <w:r>
        <w:rPr>
          <w:rFonts w:hint="eastAsia"/>
          <w:color w:val="auto"/>
          <w:sz w:val="24"/>
          <w:szCs w:val="24"/>
        </w:rPr>
        <w:t>电子邮箱：25716150</w:t>
      </w:r>
      <w:r>
        <w:rPr>
          <w:color w:val="auto"/>
          <w:sz w:val="24"/>
          <w:szCs w:val="24"/>
        </w:rPr>
        <w:t>@qq.com</w:t>
      </w:r>
    </w:p>
    <w:p>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pPr>
        <w:spacing w:line="0" w:lineRule="atLeast"/>
        <w:rPr>
          <w:color w:val="auto"/>
          <w:sz w:val="24"/>
          <w:szCs w:val="24"/>
        </w:rPr>
      </w:pPr>
    </w:p>
    <w:p>
      <w:pPr>
        <w:spacing w:line="0" w:lineRule="atLeast"/>
        <w:ind w:firstLine="5520" w:firstLineChars="2300"/>
        <w:rPr>
          <w:color w:val="auto"/>
          <w:sz w:val="24"/>
          <w:szCs w:val="24"/>
        </w:rPr>
      </w:pPr>
      <w:r>
        <w:rPr>
          <w:rFonts w:hint="eastAsia"/>
          <w:color w:val="auto"/>
          <w:sz w:val="24"/>
          <w:szCs w:val="24"/>
        </w:rPr>
        <w:t>2023年5月</w:t>
      </w:r>
      <w:r>
        <w:rPr>
          <w:rFonts w:hint="eastAsia"/>
          <w:color w:val="auto"/>
          <w:sz w:val="24"/>
          <w:szCs w:val="24"/>
          <w:lang w:val="en-US" w:eastAsia="zh-CN"/>
        </w:rPr>
        <w:t>30</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050E1"/>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76640"/>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2104A"/>
    <w:rsid w:val="00626D64"/>
    <w:rsid w:val="00632AC0"/>
    <w:rsid w:val="006572B8"/>
    <w:rsid w:val="0068277F"/>
    <w:rsid w:val="006E09B2"/>
    <w:rsid w:val="00703759"/>
    <w:rsid w:val="00717E8A"/>
    <w:rsid w:val="0072450F"/>
    <w:rsid w:val="0073351F"/>
    <w:rsid w:val="00742C07"/>
    <w:rsid w:val="007456E8"/>
    <w:rsid w:val="0075129B"/>
    <w:rsid w:val="007864FA"/>
    <w:rsid w:val="00795D82"/>
    <w:rsid w:val="007A153F"/>
    <w:rsid w:val="007A27FB"/>
    <w:rsid w:val="007F0174"/>
    <w:rsid w:val="00857335"/>
    <w:rsid w:val="00867E2D"/>
    <w:rsid w:val="00881708"/>
    <w:rsid w:val="00894E70"/>
    <w:rsid w:val="008A0C6B"/>
    <w:rsid w:val="009A7814"/>
    <w:rsid w:val="009B2C4D"/>
    <w:rsid w:val="00A20ECD"/>
    <w:rsid w:val="00A26E7F"/>
    <w:rsid w:val="00A55EF9"/>
    <w:rsid w:val="00A70995"/>
    <w:rsid w:val="00AB0670"/>
    <w:rsid w:val="00AC3EE0"/>
    <w:rsid w:val="00AC6036"/>
    <w:rsid w:val="00AE4029"/>
    <w:rsid w:val="00AF00EB"/>
    <w:rsid w:val="00AF2676"/>
    <w:rsid w:val="00B21386"/>
    <w:rsid w:val="00B22D17"/>
    <w:rsid w:val="00B24A7D"/>
    <w:rsid w:val="00B37195"/>
    <w:rsid w:val="00B42C3D"/>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32EE9"/>
    <w:rsid w:val="00DB0570"/>
    <w:rsid w:val="00DB1405"/>
    <w:rsid w:val="00DB52CB"/>
    <w:rsid w:val="00DC01E5"/>
    <w:rsid w:val="00DC2A44"/>
    <w:rsid w:val="00DC2CA2"/>
    <w:rsid w:val="00E00262"/>
    <w:rsid w:val="00E2083B"/>
    <w:rsid w:val="00E24E0D"/>
    <w:rsid w:val="00E31D19"/>
    <w:rsid w:val="00E33256"/>
    <w:rsid w:val="00E63295"/>
    <w:rsid w:val="00E64D8B"/>
    <w:rsid w:val="00E86ECA"/>
    <w:rsid w:val="00EA4123"/>
    <w:rsid w:val="00EA5869"/>
    <w:rsid w:val="00EC35DD"/>
    <w:rsid w:val="00EE352F"/>
    <w:rsid w:val="00F14072"/>
    <w:rsid w:val="00F27713"/>
    <w:rsid w:val="00F337FB"/>
    <w:rsid w:val="00F347C2"/>
    <w:rsid w:val="00F34C00"/>
    <w:rsid w:val="00F71FD4"/>
    <w:rsid w:val="00F76854"/>
    <w:rsid w:val="00FD5C02"/>
    <w:rsid w:val="069C16B8"/>
    <w:rsid w:val="081023C0"/>
    <w:rsid w:val="09DF6D3E"/>
    <w:rsid w:val="0FB95727"/>
    <w:rsid w:val="18D67D52"/>
    <w:rsid w:val="18DE5F8C"/>
    <w:rsid w:val="1BDB3CAB"/>
    <w:rsid w:val="26613029"/>
    <w:rsid w:val="29FB372C"/>
    <w:rsid w:val="2B545EBF"/>
    <w:rsid w:val="2C380F7F"/>
    <w:rsid w:val="2EAD55CD"/>
    <w:rsid w:val="30E9709E"/>
    <w:rsid w:val="350836FD"/>
    <w:rsid w:val="3624163E"/>
    <w:rsid w:val="394F65C0"/>
    <w:rsid w:val="3F7367C3"/>
    <w:rsid w:val="42255A37"/>
    <w:rsid w:val="56290D2D"/>
    <w:rsid w:val="56DF5F95"/>
    <w:rsid w:val="5E9716B3"/>
    <w:rsid w:val="63321358"/>
    <w:rsid w:val="690F4E10"/>
    <w:rsid w:val="7B863529"/>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uiPriority w:val="0"/>
    <w:rPr>
      <w:b/>
      <w:bCs/>
    </w:rPr>
  </w:style>
  <w:style w:type="paragraph" w:styleId="3">
    <w:name w:val="annotation text"/>
    <w:basedOn w:val="1"/>
    <w:link w:val="13"/>
    <w:unhideWhenUsed/>
    <w:uiPriority w:val="0"/>
    <w:pPr>
      <w:jc w:val="left"/>
    </w:pPr>
  </w:style>
  <w:style w:type="paragraph" w:styleId="4">
    <w:name w:val="Balloon Text"/>
    <w:basedOn w:val="1"/>
    <w:link w:val="15"/>
    <w:unhideWhenUsed/>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uiPriority w:val="0"/>
    <w:rPr>
      <w:sz w:val="21"/>
      <w:szCs w:val="21"/>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批注文字 Char"/>
    <w:basedOn w:val="8"/>
    <w:link w:val="3"/>
    <w:semiHidden/>
    <w:uiPriority w:val="0"/>
    <w:rPr>
      <w:rFonts w:cs="Times New Roman"/>
      <w:kern w:val="2"/>
      <w:sz w:val="21"/>
      <w:szCs w:val="22"/>
    </w:rPr>
  </w:style>
  <w:style w:type="character" w:customStyle="1" w:styleId="14">
    <w:name w:val="批注主题 Char"/>
    <w:basedOn w:val="13"/>
    <w:link w:val="2"/>
    <w:semiHidden/>
    <w:uiPriority w:val="0"/>
    <w:rPr>
      <w:b/>
      <w:bCs/>
    </w:rPr>
  </w:style>
  <w:style w:type="character" w:customStyle="1" w:styleId="15">
    <w:name w:val="批注框文本 Char"/>
    <w:basedOn w:val="8"/>
    <w:link w:val="4"/>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616</Characters>
  <Lines>5</Lines>
  <Paragraphs>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dcterms:modified xsi:type="dcterms:W3CDTF">2023-05-30T01:09:02Z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