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湖北省博物馆干部档案数字化管理系统项目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干部档案数字化管理系统和数据库软件（含服务）</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color w:val="auto"/>
          <w:sz w:val="32"/>
          <w:szCs w:val="32"/>
        </w:rPr>
        <w:t>2年</w:t>
      </w:r>
      <w:r>
        <w:rPr>
          <w:rFonts w:hint="eastAsia"/>
          <w:color w:val="auto"/>
          <w:sz w:val="32"/>
          <w:szCs w:val="32"/>
        </w:rPr>
        <w:t>1</w:t>
      </w:r>
      <w:r>
        <w:rPr>
          <w:color w:val="auto"/>
          <w:sz w:val="32"/>
          <w:szCs w:val="32"/>
        </w:rPr>
        <w:t>1月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6"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湖北省博物馆干部档案数字化管理系统项目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湖北省博物馆干部档案数字化管理系统项目</w:t>
      </w:r>
    </w:p>
    <w:p>
      <w:pPr>
        <w:spacing w:line="440" w:lineRule="exact"/>
        <w:ind w:firstLine="480" w:firstLineChars="200"/>
        <w:rPr>
          <w:bCs/>
          <w:color w:val="auto"/>
          <w:sz w:val="24"/>
        </w:rPr>
      </w:pPr>
      <w:r>
        <w:rPr>
          <w:bCs/>
          <w:color w:val="auto"/>
          <w:sz w:val="24"/>
        </w:rPr>
        <w:t>三、谈判内容：</w:t>
      </w:r>
    </w:p>
    <w:tbl>
      <w:tblPr>
        <w:tblStyle w:val="32"/>
        <w:tblW w:w="85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67"/>
        <w:gridCol w:w="1838"/>
        <w:gridCol w:w="2693"/>
        <w:gridCol w:w="709"/>
        <w:gridCol w:w="709"/>
        <w:gridCol w:w="200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11" w:hRule="atLeast"/>
          <w:jc w:val="center"/>
        </w:trPr>
        <w:tc>
          <w:tcPr>
            <w:tcW w:w="567" w:type="dxa"/>
            <w:vAlign w:val="center"/>
          </w:tcPr>
          <w:p>
            <w:pPr>
              <w:adjustRightInd w:val="0"/>
              <w:snapToGrid w:val="0"/>
              <w:ind w:left="-118" w:leftChars="-42"/>
              <w:jc w:val="center"/>
              <w:rPr>
                <w:color w:val="auto"/>
                <w:sz w:val="24"/>
              </w:rPr>
            </w:pPr>
            <w:r>
              <w:rPr>
                <w:color w:val="auto"/>
                <w:sz w:val="24"/>
              </w:rPr>
              <w:t>序号</w:t>
            </w:r>
          </w:p>
        </w:tc>
        <w:tc>
          <w:tcPr>
            <w:tcW w:w="183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2693" w:type="dxa"/>
            <w:vAlign w:val="center"/>
          </w:tcPr>
          <w:p>
            <w:pPr>
              <w:adjustRightInd w:val="0"/>
              <w:snapToGrid w:val="0"/>
              <w:jc w:val="center"/>
              <w:rPr>
                <w:color w:val="auto"/>
                <w:sz w:val="24"/>
              </w:rPr>
            </w:pPr>
            <w:r>
              <w:rPr>
                <w:color w:val="auto"/>
                <w:sz w:val="24"/>
              </w:rPr>
              <w:t>规格型号</w:t>
            </w:r>
          </w:p>
        </w:tc>
        <w:tc>
          <w:tcPr>
            <w:tcW w:w="709" w:type="dxa"/>
            <w:vAlign w:val="center"/>
          </w:tcPr>
          <w:p>
            <w:pPr>
              <w:adjustRightInd w:val="0"/>
              <w:snapToGrid w:val="0"/>
              <w:jc w:val="center"/>
              <w:rPr>
                <w:color w:val="auto"/>
                <w:sz w:val="24"/>
              </w:rPr>
            </w:pPr>
            <w:r>
              <w:rPr>
                <w:color w:val="auto"/>
                <w:sz w:val="24"/>
              </w:rPr>
              <w:t>数量</w:t>
            </w:r>
          </w:p>
        </w:tc>
        <w:tc>
          <w:tcPr>
            <w:tcW w:w="709" w:type="dxa"/>
            <w:vAlign w:val="center"/>
          </w:tcPr>
          <w:p>
            <w:pPr>
              <w:adjustRightInd w:val="0"/>
              <w:snapToGrid w:val="0"/>
              <w:jc w:val="center"/>
              <w:rPr>
                <w:color w:val="auto"/>
                <w:sz w:val="24"/>
              </w:rPr>
            </w:pPr>
            <w:r>
              <w:rPr>
                <w:rFonts w:hint="eastAsia"/>
                <w:color w:val="auto"/>
                <w:sz w:val="24"/>
              </w:rPr>
              <w:t>预算</w:t>
            </w:r>
          </w:p>
        </w:tc>
        <w:tc>
          <w:tcPr>
            <w:tcW w:w="2000"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567"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38" w:type="dxa"/>
            <w:vAlign w:val="center"/>
          </w:tcPr>
          <w:p>
            <w:pPr>
              <w:jc w:val="center"/>
              <w:rPr>
                <w:rFonts w:ascii="宋体" w:hAnsi="宋体"/>
                <w:caps/>
                <w:color w:val="auto"/>
                <w:sz w:val="24"/>
              </w:rPr>
            </w:pPr>
            <w:r>
              <w:rPr>
                <w:rFonts w:hint="eastAsia" w:ascii="楷体_GB2312" w:hAnsi="楷体_GB2312" w:eastAsia="楷体_GB2312" w:cs="楷体_GB2312"/>
                <w:bCs/>
                <w:color w:val="auto"/>
                <w:sz w:val="24"/>
              </w:rPr>
              <w:t>干部</w:t>
            </w:r>
            <w:r>
              <w:rPr>
                <w:rFonts w:ascii="楷体_GB2312" w:hAnsi="楷体_GB2312" w:eastAsia="楷体_GB2312" w:cs="楷体_GB2312"/>
                <w:bCs/>
                <w:color w:val="auto"/>
                <w:sz w:val="24"/>
              </w:rPr>
              <w:t>档案数字化管理系统</w:t>
            </w:r>
          </w:p>
        </w:tc>
        <w:tc>
          <w:tcPr>
            <w:tcW w:w="2693" w:type="dxa"/>
            <w:vAlign w:val="center"/>
          </w:tcPr>
          <w:p>
            <w:pPr>
              <w:ind w:right="-134" w:rightChars="-48"/>
              <w:jc w:val="left"/>
              <w:rPr>
                <w:rFonts w:ascii="宋体" w:hAnsi="宋体"/>
                <w:caps/>
                <w:color w:val="auto"/>
                <w:sz w:val="24"/>
              </w:rPr>
            </w:pPr>
            <w:r>
              <w:rPr>
                <w:rFonts w:hint="eastAsia" w:ascii="楷体_GB2312" w:hAnsi="楷体_GB2312" w:eastAsia="楷体_GB2312" w:cs="楷体_GB2312"/>
                <w:bCs/>
                <w:color w:val="auto"/>
                <w:sz w:val="24"/>
              </w:rPr>
              <w:t>用于管理干部数字档案、网上查阅档案、档案数字化处理等。</w:t>
            </w:r>
          </w:p>
        </w:tc>
        <w:tc>
          <w:tcPr>
            <w:tcW w:w="709" w:type="dxa"/>
            <w:vAlign w:val="center"/>
          </w:tcPr>
          <w:p>
            <w:pPr>
              <w:adjustRightInd w:val="0"/>
              <w:snapToGrid w:val="0"/>
              <w:jc w:val="center"/>
              <w:rPr>
                <w:color w:val="auto"/>
                <w:sz w:val="24"/>
              </w:rPr>
            </w:pPr>
            <w:r>
              <w:rPr>
                <w:rFonts w:hint="eastAsia"/>
                <w:color w:val="auto"/>
                <w:sz w:val="24"/>
              </w:rPr>
              <w:t>1套</w:t>
            </w:r>
          </w:p>
        </w:tc>
        <w:tc>
          <w:tcPr>
            <w:tcW w:w="709" w:type="dxa"/>
            <w:vAlign w:val="center"/>
          </w:tcPr>
          <w:p>
            <w:pPr>
              <w:adjustRightInd w:val="0"/>
              <w:snapToGrid w:val="0"/>
              <w:jc w:val="center"/>
              <w:rPr>
                <w:color w:val="auto"/>
                <w:sz w:val="24"/>
              </w:rPr>
            </w:pPr>
            <w:r>
              <w:rPr>
                <w:rFonts w:hint="eastAsia"/>
                <w:color w:val="auto"/>
                <w:sz w:val="24"/>
              </w:rPr>
              <w:t>8万</w:t>
            </w:r>
          </w:p>
        </w:tc>
        <w:tc>
          <w:tcPr>
            <w:tcW w:w="2000" w:type="dxa"/>
            <w:vAlign w:val="center"/>
          </w:tcPr>
          <w:p>
            <w:pPr>
              <w:adjustRightInd w:val="0"/>
              <w:snapToGrid w:val="0"/>
              <w:ind w:left="-151" w:leftChars="-54" w:right="-129" w:rightChars="-46"/>
              <w:jc w:val="center"/>
              <w:rPr>
                <w:rFonts w:hint="eastAsia"/>
                <w:color w:val="auto"/>
                <w:sz w:val="24"/>
              </w:rPr>
            </w:pPr>
            <w:r>
              <w:rPr>
                <w:rFonts w:hint="eastAsia" w:ascii="楷体_GB2312" w:hAnsi="楷体_GB2312" w:eastAsia="楷体_GB2312" w:cs="楷体_GB2312"/>
                <w:bCs/>
                <w:color w:val="auto"/>
                <w:sz w:val="24"/>
              </w:rPr>
              <w:t>供应商</w:t>
            </w:r>
            <w:r>
              <w:rPr>
                <w:rFonts w:ascii="楷体_GB2312" w:hAnsi="楷体_GB2312" w:eastAsia="楷体_GB2312" w:cs="楷体_GB2312"/>
                <w:bCs/>
                <w:color w:val="auto"/>
                <w:sz w:val="24"/>
              </w:rPr>
              <w:t>须调试管理系统</w:t>
            </w:r>
            <w:r>
              <w:rPr>
                <w:rFonts w:hint="eastAsia" w:ascii="楷体_GB2312" w:hAnsi="楷体_GB2312" w:eastAsia="楷体_GB2312" w:cs="楷体_GB2312"/>
                <w:bCs/>
                <w:color w:val="auto"/>
                <w:sz w:val="24"/>
              </w:rPr>
              <w:t>与湖北</w:t>
            </w:r>
            <w:r>
              <w:rPr>
                <w:rFonts w:ascii="楷体_GB2312" w:hAnsi="楷体_GB2312" w:eastAsia="楷体_GB2312" w:cs="楷体_GB2312"/>
                <w:bCs/>
                <w:color w:val="auto"/>
                <w:sz w:val="24"/>
              </w:rPr>
              <w:t>省委组织部、省文化和旅游厅软件系统无缝对接，保持一致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567" w:type="dxa"/>
            <w:tcBorders>
              <w:top w:val="single" w:color="auto" w:sz="4" w:space="0"/>
              <w:bottom w:val="single" w:color="auto" w:sz="4" w:space="0"/>
            </w:tcBorders>
            <w:vAlign w:val="center"/>
          </w:tcPr>
          <w:p>
            <w:pPr>
              <w:adjustRightInd w:val="0"/>
              <w:snapToGrid w:val="0"/>
              <w:ind w:left="-118" w:leftChars="-42"/>
              <w:jc w:val="center"/>
              <w:rPr>
                <w:color w:val="auto"/>
                <w:sz w:val="24"/>
              </w:rPr>
            </w:pPr>
            <w:r>
              <w:rPr>
                <w:color w:val="auto"/>
                <w:sz w:val="24"/>
              </w:rPr>
              <w:t>2</w:t>
            </w:r>
          </w:p>
        </w:tc>
        <w:tc>
          <w:tcPr>
            <w:tcW w:w="1838" w:type="dxa"/>
            <w:vAlign w:val="center"/>
          </w:tcPr>
          <w:p>
            <w:pPr>
              <w:jc w:val="center"/>
              <w:rPr>
                <w:rFonts w:ascii="宋体" w:hAnsi="宋体" w:cs="宋体"/>
                <w:color w:val="auto"/>
                <w:sz w:val="24"/>
              </w:rPr>
            </w:pPr>
            <w:r>
              <w:rPr>
                <w:rFonts w:hint="eastAsia" w:ascii="楷体_GB2312" w:hAnsi="楷体_GB2312" w:eastAsia="楷体_GB2312" w:cs="楷体_GB2312"/>
                <w:bCs/>
                <w:color w:val="auto"/>
                <w:sz w:val="24"/>
              </w:rPr>
              <w:t>数据库软件（含服务）</w:t>
            </w:r>
          </w:p>
        </w:tc>
        <w:tc>
          <w:tcPr>
            <w:tcW w:w="2693" w:type="dxa"/>
            <w:vAlign w:val="center"/>
          </w:tcPr>
          <w:p>
            <w:pPr>
              <w:ind w:right="-134" w:rightChars="-48"/>
              <w:jc w:val="left"/>
              <w:rPr>
                <w:rFonts w:ascii="宋体" w:hAnsi="宋体"/>
                <w:caps/>
                <w:color w:val="auto"/>
                <w:sz w:val="24"/>
              </w:rPr>
            </w:pPr>
            <w:r>
              <w:rPr>
                <w:rFonts w:hint="eastAsia" w:ascii="楷体_GB2312" w:hAnsi="楷体_GB2312" w:eastAsia="楷体_GB2312" w:cs="楷体_GB2312"/>
                <w:bCs/>
                <w:color w:val="auto"/>
                <w:sz w:val="24"/>
              </w:rPr>
              <w:t>与干部档案数字化管理系统配套使用。</w:t>
            </w:r>
          </w:p>
        </w:tc>
        <w:tc>
          <w:tcPr>
            <w:tcW w:w="709" w:type="dxa"/>
            <w:vAlign w:val="center"/>
          </w:tcPr>
          <w:p>
            <w:pPr>
              <w:adjustRightInd w:val="0"/>
              <w:snapToGrid w:val="0"/>
              <w:jc w:val="center"/>
              <w:rPr>
                <w:color w:val="auto"/>
                <w:sz w:val="24"/>
              </w:rPr>
            </w:pPr>
            <w:r>
              <w:rPr>
                <w:rFonts w:hint="eastAsia"/>
                <w:color w:val="auto"/>
                <w:sz w:val="24"/>
              </w:rPr>
              <w:t>1项</w:t>
            </w:r>
          </w:p>
        </w:tc>
        <w:tc>
          <w:tcPr>
            <w:tcW w:w="709" w:type="dxa"/>
            <w:vAlign w:val="center"/>
          </w:tcPr>
          <w:p>
            <w:pPr>
              <w:adjustRightInd w:val="0"/>
              <w:snapToGrid w:val="0"/>
              <w:jc w:val="center"/>
              <w:rPr>
                <w:color w:val="auto"/>
                <w:sz w:val="24"/>
              </w:rPr>
            </w:pPr>
            <w:r>
              <w:rPr>
                <w:rFonts w:hint="eastAsia"/>
                <w:color w:val="auto"/>
                <w:sz w:val="24"/>
              </w:rPr>
              <w:t>3万</w:t>
            </w:r>
          </w:p>
        </w:tc>
        <w:tc>
          <w:tcPr>
            <w:tcW w:w="2000" w:type="dxa"/>
            <w:vAlign w:val="center"/>
          </w:tcPr>
          <w:p>
            <w:pPr>
              <w:adjustRightInd w:val="0"/>
              <w:snapToGrid w:val="0"/>
              <w:ind w:left="-151" w:leftChars="-54" w:right="-129" w:rightChars="-46"/>
              <w:jc w:val="center"/>
              <w:rPr>
                <w:rFonts w:hint="eastAsia"/>
                <w:color w:val="auto"/>
                <w:sz w:val="24"/>
              </w:rPr>
            </w:pPr>
            <w:r>
              <w:rPr>
                <w:rFonts w:hint="eastAsia" w:ascii="楷体_GB2312" w:hAnsi="楷体_GB2312" w:eastAsia="楷体_GB2312" w:cs="楷体_GB2312"/>
                <w:bCs/>
                <w:color w:val="auto"/>
                <w:sz w:val="24"/>
              </w:rPr>
              <w:t>供应商</w:t>
            </w:r>
            <w:r>
              <w:rPr>
                <w:rFonts w:ascii="楷体_GB2312" w:hAnsi="楷体_GB2312" w:eastAsia="楷体_GB2312" w:cs="楷体_GB2312"/>
                <w:bCs/>
                <w:color w:val="auto"/>
                <w:sz w:val="24"/>
              </w:rPr>
              <w:t>须调试管理系统</w:t>
            </w:r>
            <w:r>
              <w:rPr>
                <w:rFonts w:hint="eastAsia" w:ascii="楷体_GB2312" w:hAnsi="楷体_GB2312" w:eastAsia="楷体_GB2312" w:cs="楷体_GB2312"/>
                <w:bCs/>
                <w:color w:val="auto"/>
                <w:sz w:val="24"/>
              </w:rPr>
              <w:t>与湖北</w:t>
            </w:r>
            <w:r>
              <w:rPr>
                <w:rFonts w:ascii="楷体_GB2312" w:hAnsi="楷体_GB2312" w:eastAsia="楷体_GB2312" w:cs="楷体_GB2312"/>
                <w:bCs/>
                <w:color w:val="auto"/>
                <w:sz w:val="24"/>
              </w:rPr>
              <w:t>省委组织部、省文化和旅游厅软件系统无缝对接，保持一致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5098" w:type="dxa"/>
            <w:gridSpan w:val="3"/>
            <w:tcBorders>
              <w:top w:val="single" w:color="auto" w:sz="4" w:space="0"/>
            </w:tcBorders>
            <w:vAlign w:val="center"/>
          </w:tcPr>
          <w:p>
            <w:pPr>
              <w:jc w:val="center"/>
              <w:rPr>
                <w:rFonts w:ascii="楷体_GB2312" w:hAnsi="楷体_GB2312" w:eastAsia="楷体_GB2312" w:cs="楷体_GB2312"/>
                <w:bCs/>
                <w:color w:val="auto"/>
                <w:sz w:val="24"/>
              </w:rPr>
            </w:pPr>
            <w:r>
              <w:rPr>
                <w:rFonts w:hint="eastAsia" w:ascii="楷体_GB2312" w:hAnsi="楷体_GB2312" w:eastAsia="楷体_GB2312" w:cs="楷体_GB2312"/>
                <w:bCs/>
                <w:color w:val="auto"/>
                <w:sz w:val="24"/>
              </w:rPr>
              <w:t>总计</w:t>
            </w:r>
          </w:p>
        </w:tc>
        <w:tc>
          <w:tcPr>
            <w:tcW w:w="3418" w:type="dxa"/>
            <w:gridSpan w:val="3"/>
            <w:vAlign w:val="center"/>
          </w:tcPr>
          <w:p>
            <w:pPr>
              <w:adjustRightInd w:val="0"/>
              <w:snapToGrid w:val="0"/>
              <w:jc w:val="center"/>
              <w:rPr>
                <w:color w:val="auto"/>
                <w:sz w:val="24"/>
              </w:rPr>
            </w:pPr>
            <w:r>
              <w:rPr>
                <w:rFonts w:hint="eastAsia"/>
                <w:color w:val="auto"/>
                <w:sz w:val="24"/>
              </w:rPr>
              <w:t>11万</w:t>
            </w:r>
          </w:p>
        </w:tc>
      </w:tr>
    </w:tbl>
    <w:p>
      <w:pPr>
        <w:spacing w:line="440" w:lineRule="exact"/>
        <w:ind w:firstLine="482" w:firstLineChars="200"/>
        <w:rPr>
          <w:b/>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bCs/>
          <w:color w:val="auto"/>
          <w:sz w:val="24"/>
          <w:u w:val="single"/>
        </w:rPr>
        <w:t>11</w:t>
      </w:r>
      <w:r>
        <w:rPr>
          <w:rFonts w:hint="eastAsia"/>
          <w:bCs/>
          <w:color w:val="auto"/>
          <w:sz w:val="24"/>
          <w:u w:val="single"/>
        </w:rPr>
        <w:t xml:space="preserve"> </w:t>
      </w:r>
      <w:r>
        <w:rPr>
          <w:rFonts w:hint="eastAsia"/>
          <w:bCs/>
          <w:color w:val="auto"/>
          <w:sz w:val="24"/>
        </w:rPr>
        <w:t>万元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color w:val="auto"/>
          <w:sz w:val="24"/>
        </w:rPr>
        <w:t>2</w:t>
      </w:r>
      <w:r>
        <w:rPr>
          <w:rFonts w:hint="eastAsia" w:cs="宋体"/>
          <w:color w:val="auto"/>
          <w:sz w:val="24"/>
        </w:rPr>
        <w:t>年</w:t>
      </w:r>
      <w:r>
        <w:rPr>
          <w:rFonts w:hint="eastAsia"/>
          <w:color w:val="auto"/>
          <w:sz w:val="24"/>
          <w:lang w:val="en-US" w:eastAsia="zh-CN"/>
        </w:rPr>
        <w:t>11</w:t>
      </w:r>
      <w:r>
        <w:rPr>
          <w:rFonts w:hint="eastAsia" w:cs="宋体"/>
          <w:color w:val="auto"/>
          <w:sz w:val="24"/>
        </w:rPr>
        <w:t>月</w:t>
      </w:r>
      <w:r>
        <w:rPr>
          <w:rFonts w:hint="eastAsia"/>
          <w:color w:val="auto"/>
          <w:sz w:val="24"/>
          <w:lang w:val="en-US" w:eastAsia="zh-CN"/>
        </w:rPr>
        <w:t>30</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2022年</w:t>
      </w:r>
      <w:r>
        <w:rPr>
          <w:rFonts w:hint="eastAsia"/>
          <w:color w:val="auto"/>
          <w:sz w:val="24"/>
          <w:lang w:val="en-US" w:eastAsia="zh-CN"/>
        </w:rPr>
        <w:t>11</w:t>
      </w:r>
      <w:r>
        <w:rPr>
          <w:color w:val="auto"/>
          <w:sz w:val="24"/>
        </w:rPr>
        <w:t>月</w:t>
      </w:r>
      <w:r>
        <w:rPr>
          <w:rFonts w:hint="eastAsia"/>
          <w:color w:val="auto"/>
          <w:sz w:val="24"/>
          <w:lang w:val="en-US" w:eastAsia="zh-CN"/>
        </w:rPr>
        <w:t>29</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湖北省博物馆干部档案数字化管理系统项目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干部档案数字化管理系统和数据库软件（含服务）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cs="宋体"/>
                <w:color w:val="auto"/>
                <w:kern w:val="0"/>
                <w:sz w:val="24"/>
              </w:rPr>
              <w:t>11</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联系人：黄娟</w:t>
            </w:r>
          </w:p>
          <w:p>
            <w:pPr>
              <w:rPr>
                <w:color w:val="auto"/>
                <w:kern w:val="0"/>
                <w:sz w:val="24"/>
              </w:rPr>
            </w:pPr>
            <w:r>
              <w:rPr>
                <w:rFonts w:hint="eastAsia" w:cs="宋体"/>
                <w:color w:val="auto"/>
                <w:kern w:val="0"/>
                <w:sz w:val="24"/>
              </w:rPr>
              <w:t>联系方式：027</w:t>
            </w:r>
            <w:r>
              <w:rPr>
                <w:rFonts w:cs="宋体"/>
                <w:color w:val="auto"/>
                <w:kern w:val="0"/>
                <w:sz w:val="24"/>
              </w:rPr>
              <w:t>-86788514</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r>
              <w:rPr>
                <w:rFonts w:hint="eastAsia"/>
                <w:color w:val="auto"/>
                <w:kern w:val="0"/>
                <w:sz w:val="24"/>
              </w:rPr>
              <w:t>投标人需要取得深圳市比特流科技有限公司对干部</w:t>
            </w:r>
            <w:r>
              <w:rPr>
                <w:color w:val="auto"/>
                <w:kern w:val="0"/>
                <w:sz w:val="24"/>
              </w:rPr>
              <w:t>档案数字化及查询系统、湖北省干部工作管理平台、干部信息移动查询</w:t>
            </w:r>
            <w:r>
              <w:rPr>
                <w:rFonts w:hint="eastAsia"/>
                <w:color w:val="auto"/>
                <w:kern w:val="0"/>
                <w:sz w:val="24"/>
              </w:rPr>
              <w:t>系统等，</w:t>
            </w:r>
            <w:r>
              <w:rPr>
                <w:color w:val="auto"/>
                <w:kern w:val="0"/>
                <w:sz w:val="24"/>
              </w:rPr>
              <w:t>调试管理系统</w:t>
            </w:r>
            <w:r>
              <w:rPr>
                <w:rFonts w:hint="eastAsia"/>
                <w:color w:val="auto"/>
                <w:kern w:val="0"/>
                <w:sz w:val="24"/>
              </w:rPr>
              <w:t>与</w:t>
            </w:r>
            <w:r>
              <w:rPr>
                <w:color w:val="auto"/>
                <w:kern w:val="0"/>
                <w:sz w:val="24"/>
              </w:rPr>
              <w:t>省委组织部完全</w:t>
            </w:r>
            <w:r>
              <w:rPr>
                <w:rFonts w:hint="eastAsia"/>
                <w:color w:val="auto"/>
                <w:kern w:val="0"/>
                <w:sz w:val="24"/>
              </w:rPr>
              <w:t>一致</w:t>
            </w:r>
            <w:r>
              <w:rPr>
                <w:color w:val="auto"/>
                <w:kern w:val="0"/>
                <w:sz w:val="24"/>
              </w:rPr>
              <w:t>的平台及档案系统的使用、实施及维护</w:t>
            </w:r>
            <w:r>
              <w:rPr>
                <w:rFonts w:hint="eastAsia"/>
                <w:color w:val="auto"/>
                <w:kern w:val="0"/>
                <w:sz w:val="24"/>
              </w:rPr>
              <w:t>的授权。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7"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04"/>
        <w:gridCol w:w="1418"/>
        <w:gridCol w:w="1417"/>
        <w:gridCol w:w="2268"/>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3" w:hRule="atLeast"/>
          <w:jc w:val="center"/>
        </w:trPr>
        <w:tc>
          <w:tcPr>
            <w:tcW w:w="704"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418"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4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2268"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c>
          <w:tcPr>
            <w:tcW w:w="2557" w:type="dxa"/>
            <w:shd w:val="clear" w:color="auto" w:fill="D6DCE5"/>
            <w:vAlign w:val="top"/>
          </w:tcPr>
          <w:p>
            <w:pPr>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6" w:hRule="atLeast"/>
          <w:jc w:val="center"/>
        </w:trPr>
        <w:tc>
          <w:tcPr>
            <w:tcW w:w="704" w:type="dxa"/>
            <w:vAlign w:val="center"/>
          </w:tcPr>
          <w:p>
            <w:pPr>
              <w:jc w:val="center"/>
              <w:rPr>
                <w:rFonts w:ascii="宋体" w:hAnsi="宋体"/>
                <w:caps/>
                <w:color w:val="auto"/>
                <w:sz w:val="24"/>
              </w:rPr>
            </w:pPr>
            <w:r>
              <w:rPr>
                <w:rFonts w:hint="eastAsia" w:ascii="宋体" w:hAnsi="宋体"/>
                <w:caps/>
                <w:color w:val="auto"/>
                <w:sz w:val="24"/>
              </w:rPr>
              <w:t>1</w:t>
            </w:r>
          </w:p>
        </w:tc>
        <w:tc>
          <w:tcPr>
            <w:tcW w:w="1418" w:type="dxa"/>
            <w:vAlign w:val="center"/>
          </w:tcPr>
          <w:p>
            <w:pPr>
              <w:jc w:val="center"/>
              <w:rPr>
                <w:rFonts w:ascii="宋体" w:hAnsi="宋体"/>
                <w:caps/>
                <w:color w:val="auto"/>
                <w:sz w:val="24"/>
              </w:rPr>
            </w:pPr>
            <w:r>
              <w:rPr>
                <w:rFonts w:hint="eastAsia" w:ascii="楷体_GB2312" w:hAnsi="楷体_GB2312" w:eastAsia="楷体_GB2312" w:cs="楷体_GB2312"/>
                <w:bCs/>
                <w:color w:val="auto"/>
                <w:sz w:val="24"/>
              </w:rPr>
              <w:t>干部</w:t>
            </w:r>
            <w:r>
              <w:rPr>
                <w:rFonts w:ascii="楷体_GB2312" w:hAnsi="楷体_GB2312" w:eastAsia="楷体_GB2312" w:cs="楷体_GB2312"/>
                <w:bCs/>
                <w:color w:val="auto"/>
                <w:sz w:val="24"/>
              </w:rPr>
              <w:t>档案数字化管理系统</w:t>
            </w:r>
          </w:p>
        </w:tc>
        <w:tc>
          <w:tcPr>
            <w:tcW w:w="1417" w:type="dxa"/>
            <w:vAlign w:val="center"/>
          </w:tcPr>
          <w:p>
            <w:pPr>
              <w:jc w:val="center"/>
              <w:rPr>
                <w:rFonts w:ascii="楷体_GB2312" w:hAnsi="楷体_GB2312" w:eastAsia="楷体_GB2312" w:cs="楷体_GB2312"/>
                <w:bCs/>
                <w:color w:val="auto"/>
                <w:sz w:val="24"/>
              </w:rPr>
            </w:pPr>
            <w:r>
              <w:rPr>
                <w:rFonts w:hint="eastAsia" w:ascii="楷体_GB2312" w:hAnsi="楷体_GB2312" w:eastAsia="楷体_GB2312" w:cs="楷体_GB2312"/>
                <w:bCs/>
                <w:color w:val="auto"/>
                <w:sz w:val="24"/>
              </w:rPr>
              <w:t>1套</w:t>
            </w:r>
          </w:p>
        </w:tc>
        <w:tc>
          <w:tcPr>
            <w:tcW w:w="2268" w:type="dxa"/>
            <w:vAlign w:val="center"/>
          </w:tcPr>
          <w:p>
            <w:pPr>
              <w:jc w:val="left"/>
              <w:rPr>
                <w:rFonts w:ascii="宋体" w:hAnsi="宋体"/>
                <w:caps/>
                <w:color w:val="auto"/>
                <w:sz w:val="24"/>
              </w:rPr>
            </w:pPr>
            <w:r>
              <w:rPr>
                <w:rFonts w:hint="eastAsia" w:ascii="楷体_GB2312" w:hAnsi="楷体_GB2312" w:eastAsia="楷体_GB2312" w:cs="楷体_GB2312"/>
                <w:bCs/>
                <w:color w:val="auto"/>
                <w:sz w:val="24"/>
              </w:rPr>
              <w:t>用于管理干部数字档案、网上查阅档案、档案数字化处理等。</w:t>
            </w:r>
          </w:p>
        </w:tc>
        <w:tc>
          <w:tcPr>
            <w:tcW w:w="2557" w:type="dxa"/>
            <w:vAlign w:val="top"/>
          </w:tcPr>
          <w:p>
            <w:pPr>
              <w:rPr>
                <w:color w:val="auto"/>
              </w:rPr>
            </w:pPr>
            <w:r>
              <w:rPr>
                <w:rFonts w:hint="eastAsia" w:ascii="楷体_GB2312" w:hAnsi="楷体_GB2312" w:eastAsia="楷体_GB2312" w:cs="楷体_GB2312"/>
                <w:bCs/>
                <w:color w:val="auto"/>
                <w:sz w:val="24"/>
              </w:rPr>
              <w:t>供应商</w:t>
            </w:r>
            <w:r>
              <w:rPr>
                <w:rFonts w:ascii="楷体_GB2312" w:hAnsi="楷体_GB2312" w:eastAsia="楷体_GB2312" w:cs="楷体_GB2312"/>
                <w:bCs/>
                <w:color w:val="auto"/>
                <w:sz w:val="24"/>
              </w:rPr>
              <w:t>须调试管理系统</w:t>
            </w:r>
            <w:r>
              <w:rPr>
                <w:rFonts w:hint="eastAsia" w:ascii="楷体_GB2312" w:hAnsi="楷体_GB2312" w:eastAsia="楷体_GB2312" w:cs="楷体_GB2312"/>
                <w:bCs/>
                <w:color w:val="auto"/>
                <w:sz w:val="24"/>
              </w:rPr>
              <w:t>与湖北</w:t>
            </w:r>
            <w:r>
              <w:rPr>
                <w:rFonts w:ascii="楷体_GB2312" w:hAnsi="楷体_GB2312" w:eastAsia="楷体_GB2312" w:cs="楷体_GB2312"/>
                <w:bCs/>
                <w:color w:val="auto"/>
                <w:sz w:val="24"/>
              </w:rPr>
              <w:t>省委组织部、省文化和旅游厅软件系统无缝对接，保持一致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704" w:type="dxa"/>
            <w:vAlign w:val="center"/>
          </w:tcPr>
          <w:p>
            <w:pPr>
              <w:jc w:val="center"/>
              <w:rPr>
                <w:rFonts w:ascii="宋体" w:hAnsi="宋体"/>
                <w:caps/>
                <w:color w:val="auto"/>
                <w:sz w:val="24"/>
              </w:rPr>
            </w:pPr>
            <w:r>
              <w:rPr>
                <w:rFonts w:hint="eastAsia" w:ascii="宋体" w:hAnsi="宋体"/>
                <w:caps/>
                <w:color w:val="auto"/>
                <w:sz w:val="24"/>
              </w:rPr>
              <w:t>2</w:t>
            </w:r>
          </w:p>
        </w:tc>
        <w:tc>
          <w:tcPr>
            <w:tcW w:w="1418" w:type="dxa"/>
            <w:vAlign w:val="center"/>
          </w:tcPr>
          <w:p>
            <w:pPr>
              <w:jc w:val="center"/>
              <w:rPr>
                <w:rFonts w:ascii="宋体" w:hAnsi="宋体" w:cs="宋体"/>
                <w:color w:val="auto"/>
                <w:sz w:val="24"/>
              </w:rPr>
            </w:pPr>
            <w:r>
              <w:rPr>
                <w:rFonts w:hint="eastAsia" w:ascii="楷体_GB2312" w:hAnsi="楷体_GB2312" w:eastAsia="楷体_GB2312" w:cs="楷体_GB2312"/>
                <w:bCs/>
                <w:color w:val="auto"/>
                <w:sz w:val="24"/>
              </w:rPr>
              <w:t>数据库软件（含服务）</w:t>
            </w:r>
          </w:p>
        </w:tc>
        <w:tc>
          <w:tcPr>
            <w:tcW w:w="1417" w:type="dxa"/>
            <w:vAlign w:val="center"/>
          </w:tcPr>
          <w:p>
            <w:pPr>
              <w:jc w:val="center"/>
              <w:rPr>
                <w:rFonts w:ascii="楷体_GB2312" w:hAnsi="楷体_GB2312" w:eastAsia="楷体_GB2312" w:cs="楷体_GB2312"/>
                <w:bCs/>
                <w:color w:val="auto"/>
                <w:sz w:val="24"/>
              </w:rPr>
            </w:pPr>
            <w:r>
              <w:rPr>
                <w:rFonts w:hint="eastAsia" w:ascii="楷体_GB2312" w:hAnsi="楷体_GB2312" w:eastAsia="楷体_GB2312" w:cs="楷体_GB2312"/>
                <w:bCs/>
                <w:color w:val="auto"/>
                <w:sz w:val="24"/>
              </w:rPr>
              <w:t>1项</w:t>
            </w:r>
          </w:p>
        </w:tc>
        <w:tc>
          <w:tcPr>
            <w:tcW w:w="2268" w:type="dxa"/>
            <w:vAlign w:val="center"/>
          </w:tcPr>
          <w:p>
            <w:pPr>
              <w:jc w:val="left"/>
              <w:rPr>
                <w:rFonts w:ascii="宋体" w:hAnsi="宋体"/>
                <w:caps/>
                <w:color w:val="auto"/>
                <w:sz w:val="24"/>
              </w:rPr>
            </w:pPr>
            <w:r>
              <w:rPr>
                <w:rFonts w:hint="eastAsia" w:ascii="楷体_GB2312" w:hAnsi="楷体_GB2312" w:eastAsia="楷体_GB2312" w:cs="楷体_GB2312"/>
                <w:bCs/>
                <w:color w:val="auto"/>
                <w:sz w:val="24"/>
              </w:rPr>
              <w:t>与干部档案数字化管理系统配套使用。</w:t>
            </w:r>
          </w:p>
        </w:tc>
        <w:tc>
          <w:tcPr>
            <w:tcW w:w="2557" w:type="dxa"/>
            <w:vAlign w:val="top"/>
          </w:tcPr>
          <w:p>
            <w:pPr>
              <w:rPr>
                <w:color w:val="auto"/>
              </w:rPr>
            </w:pPr>
            <w:r>
              <w:rPr>
                <w:rFonts w:hint="eastAsia" w:ascii="楷体_GB2312" w:hAnsi="楷体_GB2312" w:eastAsia="楷体_GB2312" w:cs="楷体_GB2312"/>
                <w:bCs/>
                <w:color w:val="auto"/>
                <w:sz w:val="24"/>
              </w:rPr>
              <w:t>供应商</w:t>
            </w:r>
            <w:r>
              <w:rPr>
                <w:rFonts w:ascii="楷体_GB2312" w:hAnsi="楷体_GB2312" w:eastAsia="楷体_GB2312" w:cs="楷体_GB2312"/>
                <w:bCs/>
                <w:color w:val="auto"/>
                <w:sz w:val="24"/>
              </w:rPr>
              <w:t>须调试管理系统</w:t>
            </w:r>
            <w:r>
              <w:rPr>
                <w:rFonts w:hint="eastAsia" w:ascii="楷体_GB2312" w:hAnsi="楷体_GB2312" w:eastAsia="楷体_GB2312" w:cs="楷体_GB2312"/>
                <w:bCs/>
                <w:color w:val="auto"/>
                <w:sz w:val="24"/>
              </w:rPr>
              <w:t>与湖北</w:t>
            </w:r>
            <w:r>
              <w:rPr>
                <w:rFonts w:ascii="楷体_GB2312" w:hAnsi="楷体_GB2312" w:eastAsia="楷体_GB2312" w:cs="楷体_GB2312"/>
                <w:bCs/>
                <w:color w:val="auto"/>
                <w:sz w:val="24"/>
              </w:rPr>
              <w:t>省委组织部、省文化和旅游厅软件系统无缝对接，保持一致</w:t>
            </w:r>
          </w:p>
        </w:tc>
      </w:tr>
    </w:tbl>
    <w:p>
      <w:pPr>
        <w:adjustRightInd w:val="0"/>
        <w:snapToGrid w:val="0"/>
        <w:spacing w:line="240" w:lineRule="atLeast"/>
        <w:rPr>
          <w:rFonts w:ascii="宋体" w:hAnsi="宋体"/>
          <w:color w:val="auto"/>
          <w:sz w:val="24"/>
          <w:szCs w:val="22"/>
        </w:rPr>
      </w:pPr>
      <w:r>
        <w:rPr>
          <w:rFonts w:hint="eastAsia" w:ascii="宋体" w:hAnsi="宋体"/>
          <w:color w:val="auto"/>
          <w:sz w:val="24"/>
          <w:szCs w:val="22"/>
        </w:rPr>
        <w:t>总体要求：</w:t>
      </w:r>
    </w:p>
    <w:p>
      <w:pPr>
        <w:adjustRightInd w:val="0"/>
        <w:snapToGrid w:val="0"/>
        <w:spacing w:line="240" w:lineRule="atLeast"/>
        <w:ind w:firstLine="482" w:firstLineChars="200"/>
        <w:rPr>
          <w:rFonts w:ascii="宋体" w:hAnsi="宋体" w:cs="宋体"/>
          <w:b/>
          <w:bCs/>
          <w:color w:val="auto"/>
          <w:sz w:val="24"/>
          <w:szCs w:val="22"/>
        </w:rPr>
      </w:pPr>
      <w:r>
        <w:rPr>
          <w:rFonts w:hint="eastAsia" w:ascii="宋体" w:hAnsi="宋体" w:cs="宋体"/>
          <w:b/>
          <w:bCs/>
          <w:color w:val="auto"/>
          <w:sz w:val="24"/>
          <w:szCs w:val="22"/>
        </w:rPr>
        <w:t>(一)干部档案数字化管理系统功能需求</w:t>
      </w:r>
    </w:p>
    <w:tbl>
      <w:tblPr>
        <w:tblStyle w:val="110"/>
        <w:tblpPr w:leftFromText="180" w:rightFromText="180" w:vertAnchor="text" w:horzAnchor="page" w:tblpX="1834" w:tblpY="266"/>
        <w:tblOverlap w:val="never"/>
        <w:tblW w:w="8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80"/>
        <w:gridCol w:w="5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839" w:type="dxa"/>
            <w:gridSpan w:val="2"/>
            <w:vAlign w:val="top"/>
          </w:tcPr>
          <w:p>
            <w:pPr>
              <w:jc w:val="center"/>
              <w:rPr>
                <w:rFonts w:ascii="宋体" w:hAnsi="宋体" w:cs="宋体"/>
                <w:b/>
                <w:color w:val="auto"/>
                <w:kern w:val="0"/>
                <w:sz w:val="24"/>
                <w:szCs w:val="20"/>
              </w:rPr>
            </w:pPr>
            <w:r>
              <w:rPr>
                <w:rFonts w:hint="eastAsia" w:ascii="宋体" w:hAnsi="宋体" w:cs="宋体"/>
                <w:b/>
                <w:color w:val="auto"/>
                <w:kern w:val="0"/>
                <w:sz w:val="24"/>
                <w:szCs w:val="20"/>
              </w:rPr>
              <w:t>主要需求</w:t>
            </w:r>
          </w:p>
        </w:tc>
        <w:tc>
          <w:tcPr>
            <w:tcW w:w="5681" w:type="dxa"/>
            <w:vAlign w:val="top"/>
          </w:tcPr>
          <w:p>
            <w:pPr>
              <w:jc w:val="center"/>
              <w:rPr>
                <w:rFonts w:ascii="宋体" w:hAnsi="宋体" w:cs="宋体"/>
                <w:b/>
                <w:color w:val="auto"/>
                <w:kern w:val="0"/>
                <w:sz w:val="24"/>
                <w:szCs w:val="20"/>
              </w:rPr>
            </w:pPr>
            <w:r>
              <w:rPr>
                <w:rFonts w:hint="eastAsia" w:ascii="宋体" w:hAnsi="宋体" w:cs="宋体"/>
                <w:b/>
                <w:color w:val="auto"/>
                <w:kern w:val="0"/>
                <w:sz w:val="24"/>
                <w:szCs w:val="20"/>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839" w:type="dxa"/>
            <w:gridSpan w:val="2"/>
            <w:vAlign w:val="top"/>
          </w:tcPr>
          <w:p>
            <w:pPr>
              <w:jc w:val="center"/>
              <w:rPr>
                <w:rFonts w:ascii="宋体" w:hAnsi="宋体" w:cs="宋体"/>
                <w:b/>
                <w:color w:val="auto"/>
                <w:kern w:val="0"/>
                <w:sz w:val="24"/>
                <w:szCs w:val="20"/>
              </w:rPr>
            </w:pPr>
            <w:r>
              <w:rPr>
                <w:rFonts w:hint="eastAsia" w:ascii="宋体" w:hAnsi="宋体" w:cs="宋体"/>
                <w:b/>
                <w:color w:val="auto"/>
                <w:kern w:val="0"/>
                <w:sz w:val="24"/>
                <w:szCs w:val="20"/>
              </w:rPr>
              <w:t>接口支持</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可提供《湖北省</w:t>
            </w:r>
            <w:r>
              <w:rPr>
                <w:rFonts w:hint="eastAsia" w:ascii="宋体" w:hAnsi="宋体" w:cs="宋体"/>
                <w:color w:val="auto"/>
                <w:kern w:val="0"/>
                <w:sz w:val="24"/>
                <w:lang/>
              </w:rPr>
              <w:t>干部工作管理平台</w:t>
            </w:r>
            <w:r>
              <w:rPr>
                <w:rFonts w:hint="eastAsia" w:ascii="宋体" w:hAnsi="宋体" w:cs="宋体"/>
                <w:color w:val="auto"/>
                <w:kern w:val="0"/>
                <w:sz w:val="24"/>
                <w:szCs w:val="20"/>
              </w:rPr>
              <w:t>》接口调用，可实现《湖北省</w:t>
            </w:r>
            <w:r>
              <w:rPr>
                <w:rFonts w:hint="eastAsia" w:ascii="宋体" w:hAnsi="宋体" w:cs="宋体"/>
                <w:color w:val="auto"/>
                <w:kern w:val="0"/>
                <w:sz w:val="24"/>
                <w:lang/>
              </w:rPr>
              <w:t>干部工作管理平台</w:t>
            </w:r>
            <w:r>
              <w:rPr>
                <w:rFonts w:hint="eastAsia" w:ascii="宋体" w:hAnsi="宋体" w:cs="宋体"/>
                <w:color w:val="auto"/>
                <w:kern w:val="0"/>
                <w:sz w:val="24"/>
                <w:szCs w:val="20"/>
              </w:rPr>
              <w:t>》与</w:t>
            </w:r>
            <w:r>
              <w:rPr>
                <w:rFonts w:hint="eastAsia" w:ascii="宋体" w:hAnsi="宋体" w:cs="宋体"/>
                <w:color w:val="auto"/>
                <w:kern w:val="0"/>
                <w:sz w:val="24"/>
                <w:szCs w:val="22"/>
              </w:rPr>
              <w:t>干部档案数字化管理系统集成，与</w:t>
            </w:r>
            <w:r>
              <w:rPr>
                <w:rFonts w:hint="eastAsia" w:ascii="宋体" w:hAnsi="宋体" w:cs="宋体"/>
                <w:color w:val="auto"/>
                <w:kern w:val="0"/>
                <w:sz w:val="24"/>
                <w:szCs w:val="20"/>
              </w:rPr>
              <w:t>省委组织部软件接口一致。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2839" w:type="dxa"/>
            <w:gridSpan w:val="2"/>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安全管理</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采集的干部数字化档案，在服务器上需加密保存。支持三员管理。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59" w:type="dxa"/>
            <w:vMerge w:val="restart"/>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档</w:t>
            </w:r>
            <w:r>
              <w:rPr>
                <w:rFonts w:hint="eastAsia" w:ascii="宋体" w:hAnsi="宋体" w:cs="宋体"/>
                <w:b/>
                <w:color w:val="auto"/>
                <w:kern w:val="0"/>
                <w:sz w:val="24"/>
                <w:szCs w:val="20"/>
              </w:rPr>
              <w:br/>
            </w:r>
            <w:r>
              <w:rPr>
                <w:rFonts w:hint="eastAsia" w:ascii="宋体" w:hAnsi="宋体" w:cs="宋体"/>
                <w:b/>
                <w:color w:val="auto"/>
                <w:kern w:val="0"/>
                <w:sz w:val="24"/>
                <w:szCs w:val="20"/>
              </w:rPr>
              <w:t>案</w:t>
            </w:r>
            <w:r>
              <w:rPr>
                <w:rFonts w:hint="eastAsia" w:ascii="宋体" w:hAnsi="宋体" w:cs="宋体"/>
                <w:b/>
                <w:color w:val="auto"/>
                <w:kern w:val="0"/>
                <w:sz w:val="24"/>
                <w:szCs w:val="20"/>
              </w:rPr>
              <w:br/>
            </w:r>
            <w:r>
              <w:rPr>
                <w:rFonts w:hint="eastAsia" w:ascii="宋体" w:hAnsi="宋体" w:cs="宋体"/>
                <w:b/>
                <w:color w:val="auto"/>
                <w:kern w:val="0"/>
                <w:sz w:val="24"/>
                <w:szCs w:val="20"/>
              </w:rPr>
              <w:t>采</w:t>
            </w:r>
            <w:r>
              <w:rPr>
                <w:rFonts w:hint="eastAsia" w:ascii="宋体" w:hAnsi="宋体" w:cs="宋体"/>
                <w:b/>
                <w:color w:val="auto"/>
                <w:kern w:val="0"/>
                <w:sz w:val="24"/>
                <w:szCs w:val="20"/>
              </w:rPr>
              <w:br/>
            </w:r>
            <w:r>
              <w:rPr>
                <w:rFonts w:hint="eastAsia" w:ascii="宋体" w:hAnsi="宋体" w:cs="宋体"/>
                <w:b/>
                <w:color w:val="auto"/>
                <w:kern w:val="0"/>
                <w:sz w:val="24"/>
                <w:szCs w:val="20"/>
              </w:rPr>
              <w:t>集</w:t>
            </w: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目录录入</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使用档案目录规范数字档案目录中的各类材料名称，方便录入档案目录，支持导入Excel档案目录。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959" w:type="dxa"/>
            <w:vMerge w:val="continue"/>
            <w:vAlign w:val="top"/>
          </w:tcPr>
          <w:p>
            <w:pPr>
              <w:rPr>
                <w:rFonts w:ascii="宋体" w:hAnsi="宋体" w:cs="宋体"/>
                <w:b/>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数字化采集</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对纸质档案进行的数字化采集。在采集过程中，支持多人多客户端方式，对多卷档案、多份材料同时采集，实现流水作业。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continue"/>
            <w:vAlign w:val="top"/>
          </w:tcPr>
          <w:p>
            <w:pPr>
              <w:rPr>
                <w:rFonts w:ascii="宋体" w:hAnsi="宋体" w:cs="宋体"/>
                <w:b/>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高清处理</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对数字化档案进行高清处理。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59" w:type="dxa"/>
            <w:vMerge w:val="continue"/>
            <w:vAlign w:val="top"/>
          </w:tcPr>
          <w:p>
            <w:pPr>
              <w:rPr>
                <w:rFonts w:ascii="宋体" w:hAnsi="宋体" w:cs="宋体"/>
                <w:b/>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档案审核</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通过对比数字化档案材料与纸质档案，审核发现电子材料在挂接、扫描等方面的存在问题，并予以纠正。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restart"/>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档</w:t>
            </w:r>
            <w:r>
              <w:rPr>
                <w:rFonts w:hint="eastAsia" w:ascii="宋体" w:hAnsi="宋体" w:cs="宋体"/>
                <w:b/>
                <w:color w:val="auto"/>
                <w:kern w:val="0"/>
                <w:sz w:val="24"/>
                <w:szCs w:val="20"/>
              </w:rPr>
              <w:br/>
            </w:r>
            <w:r>
              <w:rPr>
                <w:rFonts w:hint="eastAsia" w:ascii="宋体" w:hAnsi="宋体" w:cs="宋体"/>
                <w:b/>
                <w:color w:val="auto"/>
                <w:kern w:val="0"/>
                <w:sz w:val="24"/>
                <w:szCs w:val="20"/>
              </w:rPr>
              <w:t>案</w:t>
            </w:r>
            <w:r>
              <w:rPr>
                <w:rFonts w:hint="eastAsia" w:ascii="宋体" w:hAnsi="宋体" w:cs="宋体"/>
                <w:b/>
                <w:color w:val="auto"/>
                <w:kern w:val="0"/>
                <w:sz w:val="24"/>
                <w:szCs w:val="20"/>
              </w:rPr>
              <w:br/>
            </w:r>
            <w:r>
              <w:rPr>
                <w:rFonts w:hint="eastAsia" w:ascii="宋体" w:hAnsi="宋体" w:cs="宋体"/>
                <w:b/>
                <w:color w:val="auto"/>
                <w:kern w:val="0"/>
                <w:sz w:val="24"/>
                <w:szCs w:val="20"/>
              </w:rPr>
              <w:t>管</w:t>
            </w:r>
            <w:r>
              <w:rPr>
                <w:rFonts w:hint="eastAsia" w:ascii="宋体" w:hAnsi="宋体" w:cs="宋体"/>
                <w:b/>
                <w:color w:val="auto"/>
                <w:kern w:val="0"/>
                <w:sz w:val="24"/>
                <w:szCs w:val="20"/>
              </w:rPr>
              <w:br/>
            </w:r>
            <w:r>
              <w:rPr>
                <w:rFonts w:hint="eastAsia" w:ascii="宋体" w:hAnsi="宋体" w:cs="宋体"/>
                <w:b/>
                <w:color w:val="auto"/>
                <w:kern w:val="0"/>
                <w:sz w:val="24"/>
                <w:szCs w:val="20"/>
              </w:rPr>
              <w:t>理</w:t>
            </w: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基本信息登记</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登记干部档案的基本信息，如正本数量、副本数量等。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档案查借阅</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支持纸质档案的查借阅业务。通过登记查借阅表，记录纸质档案的审批、查借阅流程。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档案接收</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接收外单位转来的整卷干部档案，记录接收、入库等相关信息。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档案转递</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支持干部档案转出移交业务，记录出库档案的转递、回执等业务流程。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材料接收</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支持档案材料的收集、转入、接收并记录相关信息。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材料转出</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支持档案材料的移交业务并记录相关信息。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档案查询</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支持档案的日常查询工作，如档案基本信息查询、转入档案查询、转出档案查询等。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档案统计</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支持档案的日常统计工作，如库存统计等。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数据包导入</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支持导入中组部干部数字档案数据包。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数据包导出</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支持导出中组部干部数字档案数据包。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restart"/>
            <w:vAlign w:val="top"/>
          </w:tcPr>
          <w:p>
            <w:pPr>
              <w:jc w:val="center"/>
              <w:rPr>
                <w:rFonts w:ascii="宋体" w:hAnsi="宋体" w:cs="宋体"/>
                <w:b/>
                <w:color w:val="auto"/>
                <w:kern w:val="0"/>
                <w:sz w:val="24"/>
                <w:szCs w:val="20"/>
              </w:rPr>
            </w:pPr>
            <w:r>
              <w:rPr>
                <w:rFonts w:hint="eastAsia" w:ascii="宋体" w:hAnsi="宋体" w:cs="宋体"/>
                <w:b/>
                <w:color w:val="auto"/>
                <w:kern w:val="0"/>
                <w:sz w:val="24"/>
                <w:szCs w:val="20"/>
              </w:rPr>
              <w:t>系</w:t>
            </w:r>
            <w:r>
              <w:rPr>
                <w:rFonts w:hint="eastAsia" w:ascii="宋体" w:hAnsi="宋体" w:cs="宋体"/>
                <w:b/>
                <w:color w:val="auto"/>
                <w:kern w:val="0"/>
                <w:sz w:val="24"/>
                <w:szCs w:val="20"/>
              </w:rPr>
              <w:br/>
            </w:r>
            <w:r>
              <w:rPr>
                <w:rFonts w:hint="eastAsia" w:ascii="宋体" w:hAnsi="宋体" w:cs="宋体"/>
                <w:b/>
                <w:color w:val="auto"/>
                <w:kern w:val="0"/>
                <w:sz w:val="24"/>
                <w:szCs w:val="20"/>
              </w:rPr>
              <w:t>统</w:t>
            </w:r>
            <w:r>
              <w:rPr>
                <w:rFonts w:hint="eastAsia" w:ascii="宋体" w:hAnsi="宋体" w:cs="宋体"/>
                <w:b/>
                <w:color w:val="auto"/>
                <w:kern w:val="0"/>
                <w:sz w:val="24"/>
                <w:szCs w:val="20"/>
              </w:rPr>
              <w:br/>
            </w:r>
            <w:r>
              <w:rPr>
                <w:rFonts w:hint="eastAsia" w:ascii="宋体" w:hAnsi="宋体" w:cs="宋体"/>
                <w:b/>
                <w:color w:val="auto"/>
                <w:kern w:val="0"/>
                <w:sz w:val="24"/>
                <w:szCs w:val="20"/>
              </w:rPr>
              <w:t>管</w:t>
            </w:r>
            <w:r>
              <w:rPr>
                <w:rFonts w:hint="eastAsia" w:ascii="宋体" w:hAnsi="宋体" w:cs="宋体"/>
                <w:b/>
                <w:color w:val="auto"/>
                <w:kern w:val="0"/>
                <w:sz w:val="24"/>
                <w:szCs w:val="20"/>
              </w:rPr>
              <w:br/>
            </w:r>
            <w:r>
              <w:rPr>
                <w:rFonts w:hint="eastAsia" w:ascii="宋体" w:hAnsi="宋体" w:cs="宋体"/>
                <w:b/>
                <w:color w:val="auto"/>
                <w:kern w:val="0"/>
                <w:sz w:val="24"/>
                <w:szCs w:val="20"/>
              </w:rPr>
              <w:t>理</w:t>
            </w:r>
          </w:p>
        </w:tc>
        <w:tc>
          <w:tcPr>
            <w:tcW w:w="1880" w:type="dxa"/>
            <w:vAlign w:val="top"/>
          </w:tcPr>
          <w:p>
            <w:pPr>
              <w:jc w:val="center"/>
              <w:rPr>
                <w:rFonts w:ascii="宋体" w:hAnsi="宋体" w:cs="宋体"/>
                <w:b/>
                <w:color w:val="auto"/>
                <w:kern w:val="0"/>
                <w:sz w:val="24"/>
                <w:szCs w:val="20"/>
              </w:rPr>
            </w:pPr>
            <w:r>
              <w:rPr>
                <w:rFonts w:hint="eastAsia" w:ascii="宋体" w:hAnsi="宋体" w:cs="宋体"/>
                <w:b/>
                <w:color w:val="auto"/>
                <w:kern w:val="0"/>
                <w:sz w:val="24"/>
                <w:szCs w:val="20"/>
              </w:rPr>
              <w:t>用户管理</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可增删改用户，对不同用户进行权限设定。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日志管理</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记录各项操作日志并支持查询。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959" w:type="dxa"/>
            <w:vMerge w:val="continue"/>
            <w:vAlign w:val="top"/>
          </w:tcPr>
          <w:p>
            <w:pPr>
              <w:rPr>
                <w:rFonts w:ascii="宋体" w:hAnsi="宋体" w:cs="宋体"/>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代码管理</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可维护系统使用的相关代码（字典）。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59" w:type="dxa"/>
            <w:vMerge w:val="restart"/>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数</w:t>
            </w:r>
            <w:r>
              <w:rPr>
                <w:rFonts w:hint="eastAsia" w:ascii="宋体" w:hAnsi="宋体" w:cs="宋体"/>
                <w:b/>
                <w:color w:val="auto"/>
                <w:kern w:val="0"/>
                <w:sz w:val="24"/>
                <w:szCs w:val="20"/>
              </w:rPr>
              <w:br/>
            </w:r>
            <w:r>
              <w:rPr>
                <w:rFonts w:hint="eastAsia" w:ascii="宋体" w:hAnsi="宋体" w:cs="宋体"/>
                <w:b/>
                <w:color w:val="auto"/>
                <w:kern w:val="0"/>
                <w:sz w:val="24"/>
                <w:szCs w:val="20"/>
              </w:rPr>
              <w:t>字</w:t>
            </w:r>
            <w:r>
              <w:rPr>
                <w:rFonts w:hint="eastAsia" w:ascii="宋体" w:hAnsi="宋体" w:cs="宋体"/>
                <w:b/>
                <w:color w:val="auto"/>
                <w:kern w:val="0"/>
                <w:sz w:val="24"/>
                <w:szCs w:val="20"/>
              </w:rPr>
              <w:br/>
            </w:r>
            <w:r>
              <w:rPr>
                <w:rFonts w:hint="eastAsia" w:ascii="宋体" w:hAnsi="宋体" w:cs="宋体"/>
                <w:b/>
                <w:color w:val="auto"/>
                <w:kern w:val="0"/>
                <w:sz w:val="24"/>
                <w:szCs w:val="20"/>
              </w:rPr>
              <w:t>化</w:t>
            </w:r>
            <w:r>
              <w:rPr>
                <w:rFonts w:hint="eastAsia" w:ascii="宋体" w:hAnsi="宋体" w:cs="宋体"/>
                <w:b/>
                <w:color w:val="auto"/>
                <w:kern w:val="0"/>
                <w:sz w:val="24"/>
                <w:szCs w:val="20"/>
              </w:rPr>
              <w:br/>
            </w:r>
            <w:r>
              <w:rPr>
                <w:rFonts w:hint="eastAsia" w:ascii="宋体" w:hAnsi="宋体" w:cs="宋体"/>
                <w:b/>
                <w:color w:val="auto"/>
                <w:kern w:val="0"/>
                <w:sz w:val="24"/>
                <w:szCs w:val="20"/>
              </w:rPr>
              <w:t>档</w:t>
            </w:r>
            <w:r>
              <w:rPr>
                <w:rFonts w:hint="eastAsia" w:ascii="宋体" w:hAnsi="宋体" w:cs="宋体"/>
                <w:b/>
                <w:color w:val="auto"/>
                <w:kern w:val="0"/>
                <w:sz w:val="24"/>
                <w:szCs w:val="20"/>
              </w:rPr>
              <w:br/>
            </w:r>
            <w:r>
              <w:rPr>
                <w:rFonts w:hint="eastAsia" w:ascii="宋体" w:hAnsi="宋体" w:cs="宋体"/>
                <w:b/>
                <w:color w:val="auto"/>
                <w:kern w:val="0"/>
                <w:sz w:val="24"/>
                <w:szCs w:val="20"/>
              </w:rPr>
              <w:t>案</w:t>
            </w:r>
            <w:r>
              <w:rPr>
                <w:rFonts w:hint="eastAsia" w:ascii="宋体" w:hAnsi="宋体" w:cs="宋体"/>
                <w:b/>
                <w:color w:val="auto"/>
                <w:kern w:val="0"/>
                <w:sz w:val="24"/>
                <w:szCs w:val="20"/>
              </w:rPr>
              <w:br/>
            </w:r>
            <w:r>
              <w:rPr>
                <w:rFonts w:hint="eastAsia" w:ascii="宋体" w:hAnsi="宋体" w:cs="宋体"/>
                <w:b/>
                <w:color w:val="auto"/>
                <w:kern w:val="0"/>
                <w:sz w:val="24"/>
                <w:szCs w:val="20"/>
              </w:rPr>
              <w:t>查</w:t>
            </w:r>
            <w:r>
              <w:rPr>
                <w:rFonts w:hint="eastAsia" w:ascii="宋体" w:hAnsi="宋体" w:cs="宋体"/>
                <w:b/>
                <w:color w:val="auto"/>
                <w:kern w:val="0"/>
                <w:sz w:val="24"/>
                <w:szCs w:val="20"/>
              </w:rPr>
              <w:br/>
            </w:r>
            <w:r>
              <w:rPr>
                <w:rFonts w:hint="eastAsia" w:ascii="宋体" w:hAnsi="宋体" w:cs="宋体"/>
                <w:b/>
                <w:color w:val="auto"/>
                <w:kern w:val="0"/>
                <w:sz w:val="24"/>
                <w:szCs w:val="20"/>
              </w:rPr>
              <w:t>阅</w:t>
            </w: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查阅申请</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查阅人登录查阅界面，提交查阅申请。可提醒申请用户及时查看审批消息。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959" w:type="dxa"/>
            <w:vMerge w:val="continue"/>
            <w:vAlign w:val="center"/>
          </w:tcPr>
          <w:p>
            <w:pPr>
              <w:jc w:val="center"/>
              <w:rPr>
                <w:rFonts w:ascii="宋体" w:hAnsi="宋体" w:cs="宋体"/>
                <w:b/>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查阅审批</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查阅审批是对查阅申请的审批，系统针对不同的管理角色提供不同的审批界面，提供快捷方便的领导审批界面。可提醒管理员及时查看有关申请事项。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959" w:type="dxa"/>
            <w:vMerge w:val="continue"/>
            <w:vAlign w:val="center"/>
          </w:tcPr>
          <w:p>
            <w:pPr>
              <w:jc w:val="center"/>
              <w:rPr>
                <w:rFonts w:ascii="宋体" w:hAnsi="宋体" w:cs="宋体"/>
                <w:b/>
                <w:color w:val="auto"/>
                <w:kern w:val="0"/>
                <w:sz w:val="24"/>
                <w:szCs w:val="20"/>
              </w:rPr>
            </w:pPr>
          </w:p>
        </w:tc>
        <w:tc>
          <w:tcPr>
            <w:tcW w:w="1880" w:type="dxa"/>
            <w:vAlign w:val="center"/>
          </w:tcPr>
          <w:p>
            <w:pPr>
              <w:jc w:val="center"/>
              <w:rPr>
                <w:rFonts w:ascii="宋体" w:hAnsi="宋体" w:cs="宋体"/>
                <w:b/>
                <w:color w:val="auto"/>
                <w:kern w:val="0"/>
                <w:sz w:val="24"/>
                <w:szCs w:val="20"/>
              </w:rPr>
            </w:pPr>
            <w:r>
              <w:rPr>
                <w:rFonts w:hint="eastAsia" w:ascii="宋体" w:hAnsi="宋体" w:cs="宋体"/>
                <w:b/>
                <w:color w:val="auto"/>
                <w:kern w:val="0"/>
                <w:sz w:val="24"/>
                <w:szCs w:val="20"/>
              </w:rPr>
              <w:t>查阅</w:t>
            </w:r>
          </w:p>
        </w:tc>
        <w:tc>
          <w:tcPr>
            <w:tcW w:w="5681" w:type="dxa"/>
            <w:vAlign w:val="top"/>
          </w:tcPr>
          <w:p>
            <w:pPr>
              <w:rPr>
                <w:rFonts w:ascii="宋体" w:hAnsi="宋体" w:cs="宋体"/>
                <w:color w:val="auto"/>
                <w:kern w:val="0"/>
                <w:sz w:val="24"/>
                <w:szCs w:val="20"/>
              </w:rPr>
            </w:pPr>
            <w:r>
              <w:rPr>
                <w:rFonts w:hint="eastAsia" w:ascii="宋体" w:hAnsi="宋体" w:cs="宋体"/>
                <w:color w:val="auto"/>
                <w:kern w:val="0"/>
                <w:sz w:val="24"/>
                <w:szCs w:val="20"/>
              </w:rPr>
              <w:t>审批通过后，申请人根据管理员赋予的权限查阅档案。</w:t>
            </w:r>
          </w:p>
        </w:tc>
      </w:tr>
    </w:tbl>
    <w:p>
      <w:pPr>
        <w:numPr>
          <w:ilvl w:val="0"/>
          <w:numId w:val="3"/>
        </w:numPr>
        <w:spacing w:line="440" w:lineRule="exact"/>
        <w:rPr>
          <w:color w:val="auto"/>
          <w:sz w:val="24"/>
        </w:rPr>
      </w:pPr>
      <w:r>
        <w:rPr>
          <w:rFonts w:hint="eastAsia" w:ascii="宋体" w:hAnsi="宋体"/>
          <w:color w:val="auto"/>
          <w:sz w:val="24"/>
        </w:rPr>
        <w:t>遵循《中共中央组织部全国组织人事管理信息系统信息结构体系标准</w:t>
      </w:r>
      <w:r>
        <w:rPr>
          <w:color w:val="auto"/>
          <w:sz w:val="24"/>
        </w:rPr>
        <w:t>-2006</w:t>
      </w:r>
      <w:r>
        <w:rPr>
          <w:rFonts w:hint="eastAsia" w:ascii="宋体" w:hAnsi="宋体"/>
          <w:color w:val="auto"/>
          <w:sz w:val="24"/>
        </w:rPr>
        <w:t>》。</w:t>
      </w:r>
    </w:p>
    <w:p>
      <w:pPr>
        <w:numPr>
          <w:ilvl w:val="0"/>
          <w:numId w:val="3"/>
        </w:numPr>
        <w:spacing w:line="440" w:lineRule="exact"/>
        <w:rPr>
          <w:color w:val="auto"/>
          <w:sz w:val="24"/>
        </w:rPr>
      </w:pPr>
      <w:r>
        <w:rPr>
          <w:rFonts w:hint="eastAsia" w:ascii="宋体" w:hAnsi="宋体"/>
          <w:color w:val="auto"/>
          <w:sz w:val="24"/>
        </w:rPr>
        <w:t>符合《中华人民共和国档案法》等相关法规政策要求。</w:t>
      </w:r>
    </w:p>
    <w:p>
      <w:pPr>
        <w:numPr>
          <w:ilvl w:val="0"/>
          <w:numId w:val="3"/>
        </w:numPr>
        <w:spacing w:line="440" w:lineRule="exact"/>
        <w:rPr>
          <w:color w:val="auto"/>
          <w:sz w:val="24"/>
        </w:rPr>
      </w:pPr>
      <w:r>
        <w:rPr>
          <w:rFonts w:hint="eastAsia" w:ascii="宋体" w:hAnsi="宋体"/>
          <w:color w:val="auto"/>
          <w:sz w:val="24"/>
        </w:rPr>
        <w:t>采用</w:t>
      </w:r>
      <w:r>
        <w:rPr>
          <w:color w:val="auto"/>
          <w:sz w:val="24"/>
        </w:rPr>
        <w:t>B/S</w:t>
      </w:r>
      <w:r>
        <w:rPr>
          <w:rFonts w:hint="eastAsia" w:ascii="宋体" w:hAnsi="宋体"/>
          <w:color w:val="auto"/>
          <w:sz w:val="24"/>
        </w:rPr>
        <w:t>架构。</w:t>
      </w:r>
    </w:p>
    <w:p>
      <w:pPr>
        <w:numPr>
          <w:ilvl w:val="0"/>
          <w:numId w:val="3"/>
        </w:numPr>
        <w:spacing w:line="440" w:lineRule="exact"/>
        <w:rPr>
          <w:color w:val="auto"/>
          <w:sz w:val="24"/>
        </w:rPr>
      </w:pPr>
      <w:r>
        <w:rPr>
          <w:rFonts w:hint="eastAsia" w:ascii="宋体" w:hAnsi="宋体"/>
          <w:color w:val="auto"/>
          <w:sz w:val="24"/>
        </w:rPr>
        <w:t>使用</w:t>
      </w:r>
      <w:r>
        <w:rPr>
          <w:color w:val="auto"/>
          <w:sz w:val="24"/>
        </w:rPr>
        <w:t>.Net Framework 3.5</w:t>
      </w:r>
      <w:r>
        <w:rPr>
          <w:rFonts w:hint="eastAsia" w:ascii="宋体" w:hAnsi="宋体"/>
          <w:color w:val="auto"/>
          <w:sz w:val="24"/>
        </w:rPr>
        <w:t>开发。</w:t>
      </w:r>
    </w:p>
    <w:p>
      <w:pPr>
        <w:numPr>
          <w:ilvl w:val="0"/>
          <w:numId w:val="3"/>
        </w:numPr>
        <w:spacing w:line="440" w:lineRule="exact"/>
        <w:rPr>
          <w:rFonts w:ascii="宋体" w:hAnsi="宋体"/>
          <w:color w:val="auto"/>
          <w:sz w:val="24"/>
        </w:rPr>
      </w:pPr>
      <w:r>
        <w:rPr>
          <w:rFonts w:hint="eastAsia" w:ascii="宋体" w:hAnsi="宋体"/>
          <w:color w:val="auto"/>
          <w:sz w:val="24"/>
        </w:rPr>
        <w:t>支持档案扫描、高清处理、档案管理、目录挂接、目录打印、数据导入导出等功能。</w:t>
      </w:r>
    </w:p>
    <w:p>
      <w:pPr>
        <w:numPr>
          <w:ilvl w:val="0"/>
          <w:numId w:val="3"/>
        </w:numPr>
        <w:spacing w:line="360" w:lineRule="auto"/>
        <w:rPr>
          <w:rFonts w:ascii="宋体" w:hAnsi="宋体" w:cs="宋体"/>
          <w:color w:val="auto"/>
          <w:sz w:val="24"/>
          <w:szCs w:val="20"/>
        </w:rPr>
      </w:pPr>
      <w:r>
        <w:rPr>
          <w:rFonts w:hint="eastAsia" w:ascii="宋体" w:hAnsi="宋体"/>
          <w:color w:val="auto"/>
          <w:sz w:val="24"/>
          <w:szCs w:val="20"/>
        </w:rPr>
        <w:t>“USB 接口禁用存储设备”和“注册表防修改”</w:t>
      </w:r>
      <w:r>
        <w:rPr>
          <w:rFonts w:hint="eastAsia" w:ascii="宋体" w:hAnsi="宋体" w:cs="宋体"/>
          <w:color w:val="auto"/>
          <w:sz w:val="24"/>
          <w:szCs w:val="20"/>
        </w:rPr>
        <w:t>等功能。</w:t>
      </w:r>
      <w:bookmarkStart w:id="0" w:name="_Toc25512_WPSOffice_Level3"/>
      <w:bookmarkStart w:id="1" w:name="_Toc14452_WPSOffice_Level3"/>
      <w:bookmarkStart w:id="2" w:name="_Toc24265_WPSOffice_Level3"/>
      <w:bookmarkStart w:id="3" w:name="_Toc9886_WPSOffice_Level3"/>
      <w:bookmarkStart w:id="4" w:name="_Toc6262_WPSOffice_Level3"/>
    </w:p>
    <w:p>
      <w:pPr>
        <w:spacing w:line="560" w:lineRule="exact"/>
        <w:ind w:firstLine="420"/>
        <w:rPr>
          <w:rFonts w:ascii="宋体" w:hAnsi="宋体" w:cs="宋体"/>
          <w:b/>
          <w:bCs/>
          <w:color w:val="auto"/>
          <w:sz w:val="24"/>
          <w:szCs w:val="22"/>
        </w:rPr>
      </w:pPr>
      <w:r>
        <w:rPr>
          <w:rFonts w:hint="eastAsia" w:ascii="宋体" w:hAnsi="宋体" w:cs="宋体"/>
          <w:b/>
          <w:bCs/>
          <w:color w:val="auto"/>
          <w:sz w:val="24"/>
          <w:szCs w:val="22"/>
        </w:rPr>
        <w:t>(二)干部档案数字化系统工作技术标准</w:t>
      </w:r>
      <w:bookmarkEnd w:id="0"/>
      <w:bookmarkEnd w:id="1"/>
      <w:bookmarkEnd w:id="2"/>
      <w:bookmarkEnd w:id="3"/>
      <w:bookmarkEnd w:id="4"/>
    </w:p>
    <w:p>
      <w:pPr>
        <w:numPr>
          <w:ilvl w:val="0"/>
          <w:numId w:val="4"/>
        </w:numPr>
        <w:spacing w:line="360" w:lineRule="auto"/>
        <w:rPr>
          <w:rFonts w:ascii="宋体" w:hAnsi="宋体" w:cs="宋体"/>
          <w:color w:val="auto"/>
          <w:sz w:val="24"/>
          <w:szCs w:val="20"/>
        </w:rPr>
      </w:pPr>
      <w:r>
        <w:rPr>
          <w:rFonts w:hint="eastAsia" w:ascii="宋体" w:hAnsi="宋体" w:cs="宋体"/>
          <w:color w:val="auto"/>
          <w:sz w:val="24"/>
          <w:szCs w:val="20"/>
        </w:rPr>
        <w:t>档案目录数据格式为excel，须与图像数据标识一一对应。目录校对准确、完整，无错别字。如纸质档案中有附件、破损及复制件等需要说明的问题，须在相应目录的备注栏注明。</w:t>
      </w:r>
    </w:p>
    <w:p>
      <w:pPr>
        <w:numPr>
          <w:ilvl w:val="0"/>
          <w:numId w:val="4"/>
        </w:numPr>
        <w:spacing w:line="360" w:lineRule="auto"/>
        <w:rPr>
          <w:rFonts w:ascii="宋体" w:hAnsi="宋体" w:cs="宋体"/>
          <w:color w:val="auto"/>
          <w:sz w:val="24"/>
          <w:szCs w:val="20"/>
        </w:rPr>
      </w:pPr>
      <w:r>
        <w:rPr>
          <w:rFonts w:hint="eastAsia" w:ascii="宋体" w:hAnsi="宋体" w:cs="宋体"/>
          <w:color w:val="auto"/>
          <w:sz w:val="24"/>
          <w:szCs w:val="20"/>
        </w:rPr>
        <w:t>录入的图像数据格式为JPG格式，色彩模式为24位真彩色，分辨率为300dpi以上。</w:t>
      </w:r>
    </w:p>
    <w:p>
      <w:pPr>
        <w:numPr>
          <w:ilvl w:val="0"/>
          <w:numId w:val="4"/>
        </w:numPr>
        <w:spacing w:line="360" w:lineRule="auto"/>
        <w:rPr>
          <w:rFonts w:ascii="宋体" w:hAnsi="宋体" w:cs="宋体"/>
          <w:color w:val="auto"/>
          <w:sz w:val="24"/>
          <w:szCs w:val="20"/>
        </w:rPr>
      </w:pPr>
      <w:r>
        <w:rPr>
          <w:rFonts w:hint="eastAsia" w:ascii="宋体" w:hAnsi="宋体" w:cs="宋体"/>
          <w:color w:val="auto"/>
          <w:sz w:val="24"/>
          <w:szCs w:val="20"/>
        </w:rPr>
        <w:t>原始图像数据与纸质档案完全对应，除图像纠偏、裁边外不做任何修饰性图像处理。图像偏斜每行首尾不超过1°，页码连续，无错页，无坏死文件，无黑屏。</w:t>
      </w:r>
    </w:p>
    <w:p>
      <w:pPr>
        <w:numPr>
          <w:ilvl w:val="0"/>
          <w:numId w:val="4"/>
        </w:numPr>
        <w:spacing w:line="360" w:lineRule="auto"/>
        <w:rPr>
          <w:rFonts w:ascii="宋体" w:hAnsi="宋体" w:cs="宋体"/>
          <w:color w:val="auto"/>
          <w:sz w:val="24"/>
          <w:szCs w:val="20"/>
        </w:rPr>
      </w:pPr>
      <w:r>
        <w:rPr>
          <w:rFonts w:hint="eastAsia" w:ascii="宋体" w:hAnsi="宋体" w:cs="宋体"/>
          <w:color w:val="auto"/>
          <w:sz w:val="24"/>
          <w:szCs w:val="20"/>
        </w:rPr>
        <w:t>高清图像数据与原始图像数据在图像方向、分辨率、页数上完全一致。对图像中出现的影响提供利用和图像美观的杂质，如黑点、黑线、黑框等需要进行处理的，须进行去污处理，字迹不清的须进行清晰化处理。图像去掉污斑、黑点、黑边、肉眼观看达到清晰、平直、干净的效果。</w:t>
      </w:r>
    </w:p>
    <w:p>
      <w:pPr>
        <w:numPr>
          <w:ilvl w:val="0"/>
          <w:numId w:val="4"/>
        </w:numPr>
        <w:spacing w:line="360" w:lineRule="auto"/>
        <w:rPr>
          <w:rFonts w:ascii="宋体" w:hAnsi="宋体" w:cs="宋体"/>
          <w:color w:val="auto"/>
          <w:sz w:val="24"/>
          <w:szCs w:val="20"/>
        </w:rPr>
      </w:pPr>
      <w:r>
        <w:rPr>
          <w:rFonts w:hint="eastAsia" w:ascii="宋体" w:hAnsi="宋体" w:cs="宋体"/>
          <w:color w:val="auto"/>
          <w:sz w:val="24"/>
          <w:szCs w:val="20"/>
        </w:rPr>
        <w:t>图像数据存储应采用JPG格式并加密存储，以保证数据安全。原始图像数据压缩率≥80%，高清图像数据采用100%无损压缩。原始图像数据和高清图像数据应分不同文件夹保存。高清转化完成后将数据打包上传至系统。</w:t>
      </w:r>
    </w:p>
    <w:p>
      <w:pPr>
        <w:spacing w:line="360" w:lineRule="auto"/>
        <w:ind w:firstLine="420"/>
        <w:rPr>
          <w:rFonts w:ascii="宋体" w:hAnsi="宋体" w:cs="宋体"/>
          <w:b/>
          <w:color w:val="auto"/>
          <w:sz w:val="24"/>
          <w:szCs w:val="20"/>
        </w:rPr>
      </w:pPr>
      <w:r>
        <w:rPr>
          <w:rFonts w:hint="eastAsia" w:ascii="宋体" w:hAnsi="宋体" w:cs="宋体"/>
          <w:b/>
          <w:color w:val="auto"/>
          <w:sz w:val="24"/>
          <w:szCs w:val="20"/>
        </w:rPr>
        <w:t>（三）系统安全</w:t>
      </w:r>
    </w:p>
    <w:p>
      <w:pPr>
        <w:numPr>
          <w:ilvl w:val="0"/>
          <w:numId w:val="5"/>
        </w:numPr>
        <w:spacing w:line="360" w:lineRule="auto"/>
        <w:rPr>
          <w:rFonts w:ascii="宋体" w:hAnsi="宋体" w:cs="宋体"/>
          <w:color w:val="auto"/>
          <w:sz w:val="24"/>
          <w:szCs w:val="22"/>
        </w:rPr>
      </w:pPr>
      <w:r>
        <w:rPr>
          <w:rFonts w:hint="eastAsia" w:ascii="宋体" w:hAnsi="宋体" w:cs="宋体"/>
          <w:color w:val="auto"/>
          <w:sz w:val="24"/>
          <w:szCs w:val="22"/>
        </w:rPr>
        <w:t>管理系统采用加密技术和数据传输技术，保证存储和传输过程中的数据完整性。原始图像数据和优化图像数据网络传输和存储中使用（信息-摘要算法）加密算法进行加密处理，确保数据传输和存储安全。</w:t>
      </w:r>
    </w:p>
    <w:p>
      <w:pPr>
        <w:numPr>
          <w:ilvl w:val="0"/>
          <w:numId w:val="5"/>
        </w:numPr>
        <w:spacing w:line="360" w:lineRule="auto"/>
        <w:rPr>
          <w:rFonts w:ascii="宋体" w:hAnsi="宋体" w:cs="宋体"/>
          <w:color w:val="auto"/>
          <w:sz w:val="24"/>
          <w:szCs w:val="22"/>
        </w:rPr>
      </w:pPr>
      <w:r>
        <w:rPr>
          <w:rFonts w:hint="eastAsia" w:ascii="宋体" w:hAnsi="宋体" w:cs="宋体"/>
          <w:color w:val="auto"/>
          <w:sz w:val="24"/>
          <w:szCs w:val="22"/>
        </w:rPr>
        <w:t>管理系统具备完善的数据备份功能。采用在线、离线相结合方式实现备份。在线备份采用持续数据保护技术，保障数据备份的持续性；离线备份时，每个人的数字档案形成一个数据包，数据包采用硬盘、光盘等不同载体备份，宜异地备份。</w:t>
      </w:r>
    </w:p>
    <w:p>
      <w:pPr>
        <w:spacing w:line="360" w:lineRule="auto"/>
        <w:ind w:firstLine="420"/>
        <w:rPr>
          <w:rFonts w:ascii="宋体" w:hAnsi="宋体" w:cs="宋体"/>
          <w:b/>
          <w:color w:val="auto"/>
          <w:sz w:val="24"/>
          <w:szCs w:val="20"/>
        </w:rPr>
      </w:pPr>
      <w:r>
        <w:rPr>
          <w:rFonts w:hint="eastAsia" w:ascii="宋体" w:hAnsi="宋体" w:cs="宋体"/>
          <w:b/>
          <w:color w:val="auto"/>
          <w:sz w:val="24"/>
          <w:szCs w:val="20"/>
        </w:rPr>
        <w:t>（四）系统对接接口开发标准</w:t>
      </w:r>
    </w:p>
    <w:p>
      <w:pPr>
        <w:numPr>
          <w:ilvl w:val="0"/>
          <w:numId w:val="6"/>
        </w:numPr>
        <w:spacing w:line="360" w:lineRule="auto"/>
        <w:rPr>
          <w:rFonts w:ascii="宋体" w:hAnsi="宋体" w:cs="宋体"/>
          <w:color w:val="auto"/>
          <w:sz w:val="24"/>
          <w:szCs w:val="20"/>
        </w:rPr>
      </w:pPr>
      <w:r>
        <w:rPr>
          <w:rFonts w:hint="eastAsia" w:ascii="宋体" w:hAnsi="宋体" w:cs="宋体"/>
          <w:color w:val="auto"/>
          <w:sz w:val="24"/>
          <w:szCs w:val="20"/>
        </w:rPr>
        <w:t>实现采购干部档案数字化数据包同湖北省委组织部干部档案数字化数据包格式统一，确保数字化档案能正常报送接收。</w:t>
      </w:r>
    </w:p>
    <w:p>
      <w:pPr>
        <w:numPr>
          <w:ilvl w:val="0"/>
          <w:numId w:val="6"/>
        </w:numPr>
        <w:spacing w:line="360" w:lineRule="auto"/>
        <w:rPr>
          <w:rFonts w:ascii="宋体" w:hAnsi="宋体" w:cs="宋体"/>
          <w:color w:val="auto"/>
          <w:sz w:val="24"/>
          <w:szCs w:val="22"/>
        </w:rPr>
      </w:pPr>
      <w:r>
        <w:rPr>
          <w:rFonts w:hint="eastAsia" w:ascii="宋体" w:hAnsi="宋体" w:cs="宋体"/>
          <w:color w:val="auto"/>
          <w:sz w:val="24"/>
          <w:szCs w:val="20"/>
        </w:rPr>
        <w:t>本次系统建设应能考虑长期的信息化建设，后期能与其他相关系统实现对接，实现平台建设；同时供应商提供的软件须接口开放化，硬件接口标准</w:t>
      </w:r>
      <w:r>
        <w:rPr>
          <w:rFonts w:hint="eastAsia" w:ascii="宋体" w:hAnsi="宋体" w:cs="宋体"/>
          <w:color w:val="auto"/>
          <w:sz w:val="24"/>
          <w:szCs w:val="22"/>
        </w:rPr>
        <w:t>化。</w:t>
      </w:r>
    </w:p>
    <w:p>
      <w:pPr>
        <w:adjustRightInd w:val="0"/>
        <w:snapToGrid w:val="0"/>
        <w:spacing w:before="156" w:beforeLines="50" w:line="360" w:lineRule="auto"/>
        <w:ind w:firstLine="420"/>
        <w:rPr>
          <w:rFonts w:ascii="宋体" w:hAnsi="宋体" w:cs="宋体"/>
          <w:b/>
          <w:bCs/>
          <w:color w:val="auto"/>
          <w:sz w:val="24"/>
          <w:szCs w:val="20"/>
        </w:rPr>
      </w:pPr>
      <w:r>
        <w:rPr>
          <w:rFonts w:hint="eastAsia" w:ascii="宋体" w:hAnsi="宋体" w:cs="宋体"/>
          <w:b/>
          <w:bCs/>
          <w:color w:val="auto"/>
          <w:sz w:val="24"/>
          <w:szCs w:val="20"/>
        </w:rPr>
        <w:t>（五）安全保密要求</w:t>
      </w:r>
    </w:p>
    <w:p>
      <w:pPr>
        <w:numPr>
          <w:ilvl w:val="0"/>
          <w:numId w:val="7"/>
        </w:numPr>
        <w:spacing w:line="360" w:lineRule="auto"/>
        <w:rPr>
          <w:rFonts w:ascii="宋体" w:hAnsi="宋体" w:cs="宋体"/>
          <w:color w:val="auto"/>
          <w:sz w:val="24"/>
          <w:szCs w:val="22"/>
        </w:rPr>
      </w:pPr>
      <w:r>
        <w:rPr>
          <w:rFonts w:hint="eastAsia" w:ascii="宋体" w:hAnsi="宋体" w:cs="宋体"/>
          <w:color w:val="auto"/>
          <w:sz w:val="24"/>
          <w:szCs w:val="22"/>
        </w:rPr>
        <w:t>不得将采购方的干部信息、档案秘密以任何方式向外泄露，不得以任何方式（纸质、硬盘、磁盘、光盘、软盘等）将采购方档案资料带离，不得擅自将采购方干部信息数据存在其他设备上。</w:t>
      </w:r>
    </w:p>
    <w:p>
      <w:pPr>
        <w:numPr>
          <w:ilvl w:val="0"/>
          <w:numId w:val="7"/>
        </w:numPr>
        <w:spacing w:line="360" w:lineRule="auto"/>
        <w:rPr>
          <w:rFonts w:ascii="宋体" w:hAnsi="宋体" w:cs="宋体"/>
          <w:color w:val="auto"/>
          <w:sz w:val="24"/>
          <w:szCs w:val="22"/>
        </w:rPr>
      </w:pPr>
      <w:r>
        <w:rPr>
          <w:rFonts w:hint="eastAsia" w:ascii="宋体" w:hAnsi="宋体" w:cs="宋体"/>
          <w:color w:val="auto"/>
          <w:sz w:val="24"/>
          <w:szCs w:val="22"/>
        </w:rPr>
        <w:t>签订保密协议，如故意或者过失泄露秘密，除承担违约责任外，还应承担相应的法律责任。</w:t>
      </w:r>
    </w:p>
    <w:p>
      <w:pPr>
        <w:numPr>
          <w:ilvl w:val="0"/>
          <w:numId w:val="7"/>
        </w:numPr>
        <w:spacing w:line="360" w:lineRule="auto"/>
        <w:rPr>
          <w:rFonts w:ascii="宋体" w:hAnsi="宋体" w:cs="宋体"/>
          <w:color w:val="auto"/>
          <w:sz w:val="24"/>
          <w:szCs w:val="22"/>
        </w:rPr>
      </w:pPr>
      <w:r>
        <w:rPr>
          <w:rFonts w:hint="eastAsia" w:ascii="宋体" w:hAnsi="宋体" w:cs="宋体"/>
          <w:color w:val="auto"/>
          <w:sz w:val="24"/>
          <w:szCs w:val="22"/>
        </w:rPr>
        <w:t>加强对参与该项目的所有人员的保密教育，项目结束后，要进行必要的脱密期管理。</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2.1.7付款方式：本项目无预付款。经验收合格后，供应商提供发票后15个工作日内支付全款。</w:t>
      </w:r>
    </w:p>
    <w:p>
      <w:pPr>
        <w:spacing w:before="100" w:beforeAutospacing="1" w:line="360" w:lineRule="auto"/>
        <w:rPr>
          <w:rFonts w:ascii="宋体" w:hAnsi="宋体"/>
          <w:color w:val="auto"/>
          <w:sz w:val="24"/>
          <w:szCs w:val="22"/>
          <w:highlight w:val="none"/>
        </w:rPr>
      </w:pPr>
      <w:r>
        <w:rPr>
          <w:rFonts w:hint="eastAsia" w:ascii="宋体" w:hAnsi="宋体"/>
          <w:color w:val="auto"/>
          <w:sz w:val="24"/>
          <w:szCs w:val="22"/>
          <w:highlight w:val="none"/>
        </w:rPr>
        <w:t>2.2售后服务需求</w:t>
      </w:r>
      <w:bookmarkStart w:id="5" w:name="_GoBack"/>
      <w:bookmarkEnd w:id="5"/>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1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608"/>
        <w:gridCol w:w="1418"/>
        <w:gridCol w:w="709"/>
        <w:gridCol w:w="850"/>
        <w:gridCol w:w="851"/>
        <w:gridCol w:w="20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60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418" w:type="dxa"/>
            <w:vAlign w:val="center"/>
          </w:tcPr>
          <w:p>
            <w:pPr>
              <w:adjustRightInd w:val="0"/>
              <w:snapToGrid w:val="0"/>
              <w:jc w:val="center"/>
              <w:rPr>
                <w:color w:val="auto"/>
                <w:sz w:val="24"/>
              </w:rPr>
            </w:pPr>
            <w:r>
              <w:rPr>
                <w:color w:val="auto"/>
                <w:sz w:val="24"/>
              </w:rPr>
              <w:t>规格型号</w:t>
            </w:r>
          </w:p>
        </w:tc>
        <w:tc>
          <w:tcPr>
            <w:tcW w:w="709" w:type="dxa"/>
            <w:vAlign w:val="center"/>
          </w:tcPr>
          <w:p>
            <w:pPr>
              <w:adjustRightInd w:val="0"/>
              <w:snapToGrid w:val="0"/>
              <w:jc w:val="center"/>
              <w:rPr>
                <w:color w:val="auto"/>
                <w:sz w:val="24"/>
              </w:rPr>
            </w:pPr>
            <w:r>
              <w:rPr>
                <w:color w:val="auto"/>
                <w:sz w:val="24"/>
              </w:rPr>
              <w:t>数量</w:t>
            </w:r>
          </w:p>
        </w:tc>
        <w:tc>
          <w:tcPr>
            <w:tcW w:w="850" w:type="dxa"/>
            <w:vAlign w:val="center"/>
          </w:tcPr>
          <w:p>
            <w:pPr>
              <w:adjustRightInd w:val="0"/>
              <w:snapToGrid w:val="0"/>
              <w:jc w:val="center"/>
              <w:rPr>
                <w:color w:val="auto"/>
                <w:sz w:val="24"/>
              </w:rPr>
            </w:pPr>
            <w:r>
              <w:rPr>
                <w:rFonts w:hint="eastAsia"/>
                <w:color w:val="auto"/>
                <w:sz w:val="24"/>
              </w:rPr>
              <w:t>单价</w:t>
            </w:r>
          </w:p>
          <w:p>
            <w:pPr>
              <w:adjustRightInd w:val="0"/>
              <w:snapToGrid w:val="0"/>
              <w:jc w:val="center"/>
              <w:rPr>
                <w:color w:val="auto"/>
                <w:sz w:val="24"/>
              </w:rPr>
            </w:pPr>
            <w:r>
              <w:rPr>
                <w:color w:val="auto"/>
                <w:sz w:val="24"/>
              </w:rPr>
              <w:t>限价</w:t>
            </w:r>
          </w:p>
        </w:tc>
        <w:tc>
          <w:tcPr>
            <w:tcW w:w="851" w:type="dxa"/>
            <w:vAlign w:val="center"/>
          </w:tcPr>
          <w:p>
            <w:pPr>
              <w:adjustRightInd w:val="0"/>
              <w:snapToGrid w:val="0"/>
              <w:jc w:val="center"/>
              <w:rPr>
                <w:color w:val="auto"/>
                <w:sz w:val="24"/>
              </w:rPr>
            </w:pPr>
            <w:r>
              <w:rPr>
                <w:rFonts w:hint="eastAsia"/>
                <w:color w:val="auto"/>
                <w:sz w:val="24"/>
              </w:rPr>
              <w:t>报价</w:t>
            </w:r>
          </w:p>
          <w:p>
            <w:pPr>
              <w:adjustRightInd w:val="0"/>
              <w:snapToGrid w:val="0"/>
              <w:jc w:val="center"/>
              <w:rPr>
                <w:color w:val="auto"/>
                <w:sz w:val="24"/>
              </w:rPr>
            </w:pPr>
            <w:r>
              <w:rPr>
                <w:rFonts w:hint="eastAsia"/>
                <w:color w:val="auto"/>
                <w:sz w:val="24"/>
              </w:rPr>
              <w:t>单价</w:t>
            </w:r>
          </w:p>
        </w:tc>
        <w:tc>
          <w:tcPr>
            <w:tcW w:w="2065"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608" w:type="dxa"/>
            <w:vAlign w:val="center"/>
          </w:tcPr>
          <w:p>
            <w:pPr>
              <w:jc w:val="center"/>
              <w:rPr>
                <w:rFonts w:ascii="宋体" w:hAnsi="宋体"/>
                <w:caps/>
                <w:color w:val="auto"/>
                <w:sz w:val="24"/>
              </w:rPr>
            </w:pPr>
            <w:r>
              <w:rPr>
                <w:rFonts w:hint="eastAsia" w:ascii="楷体_GB2312" w:hAnsi="楷体_GB2312" w:eastAsia="楷体_GB2312" w:cs="楷体_GB2312"/>
                <w:bCs/>
                <w:color w:val="auto"/>
                <w:sz w:val="24"/>
              </w:rPr>
              <w:t>干部</w:t>
            </w:r>
            <w:r>
              <w:rPr>
                <w:rFonts w:ascii="楷体_GB2312" w:hAnsi="楷体_GB2312" w:eastAsia="楷体_GB2312" w:cs="楷体_GB2312"/>
                <w:bCs/>
                <w:color w:val="auto"/>
                <w:sz w:val="24"/>
              </w:rPr>
              <w:t>档案数字化管理系统</w:t>
            </w:r>
          </w:p>
        </w:tc>
        <w:tc>
          <w:tcPr>
            <w:tcW w:w="1418" w:type="dxa"/>
            <w:vAlign w:val="center"/>
          </w:tcPr>
          <w:p>
            <w:pPr>
              <w:jc w:val="left"/>
              <w:rPr>
                <w:rFonts w:ascii="宋体" w:hAnsi="宋体"/>
                <w:caps/>
                <w:color w:val="auto"/>
                <w:sz w:val="24"/>
              </w:rPr>
            </w:pPr>
            <w:r>
              <w:rPr>
                <w:rFonts w:hint="eastAsia" w:ascii="楷体_GB2312" w:hAnsi="楷体_GB2312" w:eastAsia="楷体_GB2312" w:cs="楷体_GB2312"/>
                <w:bCs/>
                <w:color w:val="auto"/>
                <w:sz w:val="24"/>
              </w:rPr>
              <w:t>用于管理干部数字档案、网上查阅档案、档案数字化处理等。</w:t>
            </w:r>
          </w:p>
        </w:tc>
        <w:tc>
          <w:tcPr>
            <w:tcW w:w="709" w:type="dxa"/>
            <w:vAlign w:val="center"/>
          </w:tcPr>
          <w:p>
            <w:pPr>
              <w:adjustRightInd w:val="0"/>
              <w:snapToGrid w:val="0"/>
              <w:jc w:val="center"/>
              <w:rPr>
                <w:color w:val="auto"/>
                <w:sz w:val="24"/>
              </w:rPr>
            </w:pPr>
            <w:r>
              <w:rPr>
                <w:rFonts w:hint="eastAsia"/>
                <w:color w:val="auto"/>
                <w:sz w:val="24"/>
              </w:rPr>
              <w:t>1套</w:t>
            </w:r>
          </w:p>
        </w:tc>
        <w:tc>
          <w:tcPr>
            <w:tcW w:w="850" w:type="dxa"/>
            <w:vAlign w:val="center"/>
          </w:tcPr>
          <w:p>
            <w:pPr>
              <w:adjustRightInd w:val="0"/>
              <w:snapToGrid w:val="0"/>
              <w:jc w:val="center"/>
              <w:rPr>
                <w:color w:val="auto"/>
                <w:sz w:val="24"/>
              </w:rPr>
            </w:pPr>
            <w:r>
              <w:rPr>
                <w:rFonts w:hint="eastAsia"/>
                <w:color w:val="auto"/>
                <w:sz w:val="24"/>
              </w:rPr>
              <w:t>8万</w:t>
            </w:r>
          </w:p>
        </w:tc>
        <w:tc>
          <w:tcPr>
            <w:tcW w:w="851" w:type="dxa"/>
            <w:vAlign w:val="center"/>
          </w:tcPr>
          <w:p>
            <w:pPr>
              <w:adjustRightInd w:val="0"/>
              <w:snapToGrid w:val="0"/>
              <w:jc w:val="center"/>
              <w:rPr>
                <w:color w:val="auto"/>
                <w:sz w:val="24"/>
              </w:rPr>
            </w:pPr>
          </w:p>
        </w:tc>
        <w:tc>
          <w:tcPr>
            <w:tcW w:w="2065" w:type="dxa"/>
            <w:vAlign w:val="top"/>
          </w:tcPr>
          <w:p>
            <w:pPr>
              <w:rPr>
                <w:color w:val="auto"/>
              </w:rPr>
            </w:pPr>
            <w:r>
              <w:rPr>
                <w:rFonts w:hint="eastAsia" w:ascii="楷体_GB2312" w:hAnsi="楷体_GB2312" w:eastAsia="楷体_GB2312" w:cs="楷体_GB2312"/>
                <w:bCs/>
                <w:color w:val="auto"/>
                <w:sz w:val="24"/>
              </w:rPr>
              <w:t>供应商</w:t>
            </w:r>
            <w:r>
              <w:rPr>
                <w:rFonts w:ascii="楷体_GB2312" w:hAnsi="楷体_GB2312" w:eastAsia="楷体_GB2312" w:cs="楷体_GB2312"/>
                <w:bCs/>
                <w:color w:val="auto"/>
                <w:sz w:val="24"/>
              </w:rPr>
              <w:t>须调试管理系统</w:t>
            </w:r>
            <w:r>
              <w:rPr>
                <w:rFonts w:hint="eastAsia" w:ascii="楷体_GB2312" w:hAnsi="楷体_GB2312" w:eastAsia="楷体_GB2312" w:cs="楷体_GB2312"/>
                <w:bCs/>
                <w:color w:val="auto"/>
                <w:sz w:val="24"/>
              </w:rPr>
              <w:t>与湖北</w:t>
            </w:r>
            <w:r>
              <w:rPr>
                <w:rFonts w:ascii="楷体_GB2312" w:hAnsi="楷体_GB2312" w:eastAsia="楷体_GB2312" w:cs="楷体_GB2312"/>
                <w:bCs/>
                <w:color w:val="auto"/>
                <w:sz w:val="24"/>
              </w:rPr>
              <w:t>省委组织部、省文化和旅游厅软件系统无缝对接，保持一致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bottom w:val="single" w:color="auto" w:sz="4" w:space="0"/>
            </w:tcBorders>
            <w:vAlign w:val="center"/>
          </w:tcPr>
          <w:p>
            <w:pPr>
              <w:adjustRightInd w:val="0"/>
              <w:snapToGrid w:val="0"/>
              <w:ind w:left="-118" w:leftChars="-42"/>
              <w:jc w:val="center"/>
              <w:rPr>
                <w:color w:val="auto"/>
                <w:sz w:val="24"/>
              </w:rPr>
            </w:pPr>
            <w:r>
              <w:rPr>
                <w:color w:val="auto"/>
                <w:sz w:val="24"/>
              </w:rPr>
              <w:t>2</w:t>
            </w:r>
          </w:p>
        </w:tc>
        <w:tc>
          <w:tcPr>
            <w:tcW w:w="1608" w:type="dxa"/>
            <w:vAlign w:val="center"/>
          </w:tcPr>
          <w:p>
            <w:pPr>
              <w:jc w:val="center"/>
              <w:rPr>
                <w:rFonts w:ascii="宋体" w:hAnsi="宋体" w:cs="宋体"/>
                <w:color w:val="auto"/>
                <w:sz w:val="24"/>
              </w:rPr>
            </w:pPr>
            <w:r>
              <w:rPr>
                <w:rFonts w:hint="eastAsia" w:ascii="楷体_GB2312" w:hAnsi="楷体_GB2312" w:eastAsia="楷体_GB2312" w:cs="楷体_GB2312"/>
                <w:bCs/>
                <w:color w:val="auto"/>
                <w:sz w:val="24"/>
              </w:rPr>
              <w:t>数据库软件（含服务）</w:t>
            </w:r>
          </w:p>
        </w:tc>
        <w:tc>
          <w:tcPr>
            <w:tcW w:w="1418" w:type="dxa"/>
            <w:vAlign w:val="center"/>
          </w:tcPr>
          <w:p>
            <w:pPr>
              <w:jc w:val="left"/>
              <w:rPr>
                <w:rFonts w:ascii="宋体" w:hAnsi="宋体"/>
                <w:caps/>
                <w:color w:val="auto"/>
                <w:sz w:val="24"/>
              </w:rPr>
            </w:pPr>
            <w:r>
              <w:rPr>
                <w:rFonts w:hint="eastAsia" w:ascii="楷体_GB2312" w:hAnsi="楷体_GB2312" w:eastAsia="楷体_GB2312" w:cs="楷体_GB2312"/>
                <w:bCs/>
                <w:color w:val="auto"/>
                <w:sz w:val="24"/>
              </w:rPr>
              <w:t>与干部档案数字化管理系统配套使用。</w:t>
            </w:r>
          </w:p>
        </w:tc>
        <w:tc>
          <w:tcPr>
            <w:tcW w:w="709" w:type="dxa"/>
            <w:vAlign w:val="center"/>
          </w:tcPr>
          <w:p>
            <w:pPr>
              <w:adjustRightInd w:val="0"/>
              <w:snapToGrid w:val="0"/>
              <w:jc w:val="center"/>
              <w:rPr>
                <w:color w:val="auto"/>
                <w:sz w:val="24"/>
              </w:rPr>
            </w:pPr>
            <w:r>
              <w:rPr>
                <w:rFonts w:hint="eastAsia"/>
                <w:color w:val="auto"/>
                <w:sz w:val="24"/>
              </w:rPr>
              <w:t>1项</w:t>
            </w:r>
          </w:p>
        </w:tc>
        <w:tc>
          <w:tcPr>
            <w:tcW w:w="850" w:type="dxa"/>
            <w:vAlign w:val="center"/>
          </w:tcPr>
          <w:p>
            <w:pPr>
              <w:adjustRightInd w:val="0"/>
              <w:snapToGrid w:val="0"/>
              <w:jc w:val="center"/>
              <w:rPr>
                <w:color w:val="auto"/>
                <w:sz w:val="24"/>
              </w:rPr>
            </w:pPr>
            <w:r>
              <w:rPr>
                <w:rFonts w:hint="eastAsia"/>
                <w:color w:val="auto"/>
                <w:sz w:val="24"/>
              </w:rPr>
              <w:t>3万</w:t>
            </w:r>
          </w:p>
        </w:tc>
        <w:tc>
          <w:tcPr>
            <w:tcW w:w="851" w:type="dxa"/>
            <w:vAlign w:val="center"/>
          </w:tcPr>
          <w:p>
            <w:pPr>
              <w:adjustRightInd w:val="0"/>
              <w:snapToGrid w:val="0"/>
              <w:jc w:val="center"/>
              <w:rPr>
                <w:color w:val="auto"/>
                <w:sz w:val="24"/>
              </w:rPr>
            </w:pPr>
          </w:p>
        </w:tc>
        <w:tc>
          <w:tcPr>
            <w:tcW w:w="2065" w:type="dxa"/>
            <w:vAlign w:val="top"/>
          </w:tcPr>
          <w:p>
            <w:pPr>
              <w:rPr>
                <w:color w:val="auto"/>
              </w:rPr>
            </w:pPr>
            <w:r>
              <w:rPr>
                <w:rFonts w:hint="eastAsia" w:ascii="楷体_GB2312" w:hAnsi="楷体_GB2312" w:eastAsia="楷体_GB2312" w:cs="楷体_GB2312"/>
                <w:bCs/>
                <w:color w:val="auto"/>
                <w:sz w:val="24"/>
              </w:rPr>
              <w:t>供应商</w:t>
            </w:r>
            <w:r>
              <w:rPr>
                <w:rFonts w:ascii="楷体_GB2312" w:hAnsi="楷体_GB2312" w:eastAsia="楷体_GB2312" w:cs="楷体_GB2312"/>
                <w:bCs/>
                <w:color w:val="auto"/>
                <w:sz w:val="24"/>
              </w:rPr>
              <w:t>须调试管理系统</w:t>
            </w:r>
            <w:r>
              <w:rPr>
                <w:rFonts w:hint="eastAsia" w:ascii="楷体_GB2312" w:hAnsi="楷体_GB2312" w:eastAsia="楷体_GB2312" w:cs="楷体_GB2312"/>
                <w:bCs/>
                <w:color w:val="auto"/>
                <w:sz w:val="24"/>
              </w:rPr>
              <w:t>与湖北</w:t>
            </w:r>
            <w:r>
              <w:rPr>
                <w:rFonts w:ascii="楷体_GB2312" w:hAnsi="楷体_GB2312" w:eastAsia="楷体_GB2312" w:cs="楷体_GB2312"/>
                <w:bCs/>
                <w:color w:val="auto"/>
                <w:sz w:val="24"/>
              </w:rPr>
              <w:t>省委组织部、省文化和旅游厅软件系统无缝对接，保持一致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3681" w:type="dxa"/>
            <w:gridSpan w:val="3"/>
            <w:tcBorders>
              <w:top w:val="single" w:color="auto" w:sz="4" w:space="0"/>
            </w:tcBorders>
            <w:vAlign w:val="center"/>
          </w:tcPr>
          <w:p>
            <w:pPr>
              <w:jc w:val="center"/>
              <w:rPr>
                <w:rFonts w:ascii="楷体_GB2312" w:hAnsi="楷体_GB2312" w:eastAsia="楷体_GB2312" w:cs="楷体_GB2312"/>
                <w:bCs/>
                <w:color w:val="auto"/>
                <w:sz w:val="24"/>
              </w:rPr>
            </w:pPr>
            <w:r>
              <w:rPr>
                <w:rFonts w:hint="eastAsia" w:ascii="楷体_GB2312" w:hAnsi="楷体_GB2312" w:eastAsia="楷体_GB2312" w:cs="楷体_GB2312"/>
                <w:bCs/>
                <w:color w:val="auto"/>
                <w:sz w:val="24"/>
              </w:rPr>
              <w:t>总计</w:t>
            </w:r>
          </w:p>
        </w:tc>
        <w:tc>
          <w:tcPr>
            <w:tcW w:w="709" w:type="dxa"/>
            <w:vAlign w:val="center"/>
          </w:tcPr>
          <w:p>
            <w:pPr>
              <w:adjustRightInd w:val="0"/>
              <w:snapToGrid w:val="0"/>
              <w:jc w:val="center"/>
              <w:rPr>
                <w:color w:val="auto"/>
                <w:sz w:val="24"/>
              </w:rPr>
            </w:pPr>
          </w:p>
        </w:tc>
        <w:tc>
          <w:tcPr>
            <w:tcW w:w="850" w:type="dxa"/>
            <w:vAlign w:val="center"/>
          </w:tcPr>
          <w:p>
            <w:pPr>
              <w:adjustRightInd w:val="0"/>
              <w:snapToGrid w:val="0"/>
              <w:jc w:val="center"/>
              <w:rPr>
                <w:color w:val="auto"/>
                <w:sz w:val="24"/>
              </w:rPr>
            </w:pPr>
            <w:r>
              <w:rPr>
                <w:rFonts w:hint="eastAsia"/>
                <w:color w:val="auto"/>
                <w:sz w:val="24"/>
              </w:rPr>
              <w:t>11万</w:t>
            </w:r>
          </w:p>
        </w:tc>
        <w:tc>
          <w:tcPr>
            <w:tcW w:w="851" w:type="dxa"/>
            <w:vAlign w:val="center"/>
          </w:tcPr>
          <w:p>
            <w:pPr>
              <w:adjustRightInd w:val="0"/>
              <w:snapToGrid w:val="0"/>
              <w:jc w:val="center"/>
              <w:rPr>
                <w:color w:val="auto"/>
                <w:sz w:val="24"/>
              </w:rPr>
            </w:pPr>
          </w:p>
        </w:tc>
        <w:tc>
          <w:tcPr>
            <w:tcW w:w="2065" w:type="dxa"/>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jc w:val="center"/>
              <w:rPr>
                <w:rFonts w:ascii="宋体" w:hAnsi="宋体"/>
                <w:caps/>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jc w:val="center"/>
              <w:rPr>
                <w:rFonts w:ascii="宋体" w:hAnsi="宋体" w:cs="宋体"/>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156" w:beforeLines="50" w:after="312" w:afterLines="100"/>
        <w:rPr>
          <w:bCs/>
          <w:color w:val="auto"/>
          <w:sz w:val="24"/>
        </w:rPr>
      </w:pPr>
    </w:p>
    <w:p>
      <w:pPr>
        <w:spacing w:before="156" w:beforeLines="50" w:after="312"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156" w:beforeLines="50" w:after="312" w:afterLines="100" w:line="440" w:lineRule="exact"/>
        <w:rPr>
          <w:bCs/>
          <w:color w:val="auto"/>
          <w:sz w:val="24"/>
        </w:rPr>
      </w:pPr>
    </w:p>
    <w:p>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312" w:beforeLines="100" w:after="100" w:afterAutospacing="1"/>
        <w:ind w:firstLine="480" w:firstLineChars="200"/>
        <w:rPr>
          <w:bCs/>
          <w:color w:val="auto"/>
          <w:sz w:val="24"/>
          <w:u w:val="single"/>
        </w:rPr>
      </w:pPr>
      <w:r>
        <w:rPr>
          <w:bCs/>
          <w:color w:val="auto"/>
          <w:sz w:val="24"/>
        </w:rPr>
        <w:t>电话：电话（手机）：</w:t>
      </w:r>
    </w:p>
    <w:p>
      <w:pPr>
        <w:spacing w:before="312" w:beforeLines="100" w:after="100" w:afterAutospacing="1"/>
        <w:ind w:firstLine="480" w:firstLineChars="200"/>
        <w:rPr>
          <w:bCs/>
          <w:color w:val="auto"/>
          <w:sz w:val="24"/>
          <w:u w:val="single"/>
        </w:rPr>
      </w:pPr>
      <w:r>
        <w:rPr>
          <w:bCs/>
          <w:color w:val="auto"/>
          <w:sz w:val="24"/>
        </w:rPr>
        <w:t>传真：办公电话/传真：</w:t>
      </w:r>
    </w:p>
    <w:p>
      <w:pPr>
        <w:spacing w:before="156" w:beforeLines="50" w:after="312"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color w:val="auto"/>
                <w:sz w:val="24"/>
              </w:rPr>
            </w:pPr>
            <w:r>
              <w:rPr>
                <w:bCs/>
                <w:color w:val="auto"/>
                <w:sz w:val="24"/>
              </w:rPr>
              <w:t>粘贴被授权人身份证（复印件）</w:t>
            </w:r>
          </w:p>
        </w:tc>
      </w:tr>
    </w:tbl>
    <w:p>
      <w:pPr>
        <w:spacing w:before="156" w:beforeLines="50" w:after="312" w:afterLines="100"/>
        <w:rPr>
          <w:bCs/>
          <w:color w:val="auto"/>
          <w:sz w:val="24"/>
        </w:rPr>
      </w:pPr>
    </w:p>
    <w:p>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8" w:type="default"/>
      <w:footerReference r:id="rId9" w:type="default"/>
      <w:footerReference r:id="rId10"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58860792">
    <w:nsid w:val="33312CF8"/>
    <w:multiLevelType w:val="multilevel"/>
    <w:tmpl w:val="33312CF8"/>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46127328">
    <w:nsid w:val="26831EE0"/>
    <w:multiLevelType w:val="multilevel"/>
    <w:tmpl w:val="26831EE0"/>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1706521085">
    <w:nsid w:val="65B771FD"/>
    <w:multiLevelType w:val="multilevel"/>
    <w:tmpl w:val="65B771FD"/>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5274836">
    <w:nsid w:val="545B6154"/>
    <w:multiLevelType w:val="multilevel"/>
    <w:tmpl w:val="545B6154"/>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980112138">
    <w:nsid w:val="3A6B530A"/>
    <w:multiLevelType w:val="multilevel"/>
    <w:tmpl w:val="3A6B530A"/>
    <w:lvl w:ilvl="0" w:tentative="1">
      <w:start w:val="1"/>
      <w:numFmt w:val="decimal"/>
      <w:lvlText w:val="%1."/>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170484378"/>
  </w:num>
  <w:num w:numId="2">
    <w:abstractNumId w:val="4294967177"/>
  </w:num>
  <w:num w:numId="3">
    <w:abstractNumId w:val="858860792"/>
  </w:num>
  <w:num w:numId="4">
    <w:abstractNumId w:val="1706521085"/>
  </w:num>
  <w:num w:numId="5">
    <w:abstractNumId w:val="646127328"/>
  </w:num>
  <w:num w:numId="6">
    <w:abstractNumId w:val="980112138"/>
  </w:num>
  <w:num w:numId="7">
    <w:abstractNumId w:val="14152748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0956"/>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304F"/>
    <w:rsid w:val="002E77B5"/>
    <w:rsid w:val="002F057F"/>
    <w:rsid w:val="002F22C6"/>
    <w:rsid w:val="002F2C4C"/>
    <w:rsid w:val="002F4450"/>
    <w:rsid w:val="00301514"/>
    <w:rsid w:val="003036A3"/>
    <w:rsid w:val="0031372D"/>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4586F"/>
    <w:rsid w:val="0045504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D57F9"/>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A463B"/>
    <w:rsid w:val="005B5AF8"/>
    <w:rsid w:val="005B5EBA"/>
    <w:rsid w:val="005C5EEA"/>
    <w:rsid w:val="005D0A3B"/>
    <w:rsid w:val="005D132B"/>
    <w:rsid w:val="005D4689"/>
    <w:rsid w:val="005D6296"/>
    <w:rsid w:val="005D7A94"/>
    <w:rsid w:val="005E033E"/>
    <w:rsid w:val="005E1832"/>
    <w:rsid w:val="005E66E3"/>
    <w:rsid w:val="005F7153"/>
    <w:rsid w:val="00600938"/>
    <w:rsid w:val="006124B6"/>
    <w:rsid w:val="00614435"/>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03859"/>
    <w:rsid w:val="0071611D"/>
    <w:rsid w:val="00733253"/>
    <w:rsid w:val="00734792"/>
    <w:rsid w:val="00740F07"/>
    <w:rsid w:val="00741CFF"/>
    <w:rsid w:val="00743C97"/>
    <w:rsid w:val="00751368"/>
    <w:rsid w:val="00751D76"/>
    <w:rsid w:val="00754E0A"/>
    <w:rsid w:val="00766B73"/>
    <w:rsid w:val="00771A35"/>
    <w:rsid w:val="00771C16"/>
    <w:rsid w:val="007746DD"/>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0F7"/>
    <w:rsid w:val="00AC342E"/>
    <w:rsid w:val="00AC691A"/>
    <w:rsid w:val="00AD38BD"/>
    <w:rsid w:val="00AD5D24"/>
    <w:rsid w:val="00AE69B6"/>
    <w:rsid w:val="00AE7877"/>
    <w:rsid w:val="00AF5576"/>
    <w:rsid w:val="00AF6C96"/>
    <w:rsid w:val="00B0636C"/>
    <w:rsid w:val="00B10CEE"/>
    <w:rsid w:val="00B137C8"/>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285E"/>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25C7"/>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9794A"/>
    <w:rsid w:val="00CA1489"/>
    <w:rsid w:val="00CA5F94"/>
    <w:rsid w:val="00CB061F"/>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94CB8"/>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52149"/>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15EE2487"/>
    <w:rsid w:val="2DF6029B"/>
    <w:rsid w:val="33C024F3"/>
    <w:rsid w:val="38573674"/>
    <w:rsid w:val="72D25191"/>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8"/>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9"/>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90"/>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1"/>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2"/>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3"/>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4"/>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5"/>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6"/>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8"/>
    <w:unhideWhenUsed/>
    <w:uiPriority w:val="99"/>
    <w:rPr>
      <w:rFonts w:ascii="Times New Roman" w:hAnsi="Times New Roman" w:cs="Times New Roman"/>
      <w:b/>
      <w:bCs/>
      <w:szCs w:val="24"/>
    </w:rPr>
  </w:style>
  <w:style w:type="paragraph" w:styleId="12">
    <w:name w:val="annotation text"/>
    <w:basedOn w:val="1"/>
    <w:link w:val="98"/>
    <w:uiPriority w:val="0"/>
    <w:pPr>
      <w:jc w:val="left"/>
    </w:pPr>
    <w:rPr>
      <w:rFonts w:ascii="Calibri" w:hAnsi="Calibri" w:cs="黑体"/>
      <w:szCs w:val="22"/>
    </w:rPr>
  </w:style>
  <w:style w:type="paragraph" w:styleId="13">
    <w:name w:val="Normal Indent"/>
    <w:basedOn w:val="1"/>
    <w:link w:val="99"/>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7"/>
    <w:semiHidden/>
    <w:uiPriority w:val="0"/>
    <w:rPr>
      <w:rFonts w:ascii="Heiti SC Light" w:hAnsi="Calibri" w:eastAsia="Times New Roman"/>
      <w:sz w:val="24"/>
    </w:rPr>
  </w:style>
  <w:style w:type="paragraph" w:styleId="16">
    <w:name w:val="Body Text"/>
    <w:basedOn w:val="1"/>
    <w:link w:val="102"/>
    <w:uiPriority w:val="0"/>
    <w:pPr>
      <w:spacing w:line="420" w:lineRule="auto"/>
    </w:pPr>
    <w:rPr>
      <w:sz w:val="24"/>
    </w:rPr>
  </w:style>
  <w:style w:type="paragraph" w:styleId="17">
    <w:name w:val="Body Text Indent"/>
    <w:basedOn w:val="1"/>
    <w:link w:val="86"/>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5"/>
    <w:uiPriority w:val="0"/>
    <w:rPr>
      <w:rFonts w:ascii="宋体" w:hAnsi="Courier New" w:cs="Courier New"/>
      <w:sz w:val="21"/>
      <w:szCs w:val="21"/>
    </w:rPr>
  </w:style>
  <w:style w:type="paragraph" w:styleId="20">
    <w:name w:val="Balloon Text"/>
    <w:basedOn w:val="1"/>
    <w:link w:val="87"/>
    <w:unhideWhenUsed/>
    <w:uiPriority w:val="0"/>
    <w:rPr>
      <w:sz w:val="18"/>
      <w:szCs w:val="18"/>
    </w:rPr>
  </w:style>
  <w:style w:type="paragraph" w:styleId="21">
    <w:name w:val="footer"/>
    <w:basedOn w:val="1"/>
    <w:link w:val="84"/>
    <w:uiPriority w:val="99"/>
    <w:pPr>
      <w:tabs>
        <w:tab w:val="center" w:pos="4153"/>
        <w:tab w:val="right" w:pos="8306"/>
      </w:tabs>
      <w:snapToGrid w:val="0"/>
      <w:jc w:val="left"/>
    </w:pPr>
    <w:rPr>
      <w:sz w:val="18"/>
      <w:szCs w:val="18"/>
    </w:rPr>
  </w:style>
  <w:style w:type="paragraph" w:styleId="22">
    <w:name w:val="header"/>
    <w:basedOn w:val="1"/>
    <w:link w:val="107"/>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4"/>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5"/>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paragraph" w:customStyle="1" w:styleId="83">
    <w:name w:val="正文1"/>
    <w:qFormat/>
    <w:uiPriority w:val="0"/>
    <w:pPr>
      <w:spacing w:line="384" w:lineRule="auto"/>
    </w:pPr>
    <w:rPr>
      <w:rFonts w:ascii="宋体" w:hAnsi="宋体" w:eastAsia="宋体" w:cs="Times New Roman"/>
      <w:sz w:val="24"/>
      <w:szCs w:val="24"/>
      <w:lang w:val="en-US" w:eastAsia="zh-CN" w:bidi="ar-SA"/>
    </w:rPr>
  </w:style>
  <w:style w:type="character" w:customStyle="1" w:styleId="84">
    <w:name w:val="页脚 Char"/>
    <w:basedOn w:val="27"/>
    <w:link w:val="21"/>
    <w:uiPriority w:val="99"/>
    <w:rPr>
      <w:rFonts w:ascii="Times New Roman" w:hAnsi="Times New Roman" w:eastAsia="宋体" w:cs="Times New Roman"/>
      <w:sz w:val="18"/>
      <w:szCs w:val="18"/>
    </w:rPr>
  </w:style>
  <w:style w:type="character" w:customStyle="1" w:styleId="85">
    <w:name w:val="纯文本 Char"/>
    <w:basedOn w:val="27"/>
    <w:link w:val="19"/>
    <w:uiPriority w:val="0"/>
    <w:rPr>
      <w:rFonts w:ascii="宋体" w:hAnsi="Courier New" w:eastAsia="宋体" w:cs="Courier New"/>
      <w:szCs w:val="21"/>
    </w:rPr>
  </w:style>
  <w:style w:type="character" w:customStyle="1" w:styleId="86">
    <w:name w:val="正文文本缩进 Char"/>
    <w:basedOn w:val="27"/>
    <w:link w:val="17"/>
    <w:uiPriority w:val="0"/>
    <w:rPr>
      <w:rFonts w:ascii="Times New Roman" w:hAnsi="Times New Roman" w:eastAsia="宋体" w:cs="Times New Roman"/>
      <w:sz w:val="32"/>
      <w:szCs w:val="20"/>
    </w:rPr>
  </w:style>
  <w:style w:type="character" w:customStyle="1" w:styleId="87">
    <w:name w:val="批注框文本 Char"/>
    <w:basedOn w:val="27"/>
    <w:link w:val="20"/>
    <w:uiPriority w:val="0"/>
    <w:rPr>
      <w:rFonts w:ascii="Times New Roman" w:hAnsi="Times New Roman" w:eastAsia="宋体" w:cs="Times New Roman"/>
      <w:sz w:val="18"/>
      <w:szCs w:val="18"/>
    </w:rPr>
  </w:style>
  <w:style w:type="character" w:customStyle="1" w:styleId="88">
    <w:name w:val="标题 1 Char"/>
    <w:basedOn w:val="27"/>
    <w:link w:val="2"/>
    <w:uiPriority w:val="0"/>
    <w:rPr>
      <w:rFonts w:ascii="Calibri" w:hAnsi="Calibri" w:eastAsia="仿宋" w:cs="Times New Roman"/>
      <w:b/>
      <w:bCs/>
      <w:kern w:val="44"/>
      <w:sz w:val="30"/>
      <w:szCs w:val="44"/>
    </w:rPr>
  </w:style>
  <w:style w:type="character" w:customStyle="1" w:styleId="89">
    <w:name w:val="标题 2 Char"/>
    <w:basedOn w:val="27"/>
    <w:link w:val="3"/>
    <w:uiPriority w:val="0"/>
    <w:rPr>
      <w:rFonts w:ascii="Cambria" w:hAnsi="Cambria" w:eastAsia="宋体" w:cs="Times New Roman"/>
      <w:b/>
      <w:bCs/>
      <w:sz w:val="28"/>
      <w:szCs w:val="32"/>
    </w:rPr>
  </w:style>
  <w:style w:type="character" w:customStyle="1" w:styleId="90">
    <w:name w:val="标题 3 Char"/>
    <w:basedOn w:val="27"/>
    <w:link w:val="4"/>
    <w:uiPriority w:val="0"/>
    <w:rPr>
      <w:rFonts w:ascii="Calibri" w:hAnsi="Calibri" w:eastAsia="宋体" w:cs="Times New Roman"/>
      <w:b/>
      <w:bCs/>
      <w:sz w:val="32"/>
      <w:szCs w:val="32"/>
    </w:rPr>
  </w:style>
  <w:style w:type="character" w:customStyle="1" w:styleId="91">
    <w:name w:val="标题 4 Char"/>
    <w:basedOn w:val="27"/>
    <w:link w:val="5"/>
    <w:uiPriority w:val="0"/>
    <w:rPr>
      <w:rFonts w:ascii="Cambria" w:hAnsi="Cambria" w:eastAsia="宋体" w:cs="Times New Roman"/>
      <w:b/>
      <w:bCs/>
      <w:sz w:val="28"/>
      <w:szCs w:val="28"/>
    </w:rPr>
  </w:style>
  <w:style w:type="character" w:customStyle="1" w:styleId="92">
    <w:name w:val="标题 5 Char"/>
    <w:basedOn w:val="27"/>
    <w:link w:val="6"/>
    <w:uiPriority w:val="0"/>
    <w:rPr>
      <w:rFonts w:ascii="Times New Roman" w:hAnsi="Times New Roman" w:eastAsia="宋体" w:cs="Times New Roman"/>
      <w:b/>
      <w:bCs/>
      <w:kern w:val="0"/>
      <w:sz w:val="28"/>
      <w:szCs w:val="28"/>
    </w:rPr>
  </w:style>
  <w:style w:type="character" w:customStyle="1" w:styleId="93">
    <w:name w:val="标题 6 Char"/>
    <w:basedOn w:val="27"/>
    <w:link w:val="7"/>
    <w:uiPriority w:val="0"/>
    <w:rPr>
      <w:rFonts w:ascii="Arial" w:hAnsi="Arial" w:eastAsia="黑体" w:cs="Times New Roman"/>
      <w:b/>
      <w:bCs/>
      <w:kern w:val="0"/>
      <w:sz w:val="24"/>
      <w:szCs w:val="24"/>
    </w:rPr>
  </w:style>
  <w:style w:type="character" w:customStyle="1" w:styleId="94">
    <w:name w:val="标题 7 Char"/>
    <w:basedOn w:val="27"/>
    <w:link w:val="8"/>
    <w:uiPriority w:val="0"/>
    <w:rPr>
      <w:rFonts w:ascii="Times New Roman" w:hAnsi="Times New Roman" w:eastAsia="宋体" w:cs="Times New Roman"/>
      <w:b/>
      <w:bCs/>
      <w:kern w:val="0"/>
      <w:sz w:val="24"/>
      <w:szCs w:val="24"/>
    </w:rPr>
  </w:style>
  <w:style w:type="character" w:customStyle="1" w:styleId="95">
    <w:name w:val="标题 8 Char"/>
    <w:basedOn w:val="27"/>
    <w:link w:val="9"/>
    <w:uiPriority w:val="0"/>
    <w:rPr>
      <w:rFonts w:ascii="Arial" w:hAnsi="Arial" w:eastAsia="黑体" w:cs="Times New Roman"/>
      <w:kern w:val="0"/>
      <w:sz w:val="24"/>
      <w:szCs w:val="24"/>
    </w:rPr>
  </w:style>
  <w:style w:type="character" w:customStyle="1" w:styleId="96">
    <w:name w:val="标题 9 Char"/>
    <w:basedOn w:val="27"/>
    <w:link w:val="10"/>
    <w:uiPriority w:val="0"/>
    <w:rPr>
      <w:rFonts w:ascii="Arial" w:hAnsi="Arial" w:eastAsia="黑体" w:cs="Times New Roman"/>
      <w:kern w:val="0"/>
      <w:szCs w:val="21"/>
    </w:rPr>
  </w:style>
  <w:style w:type="character" w:customStyle="1" w:styleId="97">
    <w:name w:val="文档结构图 Char"/>
    <w:basedOn w:val="27"/>
    <w:link w:val="15"/>
    <w:semiHidden/>
    <w:uiPriority w:val="0"/>
    <w:rPr>
      <w:rFonts w:ascii="Heiti SC Light" w:hAnsi="Calibri" w:eastAsia="Times New Roman" w:cs="Times New Roman"/>
      <w:sz w:val="24"/>
      <w:szCs w:val="24"/>
    </w:rPr>
  </w:style>
  <w:style w:type="character" w:customStyle="1" w:styleId="98">
    <w:name w:val="批注文字 Char"/>
    <w:link w:val="12"/>
    <w:uiPriority w:val="0"/>
    <w:rPr>
      <w:sz w:val="28"/>
    </w:rPr>
  </w:style>
  <w:style w:type="character" w:customStyle="1" w:styleId="99">
    <w:name w:val="正文缩进 Char"/>
    <w:link w:val="13"/>
    <w:uiPriority w:val="0"/>
  </w:style>
  <w:style w:type="character" w:customStyle="1" w:styleId="100">
    <w:name w:val="纯文本 Char1"/>
    <w:uiPriority w:val="0"/>
    <w:rPr>
      <w:rFonts w:ascii="宋体" w:hAnsi="Courier New" w:cs="Courier New"/>
      <w:kern w:val="2"/>
      <w:sz w:val="21"/>
      <w:szCs w:val="21"/>
    </w:rPr>
  </w:style>
  <w:style w:type="character" w:customStyle="1" w:styleId="101">
    <w:name w:val="批注文字 Char1"/>
    <w:basedOn w:val="27"/>
    <w:uiPriority w:val="0"/>
    <w:rPr>
      <w:rFonts w:ascii="Times New Roman" w:hAnsi="Times New Roman" w:eastAsia="宋体" w:cs="Times New Roman"/>
      <w:sz w:val="28"/>
      <w:szCs w:val="24"/>
    </w:rPr>
  </w:style>
  <w:style w:type="character" w:customStyle="1" w:styleId="102">
    <w:name w:val="正文文本 Char"/>
    <w:basedOn w:val="27"/>
    <w:link w:val="16"/>
    <w:uiPriority w:val="0"/>
    <w:rPr>
      <w:rFonts w:ascii="Times New Roman" w:hAnsi="Times New Roman" w:eastAsia="宋体" w:cs="Times New Roman"/>
      <w:sz w:val="24"/>
      <w:szCs w:val="24"/>
    </w:rPr>
  </w:style>
  <w:style w:type="character" w:customStyle="1" w:styleId="103">
    <w:name w:val="apple-converted-space"/>
    <w:uiPriority w:val="0"/>
  </w:style>
  <w:style w:type="character" w:customStyle="1" w:styleId="104">
    <w:name w:val="正文文本缩进 3 Char"/>
    <w:basedOn w:val="27"/>
    <w:link w:val="24"/>
    <w:uiPriority w:val="0"/>
    <w:rPr>
      <w:rFonts w:ascii="Times New Roman" w:hAnsi="Times New Roman" w:eastAsia="宋体" w:cs="Times New Roman"/>
      <w:sz w:val="16"/>
      <w:szCs w:val="16"/>
    </w:rPr>
  </w:style>
  <w:style w:type="character" w:customStyle="1" w:styleId="105">
    <w:name w:val="标题 Char"/>
    <w:basedOn w:val="27"/>
    <w:link w:val="26"/>
    <w:uiPriority w:val="0"/>
    <w:rPr>
      <w:rFonts w:ascii="Cambria" w:hAnsi="Cambria" w:eastAsia="宋体" w:cs="Times New Roman"/>
      <w:b/>
      <w:bCs/>
      <w:sz w:val="32"/>
      <w:szCs w:val="32"/>
    </w:rPr>
  </w:style>
  <w:style w:type="character" w:customStyle="1" w:styleId="106">
    <w:name w:val="标题 3 Char1"/>
    <w:uiPriority w:val="0"/>
    <w:rPr>
      <w:rFonts w:ascii="Times New Roman" w:hAnsi="Times New Roman" w:eastAsia="宋体" w:cs="Times New Roman"/>
      <w:sz w:val="24"/>
      <w:szCs w:val="20"/>
    </w:rPr>
  </w:style>
  <w:style w:type="character" w:customStyle="1" w:styleId="107">
    <w:name w:val="页眉 Char"/>
    <w:basedOn w:val="27"/>
    <w:link w:val="22"/>
    <w:uiPriority w:val="0"/>
    <w:rPr>
      <w:rFonts w:ascii="Times New Roman" w:hAnsi="Times New Roman" w:eastAsia="宋体" w:cs="Times New Roman"/>
      <w:sz w:val="18"/>
      <w:szCs w:val="18"/>
    </w:rPr>
  </w:style>
  <w:style w:type="character" w:customStyle="1" w:styleId="108">
    <w:name w:val="批注主题 Char"/>
    <w:basedOn w:val="98"/>
    <w:link w:val="11"/>
    <w:semiHidden/>
    <w:uiPriority w:val="99"/>
    <w:rPr>
      <w:rFonts w:ascii="Times New Roman" w:hAnsi="Times New Roman" w:eastAsia="宋体" w:cs="Times New Roman"/>
      <w:b/>
      <w:bCs/>
      <w:sz w:val="28"/>
      <w:szCs w:val="24"/>
    </w:rPr>
  </w:style>
  <w:style w:type="table" w:customStyle="1" w:styleId="109">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table" w:customStyle="1" w:styleId="110">
    <w:name w:val="网格型2"/>
    <w:basedOn w:val="32"/>
    <w:qFormat/>
    <w:uiPriority w:val="39"/>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1824</Words>
  <Characters>10397</Characters>
  <Lines>86</Lines>
  <Paragraphs>24</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2022-11-17T07:20:00Z</dcterms:created>
  <dc:creator>wzg</dc:creator>
  <cp:lastModifiedBy>hp</cp:lastModifiedBy>
  <cp:lastPrinted>2022-11-21T03:28:00Z</cp:lastPrinted>
  <dcterms:modified xsi:type="dcterms:W3CDTF">2022-11-29T03:34:47Z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