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bookmarkStart w:id="2" w:name="_GoBack"/>
      <w:r>
        <w:rPr>
          <w:rFonts w:hint="eastAsia"/>
          <w:color w:val="auto"/>
          <w:sz w:val="36"/>
          <w:szCs w:val="36"/>
        </w:rPr>
        <w:t>文物三维数据扫描和数字化展示软件</w:t>
      </w:r>
    </w:p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文物三维数据扫描和数字化展示软件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文物三维数据扫描和数字化展示软件项目，预算金额19万元。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参与三维扫描项目报名登记。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谭健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027-86793040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 xml:space="preserve">年 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D4593"/>
    <w:rsid w:val="001E5853"/>
    <w:rsid w:val="00242CE2"/>
    <w:rsid w:val="00250605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441F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201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47A61"/>
    <w:rsid w:val="00857335"/>
    <w:rsid w:val="00867E2D"/>
    <w:rsid w:val="00881708"/>
    <w:rsid w:val="00894E70"/>
    <w:rsid w:val="009730B1"/>
    <w:rsid w:val="009A7814"/>
    <w:rsid w:val="009B2C4D"/>
    <w:rsid w:val="00A20ECD"/>
    <w:rsid w:val="00A23619"/>
    <w:rsid w:val="00A26E7F"/>
    <w:rsid w:val="00A55EF9"/>
    <w:rsid w:val="00A62683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174E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43D02"/>
    <w:rsid w:val="00D93407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86B77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1F4A1D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581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2022-11-18T02:18:29Z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