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2F" w:rsidRDefault="005D0A35">
      <w:pPr>
        <w:spacing w:line="400" w:lineRule="exact"/>
        <w:rPr>
          <w:rFonts w:ascii="黑体" w:eastAsia="黑体" w:hAnsi="黑体"/>
          <w:bCs/>
          <w:szCs w:val="21"/>
        </w:rPr>
      </w:pPr>
      <w:r>
        <w:rPr>
          <w:rFonts w:ascii="黑体" w:eastAsia="黑体" w:hAnsi="黑体" w:hint="eastAsia"/>
          <w:bCs/>
          <w:szCs w:val="21"/>
        </w:rPr>
        <w:t>附件3</w:t>
      </w:r>
    </w:p>
    <w:p w:rsidR="002C462F" w:rsidRDefault="0096259A">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hint="eastAsia"/>
          <w:bCs/>
          <w:sz w:val="36"/>
          <w:szCs w:val="21"/>
        </w:rPr>
        <w:t>202</w:t>
      </w:r>
      <w:r w:rsidR="0027745E">
        <w:rPr>
          <w:rFonts w:ascii="方正小标宋简体" w:eastAsia="方正小标宋简体"/>
          <w:bCs/>
          <w:sz w:val="36"/>
          <w:szCs w:val="21"/>
        </w:rPr>
        <w:t>2</w:t>
      </w:r>
      <w:r w:rsidR="005D0A35">
        <w:rPr>
          <w:rFonts w:ascii="方正小标宋简体" w:eastAsia="方正小标宋简体" w:hint="eastAsia"/>
          <w:bCs/>
          <w:sz w:val="36"/>
          <w:szCs w:val="21"/>
        </w:rPr>
        <w:t>年度湖北省自然科学奖提名公示信息</w:t>
      </w:r>
    </w:p>
    <w:tbl>
      <w:tblPr>
        <w:tblStyle w:val="aa"/>
        <w:tblW w:w="13606" w:type="dxa"/>
        <w:jc w:val="center"/>
        <w:tblCellMar>
          <w:left w:w="0" w:type="dxa"/>
          <w:right w:w="0" w:type="dxa"/>
        </w:tblCellMar>
        <w:tblLook w:val="04A0" w:firstRow="1" w:lastRow="0" w:firstColumn="1" w:lastColumn="0" w:noHBand="0" w:noVBand="1"/>
      </w:tblPr>
      <w:tblGrid>
        <w:gridCol w:w="665"/>
        <w:gridCol w:w="1559"/>
        <w:gridCol w:w="942"/>
        <w:gridCol w:w="1814"/>
        <w:gridCol w:w="1175"/>
        <w:gridCol w:w="1211"/>
        <w:gridCol w:w="1154"/>
        <w:gridCol w:w="1241"/>
        <w:gridCol w:w="1211"/>
        <w:gridCol w:w="1209"/>
        <w:gridCol w:w="1425"/>
      </w:tblGrid>
      <w:tr w:rsidR="002C462F">
        <w:trPr>
          <w:trHeight w:val="476"/>
          <w:jc w:val="center"/>
        </w:trPr>
        <w:tc>
          <w:tcPr>
            <w:tcW w:w="2224" w:type="dxa"/>
            <w:gridSpan w:val="2"/>
            <w:vAlign w:val="center"/>
          </w:tcPr>
          <w:p w:rsidR="002C462F" w:rsidRDefault="005D0A35">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382" w:type="dxa"/>
            <w:gridSpan w:val="9"/>
            <w:vAlign w:val="center"/>
          </w:tcPr>
          <w:p w:rsidR="002C462F" w:rsidRPr="00126329" w:rsidRDefault="00126329" w:rsidP="00126329">
            <w:pPr>
              <w:spacing w:line="240" w:lineRule="auto"/>
              <w:jc w:val="center"/>
              <w:rPr>
                <w:rFonts w:ascii="黑体" w:eastAsia="黑体" w:hAnsi="黑体" w:cs="黑体"/>
                <w:sz w:val="21"/>
                <w:szCs w:val="21"/>
              </w:rPr>
            </w:pPr>
            <w:r>
              <w:rPr>
                <w:rFonts w:hint="eastAsia"/>
                <w:sz w:val="21"/>
                <w:szCs w:val="21"/>
              </w:rPr>
              <w:t>基于原子－分子尺度的纳米</w:t>
            </w:r>
            <w:r>
              <w:rPr>
                <w:rFonts w:cs="Times New Roman"/>
                <w:sz w:val="21"/>
                <w:szCs w:val="21"/>
              </w:rPr>
              <w:t>TiO2</w:t>
            </w:r>
            <w:r>
              <w:rPr>
                <w:rFonts w:hint="eastAsia"/>
                <w:sz w:val="21"/>
                <w:szCs w:val="21"/>
              </w:rPr>
              <w:t>光催化过程与机理研究</w:t>
            </w:r>
          </w:p>
        </w:tc>
      </w:tr>
      <w:tr w:rsidR="002C462F">
        <w:trPr>
          <w:trHeight w:val="476"/>
          <w:jc w:val="center"/>
        </w:trPr>
        <w:tc>
          <w:tcPr>
            <w:tcW w:w="2224" w:type="dxa"/>
            <w:gridSpan w:val="2"/>
            <w:vAlign w:val="center"/>
          </w:tcPr>
          <w:p w:rsidR="002C462F" w:rsidRDefault="005D0A35">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382" w:type="dxa"/>
            <w:gridSpan w:val="9"/>
            <w:vAlign w:val="center"/>
          </w:tcPr>
          <w:p w:rsidR="002C462F" w:rsidRDefault="005D0A35">
            <w:pPr>
              <w:spacing w:line="240" w:lineRule="exact"/>
              <w:jc w:val="center"/>
              <w:rPr>
                <w:sz w:val="21"/>
                <w:szCs w:val="21"/>
              </w:rPr>
            </w:pPr>
            <w:r>
              <w:rPr>
                <w:rFonts w:hint="eastAsia"/>
                <w:sz w:val="21"/>
                <w:szCs w:val="21"/>
              </w:rPr>
              <w:t>武汉大学</w:t>
            </w:r>
          </w:p>
        </w:tc>
      </w:tr>
      <w:tr w:rsidR="002C462F">
        <w:trPr>
          <w:trHeight w:val="1083"/>
          <w:jc w:val="center"/>
        </w:trPr>
        <w:tc>
          <w:tcPr>
            <w:tcW w:w="2224" w:type="dxa"/>
            <w:gridSpan w:val="2"/>
            <w:vAlign w:val="center"/>
          </w:tcPr>
          <w:p w:rsidR="002C462F" w:rsidRDefault="005D0A35">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382" w:type="dxa"/>
            <w:gridSpan w:val="9"/>
            <w:vAlign w:val="center"/>
          </w:tcPr>
          <w:p w:rsidR="002C462F" w:rsidRDefault="005D0A35">
            <w:pPr>
              <w:spacing w:line="240" w:lineRule="exact"/>
              <w:ind w:firstLineChars="200" w:firstLine="428"/>
              <w:jc w:val="center"/>
              <w:rPr>
                <w:rFonts w:cs="Times New Roman"/>
                <w:bCs/>
                <w:color w:val="000000"/>
                <w:sz w:val="21"/>
                <w:szCs w:val="21"/>
                <w:lang w:bidi="ar"/>
              </w:rPr>
            </w:pPr>
            <w:r>
              <w:rPr>
                <w:rFonts w:cs="Times New Roman" w:hint="eastAsia"/>
                <w:color w:val="000000"/>
                <w:spacing w:val="2"/>
                <w:sz w:val="21"/>
                <w:szCs w:val="21"/>
                <w:lang w:bidi="ar"/>
              </w:rPr>
              <w:t>（不超过</w:t>
            </w:r>
            <w:r>
              <w:rPr>
                <w:rFonts w:cs="Times New Roman" w:hint="eastAsia"/>
                <w:color w:val="000000"/>
                <w:spacing w:val="2"/>
                <w:sz w:val="21"/>
                <w:szCs w:val="21"/>
                <w:lang w:bidi="ar"/>
              </w:rPr>
              <w:t>600</w:t>
            </w:r>
            <w:r>
              <w:rPr>
                <w:rFonts w:cs="Times New Roman" w:hint="eastAsia"/>
                <w:color w:val="000000"/>
                <w:spacing w:val="2"/>
                <w:sz w:val="21"/>
                <w:szCs w:val="21"/>
                <w:lang w:bidi="ar"/>
              </w:rPr>
              <w:t>字，如实对</w:t>
            </w:r>
            <w:r>
              <w:rPr>
                <w:rFonts w:cs="Times New Roman" w:hint="eastAsia"/>
                <w:color w:val="000000"/>
                <w:sz w:val="21"/>
                <w:szCs w:val="21"/>
                <w:lang w:bidi="ar"/>
              </w:rPr>
              <w:t>科学发现点的原创性、科学价值、国内外自然科学界公认度以及推动学科发展的作用进行概述</w:t>
            </w:r>
            <w:r>
              <w:rPr>
                <w:rFonts w:cs="Times New Roman" w:hint="eastAsia"/>
                <w:bCs/>
                <w:color w:val="000000"/>
                <w:sz w:val="21"/>
                <w:szCs w:val="21"/>
                <w:lang w:bidi="ar"/>
              </w:rPr>
              <w:t>）</w:t>
            </w:r>
          </w:p>
          <w:p w:rsidR="00326341" w:rsidRPr="00442EBB" w:rsidRDefault="00326341" w:rsidP="00326341">
            <w:pPr>
              <w:spacing w:line="300" w:lineRule="exact"/>
              <w:ind w:leftChars="38" w:left="122" w:rightChars="61" w:right="195" w:firstLineChars="200" w:firstLine="420"/>
              <w:rPr>
                <w:rFonts w:eastAsiaTheme="minorEastAsia" w:cs="Times New Roman"/>
                <w:color w:val="000000" w:themeColor="text1"/>
                <w:sz w:val="21"/>
                <w:szCs w:val="24"/>
              </w:rPr>
            </w:pPr>
            <w:r w:rsidRPr="00442EBB">
              <w:rPr>
                <w:rFonts w:eastAsiaTheme="minorEastAsia" w:cs="Times New Roman"/>
                <w:color w:val="000000" w:themeColor="text1"/>
                <w:sz w:val="21"/>
                <w:szCs w:val="24"/>
              </w:rPr>
              <w:t>该项目围绕</w:t>
            </w:r>
            <w:r w:rsidRPr="00442EBB">
              <w:rPr>
                <w:rFonts w:eastAsiaTheme="minorEastAsia" w:cs="Times New Roman"/>
                <w:color w:val="000000" w:themeColor="text1"/>
                <w:sz w:val="21"/>
                <w:szCs w:val="24"/>
              </w:rPr>
              <w:t>TiO</w:t>
            </w:r>
            <w:r w:rsidRPr="00442EBB">
              <w:rPr>
                <w:rFonts w:eastAsiaTheme="minorEastAsia" w:cs="Times New Roman"/>
                <w:color w:val="000000" w:themeColor="text1"/>
                <w:sz w:val="21"/>
                <w:szCs w:val="24"/>
                <w:vertAlign w:val="subscript"/>
              </w:rPr>
              <w:t>2</w:t>
            </w:r>
            <w:r w:rsidRPr="00442EBB">
              <w:rPr>
                <w:rFonts w:eastAsiaTheme="minorEastAsia" w:cs="Times New Roman"/>
                <w:color w:val="000000" w:themeColor="text1"/>
                <w:sz w:val="21"/>
                <w:szCs w:val="24"/>
              </w:rPr>
              <w:t>光催化过程和机理研究关键科学问题，在</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国家重大科学研究计划（</w:t>
            </w:r>
            <w:r w:rsidRPr="00442EBB">
              <w:rPr>
                <w:rFonts w:eastAsiaTheme="minorEastAsia" w:cs="Times New Roman"/>
                <w:color w:val="000000" w:themeColor="text1"/>
                <w:sz w:val="21"/>
                <w:szCs w:val="24"/>
              </w:rPr>
              <w:t>973</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资助下，经过十多年的研究取得一批具有原创性的研究成果，特别是从原子－分子尺度研究</w:t>
            </w:r>
            <w:r w:rsidRPr="00442EBB">
              <w:rPr>
                <w:rFonts w:eastAsiaTheme="minorEastAsia" w:cs="Times New Roman"/>
                <w:color w:val="000000" w:themeColor="text1"/>
                <w:sz w:val="21"/>
                <w:szCs w:val="24"/>
              </w:rPr>
              <w:t>TiO</w:t>
            </w:r>
            <w:r w:rsidRPr="00442EBB">
              <w:rPr>
                <w:rFonts w:eastAsiaTheme="minorEastAsia" w:cs="Times New Roman"/>
                <w:color w:val="000000" w:themeColor="text1"/>
                <w:sz w:val="21"/>
                <w:szCs w:val="24"/>
                <w:vertAlign w:val="subscript"/>
              </w:rPr>
              <w:t>2</w:t>
            </w:r>
            <w:r w:rsidRPr="00442EBB">
              <w:rPr>
                <w:rFonts w:eastAsiaTheme="minorEastAsia" w:cs="Times New Roman"/>
                <w:color w:val="000000" w:themeColor="text1"/>
                <w:sz w:val="21"/>
                <w:szCs w:val="24"/>
              </w:rPr>
              <w:t>基光催化材料的催化过程与机理方面形成了特色，受到了国内外研究者的关注和肯定。例如，首次利用高分辨透射电镜（</w:t>
            </w:r>
            <w:r w:rsidRPr="00442EBB">
              <w:rPr>
                <w:rFonts w:eastAsiaTheme="minorEastAsia" w:cs="Times New Roman"/>
                <w:color w:val="000000" w:themeColor="text1"/>
                <w:sz w:val="21"/>
                <w:szCs w:val="24"/>
              </w:rPr>
              <w:t>HRTEM</w:t>
            </w:r>
            <w:r w:rsidRPr="00442EBB">
              <w:rPr>
                <w:rFonts w:eastAsiaTheme="minorEastAsia" w:cs="Times New Roman"/>
                <w:color w:val="000000" w:themeColor="text1"/>
                <w:sz w:val="21"/>
                <w:szCs w:val="24"/>
              </w:rPr>
              <w:t>）从原子</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分子尺度对有机污染物分子在</w:t>
            </w:r>
            <w:r w:rsidRPr="00442EBB">
              <w:rPr>
                <w:rFonts w:eastAsiaTheme="minorEastAsia" w:cs="Times New Roman"/>
                <w:color w:val="000000" w:themeColor="text1"/>
                <w:sz w:val="21"/>
                <w:szCs w:val="24"/>
              </w:rPr>
              <w:t>TiO</w:t>
            </w:r>
            <w:r w:rsidRPr="00442EBB">
              <w:rPr>
                <w:rFonts w:eastAsiaTheme="minorEastAsia" w:cs="Times New Roman"/>
                <w:color w:val="000000" w:themeColor="text1"/>
                <w:sz w:val="21"/>
                <w:szCs w:val="24"/>
                <w:vertAlign w:val="subscript"/>
              </w:rPr>
              <w:t>2</w:t>
            </w:r>
            <w:r w:rsidRPr="00442EBB">
              <w:rPr>
                <w:rFonts w:eastAsiaTheme="minorEastAsia" w:cs="Times New Roman"/>
                <w:color w:val="000000" w:themeColor="text1"/>
                <w:sz w:val="21"/>
                <w:szCs w:val="24"/>
              </w:rPr>
              <w:t>晶格表面的吸附、降解和回复过程进行了系统观察和研究，提出了新的光催化机理；率先将正电子湮没技术应用于光催化领域，以及提出了</w:t>
            </w:r>
            <w:r w:rsidRPr="00442EBB">
              <w:rPr>
                <w:rFonts w:eastAsiaTheme="minorEastAsia" w:cs="Times New Roman"/>
                <w:color w:val="000000" w:themeColor="text1"/>
                <w:sz w:val="21"/>
                <w:szCs w:val="24"/>
              </w:rPr>
              <w:t>Raman</w:t>
            </w:r>
            <w:r w:rsidRPr="00442EBB">
              <w:rPr>
                <w:rFonts w:eastAsiaTheme="minorEastAsia" w:cs="Times New Roman"/>
                <w:color w:val="000000" w:themeColor="text1"/>
                <w:sz w:val="21"/>
                <w:szCs w:val="24"/>
              </w:rPr>
              <w:t>光谱测试新技术，受到了广泛的应用和引用。</w:t>
            </w:r>
          </w:p>
          <w:p w:rsidR="00326341" w:rsidRPr="00442EBB" w:rsidRDefault="00326341" w:rsidP="00326341">
            <w:pPr>
              <w:spacing w:line="300" w:lineRule="exact"/>
              <w:ind w:leftChars="38" w:left="122" w:rightChars="61" w:right="195" w:firstLineChars="200" w:firstLine="420"/>
              <w:rPr>
                <w:rFonts w:eastAsiaTheme="minorEastAsia" w:cs="Times New Roman"/>
                <w:color w:val="000000" w:themeColor="text1"/>
                <w:sz w:val="21"/>
                <w:szCs w:val="24"/>
              </w:rPr>
            </w:pPr>
            <w:r>
              <w:rPr>
                <w:rFonts w:eastAsiaTheme="minorEastAsia" w:cs="Times New Roman" w:hint="eastAsia"/>
                <w:color w:val="000000" w:themeColor="text1"/>
                <w:sz w:val="21"/>
                <w:szCs w:val="24"/>
              </w:rPr>
              <w:t>该</w:t>
            </w:r>
            <w:r w:rsidRPr="00442EBB">
              <w:rPr>
                <w:rFonts w:eastAsiaTheme="minorEastAsia" w:cs="Times New Roman"/>
                <w:color w:val="000000" w:themeColor="text1"/>
                <w:sz w:val="21"/>
                <w:szCs w:val="24"/>
              </w:rPr>
              <w:t>项目完成人长期工作在教学、科研和人才培养第一线，该项目是他们多年潜心研究所取得的成果。该项目</w:t>
            </w:r>
            <w:r w:rsidRPr="00442EBB">
              <w:rPr>
                <w:rFonts w:eastAsiaTheme="minorEastAsia" w:cs="Times New Roman"/>
                <w:color w:val="000000" w:themeColor="text1"/>
                <w:sz w:val="21"/>
                <w:szCs w:val="24"/>
              </w:rPr>
              <w:t>1</w:t>
            </w:r>
            <w:r w:rsidRPr="00442EBB">
              <w:rPr>
                <w:rFonts w:eastAsiaTheme="minorEastAsia" w:cs="Times New Roman"/>
                <w:color w:val="000000" w:themeColor="text1"/>
                <w:sz w:val="21"/>
                <w:szCs w:val="24"/>
              </w:rPr>
              <w:t>部代表性专著由科学出版社出版，</w:t>
            </w:r>
            <w:r w:rsidRPr="00442EBB">
              <w:rPr>
                <w:rFonts w:eastAsiaTheme="minorEastAsia" w:cs="Times New Roman"/>
                <w:color w:val="000000" w:themeColor="text1"/>
                <w:sz w:val="21"/>
                <w:szCs w:val="24"/>
              </w:rPr>
              <w:t>4</w:t>
            </w:r>
            <w:r w:rsidRPr="00442EBB">
              <w:rPr>
                <w:rFonts w:eastAsiaTheme="minorEastAsia" w:cs="Times New Roman"/>
                <w:color w:val="000000" w:themeColor="text1"/>
                <w:sz w:val="21"/>
                <w:szCs w:val="24"/>
              </w:rPr>
              <w:t>篇代表性论文均发表在</w:t>
            </w:r>
            <w:r w:rsidRPr="00442EBB">
              <w:rPr>
                <w:rFonts w:eastAsiaTheme="minorEastAsia" w:cs="Times New Roman"/>
                <w:color w:val="000000" w:themeColor="text1"/>
                <w:sz w:val="21"/>
                <w:szCs w:val="24"/>
              </w:rPr>
              <w:t>SCI</w:t>
            </w:r>
            <w:r w:rsidRPr="00442EBB">
              <w:rPr>
                <w:rFonts w:eastAsiaTheme="minorEastAsia" w:cs="Times New Roman"/>
                <w:color w:val="000000" w:themeColor="text1"/>
                <w:sz w:val="21"/>
                <w:szCs w:val="24"/>
              </w:rPr>
              <w:t>最有影响刊物上，还在国内外学术刊物上发表论文</w:t>
            </w:r>
            <w:r w:rsidRPr="00442EBB">
              <w:rPr>
                <w:rFonts w:eastAsiaTheme="minorEastAsia" w:cs="Times New Roman"/>
                <w:color w:val="000000" w:themeColor="text1"/>
                <w:sz w:val="21"/>
                <w:szCs w:val="24"/>
              </w:rPr>
              <w:t>1</w:t>
            </w:r>
            <w:proofErr w:type="gramStart"/>
            <w:r w:rsidRPr="00442EBB">
              <w:rPr>
                <w:rFonts w:eastAsiaTheme="minorEastAsia" w:cs="Times New Roman"/>
                <w:color w:val="000000" w:themeColor="text1"/>
                <w:sz w:val="21"/>
                <w:szCs w:val="24"/>
              </w:rPr>
              <w:t>百</w:t>
            </w:r>
            <w:proofErr w:type="gramEnd"/>
            <w:r w:rsidRPr="00442EBB">
              <w:rPr>
                <w:rFonts w:eastAsiaTheme="minorEastAsia" w:cs="Times New Roman"/>
                <w:color w:val="000000" w:themeColor="text1"/>
                <w:sz w:val="21"/>
                <w:szCs w:val="24"/>
              </w:rPr>
              <w:t>多篇，受到了国内外同行的高度评价。</w:t>
            </w:r>
          </w:p>
          <w:p w:rsidR="00326341" w:rsidRDefault="00326341" w:rsidP="00326341">
            <w:pPr>
              <w:spacing w:line="300" w:lineRule="exact"/>
              <w:ind w:leftChars="38" w:left="122" w:rightChars="61" w:right="195" w:firstLineChars="200" w:firstLine="420"/>
              <w:rPr>
                <w:rFonts w:eastAsiaTheme="minorEastAsia" w:cs="Times New Roman"/>
                <w:color w:val="000000" w:themeColor="text1"/>
                <w:sz w:val="21"/>
                <w:szCs w:val="24"/>
              </w:rPr>
            </w:pPr>
            <w:r>
              <w:rPr>
                <w:rFonts w:eastAsiaTheme="minorEastAsia" w:cs="Times New Roman" w:hint="eastAsia"/>
                <w:color w:val="000000" w:themeColor="text1"/>
                <w:sz w:val="21"/>
                <w:szCs w:val="24"/>
              </w:rPr>
              <w:t>该</w:t>
            </w:r>
            <w:r w:rsidRPr="00442EBB">
              <w:rPr>
                <w:rFonts w:eastAsiaTheme="minorEastAsia" w:cs="Times New Roman"/>
                <w:color w:val="000000" w:themeColor="text1"/>
                <w:sz w:val="21"/>
                <w:szCs w:val="24"/>
              </w:rPr>
              <w:t>项目主要完成人政治立场坚定，忠诚党的教育事业，为人师表，在党务工作和教书育人等方面获得过多项荣誉，如</w:t>
            </w:r>
            <w:r w:rsidRPr="00442EBB">
              <w:rPr>
                <w:rFonts w:eastAsiaTheme="minorEastAsia" w:cs="Times New Roman"/>
                <w:color w:val="000000" w:themeColor="text1"/>
                <w:sz w:val="21"/>
                <w:szCs w:val="24"/>
              </w:rPr>
              <w:t>2016</w:t>
            </w:r>
            <w:r w:rsidRPr="00442EBB">
              <w:rPr>
                <w:rFonts w:eastAsiaTheme="minorEastAsia" w:cs="Times New Roman"/>
                <w:color w:val="000000" w:themeColor="text1"/>
                <w:sz w:val="21"/>
                <w:szCs w:val="24"/>
              </w:rPr>
              <w:t>年获得</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湖北省高校优秀党务工作者</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2016</w:t>
            </w:r>
            <w:r w:rsidRPr="00442EBB">
              <w:rPr>
                <w:rFonts w:eastAsiaTheme="minorEastAsia" w:cs="Times New Roman"/>
                <w:color w:val="000000" w:themeColor="text1"/>
                <w:sz w:val="21"/>
                <w:szCs w:val="24"/>
              </w:rPr>
              <w:t>年度宝钢教育奖</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优秀教师奖</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、武汉大学第三届</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我心目中的好导师</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w:t>
            </w:r>
            <w:r w:rsidRPr="00442EBB">
              <w:rPr>
                <w:rFonts w:eastAsiaTheme="minorEastAsia" w:cs="Times New Roman"/>
                <w:color w:val="000000" w:themeColor="text1"/>
                <w:sz w:val="21"/>
                <w:szCs w:val="24"/>
              </w:rPr>
              <w:t>2013</w:t>
            </w:r>
            <w:r w:rsidRPr="00442EBB">
              <w:rPr>
                <w:rFonts w:eastAsiaTheme="minorEastAsia" w:cs="Times New Roman"/>
                <w:color w:val="000000" w:themeColor="text1"/>
                <w:sz w:val="21"/>
                <w:szCs w:val="24"/>
              </w:rPr>
              <w:t>年）、湖北省</w:t>
            </w:r>
            <w:r w:rsidRPr="00442EBB">
              <w:rPr>
                <w:rFonts w:eastAsiaTheme="minorEastAsia" w:cs="Times New Roman"/>
                <w:color w:val="000000" w:themeColor="text1"/>
                <w:sz w:val="21"/>
                <w:szCs w:val="24"/>
              </w:rPr>
              <w:t>2015</w:t>
            </w:r>
            <w:r w:rsidRPr="00442EBB">
              <w:rPr>
                <w:rFonts w:eastAsiaTheme="minorEastAsia" w:cs="Times New Roman"/>
                <w:color w:val="000000" w:themeColor="text1"/>
                <w:sz w:val="21"/>
                <w:szCs w:val="24"/>
              </w:rPr>
              <w:t>年优秀博士学位论文指导教师等。</w:t>
            </w:r>
          </w:p>
          <w:p w:rsidR="002C462F" w:rsidRDefault="005D0A35" w:rsidP="00326341">
            <w:pPr>
              <w:spacing w:line="300" w:lineRule="exact"/>
              <w:ind w:leftChars="38" w:left="122" w:rightChars="61" w:right="195" w:firstLineChars="200" w:firstLine="420"/>
              <w:rPr>
                <w:rFonts w:cs="Times New Roman"/>
                <w:bCs/>
                <w:color w:val="000000"/>
                <w:sz w:val="21"/>
                <w:szCs w:val="21"/>
                <w:lang w:bidi="ar"/>
              </w:rPr>
            </w:pPr>
            <w:r>
              <w:rPr>
                <w:rFonts w:cs="Times New Roman" w:hint="eastAsia"/>
                <w:bCs/>
                <w:color w:val="000000"/>
                <w:sz w:val="21"/>
                <w:szCs w:val="21"/>
                <w:lang w:bidi="ar"/>
              </w:rPr>
              <w:t>对照自然科学奖授奖条件，决定提名该项目为</w:t>
            </w:r>
            <w:r>
              <w:rPr>
                <w:rFonts w:cs="Times New Roman" w:hint="eastAsia"/>
                <w:bCs/>
                <w:color w:val="000000"/>
                <w:sz w:val="21"/>
                <w:szCs w:val="21"/>
                <w:lang w:bidi="ar"/>
              </w:rPr>
              <w:t>202</w:t>
            </w:r>
            <w:r w:rsidR="0027745E">
              <w:rPr>
                <w:rFonts w:cs="Times New Roman"/>
                <w:bCs/>
                <w:color w:val="000000"/>
                <w:sz w:val="21"/>
                <w:szCs w:val="21"/>
                <w:lang w:bidi="ar"/>
              </w:rPr>
              <w:t>2</w:t>
            </w:r>
            <w:r>
              <w:rPr>
                <w:rFonts w:cs="Times New Roman" w:hint="eastAsia"/>
                <w:bCs/>
                <w:color w:val="000000"/>
                <w:sz w:val="21"/>
                <w:szCs w:val="21"/>
                <w:lang w:bidi="ar"/>
              </w:rPr>
              <w:t>年度湖北省自然科学奖一等奖</w:t>
            </w:r>
            <w:r>
              <w:rPr>
                <w:rFonts w:cs="Times New Roman" w:hint="eastAsia"/>
                <w:bCs/>
                <w:color w:val="000000"/>
                <w:sz w:val="21"/>
                <w:szCs w:val="21"/>
                <w:lang w:bidi="ar"/>
              </w:rPr>
              <w:t>/</w:t>
            </w:r>
            <w:r>
              <w:rPr>
                <w:rFonts w:cs="Times New Roman" w:hint="eastAsia"/>
                <w:bCs/>
                <w:color w:val="000000"/>
                <w:sz w:val="21"/>
                <w:szCs w:val="21"/>
                <w:lang w:bidi="ar"/>
              </w:rPr>
              <w:t>二等奖。</w:t>
            </w:r>
          </w:p>
          <w:p w:rsidR="00326341" w:rsidRPr="00326341" w:rsidRDefault="00326341" w:rsidP="0027745E">
            <w:pPr>
              <w:spacing w:line="240" w:lineRule="exact"/>
              <w:ind w:firstLineChars="200" w:firstLine="420"/>
              <w:jc w:val="center"/>
              <w:rPr>
                <w:rFonts w:ascii="宋体" w:eastAsia="宋体" w:hAnsi="宋体" w:cs="Times New Roman"/>
                <w:bCs/>
                <w:color w:val="000000"/>
                <w:sz w:val="21"/>
                <w:szCs w:val="21"/>
                <w:lang w:bidi="ar"/>
              </w:rPr>
            </w:pPr>
          </w:p>
        </w:tc>
      </w:tr>
      <w:tr w:rsidR="00D718BA">
        <w:trPr>
          <w:trHeight w:val="476"/>
          <w:jc w:val="center"/>
        </w:trPr>
        <w:tc>
          <w:tcPr>
            <w:tcW w:w="2224" w:type="dxa"/>
            <w:gridSpan w:val="2"/>
            <w:vAlign w:val="center"/>
          </w:tcPr>
          <w:p w:rsidR="00D718BA" w:rsidRDefault="00D718BA" w:rsidP="00D718BA">
            <w:pPr>
              <w:spacing w:line="240" w:lineRule="exact"/>
              <w:jc w:val="center"/>
              <w:rPr>
                <w:sz w:val="22"/>
              </w:rPr>
            </w:pPr>
            <w:r>
              <w:rPr>
                <w:rFonts w:ascii="黑体" w:eastAsia="黑体" w:hAnsi="黑体" w:cs="黑体" w:hint="eastAsia"/>
                <w:sz w:val="22"/>
              </w:rPr>
              <w:t>项目简介</w:t>
            </w:r>
          </w:p>
        </w:tc>
        <w:tc>
          <w:tcPr>
            <w:tcW w:w="11382" w:type="dxa"/>
            <w:gridSpan w:val="9"/>
            <w:vAlign w:val="center"/>
          </w:tcPr>
          <w:p w:rsidR="00D718BA" w:rsidRPr="00914C74" w:rsidRDefault="00D718BA" w:rsidP="00D718BA">
            <w:pPr>
              <w:spacing w:line="300" w:lineRule="exact"/>
              <w:ind w:leftChars="38" w:left="122" w:rightChars="61" w:right="195" w:firstLineChars="200" w:firstLine="420"/>
              <w:rPr>
                <w:rFonts w:eastAsiaTheme="minorEastAsia" w:cs="Times New Roman"/>
                <w:color w:val="000000" w:themeColor="text1"/>
                <w:sz w:val="21"/>
                <w:szCs w:val="20"/>
              </w:rPr>
            </w:pPr>
            <w:r w:rsidRPr="00914C74">
              <w:rPr>
                <w:rFonts w:eastAsiaTheme="minorEastAsia" w:cs="Times New Roman"/>
                <w:color w:val="000000" w:themeColor="text1"/>
                <w:sz w:val="21"/>
                <w:szCs w:val="24"/>
              </w:rPr>
              <w:t>TiO</w:t>
            </w:r>
            <w:r w:rsidRPr="00914C74">
              <w:rPr>
                <w:rFonts w:eastAsiaTheme="minorEastAsia" w:cs="Times New Roman"/>
                <w:color w:val="000000" w:themeColor="text1"/>
                <w:sz w:val="21"/>
                <w:szCs w:val="24"/>
                <w:vertAlign w:val="subscript"/>
              </w:rPr>
              <w:t>2</w:t>
            </w:r>
            <w:r w:rsidRPr="00914C74">
              <w:rPr>
                <w:rFonts w:eastAsiaTheme="minorEastAsia" w:cs="Times New Roman"/>
                <w:color w:val="000000" w:themeColor="text1"/>
                <w:sz w:val="21"/>
                <w:szCs w:val="24"/>
              </w:rPr>
              <w:t>基光催化材料由于高效、无毒环保、廉价等优点，在污染物净化处理方面具有重要应用前景，一直是国际热门研究领域。但在其应用过程中仍存在以下突出问题：</w:t>
            </w:r>
            <w:r w:rsidRPr="00914C74">
              <w:rPr>
                <w:rFonts w:eastAsiaTheme="minorEastAsia" w:cs="Times New Roman"/>
                <w:color w:val="000000" w:themeColor="text1"/>
                <w:sz w:val="21"/>
                <w:szCs w:val="24"/>
              </w:rPr>
              <w:t>1</w:t>
            </w:r>
            <w:r w:rsidRPr="00914C74">
              <w:rPr>
                <w:rFonts w:eastAsiaTheme="minorEastAsia" w:cs="Times New Roman"/>
                <w:color w:val="000000" w:themeColor="text1"/>
                <w:sz w:val="21"/>
                <w:szCs w:val="24"/>
              </w:rPr>
              <w:t>）量子效率较低；</w:t>
            </w:r>
            <w:r w:rsidRPr="00914C74">
              <w:rPr>
                <w:rFonts w:eastAsiaTheme="minorEastAsia" w:cs="Times New Roman"/>
                <w:color w:val="000000" w:themeColor="text1"/>
                <w:sz w:val="21"/>
                <w:szCs w:val="24"/>
              </w:rPr>
              <w:t>2</w:t>
            </w:r>
            <w:r w:rsidRPr="00914C74">
              <w:rPr>
                <w:rFonts w:eastAsiaTheme="minorEastAsia" w:cs="Times New Roman"/>
                <w:color w:val="000000" w:themeColor="text1"/>
                <w:sz w:val="21"/>
                <w:szCs w:val="24"/>
              </w:rPr>
              <w:t>）能带结构（</w:t>
            </w:r>
            <w:proofErr w:type="spellStart"/>
            <w:r w:rsidRPr="00914C74">
              <w:rPr>
                <w:rFonts w:eastAsiaTheme="minorEastAsia" w:cs="Times New Roman"/>
                <w:color w:val="000000" w:themeColor="text1"/>
                <w:sz w:val="21"/>
                <w:szCs w:val="24"/>
              </w:rPr>
              <w:t>Eg</w:t>
            </w:r>
            <w:proofErr w:type="spellEnd"/>
            <w:r w:rsidRPr="00914C74">
              <w:rPr>
                <w:rFonts w:eastAsiaTheme="minorEastAsia" w:cs="Times New Roman"/>
                <w:color w:val="000000" w:themeColor="text1"/>
                <w:sz w:val="21"/>
                <w:szCs w:val="24"/>
              </w:rPr>
              <w:t>=3.2 eV</w:t>
            </w:r>
            <w:r w:rsidRPr="00914C74">
              <w:rPr>
                <w:rFonts w:eastAsiaTheme="minorEastAsia" w:cs="Times New Roman"/>
                <w:color w:val="000000" w:themeColor="text1"/>
                <w:sz w:val="21"/>
                <w:szCs w:val="24"/>
              </w:rPr>
              <w:t>）决定其只能吸收利用紫外线，难以采用可见光驱动光催化；</w:t>
            </w:r>
            <w:r w:rsidRPr="00914C74">
              <w:rPr>
                <w:rFonts w:eastAsiaTheme="minorEastAsia" w:cs="Times New Roman"/>
                <w:color w:val="000000" w:themeColor="text1"/>
                <w:sz w:val="21"/>
                <w:szCs w:val="24"/>
              </w:rPr>
              <w:t>3</w:t>
            </w:r>
            <w:r w:rsidRPr="00914C74">
              <w:rPr>
                <w:rFonts w:eastAsiaTheme="minorEastAsia" w:cs="Times New Roman"/>
                <w:color w:val="000000" w:themeColor="text1"/>
                <w:sz w:val="21"/>
                <w:szCs w:val="24"/>
              </w:rPr>
              <w:t>）光催化反应机理尚不十分明确，使得改进和开发新型高效特别是可见光敏感光催化材料的研究工作盲目性较大。</w:t>
            </w:r>
          </w:p>
          <w:p w:rsidR="00D718BA" w:rsidRPr="00914C74" w:rsidRDefault="00D718BA" w:rsidP="00D718BA">
            <w:pPr>
              <w:spacing w:line="300" w:lineRule="exact"/>
              <w:ind w:leftChars="38" w:left="122" w:rightChars="61" w:right="195" w:firstLineChars="200" w:firstLine="420"/>
              <w:rPr>
                <w:rFonts w:eastAsiaTheme="minorEastAsia" w:cs="Times New Roman"/>
                <w:sz w:val="21"/>
                <w:szCs w:val="20"/>
              </w:rPr>
            </w:pPr>
            <w:r w:rsidRPr="00914C74">
              <w:rPr>
                <w:rFonts w:eastAsiaTheme="minorEastAsia" w:cs="Times New Roman"/>
                <w:color w:val="000000" w:themeColor="text1"/>
                <w:sz w:val="21"/>
                <w:szCs w:val="24"/>
              </w:rPr>
              <w:t>自</w:t>
            </w:r>
            <w:r w:rsidRPr="00914C74">
              <w:rPr>
                <w:rFonts w:eastAsiaTheme="minorEastAsia" w:cs="Times New Roman"/>
                <w:color w:val="000000" w:themeColor="text1"/>
                <w:sz w:val="21"/>
                <w:szCs w:val="24"/>
              </w:rPr>
              <w:t>2009</w:t>
            </w:r>
            <w:r w:rsidRPr="00914C74">
              <w:rPr>
                <w:rFonts w:eastAsiaTheme="minorEastAsia" w:cs="Times New Roman"/>
                <w:color w:val="000000" w:themeColor="text1"/>
                <w:sz w:val="21"/>
                <w:szCs w:val="24"/>
              </w:rPr>
              <w:t>年以来，该项目在《国家重大科学研究计划</w:t>
            </w:r>
            <w:bookmarkStart w:id="0" w:name="OLE_LINK10"/>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973</w:t>
            </w:r>
            <w:r w:rsidRPr="00914C74">
              <w:rPr>
                <w:rFonts w:eastAsiaTheme="minorEastAsia" w:cs="Times New Roman"/>
                <w:color w:val="000000" w:themeColor="text1"/>
                <w:sz w:val="21"/>
                <w:szCs w:val="24"/>
              </w:rPr>
              <w:t>）</w:t>
            </w:r>
            <w:bookmarkEnd w:id="0"/>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纳米材料与结构在环境气体污染物检测与治理中的应用基础研究</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2009CB939700</w:t>
            </w:r>
            <w:r w:rsidRPr="00914C74">
              <w:rPr>
                <w:rFonts w:eastAsiaTheme="minorEastAsia" w:cs="Times New Roman"/>
                <w:color w:val="000000" w:themeColor="text1"/>
                <w:sz w:val="21"/>
                <w:szCs w:val="24"/>
              </w:rPr>
              <w:t>）资助下，经过十多年的研究取得了一批具有原创性的研究成果，特别是从原子－分子尺度研究</w:t>
            </w:r>
            <w:r w:rsidRPr="00914C74">
              <w:rPr>
                <w:rFonts w:eastAsiaTheme="minorEastAsia" w:cs="Times New Roman"/>
                <w:color w:val="000000" w:themeColor="text1"/>
                <w:sz w:val="21"/>
                <w:szCs w:val="24"/>
              </w:rPr>
              <w:t>TiO</w:t>
            </w:r>
            <w:r w:rsidRPr="00914C74">
              <w:rPr>
                <w:rFonts w:eastAsiaTheme="minorEastAsia" w:cs="Times New Roman"/>
                <w:color w:val="000000" w:themeColor="text1"/>
                <w:sz w:val="21"/>
                <w:szCs w:val="24"/>
                <w:vertAlign w:val="subscript"/>
              </w:rPr>
              <w:t>2</w:t>
            </w:r>
            <w:r w:rsidRPr="00914C74">
              <w:rPr>
                <w:rFonts w:eastAsiaTheme="minorEastAsia" w:cs="Times New Roman"/>
                <w:color w:val="000000" w:themeColor="text1"/>
                <w:sz w:val="21"/>
                <w:szCs w:val="24"/>
              </w:rPr>
              <w:t>基光催化材料的催化过程与机理方面形成了特色。</w:t>
            </w:r>
            <w:r w:rsidRPr="00C10B2E">
              <w:rPr>
                <w:rFonts w:eastAsiaTheme="minorEastAsia" w:cs="Times New Roman"/>
                <w:color w:val="000000" w:themeColor="text1"/>
                <w:sz w:val="21"/>
                <w:szCs w:val="24"/>
              </w:rPr>
              <w:t>先后有</w:t>
            </w:r>
            <w:r w:rsidRPr="00C10B2E">
              <w:rPr>
                <w:rFonts w:eastAsiaTheme="minorEastAsia" w:cs="Times New Roman"/>
                <w:color w:val="000000" w:themeColor="text1"/>
                <w:sz w:val="21"/>
                <w:szCs w:val="24"/>
              </w:rPr>
              <w:t>12</w:t>
            </w:r>
            <w:r w:rsidRPr="00C10B2E">
              <w:rPr>
                <w:rFonts w:eastAsiaTheme="minorEastAsia" w:cs="Times New Roman"/>
                <w:color w:val="000000" w:themeColor="text1"/>
                <w:sz w:val="21"/>
                <w:szCs w:val="24"/>
              </w:rPr>
              <w:t>位博士生和</w:t>
            </w:r>
            <w:r w:rsidRPr="00C10B2E">
              <w:rPr>
                <w:rFonts w:eastAsiaTheme="minorEastAsia" w:cs="Times New Roman"/>
                <w:color w:val="000000" w:themeColor="text1"/>
                <w:sz w:val="21"/>
                <w:szCs w:val="24"/>
              </w:rPr>
              <w:t>1</w:t>
            </w:r>
            <w:r w:rsidRPr="00C10B2E">
              <w:rPr>
                <w:rFonts w:eastAsiaTheme="minorEastAsia" w:cs="Times New Roman"/>
                <w:color w:val="000000" w:themeColor="text1"/>
                <w:sz w:val="21"/>
                <w:szCs w:val="24"/>
              </w:rPr>
              <w:t>位硕士生参与该项目研究。获得授权发明专利</w:t>
            </w:r>
            <w:r w:rsidRPr="00C10B2E">
              <w:rPr>
                <w:rFonts w:eastAsiaTheme="minorEastAsia" w:cs="Times New Roman"/>
                <w:color w:val="000000" w:themeColor="text1"/>
                <w:sz w:val="21"/>
                <w:szCs w:val="24"/>
              </w:rPr>
              <w:t>4</w:t>
            </w:r>
            <w:r w:rsidRPr="00C10B2E">
              <w:rPr>
                <w:rFonts w:eastAsiaTheme="minorEastAsia" w:cs="Times New Roman"/>
                <w:color w:val="000000" w:themeColor="text1"/>
                <w:sz w:val="21"/>
                <w:szCs w:val="24"/>
              </w:rPr>
              <w:t>项；发表学术论文一百多篇。在</w:t>
            </w:r>
            <w:r w:rsidRPr="00914C74">
              <w:rPr>
                <w:rFonts w:eastAsiaTheme="minorEastAsia" w:cs="Times New Roman"/>
                <w:color w:val="000000" w:themeColor="text1"/>
                <w:sz w:val="21"/>
                <w:szCs w:val="24"/>
              </w:rPr>
              <w:t>2013</w:t>
            </w:r>
            <w:r w:rsidRPr="00914C74">
              <w:rPr>
                <w:rFonts w:eastAsiaTheme="minorEastAsia" w:cs="Times New Roman"/>
                <w:color w:val="000000" w:themeColor="text1"/>
                <w:sz w:val="21"/>
                <w:szCs w:val="24"/>
              </w:rPr>
              <w:t>年</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课题结题验收会</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上，与该项目相关的课题</w:t>
            </w:r>
            <w:r w:rsidRPr="00914C74">
              <w:rPr>
                <w:rFonts w:eastAsiaTheme="minorEastAsia" w:cs="Times New Roman"/>
                <w:color w:val="000000" w:themeColor="text1"/>
                <w:sz w:val="21"/>
                <w:szCs w:val="24"/>
              </w:rPr>
              <w:t>5</w:t>
            </w:r>
            <w:r w:rsidRPr="00914C74">
              <w:rPr>
                <w:rFonts w:eastAsiaTheme="minorEastAsia" w:cs="Times New Roman"/>
                <w:color w:val="000000" w:themeColor="text1"/>
                <w:sz w:val="21"/>
                <w:szCs w:val="24"/>
              </w:rPr>
              <w:t>被专家评为</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优秀</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93.1</w:t>
            </w:r>
            <w:r w:rsidRPr="00914C74">
              <w:rPr>
                <w:rFonts w:eastAsiaTheme="minorEastAsia" w:cs="Times New Roman"/>
                <w:color w:val="000000" w:themeColor="text1"/>
                <w:sz w:val="21"/>
                <w:szCs w:val="24"/>
              </w:rPr>
              <w:t>分）。</w:t>
            </w:r>
            <w:r w:rsidRPr="00914C74">
              <w:rPr>
                <w:rFonts w:eastAsiaTheme="minorEastAsia" w:cs="Times New Roman"/>
                <w:color w:val="000000" w:themeColor="text1"/>
                <w:sz w:val="21"/>
                <w:szCs w:val="24"/>
              </w:rPr>
              <w:t>2017</w:t>
            </w:r>
            <w:r w:rsidRPr="00914C74">
              <w:rPr>
                <w:rFonts w:eastAsiaTheme="minorEastAsia" w:cs="Times New Roman"/>
                <w:color w:val="000000" w:themeColor="text1"/>
                <w:sz w:val="21"/>
                <w:szCs w:val="24"/>
              </w:rPr>
              <w:t>年由科学出版社出版专著《新型纳米光催化材料：制备、表征、理论及应用》，对《国家重大科学研究计划（</w:t>
            </w:r>
            <w:r w:rsidRPr="00914C74">
              <w:rPr>
                <w:rFonts w:eastAsiaTheme="minorEastAsia" w:cs="Times New Roman"/>
                <w:color w:val="000000" w:themeColor="text1"/>
                <w:sz w:val="21"/>
                <w:szCs w:val="24"/>
              </w:rPr>
              <w:t>973</w:t>
            </w:r>
            <w:r w:rsidRPr="00914C74">
              <w:rPr>
                <w:rFonts w:eastAsiaTheme="minorEastAsia" w:cs="Times New Roman"/>
                <w:color w:val="000000" w:themeColor="text1"/>
                <w:sz w:val="21"/>
                <w:szCs w:val="24"/>
              </w:rPr>
              <w:t>）》的研究成果和后续的研究工作进行了总结。主要开拓性和创新性成果如下：</w:t>
            </w:r>
          </w:p>
          <w:p w:rsidR="00D718BA" w:rsidRPr="00914C74" w:rsidRDefault="00D718BA" w:rsidP="00D718BA">
            <w:pPr>
              <w:spacing w:line="300" w:lineRule="exact"/>
              <w:ind w:leftChars="38" w:left="122" w:rightChars="61" w:right="195" w:firstLineChars="200" w:firstLine="420"/>
              <w:rPr>
                <w:rFonts w:eastAsiaTheme="minorEastAsia" w:cs="Times New Roman"/>
                <w:color w:val="0000FF"/>
                <w:sz w:val="21"/>
                <w:szCs w:val="24"/>
              </w:rPr>
            </w:pPr>
            <w:r w:rsidRPr="00914C74">
              <w:rPr>
                <w:rFonts w:eastAsiaTheme="minorEastAsia" w:cs="Times New Roman"/>
                <w:color w:val="000000" w:themeColor="text1"/>
                <w:sz w:val="21"/>
                <w:szCs w:val="24"/>
              </w:rPr>
              <w:lastRenderedPageBreak/>
              <w:t>1</w:t>
            </w:r>
            <w:r w:rsidRPr="00914C74">
              <w:rPr>
                <w:rFonts w:eastAsiaTheme="minorEastAsia" w:cs="Times New Roman"/>
                <w:color w:val="000000" w:themeColor="text1"/>
                <w:sz w:val="21"/>
                <w:szCs w:val="24"/>
              </w:rPr>
              <w:t>、率先</w:t>
            </w:r>
            <w:r w:rsidRPr="00914C74">
              <w:rPr>
                <w:rFonts w:eastAsiaTheme="minorEastAsia" w:cs="Times New Roman"/>
                <w:sz w:val="21"/>
                <w:szCs w:val="20"/>
              </w:rPr>
              <w:t>将具有时间分辨的正电子湮没技术应用到了光催化领域，利用正电子与具有负电子特性</w:t>
            </w:r>
            <w:r w:rsidRPr="00914C74">
              <w:rPr>
                <w:rFonts w:eastAsiaTheme="minorEastAsia" w:cs="Times New Roman"/>
                <w:sz w:val="21"/>
                <w:szCs w:val="20"/>
              </w:rPr>
              <w:t>“</w:t>
            </w:r>
            <w:r w:rsidRPr="00914C74">
              <w:rPr>
                <w:rFonts w:eastAsiaTheme="minorEastAsia" w:cs="Times New Roman"/>
                <w:sz w:val="21"/>
                <w:szCs w:val="20"/>
              </w:rPr>
              <w:t>氧空位</w:t>
            </w:r>
            <w:r w:rsidRPr="00914C74">
              <w:rPr>
                <w:rFonts w:eastAsiaTheme="minorEastAsia" w:cs="Times New Roman"/>
                <w:sz w:val="21"/>
                <w:szCs w:val="20"/>
              </w:rPr>
              <w:t>”</w:t>
            </w:r>
            <w:r w:rsidRPr="00914C74">
              <w:rPr>
                <w:rFonts w:eastAsiaTheme="minorEastAsia" w:cs="Times New Roman"/>
                <w:sz w:val="21"/>
                <w:szCs w:val="20"/>
              </w:rPr>
              <w:t>相互作用所形成的寿命谱来定性和定量表征</w:t>
            </w:r>
            <w:r w:rsidRPr="00914C74">
              <w:rPr>
                <w:rFonts w:eastAsiaTheme="minorEastAsia" w:cs="Times New Roman"/>
                <w:sz w:val="21"/>
                <w:szCs w:val="20"/>
              </w:rPr>
              <w:t>TiO</w:t>
            </w:r>
            <w:r w:rsidRPr="00914C74">
              <w:rPr>
                <w:rFonts w:eastAsiaTheme="minorEastAsia" w:cs="Times New Roman"/>
                <w:sz w:val="21"/>
                <w:szCs w:val="20"/>
                <w:vertAlign w:val="subscript"/>
              </w:rPr>
              <w:t>2</w:t>
            </w:r>
            <w:r w:rsidRPr="00914C74">
              <w:rPr>
                <w:rFonts w:eastAsiaTheme="minorEastAsia" w:cs="Times New Roman"/>
                <w:sz w:val="21"/>
                <w:szCs w:val="20"/>
              </w:rPr>
              <w:t>中的</w:t>
            </w:r>
            <w:r w:rsidRPr="00914C74">
              <w:rPr>
                <w:rFonts w:eastAsiaTheme="minorEastAsia" w:cs="Times New Roman"/>
                <w:sz w:val="21"/>
                <w:szCs w:val="20"/>
              </w:rPr>
              <w:t>“</w:t>
            </w:r>
            <w:r w:rsidRPr="00914C74">
              <w:rPr>
                <w:rFonts w:eastAsiaTheme="minorEastAsia" w:cs="Times New Roman"/>
                <w:sz w:val="21"/>
                <w:szCs w:val="20"/>
              </w:rPr>
              <w:t>氧空位</w:t>
            </w:r>
            <w:r w:rsidRPr="00914C74">
              <w:rPr>
                <w:rFonts w:eastAsiaTheme="minorEastAsia" w:cs="Times New Roman"/>
                <w:sz w:val="21"/>
                <w:szCs w:val="20"/>
              </w:rPr>
              <w:t>”</w:t>
            </w:r>
            <w:r w:rsidRPr="00914C74">
              <w:rPr>
                <w:rFonts w:eastAsiaTheme="minorEastAsia" w:cs="Times New Roman"/>
                <w:sz w:val="21"/>
                <w:szCs w:val="20"/>
              </w:rPr>
              <w:t>类型（单空位、空位团、孔洞等）及其浓度。</w:t>
            </w:r>
            <w:r w:rsidRPr="00914C74">
              <w:rPr>
                <w:rFonts w:eastAsiaTheme="minorEastAsia" w:cs="Times New Roman"/>
                <w:color w:val="000000" w:themeColor="text1"/>
                <w:sz w:val="21"/>
                <w:szCs w:val="24"/>
              </w:rPr>
              <w:t>目前，该方法已经成为光催化研究的重要表征手段之一。</w:t>
            </w:r>
          </w:p>
          <w:p w:rsidR="00D718BA" w:rsidRPr="00914C74" w:rsidRDefault="00D718BA" w:rsidP="00D718BA">
            <w:pPr>
              <w:spacing w:line="300" w:lineRule="exact"/>
              <w:ind w:leftChars="38" w:left="122" w:rightChars="61" w:right="195" w:firstLineChars="200" w:firstLine="420"/>
              <w:rPr>
                <w:rFonts w:eastAsiaTheme="minorEastAsia" w:cs="Times New Roman"/>
                <w:color w:val="0000FF"/>
                <w:sz w:val="21"/>
                <w:szCs w:val="24"/>
              </w:rPr>
            </w:pPr>
            <w:r w:rsidRPr="00914C74">
              <w:rPr>
                <w:rFonts w:eastAsiaTheme="minorEastAsia" w:cs="Times New Roman"/>
                <w:color w:val="000000" w:themeColor="text1"/>
                <w:sz w:val="21"/>
                <w:szCs w:val="24"/>
              </w:rPr>
              <w:t>2</w:t>
            </w:r>
            <w:r w:rsidRPr="00914C74">
              <w:rPr>
                <w:rFonts w:eastAsiaTheme="minorEastAsia" w:cs="Times New Roman"/>
                <w:color w:val="000000" w:themeColor="text1"/>
                <w:sz w:val="21"/>
                <w:szCs w:val="24"/>
              </w:rPr>
              <w:t>、率先利用高分辨透射电镜（</w:t>
            </w:r>
            <w:r w:rsidRPr="00914C74">
              <w:rPr>
                <w:rFonts w:eastAsiaTheme="minorEastAsia" w:cs="Times New Roman"/>
                <w:color w:val="000000" w:themeColor="text1"/>
                <w:sz w:val="21"/>
                <w:szCs w:val="24"/>
              </w:rPr>
              <w:t>HRTEM</w:t>
            </w:r>
            <w:r w:rsidRPr="00914C74">
              <w:rPr>
                <w:rFonts w:eastAsiaTheme="minorEastAsia" w:cs="Times New Roman"/>
                <w:color w:val="000000" w:themeColor="text1"/>
                <w:sz w:val="21"/>
                <w:szCs w:val="24"/>
              </w:rPr>
              <w:t>）系统研究了</w:t>
            </w:r>
            <w:r w:rsidRPr="00914C74">
              <w:rPr>
                <w:rFonts w:eastAsiaTheme="minorEastAsia" w:cs="Times New Roman"/>
                <w:color w:val="000000" w:themeColor="text1"/>
                <w:sz w:val="21"/>
                <w:szCs w:val="24"/>
              </w:rPr>
              <w:t>TiO</w:t>
            </w:r>
            <w:r w:rsidRPr="00914C74">
              <w:rPr>
                <w:rFonts w:eastAsiaTheme="minorEastAsia" w:cs="Times New Roman"/>
                <w:color w:val="000000" w:themeColor="text1"/>
                <w:sz w:val="21"/>
                <w:szCs w:val="24"/>
                <w:vertAlign w:val="subscript"/>
              </w:rPr>
              <w:t>2</w:t>
            </w:r>
            <w:r w:rsidRPr="00914C74">
              <w:rPr>
                <w:rFonts w:eastAsiaTheme="minorEastAsia" w:cs="Times New Roman"/>
                <w:color w:val="000000" w:themeColor="text1"/>
                <w:sz w:val="21"/>
                <w:szCs w:val="24"/>
              </w:rPr>
              <w:t>在光催化降解过程中的微结构变化，结合理论计算提出了</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基于晶格畸变驱动力的</w:t>
            </w:r>
            <w:r w:rsidRPr="00914C74">
              <w:rPr>
                <w:rFonts w:eastAsiaTheme="minorEastAsia" w:cs="Times New Roman"/>
                <w:color w:val="000000" w:themeColor="text1"/>
                <w:sz w:val="21"/>
                <w:szCs w:val="24"/>
              </w:rPr>
              <w:t>TiO2</w:t>
            </w:r>
            <w:r w:rsidRPr="00914C74">
              <w:rPr>
                <w:rFonts w:eastAsiaTheme="minorEastAsia" w:cs="Times New Roman"/>
                <w:color w:val="000000" w:themeColor="text1"/>
                <w:sz w:val="21"/>
                <w:szCs w:val="24"/>
              </w:rPr>
              <w:t>光催化降解机制</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，与公认的</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光生电子－空穴理论</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相比，该理论不仅能够直观揭示光催化过程，还能够解释</w:t>
            </w:r>
            <w:r w:rsidRPr="00914C74">
              <w:rPr>
                <w:rFonts w:eastAsiaTheme="minorEastAsia" w:cs="Times New Roman"/>
                <w:color w:val="000000" w:themeColor="text1"/>
                <w:sz w:val="21"/>
                <w:szCs w:val="24"/>
              </w:rPr>
              <w:t>TiO</w:t>
            </w:r>
            <w:r w:rsidRPr="00914C74">
              <w:rPr>
                <w:rFonts w:eastAsiaTheme="minorEastAsia" w:cs="Times New Roman"/>
                <w:color w:val="000000" w:themeColor="text1"/>
                <w:sz w:val="21"/>
                <w:szCs w:val="24"/>
                <w:vertAlign w:val="subscript"/>
              </w:rPr>
              <w:t>2</w:t>
            </w:r>
            <w:r w:rsidRPr="00914C74">
              <w:rPr>
                <w:rFonts w:eastAsiaTheme="minorEastAsia" w:cs="Times New Roman"/>
                <w:color w:val="000000" w:themeColor="text1"/>
                <w:sz w:val="21"/>
                <w:szCs w:val="24"/>
              </w:rPr>
              <w:t>的失效过程。</w:t>
            </w:r>
          </w:p>
          <w:p w:rsidR="00D718BA" w:rsidRPr="00914C74" w:rsidRDefault="00D718BA" w:rsidP="00D718BA">
            <w:pPr>
              <w:spacing w:line="300" w:lineRule="exact"/>
              <w:ind w:leftChars="38" w:left="122" w:rightChars="61" w:right="195" w:firstLineChars="200" w:firstLine="420"/>
              <w:rPr>
                <w:rFonts w:eastAsiaTheme="minorEastAsia" w:cs="Times New Roman"/>
                <w:color w:val="0000FF"/>
                <w:sz w:val="21"/>
                <w:szCs w:val="24"/>
              </w:rPr>
            </w:pPr>
            <w:r w:rsidRPr="00914C74">
              <w:rPr>
                <w:rFonts w:eastAsiaTheme="minorEastAsia" w:cs="Times New Roman"/>
                <w:color w:val="000000" w:themeColor="text1"/>
                <w:sz w:val="21"/>
                <w:szCs w:val="24"/>
              </w:rPr>
              <w:t>3</w:t>
            </w:r>
            <w:r w:rsidRPr="00914C74">
              <w:rPr>
                <w:rFonts w:eastAsiaTheme="minorEastAsia" w:cs="Times New Roman"/>
                <w:color w:val="000000" w:themeColor="text1"/>
                <w:sz w:val="21"/>
                <w:szCs w:val="24"/>
              </w:rPr>
              <w:t>、</w:t>
            </w:r>
            <w:r w:rsidRPr="00914C74">
              <w:rPr>
                <w:rFonts w:eastAsiaTheme="minorEastAsia" w:cs="Times New Roman"/>
                <w:sz w:val="21"/>
                <w:szCs w:val="20"/>
              </w:rPr>
              <w:t>首次提出利用</w:t>
            </w:r>
            <w:r w:rsidRPr="00914C74">
              <w:rPr>
                <w:rFonts w:eastAsiaTheme="minorEastAsia" w:cs="Times New Roman"/>
                <w:sz w:val="21"/>
                <w:szCs w:val="20"/>
              </w:rPr>
              <w:t>Raman</w:t>
            </w:r>
            <w:r w:rsidRPr="00914C74">
              <w:rPr>
                <w:rFonts w:eastAsiaTheme="minorEastAsia" w:cs="Times New Roman"/>
                <w:sz w:val="21"/>
                <w:szCs w:val="20"/>
              </w:rPr>
              <w:t>光谱表征锐钛矿相</w:t>
            </w:r>
            <w:r w:rsidRPr="00914C74">
              <w:rPr>
                <w:rFonts w:eastAsiaTheme="minorEastAsia" w:cs="Times New Roman"/>
                <w:sz w:val="21"/>
                <w:szCs w:val="20"/>
              </w:rPr>
              <w:t>TiO</w:t>
            </w:r>
            <w:r w:rsidRPr="00914C74">
              <w:rPr>
                <w:rFonts w:eastAsiaTheme="minorEastAsia" w:cs="Times New Roman"/>
                <w:color w:val="000000" w:themeColor="text1"/>
                <w:sz w:val="21"/>
                <w:szCs w:val="24"/>
                <w:vertAlign w:val="subscript"/>
              </w:rPr>
              <w:t>2</w:t>
            </w:r>
            <w:r w:rsidRPr="00914C74">
              <w:rPr>
                <w:rFonts w:eastAsiaTheme="minorEastAsia" w:cs="Times New Roman"/>
                <w:sz w:val="21"/>
                <w:szCs w:val="20"/>
              </w:rPr>
              <w:t>中的晶格振动方式，并依此精确测量</w:t>
            </w:r>
            <w:r w:rsidRPr="00914C74">
              <w:rPr>
                <w:rFonts w:eastAsiaTheme="minorEastAsia" w:cs="Times New Roman"/>
                <w:sz w:val="21"/>
                <w:szCs w:val="20"/>
              </w:rPr>
              <w:t>TiO</w:t>
            </w:r>
            <w:r w:rsidRPr="00914C74">
              <w:rPr>
                <w:rFonts w:eastAsiaTheme="minorEastAsia" w:cs="Times New Roman"/>
                <w:color w:val="000000" w:themeColor="text1"/>
                <w:sz w:val="21"/>
                <w:szCs w:val="24"/>
                <w:vertAlign w:val="subscript"/>
              </w:rPr>
              <w:t>2</w:t>
            </w:r>
            <w:proofErr w:type="gramStart"/>
            <w:r w:rsidRPr="00914C74">
              <w:rPr>
                <w:rFonts w:eastAsiaTheme="minorEastAsia" w:cs="Times New Roman"/>
                <w:sz w:val="21"/>
                <w:szCs w:val="20"/>
              </w:rPr>
              <w:t>各</w:t>
            </w:r>
            <w:proofErr w:type="gramEnd"/>
            <w:r w:rsidRPr="00914C74">
              <w:rPr>
                <w:rFonts w:eastAsiaTheme="minorEastAsia" w:cs="Times New Roman"/>
                <w:sz w:val="21"/>
                <w:szCs w:val="20"/>
              </w:rPr>
              <w:t>活性面暴露比例的新方法。</w:t>
            </w:r>
            <w:r w:rsidRPr="00914C74">
              <w:rPr>
                <w:rFonts w:eastAsiaTheme="minorEastAsia" w:cs="Times New Roman"/>
                <w:color w:val="000000" w:themeColor="text1"/>
                <w:sz w:val="21"/>
                <w:szCs w:val="24"/>
              </w:rPr>
              <w:t>与其它方法相比，该方法具有测试误差更小、更为简单快捷、所需样品量更少、适用性更强，对样品形貌和尺寸没有特殊要求等优点，受到</w:t>
            </w:r>
            <w:r w:rsidRPr="00914C74">
              <w:rPr>
                <w:rFonts w:eastAsiaTheme="minorEastAsia" w:cs="Times New Roman"/>
                <w:color w:val="000000" w:themeColor="text1"/>
                <w:sz w:val="21"/>
                <w:szCs w:val="20"/>
              </w:rPr>
              <w:t>了研究者认可，已被广泛使用。</w:t>
            </w:r>
            <w:r w:rsidRPr="00914C74">
              <w:rPr>
                <w:rFonts w:eastAsiaTheme="minorEastAsia" w:cs="Times New Roman"/>
                <w:sz w:val="21"/>
                <w:szCs w:val="20"/>
              </w:rPr>
              <w:t>该方法已成为金属氧化物半导体材料中晶面比例测试的普适性方法</w:t>
            </w:r>
            <w:r w:rsidRPr="00914C74">
              <w:rPr>
                <w:rFonts w:eastAsiaTheme="minorEastAsia" w:cs="Times New Roman"/>
                <w:color w:val="000000" w:themeColor="text1"/>
                <w:sz w:val="21"/>
                <w:szCs w:val="20"/>
              </w:rPr>
              <w:t>。</w:t>
            </w:r>
          </w:p>
          <w:p w:rsidR="00D718BA" w:rsidRPr="00914C74" w:rsidRDefault="00D718BA" w:rsidP="00D718BA">
            <w:pPr>
              <w:spacing w:line="300" w:lineRule="exact"/>
              <w:ind w:leftChars="38" w:left="122" w:rightChars="61" w:right="195" w:firstLineChars="200" w:firstLine="420"/>
              <w:rPr>
                <w:rFonts w:eastAsiaTheme="minorEastAsia" w:cs="Times New Roman"/>
                <w:color w:val="000000" w:themeColor="text1"/>
                <w:sz w:val="21"/>
                <w:szCs w:val="24"/>
              </w:rPr>
            </w:pPr>
            <w:r w:rsidRPr="00914C74">
              <w:rPr>
                <w:rFonts w:eastAsiaTheme="minorEastAsia" w:cs="Times New Roman"/>
                <w:color w:val="000000" w:themeColor="text1"/>
                <w:sz w:val="21"/>
                <w:szCs w:val="24"/>
              </w:rPr>
              <w:t>4</w:t>
            </w:r>
            <w:r w:rsidRPr="00914C74">
              <w:rPr>
                <w:rFonts w:eastAsiaTheme="minorEastAsia" w:cs="Times New Roman"/>
                <w:color w:val="000000" w:themeColor="text1"/>
                <w:sz w:val="21"/>
                <w:szCs w:val="24"/>
              </w:rPr>
              <w:t>、提出采用</w:t>
            </w:r>
            <w:proofErr w:type="gramStart"/>
            <w:r w:rsidRPr="00914C74">
              <w:rPr>
                <w:rFonts w:eastAsiaTheme="minorEastAsia" w:cs="Times New Roman"/>
                <w:color w:val="000000" w:themeColor="text1"/>
                <w:sz w:val="21"/>
                <w:szCs w:val="24"/>
              </w:rPr>
              <w:t>微弧氧化</w:t>
            </w:r>
            <w:proofErr w:type="gramEnd"/>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MAO</w:t>
            </w:r>
            <w:r w:rsidRPr="00914C74">
              <w:rPr>
                <w:rFonts w:eastAsiaTheme="minorEastAsia" w:cs="Times New Roman"/>
                <w:color w:val="000000" w:themeColor="text1"/>
                <w:sz w:val="21"/>
                <w:szCs w:val="24"/>
              </w:rPr>
              <w:t>）技术制备</w:t>
            </w:r>
            <w:r w:rsidRPr="00914C74">
              <w:rPr>
                <w:rFonts w:eastAsiaTheme="minorEastAsia" w:cs="Times New Roman"/>
                <w:color w:val="000000" w:themeColor="text1"/>
                <w:sz w:val="21"/>
                <w:szCs w:val="24"/>
              </w:rPr>
              <w:t>TiO</w:t>
            </w:r>
            <w:r w:rsidRPr="00914C74">
              <w:rPr>
                <w:rFonts w:eastAsiaTheme="minorEastAsia" w:cs="Times New Roman"/>
                <w:color w:val="000000" w:themeColor="text1"/>
                <w:sz w:val="21"/>
                <w:szCs w:val="24"/>
                <w:vertAlign w:val="subscript"/>
              </w:rPr>
              <w:t>2</w:t>
            </w:r>
            <w:r w:rsidRPr="00914C74">
              <w:rPr>
                <w:rFonts w:eastAsiaTheme="minorEastAsia" w:cs="Times New Roman"/>
                <w:color w:val="000000" w:themeColor="text1"/>
                <w:sz w:val="21"/>
                <w:szCs w:val="24"/>
              </w:rPr>
              <w:t>薄膜用于光催化降解污染物，拓展了该技术的应用领域；</w:t>
            </w:r>
            <w:r w:rsidRPr="00914C74">
              <w:rPr>
                <w:rFonts w:eastAsiaTheme="minorEastAsia" w:cs="Times New Roman"/>
                <w:color w:val="000000" w:themeColor="text1"/>
                <w:sz w:val="21"/>
                <w:szCs w:val="24"/>
              </w:rPr>
              <w:t>HRTEM</w:t>
            </w:r>
            <w:r w:rsidRPr="00914C74">
              <w:rPr>
                <w:rFonts w:eastAsiaTheme="minorEastAsia" w:cs="Times New Roman"/>
                <w:color w:val="000000" w:themeColor="text1"/>
                <w:sz w:val="21"/>
                <w:szCs w:val="24"/>
              </w:rPr>
              <w:t>观察发现薄膜由纳米</w:t>
            </w:r>
            <w:proofErr w:type="gramStart"/>
            <w:r w:rsidRPr="00914C74">
              <w:rPr>
                <w:rFonts w:eastAsiaTheme="minorEastAsia" w:cs="Times New Roman"/>
                <w:color w:val="000000" w:themeColor="text1"/>
                <w:sz w:val="21"/>
                <w:szCs w:val="24"/>
              </w:rPr>
              <w:t>晶</w:t>
            </w:r>
            <w:proofErr w:type="gramEnd"/>
            <w:r w:rsidRPr="00914C74">
              <w:rPr>
                <w:rFonts w:eastAsiaTheme="minorEastAsia" w:cs="Times New Roman"/>
                <w:color w:val="000000" w:themeColor="text1"/>
                <w:sz w:val="21"/>
                <w:szCs w:val="24"/>
              </w:rPr>
              <w:t>组成，且表面非</w:t>
            </w:r>
            <w:proofErr w:type="gramStart"/>
            <w:r w:rsidRPr="00914C74">
              <w:rPr>
                <w:rFonts w:eastAsiaTheme="minorEastAsia" w:cs="Times New Roman"/>
                <w:color w:val="000000" w:themeColor="text1"/>
                <w:sz w:val="21"/>
                <w:szCs w:val="24"/>
              </w:rPr>
              <w:t>晶层经热处理晶化</w:t>
            </w:r>
            <w:proofErr w:type="gramEnd"/>
            <w:r w:rsidRPr="00914C74">
              <w:rPr>
                <w:rFonts w:eastAsiaTheme="minorEastAsia" w:cs="Times New Roman"/>
                <w:color w:val="000000" w:themeColor="text1"/>
                <w:sz w:val="21"/>
                <w:szCs w:val="24"/>
              </w:rPr>
              <w:t>后可以大大提高光催化性能。发现</w:t>
            </w:r>
            <w:r w:rsidRPr="00914C74">
              <w:rPr>
                <w:rFonts w:eastAsiaTheme="minorEastAsia" w:cs="Times New Roman"/>
                <w:color w:val="000000" w:themeColor="text1"/>
                <w:sz w:val="21"/>
                <w:szCs w:val="24"/>
              </w:rPr>
              <w:t>MAO</w:t>
            </w:r>
            <w:r w:rsidRPr="00914C74">
              <w:rPr>
                <w:rFonts w:eastAsiaTheme="minorEastAsia" w:cs="Times New Roman"/>
                <w:color w:val="000000" w:themeColor="text1"/>
                <w:sz w:val="21"/>
                <w:szCs w:val="24"/>
              </w:rPr>
              <w:t>处理提供了一种制备纳米</w:t>
            </w:r>
            <w:proofErr w:type="gramStart"/>
            <w:r w:rsidRPr="00914C74">
              <w:rPr>
                <w:rFonts w:eastAsiaTheme="minorEastAsia" w:cs="Times New Roman"/>
                <w:color w:val="000000" w:themeColor="text1"/>
                <w:sz w:val="21"/>
                <w:szCs w:val="24"/>
              </w:rPr>
              <w:t>晶</w:t>
            </w:r>
            <w:proofErr w:type="gramEnd"/>
            <w:r w:rsidRPr="00914C74">
              <w:rPr>
                <w:rFonts w:eastAsiaTheme="minorEastAsia" w:cs="Times New Roman"/>
                <w:color w:val="000000" w:themeColor="text1"/>
                <w:sz w:val="21"/>
                <w:szCs w:val="24"/>
              </w:rPr>
              <w:t>薄膜的新方法。</w:t>
            </w:r>
          </w:p>
          <w:p w:rsidR="00D718BA" w:rsidRPr="00914C74" w:rsidRDefault="00D718BA" w:rsidP="00D718BA">
            <w:pPr>
              <w:spacing w:line="300" w:lineRule="exact"/>
              <w:ind w:leftChars="38" w:left="122" w:rightChars="61" w:right="195" w:firstLineChars="200" w:firstLine="420"/>
              <w:rPr>
                <w:rFonts w:eastAsiaTheme="minorEastAsia" w:cs="Times New Roman"/>
                <w:color w:val="000000" w:themeColor="text1"/>
                <w:sz w:val="21"/>
                <w:szCs w:val="24"/>
              </w:rPr>
            </w:pPr>
            <w:r w:rsidRPr="00914C74">
              <w:rPr>
                <w:rFonts w:eastAsiaTheme="minorEastAsia" w:cs="Times New Roman"/>
                <w:color w:val="000000" w:themeColor="text1"/>
                <w:sz w:val="21"/>
                <w:szCs w:val="24"/>
              </w:rPr>
              <w:t>5</w:t>
            </w:r>
            <w:r w:rsidRPr="00914C74">
              <w:rPr>
                <w:rFonts w:eastAsiaTheme="minorEastAsia" w:cs="Times New Roman"/>
                <w:color w:val="000000" w:themeColor="text1"/>
                <w:sz w:val="21"/>
                <w:szCs w:val="24"/>
              </w:rPr>
              <w:t>、提出了一种新的</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基于高温热扩散机制</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的异质结复合光催化材料制备方法。基本原理是：通过高温处理使纯金属转换为氧化物同时，在界面处由于原子短程扩散形成一个具有扩散层（或者中间相层）的异质结。与化学法和机械复合法相比，具有更高的电子</w:t>
            </w:r>
            <w:r w:rsidRPr="00914C74">
              <w:rPr>
                <w:rFonts w:eastAsiaTheme="minorEastAsia" w:cs="Times New Roman"/>
                <w:color w:val="000000" w:themeColor="text1"/>
                <w:sz w:val="21"/>
                <w:szCs w:val="24"/>
              </w:rPr>
              <w:t>-</w:t>
            </w:r>
            <w:r w:rsidRPr="00914C74">
              <w:rPr>
                <w:rFonts w:eastAsiaTheme="minorEastAsia" w:cs="Times New Roman"/>
                <w:color w:val="000000" w:themeColor="text1"/>
                <w:sz w:val="21"/>
                <w:szCs w:val="24"/>
              </w:rPr>
              <w:t>空穴传输效率和更长的服役稳定性。</w:t>
            </w:r>
          </w:p>
          <w:p w:rsidR="00D718BA" w:rsidRPr="00996009" w:rsidRDefault="00D718BA" w:rsidP="00D718BA">
            <w:pPr>
              <w:spacing w:line="240" w:lineRule="exact"/>
              <w:ind w:leftChars="38" w:left="122" w:rightChars="61" w:right="195" w:firstLineChars="200" w:firstLine="420"/>
              <w:jc w:val="center"/>
              <w:rPr>
                <w:rFonts w:eastAsiaTheme="minorEastAsia" w:cs="Times New Roman"/>
                <w:sz w:val="21"/>
                <w:szCs w:val="21"/>
              </w:rPr>
            </w:pPr>
          </w:p>
        </w:tc>
      </w:tr>
      <w:tr w:rsidR="00D718BA">
        <w:trPr>
          <w:trHeight w:val="476"/>
          <w:jc w:val="center"/>
        </w:trPr>
        <w:tc>
          <w:tcPr>
            <w:tcW w:w="2224" w:type="dxa"/>
            <w:gridSpan w:val="2"/>
            <w:vAlign w:val="center"/>
          </w:tcPr>
          <w:p w:rsidR="00D718BA" w:rsidRDefault="00D718BA" w:rsidP="00D718BA">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rsidR="00D718BA" w:rsidRDefault="00D718BA" w:rsidP="00D718BA">
            <w:pPr>
              <w:spacing w:line="280" w:lineRule="exact"/>
              <w:jc w:val="center"/>
              <w:rPr>
                <w:sz w:val="22"/>
              </w:rPr>
            </w:pPr>
            <w:r>
              <w:rPr>
                <w:rFonts w:ascii="黑体" w:eastAsia="黑体" w:hAnsi="黑体" w:cs="黑体" w:hint="eastAsia"/>
                <w:sz w:val="22"/>
              </w:rPr>
              <w:t>（完成单位）</w:t>
            </w:r>
          </w:p>
        </w:tc>
        <w:tc>
          <w:tcPr>
            <w:tcW w:w="11382" w:type="dxa"/>
            <w:gridSpan w:val="9"/>
            <w:vAlign w:val="center"/>
          </w:tcPr>
          <w:p w:rsidR="00D718BA" w:rsidRDefault="00D718BA" w:rsidP="00D718BA">
            <w:pPr>
              <w:spacing w:line="240" w:lineRule="exact"/>
              <w:ind w:firstLineChars="116" w:firstLine="244"/>
              <w:rPr>
                <w:sz w:val="21"/>
                <w:szCs w:val="21"/>
              </w:rPr>
            </w:pPr>
            <w:r w:rsidRPr="00CD0775">
              <w:rPr>
                <w:rFonts w:eastAsiaTheme="minorEastAsia" w:cs="Times New Roman"/>
                <w:color w:val="000000" w:themeColor="text1"/>
                <w:sz w:val="21"/>
                <w:szCs w:val="24"/>
              </w:rPr>
              <w:t>潘春旭（武汉大学），江旭东（湖北省博物馆），黎德龙（深圳大学），张峻（杭州电子科技大学），张豫鹏（深圳大学）</w:t>
            </w:r>
          </w:p>
        </w:tc>
      </w:tr>
      <w:tr w:rsidR="00D718BA">
        <w:trPr>
          <w:trHeight w:val="476"/>
          <w:jc w:val="center"/>
        </w:trPr>
        <w:tc>
          <w:tcPr>
            <w:tcW w:w="13606" w:type="dxa"/>
            <w:gridSpan w:val="11"/>
            <w:vAlign w:val="center"/>
          </w:tcPr>
          <w:p w:rsidR="00D718BA" w:rsidRDefault="00D718BA" w:rsidP="00D718BA">
            <w:pPr>
              <w:pStyle w:val="a9"/>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D718BA">
        <w:trPr>
          <w:trHeight w:val="476"/>
          <w:jc w:val="center"/>
        </w:trPr>
        <w:tc>
          <w:tcPr>
            <w:tcW w:w="665"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2501" w:type="dxa"/>
            <w:gridSpan w:val="2"/>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814"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75"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11"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154"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241"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1211"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proofErr w:type="gramStart"/>
            <w:r>
              <w:rPr>
                <w:rFonts w:ascii="黑体" w:eastAsia="黑体" w:hAnsi="黑体" w:cs="黑体" w:hint="eastAsia"/>
                <w:color w:val="000000"/>
                <w:sz w:val="18"/>
                <w:szCs w:val="18"/>
                <w:lang w:bidi="ar"/>
              </w:rPr>
              <w:t>他引总次数</w:t>
            </w:r>
            <w:proofErr w:type="gramEnd"/>
          </w:p>
        </w:tc>
        <w:tc>
          <w:tcPr>
            <w:tcW w:w="1209"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5" w:type="dxa"/>
            <w:vAlign w:val="center"/>
          </w:tcPr>
          <w:p w:rsidR="00D718BA" w:rsidRDefault="00D718BA" w:rsidP="00D718BA">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D718BA">
        <w:trPr>
          <w:trHeight w:val="476"/>
          <w:jc w:val="center"/>
        </w:trPr>
        <w:tc>
          <w:tcPr>
            <w:tcW w:w="665" w:type="dxa"/>
            <w:vAlign w:val="center"/>
          </w:tcPr>
          <w:p w:rsidR="00D718BA" w:rsidRDefault="00D718BA" w:rsidP="00D718B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2501" w:type="dxa"/>
            <w:gridSpan w:val="2"/>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新型纳米光催化材料：制备、表征、理论及应用</w:t>
            </w:r>
            <w:r w:rsidRPr="00F8475A">
              <w:rPr>
                <w:rFonts w:eastAsiaTheme="minorEastAsia" w:cs="Times New Roman"/>
                <w:sz w:val="18"/>
                <w:szCs w:val="18"/>
              </w:rPr>
              <w:t>/</w:t>
            </w:r>
            <w:r w:rsidRPr="00B31B45">
              <w:rPr>
                <w:rFonts w:eastAsiaTheme="minorEastAsia" w:cs="Times New Roman"/>
                <w:i/>
                <w:iCs/>
                <w:color w:val="0000FF"/>
                <w:sz w:val="18"/>
                <w:szCs w:val="18"/>
                <w:u w:val="single"/>
              </w:rPr>
              <w:t>科学出版社</w:t>
            </w:r>
            <w:r w:rsidRPr="00F8475A">
              <w:rPr>
                <w:rFonts w:eastAsiaTheme="minorEastAsia" w:cs="Times New Roman"/>
                <w:sz w:val="18"/>
                <w:szCs w:val="18"/>
              </w:rPr>
              <w:t>/</w:t>
            </w:r>
            <w:r w:rsidRPr="00F8475A">
              <w:rPr>
                <w:rFonts w:eastAsiaTheme="minorEastAsia" w:cs="Times New Roman"/>
                <w:sz w:val="18"/>
                <w:szCs w:val="18"/>
              </w:rPr>
              <w:t>潘春旭，黎德龙，江旭东等著</w:t>
            </w:r>
          </w:p>
        </w:tc>
        <w:tc>
          <w:tcPr>
            <w:tcW w:w="1814" w:type="dxa"/>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2017</w:t>
            </w:r>
            <w:r w:rsidRPr="00F8475A">
              <w:rPr>
                <w:rFonts w:eastAsiaTheme="minorEastAsia" w:cs="Times New Roman"/>
                <w:sz w:val="18"/>
                <w:szCs w:val="18"/>
              </w:rPr>
              <w:t>年</w:t>
            </w:r>
          </w:p>
        </w:tc>
        <w:tc>
          <w:tcPr>
            <w:tcW w:w="1175" w:type="dxa"/>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2017</w:t>
            </w:r>
            <w:r w:rsidRPr="00F8475A">
              <w:rPr>
                <w:rFonts w:eastAsiaTheme="minorEastAsia" w:cs="Times New Roman"/>
                <w:sz w:val="18"/>
                <w:szCs w:val="18"/>
              </w:rPr>
              <w:t>年</w:t>
            </w:r>
            <w:r w:rsidRPr="00F8475A">
              <w:rPr>
                <w:rFonts w:eastAsiaTheme="minorEastAsia" w:cs="Times New Roman"/>
                <w:sz w:val="18"/>
                <w:szCs w:val="18"/>
              </w:rPr>
              <w:t>09</w:t>
            </w:r>
            <w:r w:rsidRPr="00F8475A">
              <w:rPr>
                <w:rFonts w:eastAsiaTheme="minorEastAsia" w:cs="Times New Roman"/>
                <w:sz w:val="18"/>
                <w:szCs w:val="18"/>
              </w:rPr>
              <w:t>月</w:t>
            </w:r>
            <w:r w:rsidRPr="00F8475A">
              <w:rPr>
                <w:rFonts w:eastAsiaTheme="minorEastAsia" w:cs="Times New Roman"/>
                <w:sz w:val="18"/>
                <w:szCs w:val="18"/>
              </w:rPr>
              <w:t>01</w:t>
            </w:r>
            <w:r w:rsidRPr="00F8475A">
              <w:rPr>
                <w:rFonts w:eastAsiaTheme="minorEastAsia" w:cs="Times New Roman"/>
                <w:sz w:val="18"/>
                <w:szCs w:val="18"/>
              </w:rPr>
              <w:t>日</w:t>
            </w:r>
          </w:p>
        </w:tc>
        <w:tc>
          <w:tcPr>
            <w:tcW w:w="1211" w:type="dxa"/>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潘春旭</w:t>
            </w:r>
          </w:p>
        </w:tc>
        <w:tc>
          <w:tcPr>
            <w:tcW w:w="1154" w:type="dxa"/>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潘春旭</w:t>
            </w:r>
          </w:p>
        </w:tc>
        <w:tc>
          <w:tcPr>
            <w:tcW w:w="1241" w:type="dxa"/>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潘春旭，黎德龙，江旭东</w:t>
            </w:r>
          </w:p>
        </w:tc>
        <w:tc>
          <w:tcPr>
            <w:tcW w:w="1211" w:type="dxa"/>
            <w:vAlign w:val="center"/>
          </w:tcPr>
          <w:p w:rsidR="00D718BA" w:rsidRPr="00F8475A" w:rsidRDefault="00087CC6" w:rsidP="00D718BA">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w:t>
            </w:r>
          </w:p>
        </w:tc>
        <w:tc>
          <w:tcPr>
            <w:tcW w:w="1209" w:type="dxa"/>
            <w:vAlign w:val="center"/>
          </w:tcPr>
          <w:p w:rsidR="00D718BA" w:rsidRPr="00F8475A" w:rsidRDefault="00087CC6" w:rsidP="00D718BA">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w:t>
            </w:r>
          </w:p>
        </w:tc>
        <w:tc>
          <w:tcPr>
            <w:tcW w:w="1425" w:type="dxa"/>
            <w:vAlign w:val="center"/>
          </w:tcPr>
          <w:p w:rsidR="00D718BA" w:rsidRPr="00F8475A" w:rsidRDefault="00D718BA" w:rsidP="00D718BA">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否</w:t>
            </w:r>
          </w:p>
        </w:tc>
      </w:tr>
      <w:tr w:rsidR="00D90EC6">
        <w:trPr>
          <w:trHeight w:val="476"/>
          <w:jc w:val="center"/>
        </w:trPr>
        <w:tc>
          <w:tcPr>
            <w:tcW w:w="665" w:type="dxa"/>
            <w:vAlign w:val="center"/>
          </w:tcPr>
          <w:p w:rsidR="00D90EC6" w:rsidRDefault="00D90EC6" w:rsidP="00D90EC6">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2501" w:type="dxa"/>
            <w:gridSpan w:val="2"/>
            <w:vAlign w:val="center"/>
          </w:tcPr>
          <w:p w:rsidR="00D90EC6" w:rsidRPr="003E32BE" w:rsidRDefault="00D90EC6" w:rsidP="00D90EC6">
            <w:pPr>
              <w:pStyle w:val="a9"/>
              <w:widowControl w:val="0"/>
              <w:adjustRightInd w:val="0"/>
              <w:spacing w:line="240" w:lineRule="exact"/>
              <w:jc w:val="center"/>
              <w:outlineLvl w:val="1"/>
              <w:rPr>
                <w:rFonts w:eastAsiaTheme="minorEastAsia" w:cs="Times New Roman"/>
                <w:sz w:val="18"/>
                <w:szCs w:val="18"/>
              </w:rPr>
            </w:pPr>
            <w:r w:rsidRPr="003E32BE">
              <w:rPr>
                <w:rFonts w:cs="Times New Roman"/>
                <w:color w:val="000000"/>
                <w:sz w:val="20"/>
                <w:szCs w:val="18"/>
                <w:shd w:val="clear" w:color="auto" w:fill="FFFFFF"/>
              </w:rPr>
              <w:t xml:space="preserve">Photocatalytic mechanism of high-activity </w:t>
            </w:r>
            <w:proofErr w:type="spellStart"/>
            <w:r w:rsidRPr="003E32BE">
              <w:rPr>
                <w:rFonts w:cs="Times New Roman"/>
                <w:color w:val="000000"/>
                <w:sz w:val="20"/>
                <w:szCs w:val="18"/>
                <w:shd w:val="clear" w:color="auto" w:fill="FFFFFF"/>
              </w:rPr>
              <w:t>anatase</w:t>
            </w:r>
            <w:proofErr w:type="spellEnd"/>
            <w:r w:rsidRPr="003E32BE">
              <w:rPr>
                <w:rFonts w:cs="Times New Roman"/>
                <w:color w:val="000000"/>
                <w:sz w:val="20"/>
                <w:szCs w:val="18"/>
                <w:shd w:val="clear" w:color="auto" w:fill="FFFFFF"/>
              </w:rPr>
              <w:t xml:space="preserve"> TiO2 with exposed (001) facets from molecular-atomic scales: HRTEM and Raman studies</w:t>
            </w:r>
            <w:r w:rsidRPr="003E32BE">
              <w:rPr>
                <w:rFonts w:cs="Times New Roman" w:hint="eastAsia"/>
                <w:color w:val="000000"/>
                <w:sz w:val="20"/>
                <w:szCs w:val="18"/>
                <w:shd w:val="clear" w:color="auto" w:fill="FFFFFF"/>
              </w:rPr>
              <w:t>/</w:t>
            </w:r>
            <w:r w:rsidRPr="003E32BE">
              <w:rPr>
                <w:rFonts w:cs="Times New Roman"/>
                <w:b/>
                <w:bCs/>
                <w:i/>
                <w:iCs/>
                <w:color w:val="0000FF"/>
                <w:sz w:val="20"/>
                <w:szCs w:val="18"/>
                <w:u w:val="single"/>
                <w:shd w:val="clear" w:color="auto" w:fill="FFFFFF"/>
              </w:rPr>
              <w:t>Frontiers of Materials Science (</w:t>
            </w:r>
            <w:r w:rsidRPr="003E32BE">
              <w:rPr>
                <w:rFonts w:cs="Times New Roman" w:hint="eastAsia"/>
                <w:b/>
                <w:bCs/>
                <w:i/>
                <w:iCs/>
                <w:color w:val="0000FF"/>
                <w:sz w:val="20"/>
                <w:szCs w:val="18"/>
                <w:u w:val="single"/>
                <w:shd w:val="clear" w:color="auto" w:fill="FFFFFF"/>
              </w:rPr>
              <w:t>刊号：</w:t>
            </w:r>
            <w:r w:rsidRPr="003E32BE">
              <w:rPr>
                <w:rFonts w:ascii="Calibri" w:hAnsi="Calibri" w:cs="Calibri"/>
                <w:color w:val="333333"/>
                <w:sz w:val="20"/>
                <w:szCs w:val="18"/>
                <w:shd w:val="clear" w:color="auto" w:fill="FFFFFF"/>
              </w:rPr>
              <w:t>CN 11-5985/TB</w:t>
            </w:r>
            <w:r w:rsidRPr="003E32BE">
              <w:rPr>
                <w:rFonts w:cs="Times New Roman"/>
                <w:b/>
                <w:bCs/>
                <w:i/>
                <w:iCs/>
                <w:color w:val="0000FF"/>
                <w:sz w:val="20"/>
                <w:szCs w:val="18"/>
                <w:u w:val="single"/>
                <w:shd w:val="clear" w:color="auto" w:fill="FFFFFF"/>
              </w:rPr>
              <w:t>)</w:t>
            </w:r>
            <w:r w:rsidRPr="003E32BE">
              <w:rPr>
                <w:rFonts w:cs="Times New Roman"/>
                <w:color w:val="000000"/>
                <w:sz w:val="20"/>
                <w:szCs w:val="18"/>
                <w:shd w:val="clear" w:color="auto" w:fill="FFFFFF"/>
              </w:rPr>
              <w:t xml:space="preserve">/ Jun Wu, </w:t>
            </w:r>
            <w:proofErr w:type="spellStart"/>
            <w:r w:rsidRPr="003E32BE">
              <w:rPr>
                <w:rFonts w:cs="Times New Roman"/>
                <w:color w:val="000000"/>
                <w:sz w:val="20"/>
                <w:szCs w:val="18"/>
                <w:shd w:val="clear" w:color="auto" w:fill="FFFFFF"/>
              </w:rPr>
              <w:t>Chentian</w:t>
            </w:r>
            <w:proofErr w:type="spellEnd"/>
            <w:r w:rsidRPr="003E32BE">
              <w:rPr>
                <w:rFonts w:cs="Times New Roman"/>
                <w:color w:val="000000"/>
                <w:sz w:val="20"/>
                <w:szCs w:val="18"/>
                <w:shd w:val="clear" w:color="auto" w:fill="FFFFFF"/>
              </w:rPr>
              <w:t xml:space="preserve"> </w:t>
            </w:r>
            <w:r w:rsidRPr="003E32BE">
              <w:rPr>
                <w:rFonts w:cs="Times New Roman"/>
                <w:color w:val="000000"/>
                <w:sz w:val="20"/>
                <w:szCs w:val="18"/>
                <w:shd w:val="clear" w:color="auto" w:fill="FFFFFF"/>
              </w:rPr>
              <w:lastRenderedPageBreak/>
              <w:t xml:space="preserve">Shi, </w:t>
            </w:r>
            <w:proofErr w:type="spellStart"/>
            <w:r w:rsidRPr="003E32BE">
              <w:rPr>
                <w:rFonts w:cs="Times New Roman"/>
                <w:color w:val="000000"/>
                <w:sz w:val="20"/>
                <w:szCs w:val="18"/>
                <w:shd w:val="clear" w:color="auto" w:fill="FFFFFF"/>
              </w:rPr>
              <w:t>Yupeng</w:t>
            </w:r>
            <w:proofErr w:type="spellEnd"/>
            <w:r w:rsidRPr="003E32BE">
              <w:rPr>
                <w:rFonts w:cs="Times New Roman"/>
                <w:color w:val="000000"/>
                <w:sz w:val="20"/>
                <w:szCs w:val="18"/>
                <w:shd w:val="clear" w:color="auto" w:fill="FFFFFF"/>
              </w:rPr>
              <w:t xml:space="preserve"> Zhang, </w:t>
            </w:r>
            <w:proofErr w:type="spellStart"/>
            <w:r w:rsidRPr="003E32BE">
              <w:rPr>
                <w:rFonts w:cs="Times New Roman"/>
                <w:color w:val="000000"/>
                <w:sz w:val="20"/>
                <w:szCs w:val="18"/>
                <w:shd w:val="clear" w:color="auto" w:fill="FFFFFF"/>
              </w:rPr>
              <w:t>Qiang</w:t>
            </w:r>
            <w:proofErr w:type="spellEnd"/>
            <w:r w:rsidRPr="003E32BE">
              <w:rPr>
                <w:rFonts w:cs="Times New Roman"/>
                <w:color w:val="000000"/>
                <w:sz w:val="20"/>
                <w:szCs w:val="18"/>
                <w:shd w:val="clear" w:color="auto" w:fill="FFFFFF"/>
              </w:rPr>
              <w:t xml:space="preserve"> Fu, </w:t>
            </w:r>
            <w:proofErr w:type="spellStart"/>
            <w:r w:rsidRPr="003E32BE">
              <w:rPr>
                <w:rFonts w:cs="Times New Roman"/>
                <w:color w:val="000000"/>
                <w:sz w:val="20"/>
                <w:szCs w:val="18"/>
                <w:shd w:val="clear" w:color="auto" w:fill="FFFFFF"/>
              </w:rPr>
              <w:t>Chunxu</w:t>
            </w:r>
            <w:proofErr w:type="spellEnd"/>
            <w:r w:rsidRPr="003E32BE">
              <w:rPr>
                <w:rFonts w:cs="Times New Roman"/>
                <w:color w:val="000000"/>
                <w:sz w:val="20"/>
                <w:szCs w:val="18"/>
                <w:shd w:val="clear" w:color="auto" w:fill="FFFFFF"/>
              </w:rPr>
              <w:t xml:space="preserve"> Pan</w:t>
            </w:r>
          </w:p>
        </w:tc>
        <w:tc>
          <w:tcPr>
            <w:tcW w:w="1814" w:type="dxa"/>
            <w:vAlign w:val="center"/>
          </w:tcPr>
          <w:p w:rsidR="00D90EC6" w:rsidRPr="00F8475A" w:rsidRDefault="00D90EC6" w:rsidP="00D90EC6">
            <w:pPr>
              <w:pStyle w:val="a9"/>
              <w:widowControl w:val="0"/>
              <w:adjustRightInd w:val="0"/>
              <w:spacing w:line="240" w:lineRule="exact"/>
              <w:jc w:val="center"/>
              <w:outlineLvl w:val="1"/>
              <w:rPr>
                <w:rFonts w:eastAsiaTheme="minorEastAsia" w:cs="Times New Roman"/>
                <w:sz w:val="18"/>
                <w:szCs w:val="18"/>
              </w:rPr>
            </w:pPr>
            <w:r w:rsidRPr="000A3E9D">
              <w:rPr>
                <w:rFonts w:eastAsiaTheme="minorEastAsia" w:cs="Times New Roman"/>
                <w:sz w:val="18"/>
                <w:szCs w:val="18"/>
              </w:rPr>
              <w:lastRenderedPageBreak/>
              <w:t>2017</w:t>
            </w:r>
            <w:r w:rsidRPr="000A3E9D">
              <w:rPr>
                <w:rFonts w:eastAsiaTheme="minorEastAsia" w:cs="Times New Roman" w:hint="eastAsia"/>
                <w:sz w:val="18"/>
                <w:szCs w:val="18"/>
              </w:rPr>
              <w:t>年</w:t>
            </w:r>
            <w:r w:rsidRPr="000A3E9D">
              <w:rPr>
                <w:rFonts w:eastAsiaTheme="minorEastAsia" w:cs="Times New Roman"/>
                <w:sz w:val="18"/>
                <w:szCs w:val="18"/>
              </w:rPr>
              <w:t>11</w:t>
            </w:r>
            <w:r w:rsidRPr="000A3E9D">
              <w:rPr>
                <w:rFonts w:eastAsiaTheme="minorEastAsia" w:cs="Times New Roman" w:hint="eastAsia"/>
                <w:sz w:val="18"/>
                <w:szCs w:val="18"/>
              </w:rPr>
              <w:t>卷</w:t>
            </w:r>
            <w:r w:rsidRPr="000A3E9D">
              <w:rPr>
                <w:rFonts w:eastAsiaTheme="minorEastAsia" w:cs="Times New Roman"/>
                <w:sz w:val="18"/>
                <w:szCs w:val="18"/>
              </w:rPr>
              <w:t>4</w:t>
            </w:r>
            <w:r w:rsidRPr="000A3E9D">
              <w:rPr>
                <w:rFonts w:eastAsiaTheme="minorEastAsia" w:cs="Times New Roman" w:hint="eastAsia"/>
                <w:sz w:val="18"/>
                <w:szCs w:val="18"/>
              </w:rPr>
              <w:t>期</w:t>
            </w:r>
            <w:r w:rsidRPr="000A3E9D">
              <w:rPr>
                <w:rFonts w:eastAsiaTheme="minorEastAsia" w:cs="Times New Roman"/>
                <w:sz w:val="18"/>
                <w:szCs w:val="18"/>
              </w:rPr>
              <w:t>358-365</w:t>
            </w:r>
            <w:r w:rsidRPr="000A3E9D">
              <w:rPr>
                <w:rFonts w:eastAsiaTheme="minorEastAsia" w:cs="Times New Roman" w:hint="eastAsia"/>
                <w:sz w:val="18"/>
                <w:szCs w:val="18"/>
              </w:rPr>
              <w:t>页</w:t>
            </w:r>
          </w:p>
        </w:tc>
        <w:tc>
          <w:tcPr>
            <w:tcW w:w="1175" w:type="dxa"/>
            <w:vAlign w:val="center"/>
          </w:tcPr>
          <w:p w:rsidR="00D90EC6" w:rsidRPr="00F8475A" w:rsidRDefault="00D90EC6" w:rsidP="00D90EC6">
            <w:pPr>
              <w:pStyle w:val="a9"/>
              <w:widowControl w:val="0"/>
              <w:adjustRightInd w:val="0"/>
              <w:spacing w:line="240" w:lineRule="exact"/>
              <w:jc w:val="center"/>
              <w:outlineLvl w:val="1"/>
              <w:rPr>
                <w:rFonts w:eastAsiaTheme="minorEastAsia" w:cs="Times New Roman"/>
                <w:sz w:val="18"/>
                <w:szCs w:val="18"/>
              </w:rPr>
            </w:pPr>
            <w:r w:rsidRPr="000A3E9D">
              <w:rPr>
                <w:rFonts w:eastAsiaTheme="minorEastAsia" w:cs="Times New Roman"/>
                <w:sz w:val="18"/>
                <w:szCs w:val="18"/>
              </w:rPr>
              <w:t>2017</w:t>
            </w:r>
            <w:r w:rsidRPr="000A3E9D">
              <w:rPr>
                <w:rFonts w:eastAsiaTheme="minorEastAsia" w:cs="Times New Roman" w:hint="eastAsia"/>
                <w:sz w:val="18"/>
                <w:szCs w:val="18"/>
              </w:rPr>
              <w:t>年</w:t>
            </w:r>
            <w:r w:rsidRPr="000A3E9D">
              <w:rPr>
                <w:rFonts w:eastAsiaTheme="minorEastAsia" w:cs="Times New Roman"/>
                <w:sz w:val="18"/>
                <w:szCs w:val="18"/>
              </w:rPr>
              <w:t>11</w:t>
            </w:r>
            <w:r w:rsidRPr="000A3E9D">
              <w:rPr>
                <w:rFonts w:eastAsiaTheme="minorEastAsia" w:cs="Times New Roman" w:hint="eastAsia"/>
                <w:sz w:val="18"/>
                <w:szCs w:val="18"/>
              </w:rPr>
              <w:t>月</w:t>
            </w:r>
            <w:r w:rsidRPr="000A3E9D">
              <w:rPr>
                <w:rFonts w:eastAsiaTheme="minorEastAsia" w:cs="Times New Roman"/>
                <w:sz w:val="18"/>
                <w:szCs w:val="18"/>
              </w:rPr>
              <w:t>29</w:t>
            </w:r>
            <w:r w:rsidRPr="000A3E9D">
              <w:rPr>
                <w:rFonts w:eastAsiaTheme="minorEastAsia" w:cs="Times New Roman" w:hint="eastAsia"/>
                <w:sz w:val="18"/>
                <w:szCs w:val="18"/>
              </w:rPr>
              <w:t>日</w:t>
            </w:r>
          </w:p>
        </w:tc>
        <w:tc>
          <w:tcPr>
            <w:tcW w:w="1211" w:type="dxa"/>
            <w:vAlign w:val="center"/>
          </w:tcPr>
          <w:p w:rsidR="00D90EC6" w:rsidRDefault="00D90EC6" w:rsidP="00D90EC6">
            <w:pPr>
              <w:pStyle w:val="a9"/>
              <w:widowControl w:val="0"/>
              <w:adjustRightInd w:val="0"/>
              <w:spacing w:line="240" w:lineRule="exact"/>
              <w:jc w:val="center"/>
              <w:outlineLvl w:val="1"/>
              <w:rPr>
                <w:rFonts w:eastAsiaTheme="minorEastAsia" w:cs="Times New Roman"/>
                <w:sz w:val="18"/>
                <w:szCs w:val="18"/>
              </w:rPr>
            </w:pPr>
            <w:r>
              <w:rPr>
                <w:rFonts w:eastAsiaTheme="minorEastAsia" w:cs="Times New Roman" w:hint="eastAsia"/>
                <w:sz w:val="18"/>
                <w:szCs w:val="18"/>
              </w:rPr>
              <w:t>张豫鹏，潘春旭</w:t>
            </w:r>
          </w:p>
          <w:p w:rsidR="00D90EC6" w:rsidRPr="00F8475A" w:rsidRDefault="00D90EC6" w:rsidP="00D90EC6">
            <w:pPr>
              <w:pStyle w:val="a9"/>
              <w:widowControl w:val="0"/>
              <w:adjustRightInd w:val="0"/>
              <w:spacing w:line="240" w:lineRule="exact"/>
              <w:jc w:val="center"/>
              <w:outlineLvl w:val="1"/>
              <w:rPr>
                <w:rFonts w:eastAsiaTheme="minorEastAsia" w:cs="Times New Roman"/>
                <w:sz w:val="18"/>
                <w:szCs w:val="18"/>
              </w:rPr>
            </w:pPr>
            <w:r w:rsidRPr="009E7C53">
              <w:rPr>
                <w:rFonts w:eastAsiaTheme="minorEastAsia" w:cs="Times New Roman"/>
                <w:sz w:val="18"/>
                <w:szCs w:val="18"/>
              </w:rPr>
              <w:t>（共同</w:t>
            </w:r>
            <w:r>
              <w:rPr>
                <w:rFonts w:eastAsiaTheme="minorEastAsia" w:cs="Times New Roman" w:hint="eastAsia"/>
                <w:sz w:val="18"/>
                <w:szCs w:val="18"/>
              </w:rPr>
              <w:t>通讯作者</w:t>
            </w:r>
            <w:r w:rsidRPr="009E7C53">
              <w:rPr>
                <w:rFonts w:eastAsiaTheme="minorEastAsia" w:cs="Times New Roman"/>
                <w:sz w:val="18"/>
                <w:szCs w:val="18"/>
              </w:rPr>
              <w:t>）</w:t>
            </w:r>
          </w:p>
        </w:tc>
        <w:tc>
          <w:tcPr>
            <w:tcW w:w="1154" w:type="dxa"/>
            <w:vAlign w:val="center"/>
          </w:tcPr>
          <w:p w:rsidR="00D90EC6" w:rsidRDefault="00D90EC6" w:rsidP="00D90EC6">
            <w:pPr>
              <w:pStyle w:val="a9"/>
              <w:widowControl w:val="0"/>
              <w:adjustRightInd w:val="0"/>
              <w:spacing w:line="240" w:lineRule="exact"/>
              <w:jc w:val="center"/>
              <w:outlineLvl w:val="1"/>
              <w:rPr>
                <w:rFonts w:eastAsiaTheme="minorEastAsia" w:cs="Times New Roman"/>
                <w:sz w:val="18"/>
                <w:szCs w:val="18"/>
              </w:rPr>
            </w:pPr>
            <w:r>
              <w:rPr>
                <w:rFonts w:eastAsiaTheme="minorEastAsia" w:cs="Times New Roman" w:hint="eastAsia"/>
                <w:sz w:val="18"/>
                <w:szCs w:val="18"/>
              </w:rPr>
              <w:t>吴俊，石晨天</w:t>
            </w:r>
          </w:p>
          <w:p w:rsidR="00D90EC6" w:rsidRPr="00F8475A" w:rsidRDefault="00D90EC6" w:rsidP="00D90EC6">
            <w:pPr>
              <w:pStyle w:val="a9"/>
              <w:widowControl w:val="0"/>
              <w:adjustRightInd w:val="0"/>
              <w:spacing w:line="240" w:lineRule="exact"/>
              <w:jc w:val="center"/>
              <w:outlineLvl w:val="1"/>
              <w:rPr>
                <w:rFonts w:eastAsiaTheme="minorEastAsia" w:cs="Times New Roman"/>
                <w:sz w:val="18"/>
                <w:szCs w:val="18"/>
              </w:rPr>
            </w:pPr>
            <w:r w:rsidRPr="009E7C53">
              <w:rPr>
                <w:rFonts w:eastAsiaTheme="minorEastAsia" w:cs="Times New Roman"/>
                <w:sz w:val="18"/>
                <w:szCs w:val="18"/>
              </w:rPr>
              <w:t>（共同第</w:t>
            </w:r>
            <w:r w:rsidRPr="009E7C53">
              <w:rPr>
                <w:rFonts w:eastAsiaTheme="minorEastAsia" w:cs="Times New Roman"/>
                <w:sz w:val="18"/>
                <w:szCs w:val="18"/>
              </w:rPr>
              <w:t>1</w:t>
            </w:r>
            <w:r w:rsidRPr="009E7C53">
              <w:rPr>
                <w:rFonts w:eastAsiaTheme="minorEastAsia" w:cs="Times New Roman"/>
                <w:sz w:val="18"/>
                <w:szCs w:val="18"/>
              </w:rPr>
              <w:t>作者）</w:t>
            </w:r>
          </w:p>
        </w:tc>
        <w:tc>
          <w:tcPr>
            <w:tcW w:w="1241" w:type="dxa"/>
            <w:vAlign w:val="center"/>
          </w:tcPr>
          <w:p w:rsidR="00D90EC6" w:rsidRPr="00F8475A" w:rsidRDefault="00D90EC6" w:rsidP="00D90EC6">
            <w:pPr>
              <w:pStyle w:val="a9"/>
              <w:widowControl w:val="0"/>
              <w:adjustRightInd w:val="0"/>
              <w:spacing w:line="240" w:lineRule="exact"/>
              <w:jc w:val="center"/>
              <w:outlineLvl w:val="1"/>
              <w:rPr>
                <w:rFonts w:eastAsiaTheme="minorEastAsia" w:cs="Times New Roman"/>
                <w:sz w:val="18"/>
                <w:szCs w:val="18"/>
              </w:rPr>
            </w:pPr>
            <w:r>
              <w:rPr>
                <w:rFonts w:eastAsiaTheme="minorEastAsia" w:cs="Times New Roman" w:hint="eastAsia"/>
                <w:sz w:val="18"/>
                <w:szCs w:val="18"/>
              </w:rPr>
              <w:t>吴俊，石晨天，张豫鹏，傅强，潘春旭</w:t>
            </w:r>
          </w:p>
        </w:tc>
        <w:tc>
          <w:tcPr>
            <w:tcW w:w="1211" w:type="dxa"/>
            <w:vAlign w:val="center"/>
          </w:tcPr>
          <w:p w:rsidR="00D90EC6" w:rsidRDefault="00087CC6" w:rsidP="00D90EC6">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1</w:t>
            </w:r>
          </w:p>
        </w:tc>
        <w:tc>
          <w:tcPr>
            <w:tcW w:w="1209" w:type="dxa"/>
            <w:vAlign w:val="center"/>
          </w:tcPr>
          <w:p w:rsidR="00D90EC6" w:rsidRDefault="00087CC6" w:rsidP="00D90EC6">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Web</w:t>
            </w:r>
            <w:r>
              <w:rPr>
                <w:rFonts w:eastAsiaTheme="minorEastAsia" w:cs="Times New Roman"/>
                <w:color w:val="000000"/>
                <w:sz w:val="18"/>
                <w:szCs w:val="18"/>
              </w:rPr>
              <w:t xml:space="preserve"> of Science</w:t>
            </w:r>
          </w:p>
        </w:tc>
        <w:tc>
          <w:tcPr>
            <w:tcW w:w="1425" w:type="dxa"/>
            <w:vAlign w:val="center"/>
          </w:tcPr>
          <w:p w:rsidR="00D90EC6" w:rsidRPr="00F8475A" w:rsidRDefault="00D90EC6" w:rsidP="00D90EC6">
            <w:pPr>
              <w:pStyle w:val="a9"/>
              <w:widowControl w:val="0"/>
              <w:adjustRightInd w:val="0"/>
              <w:spacing w:line="240" w:lineRule="exact"/>
              <w:jc w:val="center"/>
              <w:outlineLvl w:val="1"/>
              <w:rPr>
                <w:rFonts w:eastAsiaTheme="minorEastAsia" w:cs="Times New Roman"/>
                <w:sz w:val="18"/>
                <w:szCs w:val="18"/>
              </w:rPr>
            </w:pPr>
            <w:r>
              <w:rPr>
                <w:rFonts w:eastAsiaTheme="minorEastAsia" w:cs="Times New Roman" w:hint="eastAsia"/>
                <w:sz w:val="18"/>
                <w:szCs w:val="18"/>
              </w:rPr>
              <w:t>否</w:t>
            </w:r>
          </w:p>
        </w:tc>
      </w:tr>
      <w:tr w:rsidR="00087CC6">
        <w:trPr>
          <w:trHeight w:val="476"/>
          <w:jc w:val="center"/>
        </w:trPr>
        <w:tc>
          <w:tcPr>
            <w:tcW w:w="665" w:type="dxa"/>
            <w:vAlign w:val="center"/>
          </w:tcPr>
          <w:p w:rsidR="00087CC6" w:rsidRDefault="00087CC6" w:rsidP="00087CC6">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2501" w:type="dxa"/>
            <w:gridSpan w:val="2"/>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 xml:space="preserve">Characterization of Oxygen Vacancies Associates within the Hydrogenated TiO2: </w:t>
            </w:r>
            <w:r>
              <w:rPr>
                <w:rFonts w:eastAsiaTheme="minorEastAsia" w:cs="Times New Roman" w:hint="eastAsia"/>
                <w:sz w:val="18"/>
                <w:szCs w:val="18"/>
              </w:rPr>
              <w:t>A</w:t>
            </w:r>
            <w:r w:rsidRPr="00F8475A">
              <w:rPr>
                <w:rFonts w:eastAsiaTheme="minorEastAsia" w:cs="Times New Roman"/>
                <w:sz w:val="18"/>
                <w:szCs w:val="18"/>
              </w:rPr>
              <w:t xml:space="preserve"> Positron Annihilation Study/</w:t>
            </w:r>
            <w:r w:rsidRPr="00F8475A">
              <w:rPr>
                <w:rFonts w:eastAsiaTheme="minorEastAsia" w:cs="Times New Roman"/>
                <w:i/>
                <w:iCs/>
                <w:color w:val="0000FF"/>
                <w:sz w:val="18"/>
                <w:szCs w:val="18"/>
                <w:u w:val="single"/>
              </w:rPr>
              <w:t>Journal of Physical Chemistry C</w:t>
            </w:r>
            <w:r w:rsidRPr="00F8475A">
              <w:rPr>
                <w:rFonts w:eastAsiaTheme="minorEastAsia" w:cs="Times New Roman"/>
                <w:sz w:val="18"/>
                <w:szCs w:val="18"/>
              </w:rPr>
              <w:t xml:space="preserve">/ </w:t>
            </w:r>
            <w:proofErr w:type="spellStart"/>
            <w:r w:rsidRPr="00F8475A">
              <w:rPr>
                <w:rFonts w:eastAsiaTheme="minorEastAsia" w:cs="Times New Roman"/>
                <w:sz w:val="18"/>
                <w:szCs w:val="18"/>
              </w:rPr>
              <w:t>Xudong</w:t>
            </w:r>
            <w:proofErr w:type="spellEnd"/>
            <w:r w:rsidRPr="00F8475A">
              <w:rPr>
                <w:rFonts w:eastAsiaTheme="minorEastAsia" w:cs="Times New Roman"/>
                <w:sz w:val="18"/>
                <w:szCs w:val="18"/>
              </w:rPr>
              <w:t xml:space="preserve"> Jiang, </w:t>
            </w:r>
            <w:proofErr w:type="spellStart"/>
            <w:r w:rsidRPr="00F8475A">
              <w:rPr>
                <w:rFonts w:eastAsiaTheme="minorEastAsia" w:cs="Times New Roman"/>
                <w:sz w:val="18"/>
                <w:szCs w:val="18"/>
              </w:rPr>
              <w:t>Yupeng</w:t>
            </w:r>
            <w:proofErr w:type="spellEnd"/>
            <w:r w:rsidRPr="00F8475A">
              <w:rPr>
                <w:rFonts w:eastAsiaTheme="minorEastAsia" w:cs="Times New Roman"/>
                <w:sz w:val="18"/>
                <w:szCs w:val="18"/>
              </w:rPr>
              <w:t xml:space="preserve"> Zhang, Jing Jiang, </w:t>
            </w:r>
            <w:proofErr w:type="spellStart"/>
            <w:r w:rsidRPr="00F8475A">
              <w:rPr>
                <w:rFonts w:eastAsiaTheme="minorEastAsia" w:cs="Times New Roman"/>
                <w:sz w:val="18"/>
                <w:szCs w:val="18"/>
              </w:rPr>
              <w:t>Yongsen</w:t>
            </w:r>
            <w:proofErr w:type="spellEnd"/>
            <w:r w:rsidRPr="00F8475A">
              <w:rPr>
                <w:rFonts w:eastAsiaTheme="minorEastAsia" w:cs="Times New Roman"/>
                <w:sz w:val="18"/>
                <w:szCs w:val="18"/>
              </w:rPr>
              <w:t xml:space="preserve"> </w:t>
            </w:r>
            <w:proofErr w:type="spellStart"/>
            <w:r w:rsidRPr="00F8475A">
              <w:rPr>
                <w:rFonts w:eastAsiaTheme="minorEastAsia" w:cs="Times New Roman"/>
                <w:sz w:val="18"/>
                <w:szCs w:val="18"/>
              </w:rPr>
              <w:t>Rong</w:t>
            </w:r>
            <w:proofErr w:type="spellEnd"/>
            <w:r w:rsidRPr="00F8475A">
              <w:rPr>
                <w:rFonts w:eastAsiaTheme="minorEastAsia" w:cs="Times New Roman"/>
                <w:sz w:val="18"/>
                <w:szCs w:val="18"/>
              </w:rPr>
              <w:t xml:space="preserve">, </w:t>
            </w:r>
            <w:proofErr w:type="spellStart"/>
            <w:r w:rsidRPr="00F8475A">
              <w:rPr>
                <w:rFonts w:eastAsiaTheme="minorEastAsia" w:cs="Times New Roman"/>
                <w:sz w:val="18"/>
                <w:szCs w:val="18"/>
              </w:rPr>
              <w:t>Yancheng</w:t>
            </w:r>
            <w:proofErr w:type="spellEnd"/>
            <w:r w:rsidRPr="00F8475A">
              <w:rPr>
                <w:rFonts w:eastAsiaTheme="minorEastAsia" w:cs="Times New Roman"/>
                <w:sz w:val="18"/>
                <w:szCs w:val="18"/>
              </w:rPr>
              <w:t xml:space="preserve"> Wang, </w:t>
            </w:r>
            <w:proofErr w:type="spellStart"/>
            <w:r w:rsidRPr="00F8475A">
              <w:rPr>
                <w:rFonts w:eastAsiaTheme="minorEastAsia" w:cs="Times New Roman"/>
                <w:sz w:val="18"/>
                <w:szCs w:val="18"/>
              </w:rPr>
              <w:t>Yichu</w:t>
            </w:r>
            <w:proofErr w:type="spellEnd"/>
            <w:r w:rsidRPr="00F8475A">
              <w:rPr>
                <w:rFonts w:eastAsiaTheme="minorEastAsia" w:cs="Times New Roman"/>
                <w:sz w:val="18"/>
                <w:szCs w:val="18"/>
              </w:rPr>
              <w:t xml:space="preserve"> Wu, </w:t>
            </w:r>
            <w:proofErr w:type="spellStart"/>
            <w:r w:rsidRPr="00F8475A">
              <w:rPr>
                <w:rFonts w:eastAsiaTheme="minorEastAsia" w:cs="Times New Roman"/>
                <w:sz w:val="18"/>
                <w:szCs w:val="18"/>
              </w:rPr>
              <w:t>Chunxu</w:t>
            </w:r>
            <w:proofErr w:type="spellEnd"/>
            <w:r w:rsidRPr="00F8475A">
              <w:rPr>
                <w:rFonts w:eastAsiaTheme="minorEastAsia" w:cs="Times New Roman"/>
                <w:sz w:val="18"/>
                <w:szCs w:val="18"/>
              </w:rPr>
              <w:t xml:space="preserve"> Pan</w:t>
            </w:r>
          </w:p>
        </w:tc>
        <w:tc>
          <w:tcPr>
            <w:tcW w:w="1814" w:type="dxa"/>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kern w:val="0"/>
                <w:sz w:val="18"/>
                <w:szCs w:val="18"/>
              </w:rPr>
              <w:t>20</w:t>
            </w:r>
            <w:r w:rsidRPr="00F8475A">
              <w:rPr>
                <w:rFonts w:eastAsiaTheme="minorEastAsia" w:cs="Times New Roman"/>
                <w:sz w:val="18"/>
                <w:szCs w:val="18"/>
              </w:rPr>
              <w:t>1</w:t>
            </w:r>
            <w:r w:rsidRPr="003D24FA">
              <w:rPr>
                <w:rFonts w:eastAsiaTheme="minorEastAsia" w:cs="Times New Roman"/>
                <w:sz w:val="18"/>
                <w:szCs w:val="18"/>
              </w:rPr>
              <w:t>2</w:t>
            </w:r>
            <w:r w:rsidRPr="003D24FA">
              <w:rPr>
                <w:rFonts w:eastAsiaTheme="minorEastAsia" w:cs="Times New Roman"/>
                <w:sz w:val="18"/>
                <w:szCs w:val="18"/>
              </w:rPr>
              <w:t>年</w:t>
            </w:r>
            <w:r w:rsidRPr="003D24FA">
              <w:rPr>
                <w:rFonts w:eastAsiaTheme="minorEastAsia" w:cs="Times New Roman"/>
                <w:sz w:val="18"/>
                <w:szCs w:val="18"/>
              </w:rPr>
              <w:t>116</w:t>
            </w:r>
            <w:r w:rsidRPr="003D24FA">
              <w:rPr>
                <w:rFonts w:eastAsiaTheme="minorEastAsia" w:cs="Times New Roman"/>
                <w:sz w:val="18"/>
                <w:szCs w:val="18"/>
              </w:rPr>
              <w:t>卷</w:t>
            </w:r>
            <w:r w:rsidRPr="003D24FA">
              <w:rPr>
                <w:rFonts w:eastAsiaTheme="minorEastAsia" w:cs="Times New Roman"/>
                <w:sz w:val="18"/>
                <w:szCs w:val="18"/>
              </w:rPr>
              <w:t>22619–22624</w:t>
            </w:r>
            <w:r w:rsidRPr="003D24FA">
              <w:rPr>
                <w:rFonts w:eastAsiaTheme="minorEastAsia" w:cs="Times New Roman"/>
                <w:sz w:val="18"/>
                <w:szCs w:val="18"/>
              </w:rPr>
              <w:t>页</w:t>
            </w:r>
          </w:p>
        </w:tc>
        <w:tc>
          <w:tcPr>
            <w:tcW w:w="1175" w:type="dxa"/>
            <w:vAlign w:val="center"/>
          </w:tcPr>
          <w:p w:rsidR="00087CC6" w:rsidRPr="00C71B5E" w:rsidRDefault="00087CC6" w:rsidP="00087CC6">
            <w:pPr>
              <w:pStyle w:val="a9"/>
              <w:widowControl w:val="0"/>
              <w:adjustRightInd w:val="0"/>
              <w:spacing w:line="240" w:lineRule="exact"/>
              <w:jc w:val="center"/>
              <w:outlineLvl w:val="1"/>
              <w:rPr>
                <w:rFonts w:eastAsiaTheme="minorEastAsia" w:cs="Times New Roman"/>
                <w:sz w:val="18"/>
                <w:szCs w:val="18"/>
              </w:rPr>
            </w:pPr>
            <w:r w:rsidRPr="00C71B5E">
              <w:rPr>
                <w:rFonts w:eastAsiaTheme="minorEastAsia" w:cs="Times New Roman" w:hint="eastAsia"/>
                <w:sz w:val="18"/>
                <w:szCs w:val="18"/>
              </w:rPr>
              <w:t>2012</w:t>
            </w:r>
            <w:r w:rsidRPr="00C71B5E">
              <w:rPr>
                <w:rFonts w:eastAsiaTheme="minorEastAsia" w:cs="Times New Roman" w:hint="eastAsia"/>
                <w:sz w:val="18"/>
                <w:szCs w:val="18"/>
              </w:rPr>
              <w:t>年</w:t>
            </w:r>
            <w:r w:rsidRPr="00C71B5E">
              <w:rPr>
                <w:rFonts w:eastAsiaTheme="minorEastAsia" w:cs="Times New Roman" w:hint="eastAsia"/>
                <w:sz w:val="18"/>
                <w:szCs w:val="18"/>
              </w:rPr>
              <w:t>10</w:t>
            </w:r>
            <w:r w:rsidRPr="00C71B5E">
              <w:rPr>
                <w:rFonts w:eastAsiaTheme="minorEastAsia" w:cs="Times New Roman" w:hint="eastAsia"/>
                <w:sz w:val="18"/>
                <w:szCs w:val="18"/>
              </w:rPr>
              <w:t>月</w:t>
            </w:r>
            <w:r w:rsidRPr="00C71B5E">
              <w:rPr>
                <w:rFonts w:eastAsiaTheme="minorEastAsia" w:cs="Times New Roman" w:hint="eastAsia"/>
                <w:sz w:val="18"/>
                <w:szCs w:val="18"/>
              </w:rPr>
              <w:t>02</w:t>
            </w:r>
            <w:r w:rsidRPr="00C71B5E">
              <w:rPr>
                <w:rFonts w:eastAsiaTheme="minorEastAsia" w:cs="Times New Roman" w:hint="eastAsia"/>
                <w:sz w:val="18"/>
                <w:szCs w:val="18"/>
              </w:rPr>
              <w:t>日</w:t>
            </w:r>
          </w:p>
        </w:tc>
        <w:tc>
          <w:tcPr>
            <w:tcW w:w="1211" w:type="dxa"/>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潘春旭</w:t>
            </w:r>
          </w:p>
        </w:tc>
        <w:tc>
          <w:tcPr>
            <w:tcW w:w="1154" w:type="dxa"/>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江旭东</w:t>
            </w:r>
          </w:p>
        </w:tc>
        <w:tc>
          <w:tcPr>
            <w:tcW w:w="1241" w:type="dxa"/>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江旭东，张豫鹏，姜静，荣永森，王彦成，吴奕初，潘春旭</w:t>
            </w:r>
          </w:p>
        </w:tc>
        <w:tc>
          <w:tcPr>
            <w:tcW w:w="1211" w:type="dxa"/>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4</w:t>
            </w:r>
            <w:r>
              <w:rPr>
                <w:rFonts w:eastAsiaTheme="minorEastAsia" w:cs="Times New Roman"/>
                <w:color w:val="000000"/>
                <w:sz w:val="18"/>
                <w:szCs w:val="18"/>
              </w:rPr>
              <w:t>16</w:t>
            </w:r>
          </w:p>
        </w:tc>
        <w:tc>
          <w:tcPr>
            <w:tcW w:w="1209" w:type="dxa"/>
            <w:vAlign w:val="center"/>
          </w:tcPr>
          <w:p w:rsidR="00087CC6"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Web</w:t>
            </w:r>
            <w:r>
              <w:rPr>
                <w:rFonts w:eastAsiaTheme="minorEastAsia" w:cs="Times New Roman"/>
                <w:color w:val="000000"/>
                <w:sz w:val="18"/>
                <w:szCs w:val="18"/>
              </w:rPr>
              <w:t xml:space="preserve"> of Science</w:t>
            </w:r>
          </w:p>
        </w:tc>
        <w:tc>
          <w:tcPr>
            <w:tcW w:w="1425" w:type="dxa"/>
            <w:vAlign w:val="center"/>
          </w:tcPr>
          <w:p w:rsidR="00087CC6" w:rsidRPr="00F8475A"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F8475A">
              <w:rPr>
                <w:rFonts w:eastAsiaTheme="minorEastAsia" w:cs="Times New Roman"/>
                <w:sz w:val="18"/>
                <w:szCs w:val="18"/>
              </w:rPr>
              <w:t>否</w:t>
            </w:r>
          </w:p>
        </w:tc>
      </w:tr>
      <w:tr w:rsidR="00087CC6">
        <w:trPr>
          <w:trHeight w:val="476"/>
          <w:jc w:val="center"/>
        </w:trPr>
        <w:tc>
          <w:tcPr>
            <w:tcW w:w="665" w:type="dxa"/>
            <w:vAlign w:val="center"/>
          </w:tcPr>
          <w:p w:rsidR="00087CC6" w:rsidRDefault="00087CC6" w:rsidP="00087CC6">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501" w:type="dxa"/>
            <w:gridSpan w:val="2"/>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 xml:space="preserve">Photocatalytic and Degradation Mechanisms of </w:t>
            </w:r>
            <w:proofErr w:type="spellStart"/>
            <w:r w:rsidRPr="009E7C53">
              <w:rPr>
                <w:rFonts w:eastAsiaTheme="minorEastAsia" w:cs="Times New Roman"/>
                <w:sz w:val="18"/>
                <w:szCs w:val="18"/>
              </w:rPr>
              <w:t>Anatase</w:t>
            </w:r>
            <w:proofErr w:type="spellEnd"/>
            <w:r w:rsidRPr="009E7C53">
              <w:rPr>
                <w:rFonts w:eastAsiaTheme="minorEastAsia" w:cs="Times New Roman"/>
                <w:sz w:val="18"/>
                <w:szCs w:val="18"/>
              </w:rPr>
              <w:t xml:space="preserve"> TiO2: A HRTEM S</w:t>
            </w:r>
            <w:r w:rsidRPr="00B31B45">
              <w:rPr>
                <w:rFonts w:eastAsiaTheme="minorEastAsia" w:cs="Times New Roman"/>
                <w:sz w:val="18"/>
                <w:szCs w:val="18"/>
              </w:rPr>
              <w:t>tudy/</w:t>
            </w:r>
            <w:r w:rsidRPr="00B31B45">
              <w:rPr>
                <w:rFonts w:eastAsiaTheme="minorEastAsia" w:cs="Times New Roman"/>
                <w:i/>
                <w:iCs/>
                <w:color w:val="0000FF"/>
                <w:sz w:val="18"/>
                <w:szCs w:val="18"/>
                <w:u w:val="single"/>
              </w:rPr>
              <w:t>Catalysis Science &amp; Technology</w:t>
            </w:r>
            <w:r w:rsidRPr="00B31B45">
              <w:rPr>
                <w:rFonts w:eastAsiaTheme="minorEastAsia" w:cs="Times New Roman"/>
                <w:sz w:val="18"/>
                <w:szCs w:val="18"/>
              </w:rPr>
              <w:t xml:space="preserve">/Jun </w:t>
            </w:r>
            <w:r w:rsidRPr="009E7C53">
              <w:rPr>
                <w:rFonts w:eastAsiaTheme="minorEastAsia" w:cs="Times New Roman"/>
                <w:sz w:val="18"/>
                <w:szCs w:val="18"/>
              </w:rPr>
              <w:t xml:space="preserve">Zhang, </w:t>
            </w:r>
            <w:proofErr w:type="spellStart"/>
            <w:r w:rsidRPr="009E7C53">
              <w:rPr>
                <w:rFonts w:eastAsiaTheme="minorEastAsia" w:cs="Times New Roman"/>
                <w:sz w:val="18"/>
                <w:szCs w:val="18"/>
              </w:rPr>
              <w:t>Yupeng</w:t>
            </w:r>
            <w:proofErr w:type="spellEnd"/>
            <w:r w:rsidRPr="009E7C53">
              <w:rPr>
                <w:rFonts w:eastAsiaTheme="minorEastAsia" w:cs="Times New Roman"/>
                <w:sz w:val="18"/>
                <w:szCs w:val="18"/>
              </w:rPr>
              <w:t xml:space="preserve"> Zhang, </w:t>
            </w:r>
            <w:proofErr w:type="spellStart"/>
            <w:r w:rsidRPr="009E7C53">
              <w:rPr>
                <w:rFonts w:eastAsiaTheme="minorEastAsia" w:cs="Times New Roman"/>
                <w:sz w:val="18"/>
                <w:szCs w:val="18"/>
              </w:rPr>
              <w:t>Yinkai</w:t>
            </w:r>
            <w:proofErr w:type="spellEnd"/>
            <w:r w:rsidRPr="009E7C53">
              <w:rPr>
                <w:rFonts w:eastAsiaTheme="minorEastAsia" w:cs="Times New Roman"/>
                <w:sz w:val="18"/>
                <w:szCs w:val="18"/>
              </w:rPr>
              <w:t xml:space="preserve"> Lei, </w:t>
            </w:r>
            <w:proofErr w:type="spellStart"/>
            <w:r w:rsidRPr="009E7C53">
              <w:rPr>
                <w:rFonts w:eastAsiaTheme="minorEastAsia" w:cs="Times New Roman"/>
                <w:sz w:val="18"/>
                <w:szCs w:val="18"/>
              </w:rPr>
              <w:t>Chunxu</w:t>
            </w:r>
            <w:proofErr w:type="spellEnd"/>
            <w:r w:rsidRPr="009E7C53">
              <w:rPr>
                <w:rFonts w:eastAsiaTheme="minorEastAsia" w:cs="Times New Roman"/>
                <w:sz w:val="18"/>
                <w:szCs w:val="18"/>
              </w:rPr>
              <w:t xml:space="preserve"> Pan</w:t>
            </w:r>
          </w:p>
        </w:tc>
        <w:tc>
          <w:tcPr>
            <w:tcW w:w="1814"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2011</w:t>
            </w:r>
            <w:r w:rsidRPr="009E7C53">
              <w:rPr>
                <w:rFonts w:eastAsiaTheme="minorEastAsia" w:cs="Times New Roman"/>
                <w:sz w:val="18"/>
                <w:szCs w:val="18"/>
              </w:rPr>
              <w:t>年</w:t>
            </w:r>
            <w:r w:rsidRPr="009E7C53">
              <w:rPr>
                <w:rFonts w:eastAsiaTheme="minorEastAsia" w:cs="Times New Roman"/>
                <w:sz w:val="18"/>
                <w:szCs w:val="18"/>
              </w:rPr>
              <w:t>1</w:t>
            </w:r>
            <w:r w:rsidRPr="009E7C53">
              <w:rPr>
                <w:rFonts w:eastAsiaTheme="minorEastAsia" w:cs="Times New Roman"/>
                <w:sz w:val="18"/>
                <w:szCs w:val="18"/>
              </w:rPr>
              <w:t>卷</w:t>
            </w:r>
            <w:r w:rsidRPr="009E7C53">
              <w:rPr>
                <w:rFonts w:eastAsiaTheme="minorEastAsia" w:cs="Times New Roman"/>
                <w:sz w:val="18"/>
                <w:szCs w:val="18"/>
              </w:rPr>
              <w:t>273-278</w:t>
            </w:r>
            <w:r w:rsidRPr="009E7C53">
              <w:rPr>
                <w:rFonts w:eastAsiaTheme="minorEastAsia" w:cs="Times New Roman"/>
                <w:sz w:val="18"/>
                <w:szCs w:val="18"/>
              </w:rPr>
              <w:t>页</w:t>
            </w:r>
          </w:p>
        </w:tc>
        <w:tc>
          <w:tcPr>
            <w:tcW w:w="1175" w:type="dxa"/>
            <w:vAlign w:val="center"/>
          </w:tcPr>
          <w:p w:rsidR="00087CC6" w:rsidRPr="002044A2" w:rsidRDefault="00087CC6" w:rsidP="00087CC6">
            <w:pPr>
              <w:pStyle w:val="a9"/>
              <w:widowControl w:val="0"/>
              <w:adjustRightInd w:val="0"/>
              <w:spacing w:line="240" w:lineRule="exact"/>
              <w:jc w:val="center"/>
              <w:outlineLvl w:val="1"/>
              <w:rPr>
                <w:rFonts w:eastAsiaTheme="minorEastAsia" w:cs="Times New Roman"/>
                <w:sz w:val="18"/>
                <w:szCs w:val="18"/>
              </w:rPr>
            </w:pPr>
            <w:bookmarkStart w:id="1" w:name="_Hlk42851808"/>
            <w:r w:rsidRPr="002044A2">
              <w:rPr>
                <w:rFonts w:eastAsiaTheme="minorEastAsia" w:cs="Times New Roman" w:hint="eastAsia"/>
                <w:sz w:val="18"/>
                <w:szCs w:val="18"/>
              </w:rPr>
              <w:t>2011</w:t>
            </w:r>
            <w:r w:rsidRPr="002044A2">
              <w:rPr>
                <w:rFonts w:eastAsiaTheme="minorEastAsia" w:cs="Times New Roman" w:hint="eastAsia"/>
                <w:sz w:val="18"/>
                <w:szCs w:val="18"/>
              </w:rPr>
              <w:t>年</w:t>
            </w:r>
            <w:r w:rsidRPr="002044A2">
              <w:rPr>
                <w:rFonts w:eastAsiaTheme="minorEastAsia" w:cs="Times New Roman" w:hint="eastAsia"/>
                <w:sz w:val="18"/>
                <w:szCs w:val="18"/>
              </w:rPr>
              <w:t>02</w:t>
            </w:r>
            <w:r w:rsidRPr="002044A2">
              <w:rPr>
                <w:rFonts w:eastAsiaTheme="minorEastAsia" w:cs="Times New Roman" w:hint="eastAsia"/>
                <w:sz w:val="18"/>
                <w:szCs w:val="18"/>
              </w:rPr>
              <w:t>月</w:t>
            </w:r>
            <w:r w:rsidRPr="002044A2">
              <w:rPr>
                <w:rFonts w:eastAsiaTheme="minorEastAsia" w:cs="Times New Roman"/>
                <w:sz w:val="18"/>
                <w:szCs w:val="18"/>
              </w:rPr>
              <w:t>14</w:t>
            </w:r>
            <w:r w:rsidRPr="002044A2">
              <w:rPr>
                <w:rFonts w:eastAsiaTheme="minorEastAsia" w:cs="Times New Roman" w:hint="eastAsia"/>
                <w:sz w:val="18"/>
                <w:szCs w:val="18"/>
              </w:rPr>
              <w:t>日</w:t>
            </w:r>
            <w:bookmarkEnd w:id="1"/>
          </w:p>
        </w:tc>
        <w:tc>
          <w:tcPr>
            <w:tcW w:w="1211"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潘春旭</w:t>
            </w:r>
          </w:p>
        </w:tc>
        <w:tc>
          <w:tcPr>
            <w:tcW w:w="1154"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张峻</w:t>
            </w:r>
          </w:p>
        </w:tc>
        <w:tc>
          <w:tcPr>
            <w:tcW w:w="1241"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张峻，王永钱，雷殷凯，潘春旭</w:t>
            </w:r>
          </w:p>
        </w:tc>
        <w:tc>
          <w:tcPr>
            <w:tcW w:w="1211" w:type="dxa"/>
            <w:vAlign w:val="center"/>
          </w:tcPr>
          <w:p w:rsidR="00087CC6" w:rsidRPr="00B31B45" w:rsidRDefault="00087CC6" w:rsidP="00087CC6">
            <w:pPr>
              <w:pStyle w:val="a9"/>
              <w:widowControl w:val="0"/>
              <w:adjustRightInd w:val="0"/>
              <w:spacing w:line="240" w:lineRule="exact"/>
              <w:jc w:val="center"/>
              <w:outlineLvl w:val="1"/>
              <w:rPr>
                <w:rFonts w:eastAsiaTheme="minorEastAsia" w:cs="Times New Roman"/>
                <w:color w:val="000000" w:themeColor="text1"/>
                <w:sz w:val="18"/>
                <w:szCs w:val="18"/>
              </w:rPr>
            </w:pPr>
            <w:r>
              <w:rPr>
                <w:rFonts w:eastAsiaTheme="minorEastAsia" w:cs="Times New Roman" w:hint="eastAsia"/>
                <w:color w:val="000000" w:themeColor="text1"/>
                <w:sz w:val="18"/>
                <w:szCs w:val="18"/>
              </w:rPr>
              <w:t>8</w:t>
            </w:r>
            <w:r>
              <w:rPr>
                <w:rFonts w:eastAsiaTheme="minorEastAsia" w:cs="Times New Roman"/>
                <w:color w:val="000000" w:themeColor="text1"/>
                <w:sz w:val="18"/>
                <w:szCs w:val="18"/>
              </w:rPr>
              <w:t>4</w:t>
            </w:r>
          </w:p>
        </w:tc>
        <w:tc>
          <w:tcPr>
            <w:tcW w:w="1209" w:type="dxa"/>
            <w:vAlign w:val="center"/>
          </w:tcPr>
          <w:p w:rsidR="00087CC6"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Web</w:t>
            </w:r>
            <w:r>
              <w:rPr>
                <w:rFonts w:eastAsiaTheme="minorEastAsia" w:cs="Times New Roman"/>
                <w:color w:val="000000"/>
                <w:sz w:val="18"/>
                <w:szCs w:val="18"/>
              </w:rPr>
              <w:t xml:space="preserve"> of Science</w:t>
            </w:r>
          </w:p>
        </w:tc>
        <w:tc>
          <w:tcPr>
            <w:tcW w:w="1425"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否</w:t>
            </w:r>
          </w:p>
        </w:tc>
      </w:tr>
      <w:tr w:rsidR="00087CC6">
        <w:trPr>
          <w:trHeight w:val="476"/>
          <w:jc w:val="center"/>
        </w:trPr>
        <w:tc>
          <w:tcPr>
            <w:tcW w:w="665" w:type="dxa"/>
            <w:vAlign w:val="center"/>
          </w:tcPr>
          <w:p w:rsidR="00087CC6" w:rsidRDefault="00087CC6" w:rsidP="00087CC6">
            <w:pPr>
              <w:pStyle w:val="a9"/>
              <w:widowControl w:val="0"/>
              <w:adjustRightInd w:val="0"/>
              <w:spacing w:line="240" w:lineRule="exact"/>
              <w:jc w:val="center"/>
              <w:outlineLvl w:val="1"/>
              <w:rPr>
                <w:rFonts w:ascii="宋体" w:eastAsia="宋体" w:hAnsi="宋体" w:cs="宋体"/>
                <w:color w:val="000000"/>
                <w:sz w:val="18"/>
                <w:szCs w:val="18"/>
              </w:rPr>
            </w:pPr>
            <w:bookmarkStart w:id="2" w:name="_GoBack" w:colFirst="8" w:colLast="8"/>
            <w:r>
              <w:rPr>
                <w:rFonts w:ascii="宋体" w:eastAsia="宋体" w:hAnsi="宋体" w:cs="宋体" w:hint="eastAsia"/>
                <w:color w:val="000000"/>
                <w:sz w:val="18"/>
                <w:szCs w:val="18"/>
                <w:lang w:bidi="ar"/>
              </w:rPr>
              <w:t>5</w:t>
            </w:r>
          </w:p>
        </w:tc>
        <w:tc>
          <w:tcPr>
            <w:tcW w:w="2501" w:type="dxa"/>
            <w:gridSpan w:val="2"/>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Raman Spectroscopy</w:t>
            </w:r>
            <w:r w:rsidRPr="009E7C53">
              <w:rPr>
                <w:rFonts w:eastAsiaTheme="minorEastAsia" w:cs="Times New Roman"/>
                <w:sz w:val="18"/>
                <w:szCs w:val="18"/>
              </w:rPr>
              <w:t>：</w:t>
            </w:r>
            <w:r w:rsidRPr="009E7C53">
              <w:rPr>
                <w:rFonts w:eastAsiaTheme="minorEastAsia" w:cs="Times New Roman"/>
                <w:sz w:val="18"/>
                <w:szCs w:val="18"/>
              </w:rPr>
              <w:t xml:space="preserve">A New Approach to Measure the Percentage of </w:t>
            </w:r>
            <w:proofErr w:type="spellStart"/>
            <w:r w:rsidRPr="009E7C53">
              <w:rPr>
                <w:rFonts w:eastAsiaTheme="minorEastAsia" w:cs="Times New Roman"/>
                <w:sz w:val="18"/>
                <w:szCs w:val="18"/>
              </w:rPr>
              <w:t>Anatase</w:t>
            </w:r>
            <w:proofErr w:type="spellEnd"/>
            <w:r w:rsidRPr="009E7C53">
              <w:rPr>
                <w:rFonts w:eastAsiaTheme="minorEastAsia" w:cs="Times New Roman"/>
                <w:sz w:val="18"/>
                <w:szCs w:val="18"/>
              </w:rPr>
              <w:t xml:space="preserve"> TiO2 Exposed (001) Face</w:t>
            </w:r>
            <w:r w:rsidRPr="00B31B45">
              <w:rPr>
                <w:rFonts w:eastAsiaTheme="minorEastAsia" w:cs="Times New Roman"/>
                <w:sz w:val="18"/>
                <w:szCs w:val="18"/>
              </w:rPr>
              <w:t>ts/</w:t>
            </w:r>
            <w:r w:rsidRPr="00B31B45">
              <w:rPr>
                <w:rFonts w:eastAsiaTheme="minorEastAsia" w:cs="Times New Roman"/>
                <w:i/>
                <w:iCs/>
                <w:color w:val="0000FF"/>
                <w:sz w:val="18"/>
                <w:szCs w:val="18"/>
                <w:u w:val="single"/>
              </w:rPr>
              <w:t>Journal of Physical Chemistry C</w:t>
            </w:r>
            <w:r w:rsidRPr="00B31B45">
              <w:rPr>
                <w:rFonts w:eastAsiaTheme="minorEastAsia" w:cs="Times New Roman"/>
                <w:color w:val="FF0000"/>
                <w:sz w:val="18"/>
                <w:szCs w:val="18"/>
              </w:rPr>
              <w:t>/</w:t>
            </w:r>
            <w:r w:rsidRPr="00B31B45">
              <w:rPr>
                <w:rFonts w:eastAsiaTheme="minorEastAsia" w:cs="Times New Roman"/>
                <w:sz w:val="18"/>
                <w:szCs w:val="18"/>
              </w:rPr>
              <w:t xml:space="preserve"> Fa</w:t>
            </w:r>
            <w:r w:rsidRPr="009E7C53">
              <w:rPr>
                <w:rFonts w:eastAsiaTheme="minorEastAsia" w:cs="Times New Roman"/>
                <w:sz w:val="18"/>
                <w:szCs w:val="18"/>
              </w:rPr>
              <w:t xml:space="preserve">ng Tian, </w:t>
            </w:r>
            <w:proofErr w:type="spellStart"/>
            <w:r w:rsidRPr="009E7C53">
              <w:rPr>
                <w:rFonts w:eastAsiaTheme="minorEastAsia" w:cs="Times New Roman"/>
                <w:sz w:val="18"/>
                <w:szCs w:val="18"/>
              </w:rPr>
              <w:t>Yupeng</w:t>
            </w:r>
            <w:proofErr w:type="spellEnd"/>
            <w:r w:rsidRPr="009E7C53">
              <w:rPr>
                <w:rFonts w:eastAsiaTheme="minorEastAsia" w:cs="Times New Roman"/>
                <w:sz w:val="18"/>
                <w:szCs w:val="18"/>
              </w:rPr>
              <w:t xml:space="preserve"> Zhang</w:t>
            </w:r>
            <w:r w:rsidRPr="009E7C53">
              <w:rPr>
                <w:rFonts w:eastAsiaTheme="minorEastAsia" w:cs="Times New Roman"/>
                <w:sz w:val="18"/>
                <w:szCs w:val="18"/>
              </w:rPr>
              <w:t>（与第一作者相同贡献）</w:t>
            </w:r>
            <w:r w:rsidRPr="009E7C53">
              <w:rPr>
                <w:rFonts w:eastAsiaTheme="minorEastAsia" w:cs="Times New Roman"/>
                <w:sz w:val="18"/>
                <w:szCs w:val="18"/>
              </w:rPr>
              <w:t xml:space="preserve">, Jun Zhang, </w:t>
            </w:r>
            <w:proofErr w:type="spellStart"/>
            <w:r w:rsidRPr="009E7C53">
              <w:rPr>
                <w:rFonts w:eastAsiaTheme="minorEastAsia" w:cs="Times New Roman"/>
                <w:sz w:val="18"/>
                <w:szCs w:val="18"/>
              </w:rPr>
              <w:t>Chunxu</w:t>
            </w:r>
            <w:proofErr w:type="spellEnd"/>
            <w:r w:rsidRPr="009E7C53">
              <w:rPr>
                <w:rFonts w:eastAsiaTheme="minorEastAsia" w:cs="Times New Roman"/>
                <w:sz w:val="18"/>
                <w:szCs w:val="18"/>
              </w:rPr>
              <w:t xml:space="preserve"> Pan</w:t>
            </w:r>
          </w:p>
        </w:tc>
        <w:tc>
          <w:tcPr>
            <w:tcW w:w="1814"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2012</w:t>
            </w:r>
            <w:r w:rsidRPr="009E7C53">
              <w:rPr>
                <w:rFonts w:eastAsiaTheme="minorEastAsia" w:cs="Times New Roman"/>
                <w:sz w:val="18"/>
                <w:szCs w:val="18"/>
              </w:rPr>
              <w:t>年</w:t>
            </w:r>
            <w:r w:rsidRPr="009E7C53">
              <w:rPr>
                <w:rFonts w:eastAsiaTheme="minorEastAsia" w:cs="Times New Roman"/>
                <w:sz w:val="18"/>
                <w:szCs w:val="18"/>
              </w:rPr>
              <w:t>116</w:t>
            </w:r>
            <w:r w:rsidRPr="009E7C53">
              <w:rPr>
                <w:rFonts w:eastAsiaTheme="minorEastAsia" w:cs="Times New Roman"/>
                <w:sz w:val="18"/>
                <w:szCs w:val="18"/>
              </w:rPr>
              <w:t>卷</w:t>
            </w:r>
            <w:r w:rsidRPr="009E7C53">
              <w:rPr>
                <w:rFonts w:eastAsiaTheme="minorEastAsia" w:cs="Times New Roman"/>
                <w:sz w:val="18"/>
                <w:szCs w:val="18"/>
              </w:rPr>
              <w:t>7515–7519</w:t>
            </w:r>
            <w:r w:rsidRPr="009E7C53">
              <w:rPr>
                <w:rFonts w:eastAsiaTheme="minorEastAsia" w:cs="Times New Roman"/>
                <w:sz w:val="18"/>
                <w:szCs w:val="18"/>
              </w:rPr>
              <w:t>页</w:t>
            </w:r>
          </w:p>
        </w:tc>
        <w:tc>
          <w:tcPr>
            <w:tcW w:w="1175"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2044A2">
              <w:rPr>
                <w:rFonts w:eastAsiaTheme="minorEastAsia" w:cs="Times New Roman" w:hint="eastAsia"/>
                <w:sz w:val="18"/>
                <w:szCs w:val="18"/>
              </w:rPr>
              <w:t>2012</w:t>
            </w:r>
            <w:r w:rsidRPr="002044A2">
              <w:rPr>
                <w:rFonts w:eastAsiaTheme="minorEastAsia" w:cs="Times New Roman" w:hint="eastAsia"/>
                <w:sz w:val="18"/>
                <w:szCs w:val="18"/>
              </w:rPr>
              <w:t>年</w:t>
            </w:r>
            <w:r w:rsidRPr="002044A2">
              <w:rPr>
                <w:rFonts w:eastAsiaTheme="minorEastAsia" w:cs="Times New Roman" w:hint="eastAsia"/>
                <w:sz w:val="18"/>
                <w:szCs w:val="18"/>
              </w:rPr>
              <w:t>03</w:t>
            </w:r>
            <w:r w:rsidRPr="002044A2">
              <w:rPr>
                <w:rFonts w:eastAsiaTheme="minorEastAsia" w:cs="Times New Roman" w:hint="eastAsia"/>
                <w:sz w:val="18"/>
                <w:szCs w:val="18"/>
              </w:rPr>
              <w:t>月</w:t>
            </w:r>
            <w:r w:rsidRPr="002044A2">
              <w:rPr>
                <w:rFonts w:eastAsiaTheme="minorEastAsia" w:cs="Times New Roman" w:hint="eastAsia"/>
                <w:sz w:val="18"/>
                <w:szCs w:val="18"/>
              </w:rPr>
              <w:t>08</w:t>
            </w:r>
            <w:r w:rsidRPr="002044A2">
              <w:rPr>
                <w:rFonts w:eastAsiaTheme="minorEastAsia" w:cs="Times New Roman" w:hint="eastAsia"/>
                <w:sz w:val="18"/>
                <w:szCs w:val="18"/>
              </w:rPr>
              <w:t>日</w:t>
            </w:r>
          </w:p>
        </w:tc>
        <w:tc>
          <w:tcPr>
            <w:tcW w:w="1211"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潘春旭</w:t>
            </w:r>
          </w:p>
        </w:tc>
        <w:tc>
          <w:tcPr>
            <w:tcW w:w="1154"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田芳，张豫鹏（共同第</w:t>
            </w:r>
            <w:r w:rsidRPr="009E7C53">
              <w:rPr>
                <w:rFonts w:eastAsiaTheme="minorEastAsia" w:cs="Times New Roman"/>
                <w:sz w:val="18"/>
                <w:szCs w:val="18"/>
              </w:rPr>
              <w:t>1</w:t>
            </w:r>
            <w:r w:rsidRPr="009E7C53">
              <w:rPr>
                <w:rFonts w:eastAsiaTheme="minorEastAsia" w:cs="Times New Roman"/>
                <w:sz w:val="18"/>
                <w:szCs w:val="18"/>
              </w:rPr>
              <w:t>作者）</w:t>
            </w:r>
          </w:p>
        </w:tc>
        <w:tc>
          <w:tcPr>
            <w:tcW w:w="1241"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田芳，张豫鹏，张峻，潘春旭</w:t>
            </w:r>
          </w:p>
        </w:tc>
        <w:tc>
          <w:tcPr>
            <w:tcW w:w="1211" w:type="dxa"/>
            <w:vAlign w:val="center"/>
          </w:tcPr>
          <w:p w:rsidR="00087CC6" w:rsidRPr="00B31B45" w:rsidRDefault="00087CC6" w:rsidP="00087CC6">
            <w:pPr>
              <w:pStyle w:val="a9"/>
              <w:widowControl w:val="0"/>
              <w:adjustRightInd w:val="0"/>
              <w:spacing w:line="240" w:lineRule="exact"/>
              <w:jc w:val="center"/>
              <w:outlineLvl w:val="1"/>
              <w:rPr>
                <w:rFonts w:eastAsiaTheme="minorEastAsia" w:cs="Times New Roman"/>
                <w:color w:val="000000" w:themeColor="text1"/>
                <w:sz w:val="18"/>
                <w:szCs w:val="18"/>
              </w:rPr>
            </w:pPr>
            <w:r>
              <w:rPr>
                <w:rFonts w:eastAsiaTheme="minorEastAsia" w:cs="Times New Roman"/>
                <w:color w:val="000000" w:themeColor="text1"/>
                <w:sz w:val="18"/>
                <w:szCs w:val="18"/>
              </w:rPr>
              <w:t>564</w:t>
            </w:r>
          </w:p>
        </w:tc>
        <w:tc>
          <w:tcPr>
            <w:tcW w:w="1209" w:type="dxa"/>
            <w:vAlign w:val="center"/>
          </w:tcPr>
          <w:p w:rsidR="00087CC6"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Pr>
                <w:rFonts w:eastAsiaTheme="minorEastAsia" w:cs="Times New Roman" w:hint="eastAsia"/>
                <w:color w:val="000000"/>
                <w:sz w:val="18"/>
                <w:szCs w:val="18"/>
              </w:rPr>
              <w:t>Web</w:t>
            </w:r>
            <w:r>
              <w:rPr>
                <w:rFonts w:eastAsiaTheme="minorEastAsia" w:cs="Times New Roman"/>
                <w:color w:val="000000"/>
                <w:sz w:val="18"/>
                <w:szCs w:val="18"/>
              </w:rPr>
              <w:t xml:space="preserve"> of Science</w:t>
            </w:r>
          </w:p>
        </w:tc>
        <w:tc>
          <w:tcPr>
            <w:tcW w:w="1425" w:type="dxa"/>
            <w:vAlign w:val="center"/>
          </w:tcPr>
          <w:p w:rsidR="00087CC6" w:rsidRPr="009E7C53" w:rsidRDefault="00087CC6" w:rsidP="00087CC6">
            <w:pPr>
              <w:pStyle w:val="a9"/>
              <w:widowControl w:val="0"/>
              <w:adjustRightInd w:val="0"/>
              <w:spacing w:line="240" w:lineRule="exact"/>
              <w:jc w:val="center"/>
              <w:outlineLvl w:val="1"/>
              <w:rPr>
                <w:rFonts w:eastAsiaTheme="minorEastAsia" w:cs="Times New Roman"/>
                <w:color w:val="000000"/>
                <w:sz w:val="18"/>
                <w:szCs w:val="18"/>
              </w:rPr>
            </w:pPr>
            <w:r w:rsidRPr="009E7C53">
              <w:rPr>
                <w:rFonts w:eastAsiaTheme="minorEastAsia" w:cs="Times New Roman"/>
                <w:sz w:val="18"/>
                <w:szCs w:val="18"/>
              </w:rPr>
              <w:t>否</w:t>
            </w:r>
          </w:p>
        </w:tc>
      </w:tr>
      <w:bookmarkEnd w:id="2"/>
    </w:tbl>
    <w:p w:rsidR="0063381A" w:rsidRDefault="0063381A" w:rsidP="000A3E9D">
      <w:pPr>
        <w:spacing w:line="20" w:lineRule="atLeast"/>
        <w:ind w:firstLineChars="200" w:firstLine="422"/>
        <w:rPr>
          <w:b/>
          <w:sz w:val="21"/>
          <w:szCs w:val="21"/>
        </w:rPr>
      </w:pPr>
    </w:p>
    <w:sectPr w:rsidR="0063381A">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08" w:rsidRDefault="00752108">
      <w:pPr>
        <w:spacing w:line="240" w:lineRule="auto"/>
      </w:pPr>
      <w:r>
        <w:separator/>
      </w:r>
    </w:p>
  </w:endnote>
  <w:endnote w:type="continuationSeparator" w:id="0">
    <w:p w:rsidR="00752108" w:rsidRDefault="0075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F" w:rsidRDefault="002C462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F" w:rsidRDefault="002C462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F" w:rsidRDefault="002C462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08" w:rsidRDefault="00752108">
      <w:pPr>
        <w:spacing w:line="240" w:lineRule="auto"/>
      </w:pPr>
      <w:r>
        <w:separator/>
      </w:r>
    </w:p>
  </w:footnote>
  <w:footnote w:type="continuationSeparator" w:id="0">
    <w:p w:rsidR="00752108" w:rsidRDefault="00752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F" w:rsidRDefault="002C462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F" w:rsidRDefault="002C462F">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2F" w:rsidRDefault="002C462F">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91"/>
    <w:rsid w:val="00087CC6"/>
    <w:rsid w:val="000A312A"/>
    <w:rsid w:val="000A3E9D"/>
    <w:rsid w:val="000C7F6B"/>
    <w:rsid w:val="00110654"/>
    <w:rsid w:val="001140EF"/>
    <w:rsid w:val="00124973"/>
    <w:rsid w:val="00126329"/>
    <w:rsid w:val="0017059E"/>
    <w:rsid w:val="001B472D"/>
    <w:rsid w:val="001C156A"/>
    <w:rsid w:val="0027745E"/>
    <w:rsid w:val="002867F9"/>
    <w:rsid w:val="00287332"/>
    <w:rsid w:val="002C462F"/>
    <w:rsid w:val="00326341"/>
    <w:rsid w:val="003B6016"/>
    <w:rsid w:val="00421DF8"/>
    <w:rsid w:val="00476EF0"/>
    <w:rsid w:val="004D1208"/>
    <w:rsid w:val="00587D24"/>
    <w:rsid w:val="005D0A35"/>
    <w:rsid w:val="0063381A"/>
    <w:rsid w:val="00646ECD"/>
    <w:rsid w:val="0073079F"/>
    <w:rsid w:val="007321E7"/>
    <w:rsid w:val="007462CD"/>
    <w:rsid w:val="00752108"/>
    <w:rsid w:val="00953187"/>
    <w:rsid w:val="0096259A"/>
    <w:rsid w:val="009D3FAC"/>
    <w:rsid w:val="009F08CF"/>
    <w:rsid w:val="00A64BC1"/>
    <w:rsid w:val="00A721D4"/>
    <w:rsid w:val="00AB0DA4"/>
    <w:rsid w:val="00B470E2"/>
    <w:rsid w:val="00B84FA2"/>
    <w:rsid w:val="00BF39D0"/>
    <w:rsid w:val="00C10B2E"/>
    <w:rsid w:val="00C4743E"/>
    <w:rsid w:val="00C73532"/>
    <w:rsid w:val="00CA661D"/>
    <w:rsid w:val="00CC1191"/>
    <w:rsid w:val="00CF02EF"/>
    <w:rsid w:val="00D1337D"/>
    <w:rsid w:val="00D64A6B"/>
    <w:rsid w:val="00D718BA"/>
    <w:rsid w:val="00D861BF"/>
    <w:rsid w:val="00D90EC6"/>
    <w:rsid w:val="00E02738"/>
    <w:rsid w:val="00E939F0"/>
    <w:rsid w:val="16C9354B"/>
    <w:rsid w:val="19114F77"/>
    <w:rsid w:val="1D536E88"/>
    <w:rsid w:val="42582E81"/>
    <w:rsid w:val="4946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D38C7"/>
  <w15:docId w15:val="{DD7A0118-0848-4D95-81A5-E2DF9497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0"/>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pPr>
      <w:widowControl w:val="0"/>
      <w:spacing w:line="360" w:lineRule="auto"/>
      <w:ind w:firstLineChars="200" w:firstLine="480"/>
      <w:jc w:val="both"/>
    </w:pPr>
    <w:rPr>
      <w:rFonts w:ascii="仿宋_GB2312" w:eastAsia="宋体" w:cs="Times New Roman" w:hint="eastAsia"/>
      <w:sz w:val="24"/>
      <w:szCs w:val="20"/>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pPr>
    <w:rPr>
      <w:sz w:val="18"/>
      <w:szCs w:val="18"/>
    </w:rPr>
  </w:style>
  <w:style w:type="paragraph" w:styleId="a9">
    <w:name w:val="Normal (Web)"/>
    <w:basedOn w:val="a"/>
    <w:uiPriority w:val="99"/>
    <w:semiHidden/>
    <w:unhideWhenUsed/>
    <w:qFormat/>
    <w:rPr>
      <w:sz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rPr>
      <w:rFonts w:eastAsia="方正小标宋简体"/>
      <w:bCs/>
      <w:kern w:val="44"/>
      <w:sz w:val="44"/>
      <w:szCs w:val="44"/>
    </w:rPr>
  </w:style>
  <w:style w:type="character" w:customStyle="1" w:styleId="20">
    <w:name w:val="标题 2 字符"/>
    <w:basedOn w:val="a0"/>
    <w:link w:val="2"/>
    <w:uiPriority w:val="9"/>
    <w:rPr>
      <w:rFonts w:asciiTheme="majorHAnsi" w:eastAsia="黑体" w:hAnsiTheme="majorHAnsi" w:cstheme="majorBidi"/>
      <w:bCs/>
      <w:szCs w:val="32"/>
    </w:rPr>
  </w:style>
  <w:style w:type="character" w:customStyle="1" w:styleId="a4">
    <w:name w:val="纯文本 字符"/>
    <w:basedOn w:val="a0"/>
    <w:link w:val="a3"/>
    <w:rPr>
      <w:rFonts w:ascii="仿宋_GB2312" w:eastAsia="仿宋_GB2312" w:cs="仿宋_GB2312" w:hint="eastAsia"/>
      <w:kern w:val="2"/>
      <w:sz w:val="24"/>
    </w:rPr>
  </w:style>
  <w:style w:type="paragraph" w:styleId="ab">
    <w:name w:val="List Paragraph"/>
    <w:basedOn w:val="a"/>
    <w:uiPriority w:val="99"/>
    <w:rsid w:val="00C474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494</Words>
  <Characters>2817</Characters>
  <Application>Microsoft Office Word</Application>
  <DocSecurity>0</DocSecurity>
  <Lines>23</Lines>
  <Paragraphs>6</Paragraphs>
  <ScaleCrop>false</ScaleCrop>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Fu Tongling</cp:lastModifiedBy>
  <cp:revision>11</cp:revision>
  <cp:lastPrinted>2019-12-03T02:10:00Z</cp:lastPrinted>
  <dcterms:created xsi:type="dcterms:W3CDTF">2022-09-01T07:20:00Z</dcterms:created>
  <dcterms:modified xsi:type="dcterms:W3CDTF">2022-09-05T03:48:00Z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