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0" w:beforeAutospacing="0" w:after="0" w:afterAutospacing="0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bookmarkStart w:id="1" w:name="_GoBack"/>
      <w:bookmarkEnd w:id="1"/>
    </w:p>
    <w:p>
      <w:pPr>
        <w:rPr>
          <w:rFonts w:hint="eastAsia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宋体"/>
          <w:color w:val="000000"/>
          <w:kern w:val="0"/>
          <w:sz w:val="44"/>
          <w:szCs w:val="44"/>
        </w:rPr>
      </w:pPr>
      <w:bookmarkStart w:id="0" w:name="RANGE!A1:S7"/>
      <w:r>
        <w:rPr>
          <w:rFonts w:hint="eastAsia" w:ascii="方正小标宋简体" w:hAnsi="方正小标宋简体" w:eastAsia="方正小标宋简体" w:cs="宋体"/>
          <w:color w:val="000000"/>
          <w:kern w:val="0"/>
          <w:sz w:val="44"/>
          <w:szCs w:val="44"/>
        </w:rPr>
        <w:t>湖北省监督数据分析应用中心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宋体"/>
          <w:color w:val="000000"/>
          <w:kern w:val="0"/>
          <w:sz w:val="44"/>
          <w:szCs w:val="44"/>
        </w:rPr>
        <w:t>年专项公开招聘工作人员岗位表</w:t>
      </w:r>
      <w:bookmarkEnd w:id="0"/>
    </w:p>
    <w:p>
      <w:pPr>
        <w:pStyle w:val="2"/>
        <w:adjustRightInd w:val="0"/>
        <w:snapToGrid w:val="0"/>
        <w:spacing w:before="0" w:beforeAutospacing="0" w:after="0" w:afterAutospacing="0" w:line="340" w:lineRule="exact"/>
        <w:rPr>
          <w:rFonts w:ascii="方正仿宋_GBK" w:hAnsi="方正仿宋_GBK" w:eastAsia="方正仿宋_GBK"/>
        </w:rPr>
      </w:pPr>
    </w:p>
    <w:tbl>
      <w:tblPr>
        <w:tblStyle w:val="12"/>
        <w:tblW w:w="5000" w:type="pct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73"/>
        <w:gridCol w:w="702"/>
        <w:gridCol w:w="541"/>
        <w:gridCol w:w="595"/>
        <w:gridCol w:w="851"/>
        <w:gridCol w:w="425"/>
        <w:gridCol w:w="566"/>
        <w:gridCol w:w="566"/>
        <w:gridCol w:w="1514"/>
        <w:gridCol w:w="1645"/>
        <w:gridCol w:w="431"/>
        <w:gridCol w:w="431"/>
        <w:gridCol w:w="437"/>
        <w:gridCol w:w="514"/>
        <w:gridCol w:w="1692"/>
        <w:gridCol w:w="425"/>
        <w:gridCol w:w="426"/>
        <w:gridCol w:w="425"/>
        <w:gridCol w:w="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2" w:hRule="atLeast"/>
          <w:tblHeader/>
        </w:trPr>
        <w:tc>
          <w:tcPr>
            <w:tcW w:w="37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  <w:t>序号</w:t>
            </w:r>
          </w:p>
        </w:tc>
        <w:tc>
          <w:tcPr>
            <w:tcW w:w="70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hint="eastAsia"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  <w:t>招聘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  <w:t>单位</w:t>
            </w:r>
          </w:p>
        </w:tc>
        <w:tc>
          <w:tcPr>
            <w:tcW w:w="5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  <w:t>内设机构</w:t>
            </w:r>
          </w:p>
        </w:tc>
        <w:tc>
          <w:tcPr>
            <w:tcW w:w="5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hint="eastAsia"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  <w:t>名称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  <w:t>岗位</w:t>
            </w:r>
            <w:r>
              <w:rPr>
                <w:rFonts w:hint="eastAsia"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  <w:t>等级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hint="eastAsia"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  <w:t>招聘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  <w:t>计划数</w:t>
            </w:r>
          </w:p>
        </w:tc>
        <w:tc>
          <w:tcPr>
            <w:tcW w:w="151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  <w:t>岗位描述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  <w:t>岗位所需专业</w:t>
            </w:r>
          </w:p>
        </w:tc>
        <w:tc>
          <w:tcPr>
            <w:tcW w:w="43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  <w:t>学历</w:t>
            </w:r>
          </w:p>
        </w:tc>
        <w:tc>
          <w:tcPr>
            <w:tcW w:w="43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  <w:t>学位</w:t>
            </w:r>
          </w:p>
        </w:tc>
        <w:tc>
          <w:tcPr>
            <w:tcW w:w="43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  <w:t>年龄</w:t>
            </w:r>
          </w:p>
        </w:tc>
        <w:tc>
          <w:tcPr>
            <w:tcW w:w="51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  <w:t>专业</w:t>
            </w:r>
            <w:r>
              <w:rPr>
                <w:rFonts w:hint="eastAsia"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  <w:t>工作</w:t>
            </w:r>
            <w:r>
              <w:rPr>
                <w:rFonts w:hint="eastAsia"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  <w:t>经历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  <w:t>其它条件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  <w:t>是否笔试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  <w:t>是否面试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仿宋_GBK" w:eastAsia="方正黑体_GBK" w:cs="宋体"/>
                <w:spacing w:val="-4"/>
                <w:w w:val="95"/>
                <w:kern w:val="0"/>
                <w:sz w:val="18"/>
                <w:szCs w:val="18"/>
              </w:rPr>
              <w:t>面试入围比例</w:t>
            </w:r>
          </w:p>
        </w:tc>
        <w:tc>
          <w:tcPr>
            <w:tcW w:w="53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方正黑体_GBK" w:hAnsi="方正仿宋_GBK" w:eastAsia="方正黑体_GBK" w:cs="宋体"/>
                <w:color w:val="000000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仿宋_GBK" w:eastAsia="方正黑体_GBK" w:cs="宋体"/>
                <w:color w:val="000000"/>
                <w:spacing w:val="-4"/>
                <w:w w:val="95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51" w:hRule="atLeast"/>
        </w:trPr>
        <w:tc>
          <w:tcPr>
            <w:tcW w:w="37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1</w:t>
            </w:r>
          </w:p>
        </w:tc>
        <w:tc>
          <w:tcPr>
            <w:tcW w:w="70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省监督数据分析应用中心</w:t>
            </w:r>
          </w:p>
        </w:tc>
        <w:tc>
          <w:tcPr>
            <w:tcW w:w="5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　</w:t>
            </w:r>
          </w:p>
        </w:tc>
        <w:tc>
          <w:tcPr>
            <w:tcW w:w="5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网络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管理岗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42000102700325001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管理八级（副科级）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2</w:t>
            </w:r>
          </w:p>
        </w:tc>
        <w:tc>
          <w:tcPr>
            <w:tcW w:w="151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从事信息平台的整体规划建设、应用开发，大数据分析及相关业务指标体系构建、数据模型分析及数据应用等工作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0252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应用统计、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0701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数学、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0714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统计学、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0810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信息与通信工程、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0812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计算机科学与技术、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0835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软件工程、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0839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网络空间安全、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1205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信息资源管理</w:t>
            </w:r>
          </w:p>
        </w:tc>
        <w:tc>
          <w:tcPr>
            <w:tcW w:w="43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43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43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35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51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　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1.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中共党员（含预备党员）；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2.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从事信息平台规划建设、应用开发、数据分析等工作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4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年及以上，公务员任四级主任科员及以上，事业编制人员任管理八级或具备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4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年及以上管理九级岗位经历；企业人员从事上述专业工作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6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年及以上。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是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是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1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: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4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color w:val="000000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color w:val="000000"/>
                <w:spacing w:val="-4"/>
                <w:w w:val="95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05" w:hRule="atLeast"/>
        </w:trPr>
        <w:tc>
          <w:tcPr>
            <w:tcW w:w="37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2</w:t>
            </w:r>
          </w:p>
        </w:tc>
        <w:tc>
          <w:tcPr>
            <w:tcW w:w="70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省监督数据分析应用中心</w:t>
            </w:r>
          </w:p>
        </w:tc>
        <w:tc>
          <w:tcPr>
            <w:tcW w:w="5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　</w:t>
            </w:r>
          </w:p>
        </w:tc>
        <w:tc>
          <w:tcPr>
            <w:tcW w:w="5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管理岗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42000102700325002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管理九级（科员级）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3</w:t>
            </w:r>
          </w:p>
        </w:tc>
        <w:tc>
          <w:tcPr>
            <w:tcW w:w="151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从事文字综合、行政管理、政府采购等工作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本科：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0201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经济学、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030101K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法学、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030301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社会学、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050101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 xml:space="preserve">汉语言文学； 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研究生：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0201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理论经济学、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0301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法学、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0303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社会学、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0501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中国语言文学</w:t>
            </w:r>
          </w:p>
        </w:tc>
        <w:tc>
          <w:tcPr>
            <w:tcW w:w="43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3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43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30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51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2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年及以上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1.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中共党员（含预备党员）；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2.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以研究生学历学位报考的，年龄可放宽到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35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是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是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1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: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4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color w:val="000000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color w:val="000000"/>
                <w:spacing w:val="-4"/>
                <w:w w:val="95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7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3</w:t>
            </w:r>
          </w:p>
        </w:tc>
        <w:tc>
          <w:tcPr>
            <w:tcW w:w="70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省监督数据分析应用中心</w:t>
            </w:r>
          </w:p>
        </w:tc>
        <w:tc>
          <w:tcPr>
            <w:tcW w:w="5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　</w:t>
            </w:r>
          </w:p>
        </w:tc>
        <w:tc>
          <w:tcPr>
            <w:tcW w:w="5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工程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管理岗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42000102700325003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管理九级（科员级）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5</w:t>
            </w:r>
          </w:p>
        </w:tc>
        <w:tc>
          <w:tcPr>
            <w:tcW w:w="151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从事信息平台规划建设、应用开发、数据治理、网络安全等工作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本科：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0701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数学类、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0712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统计学类、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0807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电子信息类、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0809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计算机类、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120108T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大数据管理与应用、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120503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信息资源管理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研究生：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0252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应用统计、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0701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数学、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0714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统计学、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0810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信息与通信工程、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0812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计算机科学与技术、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0835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软件工程、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0839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网络空间安全、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1205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信息资源管理</w:t>
            </w:r>
          </w:p>
        </w:tc>
        <w:tc>
          <w:tcPr>
            <w:tcW w:w="43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3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43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35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51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　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1.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中共党员（含预备党员）；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2.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在企事业单位从事信息平台规划建设、应用开发、数据治理、网络安全等工作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2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年及以上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是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是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1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: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4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color w:val="000000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color w:val="000000"/>
                <w:spacing w:val="-4"/>
                <w:w w:val="95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7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4</w:t>
            </w:r>
          </w:p>
        </w:tc>
        <w:tc>
          <w:tcPr>
            <w:tcW w:w="70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省监督数据分析应用中心</w:t>
            </w:r>
          </w:p>
        </w:tc>
        <w:tc>
          <w:tcPr>
            <w:tcW w:w="5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　</w:t>
            </w:r>
          </w:p>
        </w:tc>
        <w:tc>
          <w:tcPr>
            <w:tcW w:w="5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数据分析岗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42000102700325004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管理九级（科员级）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6</w:t>
            </w:r>
          </w:p>
        </w:tc>
        <w:tc>
          <w:tcPr>
            <w:tcW w:w="151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从事信息平台的数据统计、分析、研判、应用等工作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本科：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030301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社会学、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0701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数学类、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0712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统计学类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研究生：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0252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应用统计、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0303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社会学、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0701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数学、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0714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43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3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43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35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51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2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年及以上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中共党员（含预备党员）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是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是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1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: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4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color w:val="000000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color w:val="000000"/>
                <w:spacing w:val="-4"/>
                <w:w w:val="95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7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5</w:t>
            </w:r>
          </w:p>
        </w:tc>
        <w:tc>
          <w:tcPr>
            <w:tcW w:w="70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省监督数据分析应用中心</w:t>
            </w:r>
          </w:p>
        </w:tc>
        <w:tc>
          <w:tcPr>
            <w:tcW w:w="5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　</w:t>
            </w:r>
          </w:p>
        </w:tc>
        <w:tc>
          <w:tcPr>
            <w:tcW w:w="59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数据分析岗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42000102700225005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管理九级（科员级）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6</w:t>
            </w:r>
          </w:p>
        </w:tc>
        <w:tc>
          <w:tcPr>
            <w:tcW w:w="151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从事信息平台的数据统计、分析、研判、应用等工作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本科：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0807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电子信息类、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0809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计算机类、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120108T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大数据管理与应用、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120503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信息资源管理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研究生：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0810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信息与通信工程、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0812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计算机科学与技术、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0835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软件工程、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1205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信息资源管理</w:t>
            </w:r>
          </w:p>
        </w:tc>
        <w:tc>
          <w:tcPr>
            <w:tcW w:w="43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3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43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35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51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2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年及以上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中共党员（含预备党员）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是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是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1</w:t>
            </w:r>
            <w:r>
              <w:rPr>
                <w:rFonts w:hint="eastAsia" w:ascii="方正仿宋_GBK" w:hAnsi="方正仿宋_GBK" w:eastAsia="方正仿宋_GBK" w:cs="宋体"/>
                <w:spacing w:val="-4"/>
                <w:w w:val="95"/>
                <w:kern w:val="0"/>
                <w:sz w:val="18"/>
                <w:szCs w:val="18"/>
              </w:rPr>
              <w:t>:</w:t>
            </w:r>
            <w:r>
              <w:rPr>
                <w:rFonts w:hint="eastAsia" w:cs="宋体" w:asciiTheme="minorEastAsia" w:hAnsiTheme="minorEastAsia" w:eastAsiaTheme="minorEastAsia"/>
                <w:spacing w:val="-4"/>
                <w:w w:val="95"/>
                <w:kern w:val="0"/>
                <w:sz w:val="18"/>
                <w:szCs w:val="18"/>
              </w:rPr>
              <w:t>4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eastAsia="方正仿宋_GBK" w:cs="宋体"/>
                <w:color w:val="000000"/>
                <w:spacing w:val="-4"/>
                <w:w w:val="95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宋体"/>
                <w:color w:val="000000"/>
                <w:spacing w:val="-4"/>
                <w:w w:val="95"/>
                <w:kern w:val="0"/>
                <w:sz w:val="18"/>
                <w:szCs w:val="18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210" w:rightChars="100"/>
        <w:jc w:val="left"/>
        <w:textAlignment w:val="auto"/>
        <w:rPr>
          <w:rFonts w:eastAsia="方正仿宋简体"/>
          <w:bCs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88" w:right="1985" w:bottom="1588" w:left="1814" w:header="794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ordWrap w:val="0"/>
      <w:ind w:right="210" w:rightChars="100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-1952691077"/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210" w:leftChars="100"/>
      <w:rPr>
        <w:rFonts w:asciiTheme="majorEastAsia" w:hAnsiTheme="majorEastAsia" w:eastAsiaTheme="majorEastAsia"/>
        <w:sz w:val="28"/>
        <w:szCs w:val="28"/>
      </w:rPr>
    </w:pPr>
    <w:r>
      <w:rPr>
        <w:rFonts w:hint="eastAsia" w:asciiTheme="majorEastAsia" w:hAnsiTheme="majorEastAsia" w:eastAsiaTheme="majorEastAsia"/>
        <w:sz w:val="28"/>
        <w:szCs w:val="28"/>
      </w:rPr>
      <w:t>—</w:t>
    </w:r>
    <w:sdt>
      <w:sdtPr>
        <w:rPr>
          <w:rFonts w:asciiTheme="majorEastAsia" w:hAnsiTheme="majorEastAsia" w:eastAsiaTheme="majorEastAsia"/>
          <w:sz w:val="28"/>
          <w:szCs w:val="28"/>
        </w:rPr>
        <w:id w:val="965700520"/>
      </w:sdtPr>
      <w:sdtEndPr>
        <w:rPr>
          <w:rFonts w:asciiTheme="majorEastAsia" w:hAnsiTheme="majorEastAsia" w:eastAsiaTheme="majorEastAsia"/>
          <w:sz w:val="28"/>
          <w:szCs w:val="28"/>
        </w:rPr>
      </w:sdtEndPr>
      <w:sdtContent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A76"/>
    <w:rsid w:val="00011B10"/>
    <w:rsid w:val="000245E1"/>
    <w:rsid w:val="0003796B"/>
    <w:rsid w:val="0004321F"/>
    <w:rsid w:val="00057EDB"/>
    <w:rsid w:val="00060817"/>
    <w:rsid w:val="000C7B23"/>
    <w:rsid w:val="000F10BB"/>
    <w:rsid w:val="00104288"/>
    <w:rsid w:val="00123D5D"/>
    <w:rsid w:val="0013172F"/>
    <w:rsid w:val="0013542C"/>
    <w:rsid w:val="00157F86"/>
    <w:rsid w:val="00164781"/>
    <w:rsid w:val="00183256"/>
    <w:rsid w:val="001837FC"/>
    <w:rsid w:val="0018511B"/>
    <w:rsid w:val="001926D1"/>
    <w:rsid w:val="001F7B73"/>
    <w:rsid w:val="0020136E"/>
    <w:rsid w:val="002025E5"/>
    <w:rsid w:val="002354BA"/>
    <w:rsid w:val="00243F52"/>
    <w:rsid w:val="00257A13"/>
    <w:rsid w:val="00257C10"/>
    <w:rsid w:val="00263DAF"/>
    <w:rsid w:val="002A1718"/>
    <w:rsid w:val="002B17AA"/>
    <w:rsid w:val="002B1FE6"/>
    <w:rsid w:val="002B6A59"/>
    <w:rsid w:val="002D1EF0"/>
    <w:rsid w:val="002E31A5"/>
    <w:rsid w:val="00312837"/>
    <w:rsid w:val="00316BA2"/>
    <w:rsid w:val="00323678"/>
    <w:rsid w:val="003377C5"/>
    <w:rsid w:val="00345FD7"/>
    <w:rsid w:val="003547B9"/>
    <w:rsid w:val="00373D83"/>
    <w:rsid w:val="0037518D"/>
    <w:rsid w:val="003C2451"/>
    <w:rsid w:val="003D6D8E"/>
    <w:rsid w:val="003E52B9"/>
    <w:rsid w:val="00420CC6"/>
    <w:rsid w:val="00456E5D"/>
    <w:rsid w:val="004845C7"/>
    <w:rsid w:val="004A114E"/>
    <w:rsid w:val="004C1B1F"/>
    <w:rsid w:val="004E7BB4"/>
    <w:rsid w:val="004F2277"/>
    <w:rsid w:val="00532BAB"/>
    <w:rsid w:val="005672FA"/>
    <w:rsid w:val="00586D9E"/>
    <w:rsid w:val="00587300"/>
    <w:rsid w:val="00593CD6"/>
    <w:rsid w:val="005C1CCF"/>
    <w:rsid w:val="005C2F97"/>
    <w:rsid w:val="005D3407"/>
    <w:rsid w:val="005E216B"/>
    <w:rsid w:val="005F4C4F"/>
    <w:rsid w:val="00613CE2"/>
    <w:rsid w:val="00614E40"/>
    <w:rsid w:val="00630FD9"/>
    <w:rsid w:val="00651B53"/>
    <w:rsid w:val="0065521C"/>
    <w:rsid w:val="00675374"/>
    <w:rsid w:val="006A3E42"/>
    <w:rsid w:val="006A4411"/>
    <w:rsid w:val="006B69BC"/>
    <w:rsid w:val="006C6187"/>
    <w:rsid w:val="006E41B8"/>
    <w:rsid w:val="00705DE0"/>
    <w:rsid w:val="007075DE"/>
    <w:rsid w:val="0072262A"/>
    <w:rsid w:val="0072414D"/>
    <w:rsid w:val="007548ED"/>
    <w:rsid w:val="00765557"/>
    <w:rsid w:val="0077633D"/>
    <w:rsid w:val="007A51DC"/>
    <w:rsid w:val="007B0767"/>
    <w:rsid w:val="007D1A42"/>
    <w:rsid w:val="007D1BEE"/>
    <w:rsid w:val="007D5A76"/>
    <w:rsid w:val="007F4680"/>
    <w:rsid w:val="00852279"/>
    <w:rsid w:val="00853776"/>
    <w:rsid w:val="008549E7"/>
    <w:rsid w:val="00855DEA"/>
    <w:rsid w:val="008643E2"/>
    <w:rsid w:val="008A2452"/>
    <w:rsid w:val="008A6B93"/>
    <w:rsid w:val="008B62DE"/>
    <w:rsid w:val="008C1482"/>
    <w:rsid w:val="009149EE"/>
    <w:rsid w:val="00922DED"/>
    <w:rsid w:val="009258C8"/>
    <w:rsid w:val="009271BC"/>
    <w:rsid w:val="00965795"/>
    <w:rsid w:val="00965D13"/>
    <w:rsid w:val="0097187A"/>
    <w:rsid w:val="00995D6F"/>
    <w:rsid w:val="00996204"/>
    <w:rsid w:val="009C20C9"/>
    <w:rsid w:val="009D7B3A"/>
    <w:rsid w:val="00A12A6E"/>
    <w:rsid w:val="00A15FD4"/>
    <w:rsid w:val="00A168F1"/>
    <w:rsid w:val="00A211A1"/>
    <w:rsid w:val="00A338E8"/>
    <w:rsid w:val="00A648FD"/>
    <w:rsid w:val="00A66F9B"/>
    <w:rsid w:val="00A733B0"/>
    <w:rsid w:val="00A86084"/>
    <w:rsid w:val="00AA20FF"/>
    <w:rsid w:val="00AB4795"/>
    <w:rsid w:val="00AB4CB9"/>
    <w:rsid w:val="00AC4618"/>
    <w:rsid w:val="00AD560A"/>
    <w:rsid w:val="00AD6AEA"/>
    <w:rsid w:val="00AE40BD"/>
    <w:rsid w:val="00AE6D89"/>
    <w:rsid w:val="00B04DDA"/>
    <w:rsid w:val="00B1178B"/>
    <w:rsid w:val="00B54526"/>
    <w:rsid w:val="00B60107"/>
    <w:rsid w:val="00B71335"/>
    <w:rsid w:val="00B75548"/>
    <w:rsid w:val="00BA0BC1"/>
    <w:rsid w:val="00BA0F9A"/>
    <w:rsid w:val="00BA3787"/>
    <w:rsid w:val="00BB567E"/>
    <w:rsid w:val="00BC29B7"/>
    <w:rsid w:val="00BC7097"/>
    <w:rsid w:val="00BD5D10"/>
    <w:rsid w:val="00BE3D83"/>
    <w:rsid w:val="00BE410C"/>
    <w:rsid w:val="00BF5C38"/>
    <w:rsid w:val="00C47E9C"/>
    <w:rsid w:val="00C60968"/>
    <w:rsid w:val="00C63F9E"/>
    <w:rsid w:val="00C915D4"/>
    <w:rsid w:val="00CA7264"/>
    <w:rsid w:val="00CB1755"/>
    <w:rsid w:val="00CB4C12"/>
    <w:rsid w:val="00CB75C0"/>
    <w:rsid w:val="00CC0359"/>
    <w:rsid w:val="00CC461A"/>
    <w:rsid w:val="00CF200C"/>
    <w:rsid w:val="00CF7022"/>
    <w:rsid w:val="00CF7176"/>
    <w:rsid w:val="00D158B5"/>
    <w:rsid w:val="00D2187D"/>
    <w:rsid w:val="00D25B47"/>
    <w:rsid w:val="00D32F68"/>
    <w:rsid w:val="00D76EAF"/>
    <w:rsid w:val="00D91773"/>
    <w:rsid w:val="00D92330"/>
    <w:rsid w:val="00DB1454"/>
    <w:rsid w:val="00DC132C"/>
    <w:rsid w:val="00DC50E4"/>
    <w:rsid w:val="00DC721B"/>
    <w:rsid w:val="00E16211"/>
    <w:rsid w:val="00E26523"/>
    <w:rsid w:val="00E32721"/>
    <w:rsid w:val="00E36917"/>
    <w:rsid w:val="00E6668A"/>
    <w:rsid w:val="00E6731E"/>
    <w:rsid w:val="00E75F13"/>
    <w:rsid w:val="00E83410"/>
    <w:rsid w:val="00EA0F25"/>
    <w:rsid w:val="00EA4541"/>
    <w:rsid w:val="00EB2BB4"/>
    <w:rsid w:val="00EC7F1D"/>
    <w:rsid w:val="00ED6828"/>
    <w:rsid w:val="00EF3234"/>
    <w:rsid w:val="00F0471B"/>
    <w:rsid w:val="00F235AB"/>
    <w:rsid w:val="00F63C19"/>
    <w:rsid w:val="00F7335A"/>
    <w:rsid w:val="00F86D3D"/>
    <w:rsid w:val="00FA7F87"/>
    <w:rsid w:val="00FF248B"/>
    <w:rsid w:val="00FF4A01"/>
    <w:rsid w:val="77F6609E"/>
    <w:rsid w:val="7FFF836F"/>
    <w:rsid w:val="E7AFAC0A"/>
    <w:rsid w:val="EFBEBB93"/>
    <w:rsid w:val="F9374852"/>
    <w:rsid w:val="FDFF8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36"/>
    <w:qFormat/>
    <w:uiPriority w:val="0"/>
    <w:pPr>
      <w:keepNext/>
      <w:keepLines/>
      <w:spacing w:line="560" w:lineRule="exact"/>
      <w:ind w:firstLine="640" w:firstLineChars="200"/>
      <w:outlineLvl w:val="1"/>
    </w:pPr>
    <w:rPr>
      <w:rFonts w:ascii="Arial" w:hAnsi="Arial" w:eastAsia="仿宋_GB2312"/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next w:val="1"/>
    <w:qFormat/>
    <w:uiPriority w:val="0"/>
    <w:pPr>
      <w:spacing w:before="100" w:beforeAutospacing="1" w:after="100" w:afterAutospacing="1" w:line="560" w:lineRule="exact"/>
      <w:ind w:firstLine="640" w:firstLineChars="200"/>
    </w:pPr>
    <w:rPr>
      <w:rFonts w:ascii="宋体" w:hAnsi="宋体" w:eastAsia="仿宋_GB2312"/>
      <w:sz w:val="32"/>
      <w:szCs w:val="32"/>
    </w:rPr>
  </w:style>
  <w:style w:type="paragraph" w:styleId="4">
    <w:name w:val="Body Text"/>
    <w:basedOn w:val="1"/>
    <w:link w:val="21"/>
    <w:unhideWhenUsed/>
    <w:qFormat/>
    <w:uiPriority w:val="0"/>
    <w:pPr>
      <w:spacing w:after="120"/>
    </w:pPr>
    <w:rPr>
      <w:szCs w:val="20"/>
    </w:rPr>
  </w:style>
  <w:style w:type="paragraph" w:styleId="5">
    <w:name w:val="Plain Text"/>
    <w:basedOn w:val="1"/>
    <w:link w:val="34"/>
    <w:unhideWhenUsed/>
    <w:qFormat/>
    <w:uiPriority w:val="0"/>
    <w:pPr>
      <w:ind w:firstLine="420" w:firstLineChars="200"/>
    </w:pPr>
    <w:rPr>
      <w:rFonts w:ascii="方正书宋_GBK" w:hAnsi="DejaVu Sans" w:eastAsia="仿宋_GB2312"/>
      <w:sz w:val="32"/>
      <w:szCs w:val="32"/>
    </w:rPr>
  </w:style>
  <w:style w:type="paragraph" w:styleId="6">
    <w:name w:val="Date"/>
    <w:basedOn w:val="1"/>
    <w:next w:val="1"/>
    <w:link w:val="35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link w:val="16"/>
    <w:qFormat/>
    <w:uiPriority w:val="0"/>
    <w:pPr>
      <w:spacing w:line="560" w:lineRule="exact"/>
      <w:ind w:firstLine="660"/>
    </w:pPr>
    <w:rPr>
      <w:rFonts w:ascii="仿宋_GB2312" w:hAnsi="宋体" w:eastAsia="仿宋_GB2312" w:cstheme="minorBidi"/>
      <w:b/>
      <w:bCs/>
      <w:sz w:val="32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 w:line="560" w:lineRule="exact"/>
      <w:ind w:firstLine="420" w:firstLineChars="200"/>
      <w:jc w:val="left"/>
    </w:pPr>
    <w:rPr>
      <w:rFonts w:ascii="仿宋_GB2312" w:hAnsi="仿宋_GB2312" w:eastAsia="仿宋_GB2312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customStyle="1" w:styleId="16">
    <w:name w:val="正文文本缩进 3 Char"/>
    <w:link w:val="10"/>
    <w:qFormat/>
    <w:uiPriority w:val="0"/>
    <w:rPr>
      <w:rFonts w:ascii="仿宋_GB2312" w:hAnsi="宋体" w:eastAsia="仿宋_GB2312"/>
      <w:b/>
      <w:bCs/>
      <w:sz w:val="32"/>
      <w:szCs w:val="24"/>
    </w:rPr>
  </w:style>
  <w:style w:type="character" w:customStyle="1" w:styleId="17">
    <w:name w:val="正文文本缩进 3 Char1"/>
    <w:basedOn w:val="14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paragraph" w:customStyle="1" w:styleId="18">
    <w:name w:val="Char3"/>
    <w:basedOn w:val="1"/>
    <w:qFormat/>
    <w:uiPriority w:val="0"/>
  </w:style>
  <w:style w:type="character" w:customStyle="1" w:styleId="19">
    <w:name w:val="页眉 Char"/>
    <w:basedOn w:val="14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14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正文文本 Char"/>
    <w:basedOn w:val="14"/>
    <w:link w:val="4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22">
    <w:name w:val="p0"/>
    <w:basedOn w:val="1"/>
    <w:qFormat/>
    <w:uiPriority w:val="0"/>
    <w:pPr>
      <w:widowControl/>
    </w:pPr>
    <w:rPr>
      <w:rFonts w:hint="eastAsia"/>
      <w:szCs w:val="20"/>
    </w:rPr>
  </w:style>
  <w:style w:type="paragraph" w:customStyle="1" w:styleId="23">
    <w:name w:val="公文处理助手-标题样式"/>
    <w:link w:val="24"/>
    <w:qFormat/>
    <w:uiPriority w:val="0"/>
    <w:pPr>
      <w:widowControl w:val="0"/>
      <w:overflowPunct w:val="0"/>
      <w:topLinePunct/>
      <w:spacing w:line="560" w:lineRule="exact"/>
      <w:jc w:val="center"/>
      <w:outlineLvl w:val="0"/>
    </w:pPr>
    <w:rPr>
      <w:rFonts w:ascii="Times New Roman" w:hAnsi="Times New Roman" w:eastAsia="方正小标宋简体" w:cs="Times New Roman"/>
      <w:kern w:val="2"/>
      <w:sz w:val="44"/>
      <w:szCs w:val="32"/>
      <w:lang w:val="en-US" w:eastAsia="zh-CN" w:bidi="ar-SA"/>
    </w:rPr>
  </w:style>
  <w:style w:type="character" w:customStyle="1" w:styleId="24">
    <w:name w:val="公文处理助手-标题样式 Char"/>
    <w:basedOn w:val="14"/>
    <w:link w:val="23"/>
    <w:qFormat/>
    <w:uiPriority w:val="0"/>
    <w:rPr>
      <w:rFonts w:ascii="Times New Roman" w:hAnsi="Times New Roman" w:eastAsia="方正小标宋简体" w:cs="Times New Roman"/>
      <w:sz w:val="44"/>
      <w:szCs w:val="32"/>
    </w:rPr>
  </w:style>
  <w:style w:type="paragraph" w:customStyle="1" w:styleId="25">
    <w:name w:val="公文处理助手-正文样式"/>
    <w:link w:val="26"/>
    <w:qFormat/>
    <w:uiPriority w:val="0"/>
    <w:pPr>
      <w:widowControl w:val="0"/>
      <w:overflowPunct w:val="0"/>
      <w:topLinePunct/>
      <w:spacing w:line="560" w:lineRule="exact"/>
      <w:ind w:firstLine="200" w:firstLineChars="20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customStyle="1" w:styleId="26">
    <w:name w:val="公文处理助手-正文样式 Char"/>
    <w:basedOn w:val="14"/>
    <w:link w:val="25"/>
    <w:qFormat/>
    <w:uiPriority w:val="0"/>
    <w:rPr>
      <w:rFonts w:ascii="Times New Roman" w:hAnsi="Times New Roman" w:eastAsia="方正仿宋_GBK" w:cs="Times New Roman"/>
      <w:sz w:val="32"/>
      <w:szCs w:val="32"/>
    </w:rPr>
  </w:style>
  <w:style w:type="paragraph" w:customStyle="1" w:styleId="27">
    <w:name w:val="公文处理助手-一级子标题样式"/>
    <w:link w:val="28"/>
    <w:qFormat/>
    <w:uiPriority w:val="0"/>
    <w:pPr>
      <w:widowControl w:val="0"/>
      <w:overflowPunct w:val="0"/>
      <w:topLinePunct/>
      <w:spacing w:line="560" w:lineRule="exact"/>
      <w:ind w:firstLine="200" w:firstLineChars="200"/>
      <w:jc w:val="both"/>
      <w:outlineLvl w:val="1"/>
    </w:pPr>
    <w:rPr>
      <w:rFonts w:ascii="Times New Roman" w:hAnsi="Times New Roman" w:eastAsia="方正黑体_GBK" w:cs="Times New Roman"/>
      <w:kern w:val="2"/>
      <w:sz w:val="32"/>
      <w:szCs w:val="32"/>
      <w:lang w:val="en-US" w:eastAsia="zh-CN" w:bidi="ar-SA"/>
    </w:rPr>
  </w:style>
  <w:style w:type="character" w:customStyle="1" w:styleId="28">
    <w:name w:val="公文处理助手-一级子标题样式 Char"/>
    <w:basedOn w:val="14"/>
    <w:link w:val="27"/>
    <w:qFormat/>
    <w:uiPriority w:val="0"/>
    <w:rPr>
      <w:rFonts w:ascii="Times New Roman" w:hAnsi="Times New Roman" w:eastAsia="方正黑体_GBK" w:cs="Times New Roman"/>
      <w:sz w:val="32"/>
      <w:szCs w:val="32"/>
    </w:rPr>
  </w:style>
  <w:style w:type="paragraph" w:customStyle="1" w:styleId="29">
    <w:name w:val="公文处理助手-二级子标题样式"/>
    <w:link w:val="30"/>
    <w:qFormat/>
    <w:uiPriority w:val="0"/>
    <w:pPr>
      <w:widowControl w:val="0"/>
      <w:overflowPunct w:val="0"/>
      <w:topLinePunct/>
      <w:spacing w:line="560" w:lineRule="exact"/>
      <w:ind w:firstLine="200" w:firstLineChars="200"/>
      <w:jc w:val="both"/>
      <w:outlineLvl w:val="2"/>
    </w:pPr>
    <w:rPr>
      <w:rFonts w:ascii="Times New Roman" w:hAnsi="Times New Roman" w:eastAsia="方正楷体_GBK" w:cs="Times New Roman"/>
      <w:kern w:val="2"/>
      <w:sz w:val="32"/>
      <w:szCs w:val="32"/>
      <w:lang w:val="en-US" w:eastAsia="zh-CN" w:bidi="ar-SA"/>
    </w:rPr>
  </w:style>
  <w:style w:type="character" w:customStyle="1" w:styleId="30">
    <w:name w:val="公文处理助手-二级子标题样式 Char"/>
    <w:basedOn w:val="14"/>
    <w:link w:val="29"/>
    <w:qFormat/>
    <w:uiPriority w:val="0"/>
    <w:rPr>
      <w:rFonts w:ascii="Times New Roman" w:hAnsi="Times New Roman" w:eastAsia="方正楷体_GBK" w:cs="Times New Roman"/>
      <w:sz w:val="32"/>
      <w:szCs w:val="32"/>
    </w:rPr>
  </w:style>
  <w:style w:type="paragraph" w:customStyle="1" w:styleId="31">
    <w:name w:val="公文处理助手-三级子标题样式"/>
    <w:link w:val="32"/>
    <w:qFormat/>
    <w:uiPriority w:val="0"/>
    <w:pPr>
      <w:widowControl w:val="0"/>
      <w:overflowPunct w:val="0"/>
      <w:topLinePunct/>
      <w:spacing w:line="560" w:lineRule="exact"/>
      <w:ind w:firstLine="200" w:firstLineChars="200"/>
      <w:jc w:val="both"/>
      <w:outlineLvl w:val="3"/>
    </w:pPr>
    <w:rPr>
      <w:rFonts w:ascii="Times New Roman" w:hAnsi="Times New Roman" w:eastAsia="方正仿宋_GBK" w:cs="Times New Roman"/>
      <w:b/>
      <w:kern w:val="2"/>
      <w:sz w:val="32"/>
      <w:szCs w:val="32"/>
      <w:lang w:val="en-US" w:eastAsia="zh-CN" w:bidi="ar-SA"/>
    </w:rPr>
  </w:style>
  <w:style w:type="character" w:customStyle="1" w:styleId="32">
    <w:name w:val="公文处理助手-三级子标题样式 Char"/>
    <w:basedOn w:val="14"/>
    <w:link w:val="31"/>
    <w:qFormat/>
    <w:uiPriority w:val="0"/>
    <w:rPr>
      <w:rFonts w:ascii="Times New Roman" w:hAnsi="Times New Roman" w:eastAsia="方正仿宋_GBK" w:cs="Times New Roman"/>
      <w:b/>
      <w:sz w:val="32"/>
      <w:szCs w:val="32"/>
    </w:rPr>
  </w:style>
  <w:style w:type="character" w:customStyle="1" w:styleId="33">
    <w:name w:val="批注框文本 Char"/>
    <w:basedOn w:val="14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纯文本 Char"/>
    <w:basedOn w:val="14"/>
    <w:link w:val="5"/>
    <w:qFormat/>
    <w:uiPriority w:val="99"/>
    <w:rPr>
      <w:rFonts w:ascii="方正书宋_GBK" w:hAnsi="DejaVu Sans" w:eastAsia="仿宋_GB2312" w:cs="Times New Roman"/>
      <w:sz w:val="32"/>
      <w:szCs w:val="32"/>
    </w:rPr>
  </w:style>
  <w:style w:type="character" w:customStyle="1" w:styleId="35">
    <w:name w:val="日期 Char"/>
    <w:basedOn w:val="14"/>
    <w:link w:val="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6">
    <w:name w:val="标题 2 Char"/>
    <w:basedOn w:val="14"/>
    <w:link w:val="3"/>
    <w:qFormat/>
    <w:uiPriority w:val="0"/>
    <w:rPr>
      <w:rFonts w:ascii="Arial" w:hAnsi="Arial" w:eastAsia="仿宋_GB2312" w:cs="Times New Roman"/>
      <w:b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1054</Words>
  <Characters>1313</Characters>
  <Lines>71</Lines>
  <Paragraphs>20</Paragraphs>
  <TotalTime>3</TotalTime>
  <ScaleCrop>false</ScaleCrop>
  <LinksUpToDate>false</LinksUpToDate>
  <CharactersWithSpaces>1326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2025-08-16T02:37:00Z</dcterms:created>
  <dc:creator>admin</dc:creator>
  <cp:lastModifiedBy>hbsjw</cp:lastModifiedBy>
  <cp:lastPrinted>2025-08-21T19:38:08Z</cp:lastPrinted>
  <dcterms:modified xsi:type="dcterms:W3CDTF">2025-08-21T19:38:25Z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