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78" w:rsidRDefault="00575478" w:rsidP="00575478">
      <w:pPr>
        <w:spacing w:line="560" w:lineRule="exact"/>
        <w:jc w:val="left"/>
        <w:rPr>
          <w:rFonts w:ascii="黑体" w:eastAsia="黑体" w:hAnsi="黑体"/>
          <w:sz w:val="32"/>
          <w:szCs w:val="32"/>
        </w:rPr>
      </w:pPr>
      <w:r>
        <w:rPr>
          <w:rFonts w:ascii="黑体" w:eastAsia="黑体" w:hAnsi="黑体" w:hint="eastAsia"/>
          <w:sz w:val="32"/>
          <w:szCs w:val="32"/>
        </w:rPr>
        <w:t>附件3</w:t>
      </w:r>
    </w:p>
    <w:p w:rsidR="00575478" w:rsidRDefault="00575478" w:rsidP="00575478">
      <w:pPr>
        <w:spacing w:beforeLines="50" w:before="156" w:line="560" w:lineRule="exact"/>
        <w:jc w:val="center"/>
        <w:rPr>
          <w:rFonts w:ascii="方正小标宋简体" w:eastAsia="方正小标宋简体" w:hAnsi="仿宋"/>
          <w:w w:val="98"/>
          <w:sz w:val="44"/>
          <w:szCs w:val="44"/>
        </w:rPr>
      </w:pPr>
      <w:r>
        <w:rPr>
          <w:rFonts w:ascii="方正小标宋简体" w:eastAsia="方正小标宋简体" w:hAnsi="仿宋" w:hint="eastAsia"/>
          <w:w w:val="98"/>
          <w:sz w:val="44"/>
          <w:szCs w:val="44"/>
        </w:rPr>
        <w:t>湖北省药品生产企业质量受权人管理规定</w:t>
      </w:r>
    </w:p>
    <w:p w:rsidR="00575478" w:rsidRDefault="00575478" w:rsidP="00575478">
      <w:pPr>
        <w:spacing w:beforeLines="50" w:before="156" w:line="580" w:lineRule="exact"/>
        <w:jc w:val="center"/>
        <w:rPr>
          <w:rFonts w:ascii="方正仿宋_GBK" w:eastAsia="方正仿宋_GBK" w:hAnsi="仿宋"/>
          <w:sz w:val="32"/>
          <w:szCs w:val="32"/>
        </w:rPr>
      </w:pPr>
      <w:r>
        <w:rPr>
          <w:rFonts w:ascii="方正仿宋_GBK" w:eastAsia="方正仿宋_GBK" w:hAnsi="仿宋" w:hint="eastAsia"/>
          <w:sz w:val="32"/>
          <w:szCs w:val="32"/>
        </w:rPr>
        <w:t>（征求意见稿）</w:t>
      </w:r>
    </w:p>
    <w:p w:rsidR="00575478" w:rsidRDefault="00575478" w:rsidP="00575478">
      <w:pPr>
        <w:spacing w:beforeLines="50" w:before="156" w:line="340" w:lineRule="exact"/>
        <w:jc w:val="center"/>
        <w:rPr>
          <w:rFonts w:ascii="方正仿宋_GBK" w:eastAsia="方正仿宋_GBK" w:hAnsi="仿宋"/>
          <w:sz w:val="32"/>
          <w:szCs w:val="32"/>
        </w:rPr>
      </w:pP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第一条</w:t>
      </w:r>
      <w:r>
        <w:rPr>
          <w:rFonts w:ascii="方正仿宋_GBK" w:eastAsia="方正仿宋_GBK" w:hAnsi="仿宋" w:hint="eastAsia"/>
          <w:sz w:val="32"/>
          <w:szCs w:val="32"/>
        </w:rPr>
        <w:t xml:space="preserve">  为进一步规范我省药品生产监督管理，促进企业完善药品生产质量管理体系，确保药品生产质量管理规范有效执行，根据《药品生产监督管理办法》、《药品生产质量管理规范》有关规定，制定本规定。</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第二条</w:t>
      </w:r>
      <w:r>
        <w:rPr>
          <w:rFonts w:ascii="方正仿宋_GBK" w:eastAsia="方正仿宋_GBK" w:hAnsi="仿宋" w:hint="eastAsia"/>
          <w:sz w:val="32"/>
          <w:szCs w:val="32"/>
        </w:rPr>
        <w:t xml:space="preserve">  本规定适用于湖北省行政区域内所有药品生产企业。</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第三条</w:t>
      </w:r>
      <w:r>
        <w:rPr>
          <w:rFonts w:ascii="方正仿宋_GBK" w:eastAsia="方正仿宋_GBK" w:hAnsi="仿宋" w:hint="eastAsia"/>
          <w:sz w:val="32"/>
          <w:szCs w:val="32"/>
        </w:rPr>
        <w:t xml:space="preserve">  药品生产企业必须建立质量受权人制度，配备符合条件的受权人，为受权人履行职责提供有力的保障，确保其独立履行职责，不受企业负责人和其他人员的干扰。</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第四条</w:t>
      </w:r>
      <w:r>
        <w:rPr>
          <w:rFonts w:ascii="方正仿宋_GBK" w:eastAsia="方正仿宋_GBK" w:hAnsi="仿宋" w:hint="eastAsia"/>
          <w:sz w:val="32"/>
          <w:szCs w:val="32"/>
        </w:rPr>
        <w:t xml:space="preserve">  本规定所称药品生产企业质量受权人（以下简称“受权人”）是指具有与生产相适应的专业技术资格和工作经验，经企业法定代表人授权，全面负责药品质量管理，并承担产品最终放行责任的专业管理人员。</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第五条</w:t>
      </w:r>
      <w:r>
        <w:rPr>
          <w:rFonts w:ascii="方正仿宋_GBK" w:eastAsia="方正仿宋_GBK" w:hAnsi="仿宋" w:hint="eastAsia"/>
          <w:sz w:val="32"/>
          <w:szCs w:val="32"/>
        </w:rPr>
        <w:t xml:space="preserve">  湖北省药品监督管理局（下简称“省局”）药品生产监管处负责湖北省境内受权人备案登记和监督管理工作。</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第六条</w:t>
      </w:r>
      <w:r>
        <w:rPr>
          <w:rFonts w:ascii="方正仿宋_GBK" w:eastAsia="方正仿宋_GBK" w:hAnsi="仿宋" w:hint="eastAsia"/>
          <w:sz w:val="32"/>
          <w:szCs w:val="32"/>
        </w:rPr>
        <w:t xml:space="preserve">  受权人应当具备以下条件：</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（一）熟悉、掌握并正确执行国家相关法律、法规，正确理解和掌握实施药品GMP的有关规定；</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二）至少具有药学或相关专业本科学历（或中级专业技术职称或执业药师资格），具有至少五年从事药品生产和质量管理的实践经验，从事过药品生产过程控制和质量检验工作；从事生物制品、血液制品、放射性药品和注射剂等特殊类别药品生产的，还应同时具备相应的专业知识背景；中药饮片、医用氧生产企业受权人资质执行现行GMP相关附录规定；</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（三）熟悉企业产品的生产工艺和质量标准，熟悉药品生产质量管理工作，具备指导、监督企业各部门按规定实施药品GMP的专业技能和解决实际问题的能力；</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（四）具备受权人履行职责相适应的法律法规、业务知识和职业道德等方面知识，并经过与产品放行有关的培训；</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（五）具有良好的组织、沟通和协调能力；</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（六）坚持原则，无违反药品管理相关法律法规等不良行为记录；</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（七）企业全职在岗人员，身体健康，无传染性疾病。</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第七条</w:t>
      </w:r>
      <w:r>
        <w:rPr>
          <w:rFonts w:ascii="方正仿宋_GBK" w:eastAsia="方正仿宋_GBK" w:hAnsi="仿宋" w:hint="eastAsia"/>
          <w:sz w:val="32"/>
          <w:szCs w:val="32"/>
        </w:rPr>
        <w:t xml:space="preserve">  受权人主要职责：</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（一）贯彻执行药品质量管理的法律、法规，组织和规范企业药品生产质量管理工作；</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（二）参与企业质量体系建立、内部自检、外部质量审计、验证以及药品不良反应报告、产品召回等质量管理活动；</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（三）承担产品放行的职责，确保每批已放行产品的生产、检验均符合相关法规、药品注册要求和质量标准；</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（四）在产品放行前，受权人必须按照上述第（三）项的要</w:t>
      </w:r>
      <w:r>
        <w:rPr>
          <w:rFonts w:ascii="方正仿宋_GBK" w:eastAsia="方正仿宋_GBK" w:hAnsi="仿宋" w:hint="eastAsia"/>
          <w:sz w:val="32"/>
          <w:szCs w:val="32"/>
        </w:rPr>
        <w:lastRenderedPageBreak/>
        <w:t>求出具产品放行审核记录，并纳入批记录；</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五）参与企业组织的产品质量分析、年度质量回顾分析等工作，了解企业产品的质量投诉情况、企业实施的纠正预防措施情况和企业的委托生产、委托检验情况，对产品的安全性、有效性和质量稳定性进行系统分析，查找并消除安全隐患；</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（六）定期向法定代表人、企业负责人汇报产品质量信息。</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（七）建立工作日志，证明履行职责行为。</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第八条</w:t>
      </w:r>
      <w:r>
        <w:rPr>
          <w:rFonts w:ascii="方正仿宋_GBK" w:eastAsia="方正仿宋_GBK" w:hAnsi="仿宋" w:hint="eastAsia"/>
          <w:sz w:val="32"/>
          <w:szCs w:val="32"/>
        </w:rPr>
        <w:t xml:space="preserve">  企业法定代表人应根据第六条规定的条件，确定受权人，并与受权人签订授权书（附件1），企业可根据授权情况进行补充和完善。</w:t>
      </w:r>
    </w:p>
    <w:p w:rsidR="00575478" w:rsidRDefault="00575478" w:rsidP="00575478">
      <w:pPr>
        <w:spacing w:line="580" w:lineRule="exact"/>
        <w:ind w:firstLineChars="200" w:firstLine="640"/>
        <w:rPr>
          <w:rFonts w:ascii="方正仿宋_GBK" w:eastAsia="方正仿宋_GBK" w:hAnsi="仿宋"/>
          <w:sz w:val="32"/>
          <w:szCs w:val="32"/>
          <w:shd w:val="pct15" w:color="auto" w:fill="FFFFFF"/>
        </w:rPr>
      </w:pPr>
      <w:r>
        <w:rPr>
          <w:rFonts w:ascii="方正仿宋_GBK" w:eastAsia="方正仿宋_GBK" w:hAnsi="仿宋" w:hint="eastAsia"/>
          <w:sz w:val="32"/>
          <w:szCs w:val="32"/>
        </w:rPr>
        <w:t>药品生产企业可根据本企业厂区地址分布等实际情况确定一位或几位受权人。确定一位以上受权人的，应在每位受权人的授权书中明确负责产品放行的厂区地址。</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第九条</w:t>
      </w:r>
      <w:r>
        <w:rPr>
          <w:rFonts w:ascii="方正仿宋_GBK" w:eastAsia="方正仿宋_GBK" w:hAnsi="仿宋" w:hint="eastAsia"/>
          <w:sz w:val="32"/>
          <w:szCs w:val="32"/>
        </w:rPr>
        <w:t xml:space="preserve">  受权人实行报告制度（即：告知性备案）。企业应在法定代表人与受权人签订授权书后20个工作日内，向省局提交《湖北省药品生产企业质量受权人备案表》（附件2）及相关资料（附件3）。</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药品生产企业报告授权人情况有不符合本规定要求的，药品监督管理部门有权要求企业整改，直至符合规定。</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第十条</w:t>
      </w:r>
      <w:r>
        <w:rPr>
          <w:rFonts w:ascii="方正仿宋_GBK" w:eastAsia="方正仿宋_GBK" w:hAnsi="仿宋" w:hint="eastAsia"/>
          <w:sz w:val="32"/>
          <w:szCs w:val="32"/>
        </w:rPr>
        <w:t xml:space="preserve">  药品生产企业应采取有效措施，确保受权人相对稳定，不宜频繁变更。企业因故确实要变更受权人的，企业和原受权人均应书面说明变更原因，并按本规定第九条要求重新报告。</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企业法定代表人发生变更的，应重新签订授权书，并按本办法第十条要求重新备案。</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第十一条</w:t>
      </w:r>
      <w:r>
        <w:rPr>
          <w:rFonts w:ascii="方正仿宋_GBK" w:eastAsia="方正仿宋_GBK" w:hAnsi="仿宋" w:hint="eastAsia"/>
          <w:sz w:val="32"/>
          <w:szCs w:val="32"/>
        </w:rPr>
        <w:t xml:space="preserve">  受权人通常不得转授权其他人员，确因工作需要，经法定代表人批准，受权人可将其职责临时或部分转授相关专业人员。为确保转授权的准确性和可靠性，转授权应以书面形式规定授权范围及授权时限，转授权人在规定范围及时限内可以对最终产品放行，但受权人授权不转责，其仍须对接受其转授权人员的相应药品质量管理行为承担责任。</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第十二条</w:t>
      </w:r>
      <w:r>
        <w:rPr>
          <w:rFonts w:ascii="方正仿宋_GBK" w:eastAsia="方正仿宋_GBK" w:hAnsi="仿宋" w:hint="eastAsia"/>
          <w:sz w:val="32"/>
          <w:szCs w:val="32"/>
        </w:rPr>
        <w:t xml:space="preserve">  接受受权人转授权的人员，其资质也应符合本规定第六条要求，并具备与其承担工作相适应的工作能力，经受权人培训、考核合格后上岗。</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第十三条</w:t>
      </w:r>
      <w:r>
        <w:rPr>
          <w:rFonts w:ascii="方正仿宋_GBK" w:eastAsia="方正仿宋_GBK" w:hAnsi="仿宋" w:hint="eastAsia"/>
          <w:sz w:val="32"/>
          <w:szCs w:val="32"/>
        </w:rPr>
        <w:t xml:space="preserve">  药品生产企业应建立有关受权人工作和职权转授的书面规程，相关规定和记录应纳入企业质量管理文件系统，存档备查。</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第十四条</w:t>
      </w:r>
      <w:r>
        <w:rPr>
          <w:rFonts w:ascii="方正仿宋_GBK" w:eastAsia="方正仿宋_GBK" w:hAnsi="仿宋" w:hint="eastAsia"/>
          <w:b/>
          <w:sz w:val="32"/>
          <w:szCs w:val="32"/>
        </w:rPr>
        <w:t xml:space="preserve">  </w:t>
      </w:r>
      <w:r>
        <w:rPr>
          <w:rFonts w:ascii="方正仿宋_GBK" w:eastAsia="方正仿宋_GBK" w:hAnsi="仿宋" w:hint="eastAsia"/>
          <w:sz w:val="32"/>
          <w:szCs w:val="32"/>
        </w:rPr>
        <w:t>受权人应每年必须接受一年不少于一次的企业外的各种继续教育，及时更新知识，不断提高业务和政策水平。</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第十五条</w:t>
      </w:r>
      <w:r>
        <w:rPr>
          <w:rFonts w:ascii="方正仿宋_GBK" w:eastAsia="方正仿宋_GBK" w:hAnsi="仿宋" w:hint="eastAsia"/>
          <w:sz w:val="32"/>
          <w:szCs w:val="32"/>
        </w:rPr>
        <w:t xml:space="preserve">  倡导企业建立受权人工作奖惩激励机制，对工作认真、业务能力强，确保药品质量安全，模范履行岗位职责的优秀受权人要给予奖励；对玩忽职守、失职渎职的受权人，应当追究受权人的工作责任。</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第十六条</w:t>
      </w:r>
      <w:r>
        <w:rPr>
          <w:rFonts w:ascii="方正仿宋_GBK" w:eastAsia="方正仿宋_GBK" w:hAnsi="仿宋" w:hint="eastAsia"/>
          <w:sz w:val="32"/>
          <w:szCs w:val="32"/>
        </w:rPr>
        <w:t xml:space="preserve">  省局将定期对受权人履职情况和企业实施受权人制度进行评估，对受权人工作不重视、工作措施不力的企业，省局可以对其进行约谈。</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 xml:space="preserve">对因受权人玩忽职守、失职渎职等行为，造成以下行为之一的，将视情节严重情形给予通报，并责成企业另行确定受权人。有违法行为的，依法追究法律责任。 </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（一）放行产品出现重大质量问题的或造成不良社会影响的； </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（二）产品放行过程中存在弄虚作假的；</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（三）采取欺骗手段取得受权人资格的；</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（四）其他违反药品管理相关法律法规的。</w:t>
      </w:r>
    </w:p>
    <w:p w:rsidR="00575478" w:rsidRDefault="00575478" w:rsidP="00575478">
      <w:pPr>
        <w:spacing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第十七条</w:t>
      </w:r>
      <w:r>
        <w:rPr>
          <w:rFonts w:ascii="方正仿宋_GBK" w:eastAsia="方正仿宋_GBK" w:hAnsi="仿宋" w:hint="eastAsia"/>
          <w:sz w:val="32"/>
          <w:szCs w:val="32"/>
        </w:rPr>
        <w:t xml:space="preserve">  本规定由湖北省药品监督管理局负责解释，自印发之日起执行。原湖北省食品药品监督管理局2007年5月30日发布的关于《关于印发湖北省药品生产企业质量受权人管理办法（试行）的通知》（鄂食药监文〔2007〕40号）同时废止。</w:t>
      </w:r>
    </w:p>
    <w:p w:rsidR="00575478" w:rsidRDefault="00575478" w:rsidP="00575478">
      <w:pPr>
        <w:spacing w:line="580" w:lineRule="exact"/>
        <w:ind w:firstLineChars="200" w:firstLine="640"/>
        <w:rPr>
          <w:rFonts w:ascii="方正仿宋_GBK" w:eastAsia="方正仿宋_GBK" w:hAnsi="仿宋"/>
          <w:sz w:val="32"/>
          <w:szCs w:val="32"/>
        </w:rPr>
      </w:pP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附件：1.</w:t>
      </w:r>
      <w:r>
        <w:rPr>
          <w:rFonts w:ascii="方正仿宋_GBK" w:eastAsia="方正仿宋_GBK" w:hint="eastAsia"/>
        </w:rPr>
        <w:t xml:space="preserve"> </w:t>
      </w:r>
      <w:r>
        <w:rPr>
          <w:rFonts w:ascii="方正仿宋_GBK" w:eastAsia="方正仿宋_GBK" w:hAnsi="仿宋" w:hint="eastAsia"/>
          <w:sz w:val="32"/>
          <w:szCs w:val="32"/>
        </w:rPr>
        <w:t>药品生产企业质量受权人授权书</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    </w:t>
      </w:r>
      <w:r>
        <w:rPr>
          <w:rFonts w:ascii="Calibri" w:eastAsia="方正仿宋_GBK" w:hAnsi="Calibri"/>
          <w:sz w:val="32"/>
          <w:szCs w:val="32"/>
        </w:rPr>
        <w:t xml:space="preserve">  </w:t>
      </w:r>
      <w:r>
        <w:rPr>
          <w:rFonts w:ascii="方正仿宋_GBK" w:eastAsia="方正仿宋_GBK" w:hAnsi="仿宋" w:hint="eastAsia"/>
          <w:sz w:val="32"/>
          <w:szCs w:val="32"/>
        </w:rPr>
        <w:t>2.</w:t>
      </w:r>
      <w:r>
        <w:rPr>
          <w:rFonts w:ascii="方正仿宋_GBK" w:eastAsia="方正仿宋_GBK" w:hint="eastAsia"/>
        </w:rPr>
        <w:t xml:space="preserve"> </w:t>
      </w:r>
      <w:r>
        <w:rPr>
          <w:rFonts w:ascii="方正仿宋_GBK" w:eastAsia="方正仿宋_GBK" w:hAnsi="仿宋" w:hint="eastAsia"/>
          <w:sz w:val="32"/>
          <w:szCs w:val="32"/>
        </w:rPr>
        <w:t>湖北省药品生产企业质量受权人备案表</w:t>
      </w:r>
    </w:p>
    <w:p w:rsidR="00575478" w:rsidRDefault="00575478" w:rsidP="00575478">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      3.</w:t>
      </w:r>
      <w:r>
        <w:rPr>
          <w:rFonts w:ascii="方正仿宋_GBK" w:eastAsia="方正仿宋_GBK" w:hint="eastAsia"/>
        </w:rPr>
        <w:t xml:space="preserve"> </w:t>
      </w:r>
      <w:r>
        <w:rPr>
          <w:rFonts w:ascii="方正仿宋_GBK" w:eastAsia="方正仿宋_GBK" w:hAnsi="仿宋" w:hint="eastAsia"/>
          <w:sz w:val="32"/>
          <w:szCs w:val="32"/>
        </w:rPr>
        <w:t>药品生产企业质量受权人备案资料</w:t>
      </w:r>
    </w:p>
    <w:p w:rsidR="00575478" w:rsidRDefault="00575478" w:rsidP="00575478">
      <w:pPr>
        <w:spacing w:line="560" w:lineRule="exact"/>
        <w:ind w:firstLineChars="200" w:firstLine="640"/>
        <w:jc w:val="left"/>
        <w:rPr>
          <w:rFonts w:ascii="仿宋" w:eastAsia="仿宋" w:hAnsi="仿宋"/>
          <w:sz w:val="32"/>
          <w:szCs w:val="32"/>
        </w:rPr>
      </w:pPr>
    </w:p>
    <w:p w:rsidR="00575478" w:rsidRDefault="00575478" w:rsidP="00575478">
      <w:pPr>
        <w:widowControl/>
        <w:jc w:val="left"/>
        <w:rPr>
          <w:rFonts w:ascii="黑体" w:eastAsia="黑体" w:hAnsi="黑体"/>
          <w:sz w:val="32"/>
          <w:szCs w:val="32"/>
        </w:rPr>
      </w:pPr>
      <w:r>
        <w:rPr>
          <w:rFonts w:ascii="仿宋" w:eastAsia="仿宋" w:hAnsi="仿宋" w:hint="eastAsia"/>
          <w:sz w:val="32"/>
          <w:szCs w:val="32"/>
        </w:rPr>
        <w:br w:type="page"/>
      </w:r>
      <w:r>
        <w:rPr>
          <w:rFonts w:ascii="黑体" w:eastAsia="黑体" w:hAnsi="黑体" w:hint="eastAsia"/>
          <w:sz w:val="32"/>
          <w:szCs w:val="32"/>
        </w:rPr>
        <w:lastRenderedPageBreak/>
        <w:t>附件3-1</w:t>
      </w:r>
    </w:p>
    <w:p w:rsidR="00575478" w:rsidRDefault="00575478" w:rsidP="00575478">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药品生产企业质量受权人授权书</w:t>
      </w:r>
    </w:p>
    <w:p w:rsidR="00575478" w:rsidRDefault="00575478" w:rsidP="00575478">
      <w:pPr>
        <w:spacing w:beforeLines="100" w:before="312" w:line="7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根据《湖北省药品生产企业药品质量受权人管理办法》的规定，为完善本企业质量管理体系，明确药品质量责权，保证药品GMP有效执行，确保药品质量，保障公众用药安全，经受权人个人同意，法定代表人</w:t>
      </w:r>
      <w:r>
        <w:rPr>
          <w:rFonts w:ascii="方正仿宋_GBK" w:eastAsia="方正仿宋_GBK" w:hAnsi="仿宋" w:hint="eastAsia"/>
          <w:sz w:val="32"/>
          <w:szCs w:val="32"/>
          <w:u w:val="single"/>
        </w:rPr>
        <w:t xml:space="preserve">           </w:t>
      </w:r>
      <w:r>
        <w:rPr>
          <w:rFonts w:ascii="方正仿宋_GBK" w:eastAsia="方正仿宋_GBK" w:hAnsi="仿宋" w:hint="eastAsia"/>
          <w:sz w:val="32"/>
          <w:szCs w:val="32"/>
        </w:rPr>
        <w:t>，授权</w:t>
      </w:r>
      <w:r>
        <w:rPr>
          <w:rFonts w:ascii="方正仿宋_GBK" w:eastAsia="方正仿宋_GBK" w:hAnsi="仿宋" w:hint="eastAsia"/>
          <w:sz w:val="32"/>
          <w:szCs w:val="32"/>
          <w:u w:val="single"/>
        </w:rPr>
        <w:t xml:space="preserve">          </w:t>
      </w:r>
      <w:r>
        <w:rPr>
          <w:rFonts w:ascii="方正仿宋_GBK" w:eastAsia="方正仿宋_GBK" w:hAnsi="仿宋" w:hint="eastAsia"/>
          <w:sz w:val="32"/>
          <w:szCs w:val="32"/>
        </w:rPr>
        <w:t>为本企业位于</w:t>
      </w:r>
      <w:r>
        <w:rPr>
          <w:rFonts w:ascii="方正仿宋_GBK" w:eastAsia="方正仿宋_GBK" w:hAnsi="仿宋" w:hint="eastAsia"/>
          <w:sz w:val="32"/>
          <w:szCs w:val="32"/>
          <w:u w:val="single"/>
        </w:rPr>
        <w:t xml:space="preserve">   （填写厂区地址）       </w:t>
      </w:r>
      <w:r>
        <w:rPr>
          <w:rFonts w:ascii="方正仿宋_GBK" w:eastAsia="方正仿宋_GBK" w:hAnsi="仿宋" w:hint="eastAsia"/>
          <w:sz w:val="32"/>
          <w:szCs w:val="32"/>
        </w:rPr>
        <w:t>厂区的质量受权人，在该厂区药品生产质量管理过程中行使质量受权人职责。本企业为受权人履行职责提供有力的保障，确保其独立履行职责，不受企业负责人和其他人员的干扰。</w:t>
      </w:r>
    </w:p>
    <w:p w:rsidR="00575478" w:rsidRDefault="00575478" w:rsidP="00575478">
      <w:pPr>
        <w:spacing w:line="700" w:lineRule="exact"/>
        <w:ind w:firstLine="646"/>
        <w:rPr>
          <w:rFonts w:ascii="方正仿宋_GBK" w:eastAsia="方正仿宋_GBK" w:hAnsi="仿宋"/>
          <w:sz w:val="32"/>
          <w:szCs w:val="32"/>
        </w:rPr>
      </w:pPr>
      <w:r>
        <w:rPr>
          <w:rFonts w:ascii="方正仿宋_GBK" w:eastAsia="方正仿宋_GBK" w:hAnsi="仿宋" w:hint="eastAsia"/>
          <w:sz w:val="32"/>
          <w:szCs w:val="32"/>
        </w:rPr>
        <w:t>特此授权。</w:t>
      </w:r>
    </w:p>
    <w:p w:rsidR="00575478" w:rsidRDefault="00575478" w:rsidP="00575478">
      <w:pPr>
        <w:spacing w:line="560" w:lineRule="exact"/>
        <w:rPr>
          <w:rFonts w:ascii="方正仿宋_GBK" w:eastAsia="方正仿宋_GBK" w:hAnsi="仿宋"/>
          <w:sz w:val="32"/>
          <w:szCs w:val="32"/>
        </w:rPr>
      </w:pPr>
    </w:p>
    <w:p w:rsidR="00575478" w:rsidRDefault="00575478" w:rsidP="00575478">
      <w:pPr>
        <w:spacing w:line="560" w:lineRule="exact"/>
        <w:rPr>
          <w:rFonts w:ascii="方正仿宋_GBK" w:eastAsia="方正仿宋_GBK" w:hAnsi="仿宋"/>
          <w:sz w:val="32"/>
          <w:szCs w:val="32"/>
        </w:rPr>
      </w:pPr>
    </w:p>
    <w:p w:rsidR="00575478" w:rsidRDefault="00575478" w:rsidP="00575478">
      <w:pPr>
        <w:spacing w:line="560" w:lineRule="exact"/>
        <w:rPr>
          <w:rFonts w:ascii="方正仿宋_GBK" w:eastAsia="方正仿宋_GBK" w:hAnsi="仿宋"/>
          <w:sz w:val="32"/>
          <w:szCs w:val="32"/>
        </w:rPr>
      </w:pPr>
      <w:r>
        <w:rPr>
          <w:rFonts w:ascii="方正仿宋_GBK" w:eastAsia="方正仿宋_GBK" w:hAnsi="仿宋" w:hint="eastAsia"/>
          <w:sz w:val="32"/>
          <w:szCs w:val="32"/>
        </w:rPr>
        <w:t>法定代表人签字：                     年   月   日</w:t>
      </w:r>
    </w:p>
    <w:p w:rsidR="00575478" w:rsidRDefault="00575478" w:rsidP="00575478">
      <w:pPr>
        <w:spacing w:line="560" w:lineRule="exact"/>
        <w:rPr>
          <w:rFonts w:ascii="方正仿宋_GBK" w:eastAsia="方正仿宋_GBK" w:hAnsi="仿宋"/>
          <w:sz w:val="32"/>
          <w:szCs w:val="32"/>
        </w:rPr>
      </w:pPr>
    </w:p>
    <w:p w:rsidR="00575478" w:rsidRDefault="00575478" w:rsidP="00575478">
      <w:pPr>
        <w:spacing w:line="560" w:lineRule="exact"/>
        <w:rPr>
          <w:rFonts w:ascii="方正仿宋_GBK" w:eastAsia="方正仿宋_GBK" w:hAnsi="仿宋"/>
          <w:sz w:val="32"/>
          <w:szCs w:val="32"/>
        </w:rPr>
      </w:pPr>
    </w:p>
    <w:p w:rsidR="00575478" w:rsidRDefault="00575478" w:rsidP="00575478">
      <w:pPr>
        <w:spacing w:line="560" w:lineRule="exact"/>
        <w:rPr>
          <w:rFonts w:ascii="方正仿宋_GBK" w:eastAsia="方正仿宋_GBK" w:hAnsi="仿宋"/>
          <w:sz w:val="32"/>
          <w:szCs w:val="32"/>
        </w:rPr>
      </w:pPr>
      <w:r>
        <w:rPr>
          <w:rFonts w:ascii="方正仿宋_GBK" w:eastAsia="方正仿宋_GBK" w:hAnsi="仿宋" w:hint="eastAsia"/>
          <w:sz w:val="32"/>
          <w:szCs w:val="32"/>
        </w:rPr>
        <w:t>受权人签字：                         年   月   日</w:t>
      </w:r>
    </w:p>
    <w:p w:rsidR="00575478" w:rsidRDefault="00575478" w:rsidP="00575478">
      <w:pPr>
        <w:spacing w:line="560" w:lineRule="exact"/>
        <w:rPr>
          <w:rFonts w:ascii="方正仿宋_GBK" w:eastAsia="方正仿宋_GBK" w:hAnsi="仿宋"/>
          <w:sz w:val="32"/>
          <w:szCs w:val="32"/>
        </w:rPr>
      </w:pPr>
    </w:p>
    <w:p w:rsidR="00575478" w:rsidRDefault="00575478" w:rsidP="00575478">
      <w:pPr>
        <w:spacing w:line="560" w:lineRule="exact"/>
        <w:rPr>
          <w:rFonts w:ascii="方正仿宋_GBK" w:eastAsia="方正仿宋_GBK" w:hAnsi="仿宋"/>
          <w:sz w:val="32"/>
          <w:szCs w:val="32"/>
        </w:rPr>
      </w:pPr>
    </w:p>
    <w:p w:rsidR="00575478" w:rsidRDefault="00575478" w:rsidP="00575478">
      <w:pPr>
        <w:spacing w:line="560" w:lineRule="exact"/>
        <w:rPr>
          <w:rFonts w:ascii="方正仿宋_GBK" w:eastAsia="方正仿宋_GBK" w:hAnsi="仿宋"/>
          <w:sz w:val="32"/>
          <w:szCs w:val="32"/>
        </w:rPr>
      </w:pPr>
      <w:r>
        <w:rPr>
          <w:rFonts w:ascii="方正仿宋_GBK" w:eastAsia="方正仿宋_GBK" w:hAnsi="仿宋" w:hint="eastAsia"/>
          <w:sz w:val="32"/>
          <w:szCs w:val="32"/>
        </w:rPr>
        <w:t>企业名称(盖章)：                     年   月   日</w:t>
      </w:r>
    </w:p>
    <w:p w:rsidR="00575478" w:rsidRDefault="00575478" w:rsidP="00575478">
      <w:pPr>
        <w:widowControl/>
        <w:rPr>
          <w:rFonts w:ascii="仿宋" w:eastAsia="仿宋" w:hAnsi="仿宋"/>
          <w:sz w:val="32"/>
          <w:szCs w:val="32"/>
        </w:rPr>
      </w:pPr>
      <w:r>
        <w:rPr>
          <w:rFonts w:ascii="方正仿宋_GBK" w:eastAsia="方正仿宋_GBK" w:hAnsi="仿宋" w:hint="eastAsia"/>
          <w:sz w:val="32"/>
          <w:szCs w:val="32"/>
        </w:rPr>
        <w:br w:type="page"/>
      </w:r>
      <w:r>
        <w:rPr>
          <w:rFonts w:ascii="黑体" w:eastAsia="黑体" w:hAnsi="黑体" w:hint="eastAsia"/>
          <w:sz w:val="32"/>
          <w:szCs w:val="32"/>
        </w:rPr>
        <w:lastRenderedPageBreak/>
        <w:t>附件3-2</w:t>
      </w:r>
    </w:p>
    <w:p w:rsidR="00575478" w:rsidRDefault="00575478" w:rsidP="00575478">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湖北省药品生产企业质量受权人备案表</w:t>
      </w:r>
    </w:p>
    <w:p w:rsidR="00575478" w:rsidRDefault="00575478" w:rsidP="00575478">
      <w:pPr>
        <w:spacing w:line="380" w:lineRule="exact"/>
        <w:jc w:val="center"/>
        <w:rPr>
          <w:rFonts w:ascii="方正小标宋简体" w:eastAsia="方正小标宋简体" w:hAnsi="仿宋"/>
          <w:sz w:val="36"/>
          <w:szCs w:val="36"/>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01"/>
        <w:gridCol w:w="2400"/>
        <w:gridCol w:w="599"/>
        <w:gridCol w:w="1450"/>
        <w:gridCol w:w="2337"/>
        <w:tblGridChange w:id="0">
          <w:tblGrid>
            <w:gridCol w:w="113"/>
            <w:gridCol w:w="594"/>
            <w:gridCol w:w="2101"/>
            <w:gridCol w:w="2400"/>
            <w:gridCol w:w="2049"/>
            <w:gridCol w:w="2224"/>
            <w:gridCol w:w="113"/>
            <w:gridCol w:w="1988"/>
            <w:gridCol w:w="6785"/>
            <w:gridCol w:w="2049"/>
            <w:gridCol w:w="1450"/>
            <w:gridCol w:w="2334"/>
          </w:tblGrid>
        </w:tblGridChange>
      </w:tblGrid>
      <w:tr w:rsidR="00575478" w:rsidTr="001B42B1">
        <w:trPr>
          <w:trHeight w:val="643"/>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企业名称（盖章）</w:t>
            </w:r>
          </w:p>
        </w:tc>
        <w:tc>
          <w:tcPr>
            <w:tcW w:w="6785" w:type="dxa"/>
            <w:gridSpan w:val="4"/>
            <w:tcBorders>
              <w:top w:val="single" w:sz="4" w:space="0" w:color="auto"/>
              <w:left w:val="single" w:sz="4" w:space="0" w:color="auto"/>
              <w:bottom w:val="single" w:sz="4" w:space="0" w:color="auto"/>
              <w:right w:val="single" w:sz="4" w:space="0" w:color="auto"/>
            </w:tcBorders>
            <w:vAlign w:val="center"/>
          </w:tcPr>
          <w:p w:rsidR="00575478" w:rsidRDefault="00575478" w:rsidP="001B42B1">
            <w:pPr>
              <w:widowControl/>
              <w:jc w:val="center"/>
              <w:rPr>
                <w:rFonts w:ascii="仿宋" w:eastAsia="仿宋" w:hAnsi="仿宋"/>
                <w:sz w:val="28"/>
                <w:szCs w:val="28"/>
              </w:rPr>
            </w:pPr>
          </w:p>
        </w:tc>
      </w:tr>
      <w:tr w:rsidR="00575478" w:rsidTr="001B42B1">
        <w:trPr>
          <w:trHeight w:val="643"/>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企业法定代表人</w:t>
            </w:r>
          </w:p>
        </w:tc>
        <w:tc>
          <w:tcPr>
            <w:tcW w:w="2400" w:type="dxa"/>
            <w:tcBorders>
              <w:top w:val="single" w:sz="4" w:space="0" w:color="auto"/>
              <w:left w:val="single" w:sz="4" w:space="0" w:color="auto"/>
              <w:bottom w:val="single" w:sz="4" w:space="0" w:color="auto"/>
              <w:right w:val="single" w:sz="4" w:space="0" w:color="auto"/>
            </w:tcBorders>
            <w:vAlign w:val="center"/>
          </w:tcPr>
          <w:p w:rsidR="00575478" w:rsidRDefault="00575478" w:rsidP="001B42B1">
            <w:pPr>
              <w:widowControl/>
              <w:jc w:val="center"/>
              <w:rPr>
                <w:rFonts w:ascii="仿宋" w:eastAsia="仿宋" w:hAnsi="仿宋"/>
                <w:sz w:val="28"/>
                <w:szCs w:val="28"/>
              </w:rPr>
            </w:pP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联系电话</w:t>
            </w:r>
          </w:p>
        </w:tc>
        <w:tc>
          <w:tcPr>
            <w:tcW w:w="2334" w:type="dxa"/>
            <w:tcBorders>
              <w:top w:val="single" w:sz="4" w:space="0" w:color="auto"/>
              <w:left w:val="single" w:sz="4" w:space="0" w:color="auto"/>
              <w:bottom w:val="single" w:sz="4" w:space="0" w:color="auto"/>
              <w:right w:val="single" w:sz="4" w:space="0" w:color="auto"/>
            </w:tcBorders>
            <w:vAlign w:val="center"/>
          </w:tcPr>
          <w:p w:rsidR="00575478" w:rsidRDefault="00575478" w:rsidP="001B42B1">
            <w:pPr>
              <w:widowControl/>
              <w:jc w:val="center"/>
              <w:rPr>
                <w:rFonts w:ascii="仿宋" w:eastAsia="仿宋" w:hAnsi="仿宋"/>
                <w:sz w:val="28"/>
                <w:szCs w:val="28"/>
              </w:rPr>
            </w:pPr>
          </w:p>
        </w:tc>
      </w:tr>
      <w:tr w:rsidR="00575478" w:rsidTr="001B42B1">
        <w:trPr>
          <w:trHeight w:val="643"/>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受权人</w:t>
            </w:r>
          </w:p>
        </w:tc>
        <w:tc>
          <w:tcPr>
            <w:tcW w:w="2101" w:type="dxa"/>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姓名</w:t>
            </w:r>
          </w:p>
        </w:tc>
        <w:tc>
          <w:tcPr>
            <w:tcW w:w="2400" w:type="dxa"/>
            <w:tcBorders>
              <w:top w:val="single" w:sz="4" w:space="0" w:color="auto"/>
              <w:left w:val="single" w:sz="4" w:space="0" w:color="auto"/>
              <w:bottom w:val="single" w:sz="4" w:space="0" w:color="auto"/>
              <w:right w:val="single" w:sz="4" w:space="0" w:color="auto"/>
            </w:tcBorders>
            <w:vAlign w:val="center"/>
          </w:tcPr>
          <w:p w:rsidR="00575478" w:rsidRDefault="00575478" w:rsidP="001B42B1">
            <w:pPr>
              <w:widowControl/>
              <w:jc w:val="center"/>
              <w:rPr>
                <w:rFonts w:ascii="仿宋" w:eastAsia="仿宋" w:hAnsi="仿宋"/>
                <w:sz w:val="28"/>
                <w:szCs w:val="28"/>
              </w:rPr>
            </w:pP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身份证号</w:t>
            </w:r>
          </w:p>
        </w:tc>
        <w:tc>
          <w:tcPr>
            <w:tcW w:w="2334" w:type="dxa"/>
            <w:tcBorders>
              <w:top w:val="single" w:sz="4" w:space="0" w:color="auto"/>
              <w:left w:val="single" w:sz="4" w:space="0" w:color="auto"/>
              <w:bottom w:val="single" w:sz="4" w:space="0" w:color="auto"/>
              <w:right w:val="single" w:sz="4" w:space="0" w:color="auto"/>
            </w:tcBorders>
            <w:vAlign w:val="center"/>
          </w:tcPr>
          <w:p w:rsidR="00575478" w:rsidRDefault="00575478" w:rsidP="001B42B1">
            <w:pPr>
              <w:widowControl/>
              <w:jc w:val="center"/>
              <w:rPr>
                <w:rFonts w:ascii="仿宋" w:eastAsia="仿宋" w:hAnsi="仿宋"/>
                <w:sz w:val="28"/>
                <w:szCs w:val="28"/>
              </w:rPr>
            </w:pPr>
          </w:p>
        </w:tc>
      </w:tr>
      <w:tr w:rsidR="00575478" w:rsidTr="001B42B1">
        <w:tblPrEx>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 w:author="蔡蓓雯" w:date="2019-04-03T11:15:00Z">
            <w:tblPrEx>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43"/>
          <w:jc w:val="center"/>
          <w:trPrChange w:id="2" w:author="蔡蓓雯" w:date="2019-04-03T11:15:00Z">
            <w:trPr>
              <w:trHeight w:val="643"/>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 w:author="蔡蓓雯" w:date="2019-04-03T11:15: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rsidR="00575478" w:rsidRDefault="00575478" w:rsidP="001B42B1">
            <w:pPr>
              <w:widowControl/>
              <w:jc w:val="left"/>
              <w:rPr>
                <w:rFonts w:ascii="仿宋" w:eastAsia="仿宋" w:hAnsi="仿宋"/>
                <w:sz w:val="28"/>
                <w:szCs w:val="28"/>
              </w:rPr>
            </w:pPr>
          </w:p>
        </w:tc>
        <w:tc>
          <w:tcPr>
            <w:tcW w:w="2101" w:type="dxa"/>
            <w:tcBorders>
              <w:top w:val="single" w:sz="4" w:space="0" w:color="auto"/>
              <w:left w:val="single" w:sz="4" w:space="0" w:color="auto"/>
              <w:bottom w:val="single" w:sz="4" w:space="0" w:color="auto"/>
              <w:right w:val="single" w:sz="4" w:space="0" w:color="auto"/>
            </w:tcBorders>
            <w:vAlign w:val="center"/>
            <w:hideMark/>
            <w:tcPrChange w:id="4" w:author="蔡蓓雯" w:date="2019-04-03T11:15:00Z">
              <w:tcPr>
                <w:tcW w:w="2101" w:type="dxa"/>
                <w:gridSpan w:val="2"/>
                <w:tcBorders>
                  <w:top w:val="single" w:sz="4" w:space="0" w:color="auto"/>
                  <w:left w:val="single" w:sz="4" w:space="5" w:color="auto"/>
                  <w:bottom w:val="single" w:sz="4" w:space="0" w:color="auto"/>
                  <w:right w:val="single" w:sz="4" w:space="5" w:color="auto"/>
                </w:tcBorders>
                <w:vAlign w:val="center"/>
                <w:hideMark/>
              </w:tcPr>
            </w:tcPrChange>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学历、专业</w:t>
            </w:r>
          </w:p>
        </w:tc>
        <w:tc>
          <w:tcPr>
            <w:tcW w:w="2400" w:type="dxa"/>
            <w:tcBorders>
              <w:top w:val="single" w:sz="4" w:space="0" w:color="auto"/>
              <w:left w:val="single" w:sz="4" w:space="0" w:color="auto"/>
              <w:bottom w:val="single" w:sz="4" w:space="0" w:color="auto"/>
              <w:right w:val="single" w:sz="4" w:space="0" w:color="auto"/>
            </w:tcBorders>
            <w:vAlign w:val="center"/>
            <w:tcPrChange w:id="5" w:author="蔡蓓雯" w:date="2019-04-03T11:15:00Z">
              <w:tcPr>
                <w:tcW w:w="2400" w:type="dxa"/>
                <w:tcBorders>
                  <w:top w:val="single" w:sz="4" w:space="0" w:color="auto"/>
                  <w:left w:val="single" w:sz="4" w:space="5" w:color="auto"/>
                  <w:bottom w:val="single" w:sz="4" w:space="0" w:color="auto"/>
                  <w:right w:val="single" w:sz="4" w:space="5" w:color="auto"/>
                </w:tcBorders>
                <w:vAlign w:val="center"/>
              </w:tcPr>
            </w:tcPrChange>
          </w:tcPr>
          <w:p w:rsidR="00575478" w:rsidRDefault="00575478" w:rsidP="001B42B1">
            <w:pPr>
              <w:widowControl/>
              <w:jc w:val="center"/>
              <w:rPr>
                <w:rFonts w:ascii="仿宋" w:eastAsia="仿宋" w:hAnsi="仿宋"/>
                <w:sz w:val="28"/>
                <w:szCs w:val="28"/>
              </w:rPr>
            </w:pP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Change w:id="6" w:author="蔡蓓雯" w:date="2019-04-03T11:15:00Z">
              <w:tcPr>
                <w:tcW w:w="599" w:type="dxa"/>
                <w:vMerge w:val="restart"/>
                <w:tcBorders>
                  <w:top w:val="single" w:sz="4" w:space="0" w:color="auto"/>
                  <w:left w:val="single" w:sz="4" w:space="5" w:color="auto"/>
                  <w:bottom w:val="single" w:sz="4" w:space="0" w:color="auto"/>
                  <w:right w:val="single" w:sz="4" w:space="5" w:color="auto"/>
                </w:tcBorders>
                <w:vAlign w:val="center"/>
                <w:hideMark/>
              </w:tcPr>
            </w:tcPrChange>
          </w:tcPr>
          <w:p w:rsidR="00575478" w:rsidRDefault="00575478" w:rsidP="001B42B1">
            <w:pPr>
              <w:jc w:val="center"/>
              <w:rPr>
                <w:rFonts w:ascii="仿宋" w:eastAsia="仿宋" w:hAnsi="仿宋"/>
                <w:sz w:val="24"/>
              </w:rPr>
            </w:pPr>
            <w:r>
              <w:rPr>
                <w:rFonts w:ascii="仿宋" w:eastAsia="仿宋" w:hAnsi="仿宋" w:hint="eastAsia"/>
                <w:sz w:val="24"/>
              </w:rPr>
              <w:t>联系电话</w:t>
            </w:r>
          </w:p>
        </w:tc>
        <w:tc>
          <w:tcPr>
            <w:tcW w:w="1450" w:type="dxa"/>
            <w:tcBorders>
              <w:top w:val="single" w:sz="4" w:space="0" w:color="auto"/>
              <w:left w:val="single" w:sz="4" w:space="0" w:color="auto"/>
              <w:bottom w:val="single" w:sz="4" w:space="0" w:color="auto"/>
              <w:right w:val="single" w:sz="4" w:space="0" w:color="auto"/>
            </w:tcBorders>
            <w:vAlign w:val="center"/>
            <w:hideMark/>
            <w:tcPrChange w:id="7" w:author="蔡蓓雯" w:date="2019-04-03T11:15:00Z">
              <w:tcPr>
                <w:tcW w:w="1450" w:type="dxa"/>
                <w:tcBorders>
                  <w:top w:val="single" w:sz="4" w:space="0" w:color="auto"/>
                  <w:left w:val="single" w:sz="4" w:space="5" w:color="auto"/>
                  <w:bottom w:val="single" w:sz="4" w:space="0" w:color="auto"/>
                  <w:right w:val="single" w:sz="4" w:space="5" w:color="auto"/>
                </w:tcBorders>
                <w:vAlign w:val="center"/>
                <w:hideMark/>
              </w:tcPr>
            </w:tcPrChange>
          </w:tcPr>
          <w:p w:rsidR="00575478" w:rsidRDefault="00575478" w:rsidP="001B42B1">
            <w:pPr>
              <w:jc w:val="center"/>
              <w:rPr>
                <w:rFonts w:ascii="仿宋" w:eastAsia="仿宋" w:hAnsi="仿宋"/>
                <w:sz w:val="28"/>
                <w:szCs w:val="28"/>
              </w:rPr>
            </w:pPr>
            <w:r>
              <w:rPr>
                <w:rFonts w:ascii="仿宋" w:eastAsia="仿宋" w:hAnsi="仿宋" w:hint="eastAsia"/>
                <w:sz w:val="28"/>
                <w:szCs w:val="28"/>
              </w:rPr>
              <w:t>手机</w:t>
            </w:r>
          </w:p>
        </w:tc>
        <w:tc>
          <w:tcPr>
            <w:tcW w:w="2334" w:type="dxa"/>
            <w:tcBorders>
              <w:top w:val="single" w:sz="4" w:space="0" w:color="auto"/>
              <w:left w:val="single" w:sz="4" w:space="0" w:color="auto"/>
              <w:bottom w:val="single" w:sz="4" w:space="0" w:color="auto"/>
              <w:right w:val="single" w:sz="4" w:space="0" w:color="auto"/>
            </w:tcBorders>
            <w:vAlign w:val="center"/>
            <w:tcPrChange w:id="8" w:author="蔡蓓雯" w:date="2019-04-03T11:15:00Z">
              <w:tcPr>
                <w:tcW w:w="2334" w:type="dxa"/>
                <w:tcBorders>
                  <w:top w:val="single" w:sz="4" w:space="0" w:color="auto"/>
                  <w:left w:val="single" w:sz="4" w:space="5" w:color="auto"/>
                  <w:bottom w:val="single" w:sz="4" w:space="0" w:color="auto"/>
                  <w:right w:val="single" w:sz="4" w:space="5" w:color="auto"/>
                </w:tcBorders>
                <w:vAlign w:val="center"/>
              </w:tcPr>
            </w:tcPrChange>
          </w:tcPr>
          <w:p w:rsidR="00575478" w:rsidRDefault="00575478" w:rsidP="001B42B1">
            <w:pPr>
              <w:widowControl/>
              <w:jc w:val="center"/>
              <w:rPr>
                <w:rFonts w:ascii="仿宋" w:eastAsia="仿宋" w:hAnsi="仿宋"/>
                <w:sz w:val="28"/>
                <w:szCs w:val="28"/>
              </w:rPr>
            </w:pPr>
          </w:p>
        </w:tc>
      </w:tr>
      <w:tr w:rsidR="00575478" w:rsidTr="001B42B1">
        <w:tblPrEx>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 w:author="蔡蓓雯" w:date="2019-04-03T11:15:00Z">
            <w:tblPrEx>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43"/>
          <w:jc w:val="center"/>
          <w:trPrChange w:id="10" w:author="蔡蓓雯" w:date="2019-04-03T11:15:00Z">
            <w:trPr>
              <w:trHeight w:val="643"/>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1" w:author="蔡蓓雯" w:date="2019-04-03T11:15: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rsidR="00575478" w:rsidRDefault="00575478" w:rsidP="001B42B1">
            <w:pPr>
              <w:widowControl/>
              <w:jc w:val="left"/>
              <w:rPr>
                <w:rFonts w:ascii="仿宋" w:eastAsia="仿宋" w:hAnsi="仿宋"/>
                <w:sz w:val="28"/>
                <w:szCs w:val="28"/>
              </w:rPr>
            </w:pPr>
          </w:p>
        </w:tc>
        <w:tc>
          <w:tcPr>
            <w:tcW w:w="2101" w:type="dxa"/>
            <w:tcBorders>
              <w:top w:val="single" w:sz="4" w:space="0" w:color="auto"/>
              <w:left w:val="single" w:sz="4" w:space="0" w:color="auto"/>
              <w:bottom w:val="single" w:sz="4" w:space="0" w:color="auto"/>
              <w:right w:val="single" w:sz="4" w:space="0" w:color="auto"/>
            </w:tcBorders>
            <w:vAlign w:val="center"/>
            <w:hideMark/>
            <w:tcPrChange w:id="12" w:author="蔡蓓雯" w:date="2019-04-03T11:15:00Z">
              <w:tcPr>
                <w:tcW w:w="2101" w:type="dxa"/>
                <w:gridSpan w:val="2"/>
                <w:tcBorders>
                  <w:top w:val="single" w:sz="4" w:space="0" w:color="auto"/>
                  <w:left w:val="single" w:sz="4" w:space="5" w:color="auto"/>
                  <w:bottom w:val="single" w:sz="4" w:space="0" w:color="auto"/>
                  <w:right w:val="single" w:sz="4" w:space="5" w:color="auto"/>
                </w:tcBorders>
                <w:vAlign w:val="center"/>
                <w:hideMark/>
              </w:tcPr>
            </w:tcPrChange>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技术职称</w:t>
            </w:r>
          </w:p>
        </w:tc>
        <w:tc>
          <w:tcPr>
            <w:tcW w:w="2400" w:type="dxa"/>
            <w:tcBorders>
              <w:top w:val="single" w:sz="4" w:space="0" w:color="auto"/>
              <w:left w:val="single" w:sz="4" w:space="0" w:color="auto"/>
              <w:bottom w:val="single" w:sz="4" w:space="0" w:color="auto"/>
              <w:right w:val="single" w:sz="4" w:space="0" w:color="auto"/>
            </w:tcBorders>
            <w:vAlign w:val="center"/>
            <w:tcPrChange w:id="13" w:author="蔡蓓雯" w:date="2019-04-03T11:15:00Z">
              <w:tcPr>
                <w:tcW w:w="2400" w:type="dxa"/>
                <w:tcBorders>
                  <w:top w:val="single" w:sz="4" w:space="0" w:color="auto"/>
                  <w:left w:val="single" w:sz="4" w:space="5" w:color="auto"/>
                  <w:bottom w:val="single" w:sz="4" w:space="0" w:color="auto"/>
                  <w:right w:val="single" w:sz="4" w:space="5" w:color="auto"/>
                </w:tcBorders>
                <w:vAlign w:val="center"/>
              </w:tcPr>
            </w:tcPrChange>
          </w:tcPr>
          <w:p w:rsidR="00575478" w:rsidRDefault="00575478" w:rsidP="001B42B1">
            <w:pPr>
              <w:widowControl/>
              <w:jc w:val="center"/>
              <w:rPr>
                <w:rFonts w:ascii="仿宋" w:eastAsia="仿宋" w:hAnsi="仿宋"/>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 w:author="蔡蓓雯" w:date="2019-04-03T11:15: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75478" w:rsidRDefault="00575478" w:rsidP="001B42B1">
            <w:pPr>
              <w:widowControl/>
              <w:jc w:val="left"/>
              <w:rPr>
                <w:rFonts w:ascii="仿宋" w:eastAsia="仿宋" w:hAnsi="仿宋"/>
                <w:sz w:val="24"/>
              </w:rPr>
            </w:pPr>
          </w:p>
        </w:tc>
        <w:tc>
          <w:tcPr>
            <w:tcW w:w="1450" w:type="dxa"/>
            <w:tcBorders>
              <w:top w:val="single" w:sz="4" w:space="0" w:color="auto"/>
              <w:left w:val="single" w:sz="4" w:space="0" w:color="auto"/>
              <w:bottom w:val="single" w:sz="4" w:space="0" w:color="auto"/>
              <w:right w:val="single" w:sz="4" w:space="0" w:color="auto"/>
            </w:tcBorders>
            <w:vAlign w:val="center"/>
            <w:hideMark/>
            <w:tcPrChange w:id="15" w:author="蔡蓓雯" w:date="2019-04-03T11:15:00Z">
              <w:tcPr>
                <w:tcW w:w="1450" w:type="dxa"/>
                <w:tcBorders>
                  <w:top w:val="single" w:sz="4" w:space="0" w:color="auto"/>
                  <w:left w:val="single" w:sz="4" w:space="5" w:color="auto"/>
                  <w:bottom w:val="single" w:sz="4" w:space="0" w:color="auto"/>
                  <w:right w:val="single" w:sz="4" w:space="5" w:color="auto"/>
                </w:tcBorders>
                <w:vAlign w:val="center"/>
                <w:hideMark/>
              </w:tcPr>
            </w:tcPrChange>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办公</w:t>
            </w:r>
          </w:p>
        </w:tc>
        <w:tc>
          <w:tcPr>
            <w:tcW w:w="2334" w:type="dxa"/>
            <w:tcBorders>
              <w:top w:val="single" w:sz="4" w:space="0" w:color="auto"/>
              <w:left w:val="single" w:sz="4" w:space="0" w:color="auto"/>
              <w:bottom w:val="single" w:sz="4" w:space="0" w:color="auto"/>
              <w:right w:val="single" w:sz="4" w:space="0" w:color="auto"/>
            </w:tcBorders>
            <w:vAlign w:val="center"/>
            <w:tcPrChange w:id="16" w:author="蔡蓓雯" w:date="2019-04-03T11:15:00Z">
              <w:tcPr>
                <w:tcW w:w="2334" w:type="dxa"/>
                <w:tcBorders>
                  <w:top w:val="single" w:sz="4" w:space="0" w:color="auto"/>
                  <w:left w:val="single" w:sz="4" w:space="5" w:color="auto"/>
                  <w:bottom w:val="single" w:sz="4" w:space="0" w:color="auto"/>
                  <w:right w:val="single" w:sz="4" w:space="5" w:color="auto"/>
                </w:tcBorders>
                <w:vAlign w:val="center"/>
              </w:tcPr>
            </w:tcPrChange>
          </w:tcPr>
          <w:p w:rsidR="00575478" w:rsidRDefault="00575478" w:rsidP="001B42B1">
            <w:pPr>
              <w:widowControl/>
              <w:jc w:val="center"/>
              <w:rPr>
                <w:rFonts w:ascii="仿宋" w:eastAsia="仿宋" w:hAnsi="仿宋"/>
                <w:sz w:val="28"/>
                <w:szCs w:val="28"/>
              </w:rPr>
            </w:pPr>
          </w:p>
        </w:tc>
      </w:tr>
      <w:tr w:rsidR="00575478" w:rsidTr="001B42B1">
        <w:trPr>
          <w:trHeight w:val="6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left"/>
              <w:rPr>
                <w:rFonts w:ascii="仿宋" w:eastAsia="仿宋" w:hAnsi="仿宋"/>
                <w:sz w:val="28"/>
                <w:szCs w:val="28"/>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现任企业职务</w:t>
            </w:r>
          </w:p>
        </w:tc>
        <w:tc>
          <w:tcPr>
            <w:tcW w:w="6785" w:type="dxa"/>
            <w:gridSpan w:val="4"/>
            <w:tcBorders>
              <w:top w:val="single" w:sz="4" w:space="0" w:color="auto"/>
              <w:left w:val="single" w:sz="4" w:space="0" w:color="auto"/>
              <w:bottom w:val="single" w:sz="4" w:space="0" w:color="auto"/>
              <w:right w:val="single" w:sz="4" w:space="0" w:color="auto"/>
            </w:tcBorders>
            <w:vAlign w:val="center"/>
          </w:tcPr>
          <w:p w:rsidR="00575478" w:rsidRDefault="00575478" w:rsidP="001B42B1">
            <w:pPr>
              <w:widowControl/>
              <w:jc w:val="center"/>
              <w:rPr>
                <w:rFonts w:ascii="仿宋" w:eastAsia="仿宋" w:hAnsi="仿宋"/>
                <w:sz w:val="28"/>
                <w:szCs w:val="28"/>
              </w:rPr>
            </w:pPr>
          </w:p>
        </w:tc>
      </w:tr>
      <w:tr w:rsidR="00575478" w:rsidTr="001B42B1">
        <w:trPr>
          <w:trHeight w:val="643"/>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备案情形</w:t>
            </w:r>
          </w:p>
        </w:tc>
        <w:tc>
          <w:tcPr>
            <w:tcW w:w="6785" w:type="dxa"/>
            <w:gridSpan w:val="4"/>
            <w:tcBorders>
              <w:top w:val="single" w:sz="4" w:space="0" w:color="auto"/>
              <w:left w:val="single" w:sz="4" w:space="0" w:color="auto"/>
              <w:bottom w:val="single" w:sz="4" w:space="0" w:color="auto"/>
              <w:right w:val="single" w:sz="4" w:space="0" w:color="auto"/>
            </w:tcBorders>
            <w:vAlign w:val="center"/>
            <w:hideMark/>
          </w:tcPr>
          <w:p w:rsidR="00575478" w:rsidRDefault="00575478" w:rsidP="001B42B1">
            <w:pPr>
              <w:widowControl/>
              <w:jc w:val="center"/>
              <w:rPr>
                <w:rFonts w:ascii="仿宋" w:eastAsia="仿宋" w:hAnsi="仿宋"/>
                <w:sz w:val="28"/>
                <w:szCs w:val="28"/>
              </w:rPr>
            </w:pPr>
            <w:r>
              <w:rPr>
                <w:rFonts w:ascii="仿宋" w:eastAsia="仿宋" w:hAnsi="仿宋" w:hint="eastAsia"/>
                <w:sz w:val="28"/>
                <w:szCs w:val="28"/>
              </w:rPr>
              <w:t>□首次备案      □变更备案</w:t>
            </w:r>
          </w:p>
        </w:tc>
      </w:tr>
      <w:tr w:rsidR="00575478" w:rsidTr="001B42B1">
        <w:trPr>
          <w:trHeight w:val="4069"/>
          <w:jc w:val="center"/>
        </w:trPr>
        <w:tc>
          <w:tcPr>
            <w:tcW w:w="9481" w:type="dxa"/>
            <w:gridSpan w:val="6"/>
            <w:tcBorders>
              <w:top w:val="single" w:sz="4" w:space="0" w:color="auto"/>
              <w:left w:val="single" w:sz="4" w:space="0" w:color="auto"/>
              <w:bottom w:val="single" w:sz="4" w:space="0" w:color="auto"/>
              <w:right w:val="single" w:sz="4" w:space="0" w:color="auto"/>
            </w:tcBorders>
          </w:tcPr>
          <w:p w:rsidR="00575478" w:rsidRDefault="00575478" w:rsidP="001B42B1">
            <w:pPr>
              <w:widowControl/>
              <w:jc w:val="left"/>
              <w:rPr>
                <w:rFonts w:ascii="仿宋" w:eastAsia="仿宋" w:hAnsi="仿宋"/>
                <w:sz w:val="28"/>
                <w:szCs w:val="28"/>
              </w:rPr>
            </w:pPr>
            <w:r>
              <w:rPr>
                <w:rFonts w:ascii="仿宋" w:eastAsia="仿宋" w:hAnsi="仿宋" w:hint="eastAsia"/>
                <w:sz w:val="28"/>
                <w:szCs w:val="28"/>
              </w:rPr>
              <w:t>受权人简历：</w:t>
            </w:r>
          </w:p>
          <w:p w:rsidR="00575478" w:rsidRDefault="00575478" w:rsidP="001B42B1">
            <w:pPr>
              <w:widowControl/>
              <w:jc w:val="left"/>
              <w:rPr>
                <w:rFonts w:ascii="仿宋" w:eastAsia="仿宋" w:hAnsi="仿宋"/>
                <w:sz w:val="28"/>
                <w:szCs w:val="28"/>
              </w:rPr>
            </w:pPr>
          </w:p>
          <w:p w:rsidR="00575478" w:rsidRDefault="00575478" w:rsidP="001B42B1">
            <w:pPr>
              <w:widowControl/>
              <w:jc w:val="left"/>
              <w:rPr>
                <w:rFonts w:ascii="仿宋" w:eastAsia="仿宋" w:hAnsi="仿宋"/>
                <w:sz w:val="28"/>
                <w:szCs w:val="28"/>
              </w:rPr>
            </w:pPr>
          </w:p>
          <w:p w:rsidR="00575478" w:rsidRDefault="00575478" w:rsidP="001B42B1">
            <w:pPr>
              <w:widowControl/>
              <w:jc w:val="left"/>
              <w:rPr>
                <w:rFonts w:ascii="仿宋" w:eastAsia="仿宋" w:hAnsi="仿宋"/>
                <w:sz w:val="28"/>
                <w:szCs w:val="28"/>
              </w:rPr>
            </w:pPr>
          </w:p>
          <w:p w:rsidR="00575478" w:rsidRDefault="00575478" w:rsidP="001B42B1">
            <w:pPr>
              <w:widowControl/>
              <w:jc w:val="left"/>
              <w:rPr>
                <w:rFonts w:ascii="仿宋" w:eastAsia="仿宋" w:hAnsi="仿宋"/>
                <w:sz w:val="28"/>
                <w:szCs w:val="28"/>
              </w:rPr>
            </w:pPr>
          </w:p>
          <w:p w:rsidR="00575478" w:rsidRDefault="00575478" w:rsidP="001B42B1">
            <w:pPr>
              <w:widowControl/>
              <w:jc w:val="left"/>
              <w:rPr>
                <w:rFonts w:ascii="仿宋" w:eastAsia="仿宋" w:hAnsi="仿宋"/>
                <w:sz w:val="28"/>
                <w:szCs w:val="28"/>
              </w:rPr>
            </w:pPr>
          </w:p>
        </w:tc>
      </w:tr>
      <w:tr w:rsidR="00575478" w:rsidTr="001B42B1">
        <w:trPr>
          <w:trHeight w:val="643"/>
          <w:jc w:val="center"/>
        </w:trPr>
        <w:tc>
          <w:tcPr>
            <w:tcW w:w="9481" w:type="dxa"/>
            <w:gridSpan w:val="6"/>
            <w:tcBorders>
              <w:top w:val="single" w:sz="4" w:space="0" w:color="auto"/>
              <w:left w:val="single" w:sz="4" w:space="0" w:color="auto"/>
              <w:bottom w:val="single" w:sz="4" w:space="0" w:color="auto"/>
              <w:right w:val="single" w:sz="4" w:space="0" w:color="auto"/>
            </w:tcBorders>
          </w:tcPr>
          <w:p w:rsidR="00575478" w:rsidRDefault="00575478" w:rsidP="001B42B1">
            <w:pPr>
              <w:widowControl/>
              <w:jc w:val="left"/>
              <w:rPr>
                <w:rFonts w:ascii="仿宋" w:eastAsia="仿宋" w:hAnsi="仿宋"/>
                <w:sz w:val="28"/>
                <w:szCs w:val="28"/>
              </w:rPr>
            </w:pPr>
            <w:r>
              <w:rPr>
                <w:rFonts w:ascii="仿宋" w:eastAsia="仿宋" w:hAnsi="仿宋" w:hint="eastAsia"/>
                <w:sz w:val="28"/>
                <w:szCs w:val="28"/>
              </w:rPr>
              <w:t>备案意见：</w:t>
            </w:r>
          </w:p>
          <w:p w:rsidR="00575478" w:rsidRDefault="00575478" w:rsidP="001B42B1">
            <w:pPr>
              <w:widowControl/>
              <w:jc w:val="left"/>
              <w:rPr>
                <w:rFonts w:ascii="仿宋" w:eastAsia="仿宋" w:hAnsi="仿宋"/>
                <w:sz w:val="28"/>
                <w:szCs w:val="28"/>
              </w:rPr>
            </w:pPr>
          </w:p>
          <w:p w:rsidR="00575478" w:rsidRDefault="00575478" w:rsidP="001B42B1">
            <w:pPr>
              <w:widowControl/>
              <w:jc w:val="left"/>
              <w:rPr>
                <w:rFonts w:ascii="仿宋" w:eastAsia="仿宋" w:hAnsi="仿宋"/>
                <w:sz w:val="28"/>
                <w:szCs w:val="28"/>
              </w:rPr>
            </w:pPr>
          </w:p>
          <w:p w:rsidR="00575478" w:rsidRDefault="00575478" w:rsidP="001B42B1">
            <w:pPr>
              <w:widowControl/>
              <w:spacing w:line="500" w:lineRule="exact"/>
              <w:jc w:val="center"/>
              <w:rPr>
                <w:rFonts w:ascii="仿宋" w:eastAsia="仿宋" w:hAnsi="仿宋"/>
                <w:sz w:val="28"/>
                <w:szCs w:val="28"/>
              </w:rPr>
            </w:pPr>
            <w:r>
              <w:rPr>
                <w:rFonts w:ascii="仿宋" w:eastAsia="仿宋" w:hAnsi="仿宋" w:hint="eastAsia"/>
                <w:sz w:val="28"/>
                <w:szCs w:val="28"/>
              </w:rPr>
              <w:t xml:space="preserve">                          省局药品生产监管处（盖章）</w:t>
            </w:r>
          </w:p>
          <w:p w:rsidR="00575478" w:rsidRDefault="00575478" w:rsidP="001B42B1">
            <w:pPr>
              <w:widowControl/>
              <w:spacing w:line="500" w:lineRule="exact"/>
              <w:ind w:firstLineChars="1850" w:firstLine="5180"/>
              <w:jc w:val="left"/>
              <w:rPr>
                <w:rFonts w:ascii="仿宋" w:eastAsia="仿宋" w:hAnsi="仿宋"/>
                <w:sz w:val="28"/>
                <w:szCs w:val="28"/>
              </w:rPr>
            </w:pPr>
            <w:r>
              <w:rPr>
                <w:rFonts w:ascii="仿宋" w:eastAsia="仿宋" w:hAnsi="仿宋" w:hint="eastAsia"/>
                <w:sz w:val="28"/>
                <w:szCs w:val="28"/>
              </w:rPr>
              <w:t>年    月    日</w:t>
            </w:r>
          </w:p>
        </w:tc>
      </w:tr>
    </w:tbl>
    <w:p w:rsidR="00575478" w:rsidRDefault="00575478" w:rsidP="00575478">
      <w:pPr>
        <w:widowControl/>
        <w:rPr>
          <w:rFonts w:ascii="黑体" w:eastAsia="黑体" w:hAnsi="黑体"/>
          <w:sz w:val="32"/>
          <w:szCs w:val="32"/>
        </w:rPr>
      </w:pPr>
      <w:r>
        <w:rPr>
          <w:rFonts w:ascii="仿宋" w:eastAsia="仿宋" w:hAnsi="仿宋" w:hint="eastAsia"/>
          <w:sz w:val="24"/>
        </w:rPr>
        <w:t>注：本表一式二份，省局、企业各一份。</w:t>
      </w:r>
      <w:r>
        <w:rPr>
          <w:rFonts w:ascii="仿宋" w:eastAsia="仿宋" w:hAnsi="仿宋" w:hint="eastAsia"/>
          <w:sz w:val="24"/>
        </w:rPr>
        <w:br w:type="page"/>
      </w:r>
      <w:r>
        <w:rPr>
          <w:rFonts w:ascii="黑体" w:eastAsia="黑体" w:hAnsi="黑体" w:hint="eastAsia"/>
          <w:sz w:val="32"/>
          <w:szCs w:val="32"/>
        </w:rPr>
        <w:lastRenderedPageBreak/>
        <w:t>附件3-3</w:t>
      </w:r>
    </w:p>
    <w:p w:rsidR="00575478" w:rsidRDefault="00575478" w:rsidP="00575478">
      <w:pPr>
        <w:spacing w:line="560" w:lineRule="exact"/>
        <w:jc w:val="center"/>
        <w:rPr>
          <w:rFonts w:ascii="方正小标宋_GBK" w:eastAsia="方正小标宋_GBK" w:hAnsi="仿宋"/>
          <w:sz w:val="36"/>
          <w:szCs w:val="36"/>
        </w:rPr>
      </w:pPr>
      <w:r>
        <w:rPr>
          <w:rFonts w:ascii="方正小标宋_GBK" w:eastAsia="方正小标宋_GBK" w:hAnsi="仿宋" w:hint="eastAsia"/>
          <w:sz w:val="36"/>
          <w:szCs w:val="36"/>
        </w:rPr>
        <w:t>药品生产企业质量受权人备案资料</w:t>
      </w:r>
    </w:p>
    <w:p w:rsidR="00575478" w:rsidRDefault="00575478" w:rsidP="00575478">
      <w:pPr>
        <w:spacing w:line="560" w:lineRule="exact"/>
        <w:jc w:val="center"/>
        <w:rPr>
          <w:rFonts w:ascii="方正小标宋_GBK" w:eastAsia="方正小标宋_GBK" w:hAnsi="仿宋"/>
          <w:sz w:val="36"/>
          <w:szCs w:val="36"/>
        </w:rPr>
      </w:pP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1、《湖北省药品生产企业质量受权人备案表》一式2份；</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2、药品生产企业质量授权书复印件；</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3、受权人身份证复印件；</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4、受权人与企业签订的劳动用工合同复印件；</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5、受权人学历、职称或执业药师资格证明复印件； </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6、受权人工作经历证明；</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7、受权人健康体检证明；</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8、有关受权人工作和职权转授的规程目录；</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9、企业和原受权人说明受权人变更原因材料（受权人变更时提交）；</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10、申报材料真实性自我保证声明；</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11、办理人不是申请企业法定代表人或受权人本人的，应提交《法定授权委托书》。</w:t>
      </w:r>
    </w:p>
    <w:p w:rsidR="00575478" w:rsidRDefault="00575478" w:rsidP="00575478">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以上材料应完整、清晰，签字并加盖企业公章。使用A4纸打印或复印；凡需提交复印件的，报送企业须在复印件上注明“此复印件与原件一致”字样或文字说明，注明日期，加盖企业公章。</w:t>
      </w:r>
      <w:r>
        <w:rPr>
          <w:rFonts w:ascii="方正仿宋_GBK" w:eastAsia="方正仿宋_GBK" w:hAnsi="仿宋" w:hint="eastAsia"/>
          <w:sz w:val="32"/>
          <w:szCs w:val="32"/>
        </w:rPr>
        <w:tab/>
      </w:r>
    </w:p>
    <w:p w:rsidR="00575478" w:rsidRDefault="00575478" w:rsidP="00575478">
      <w:pPr>
        <w:ind w:right="-59"/>
        <w:rPr>
          <w:rFonts w:ascii="方正仿宋_GBK" w:eastAsia="方正仿宋_GBK" w:hAnsi="仿宋"/>
          <w:sz w:val="32"/>
          <w:szCs w:val="32"/>
        </w:rPr>
      </w:pPr>
    </w:p>
    <w:p w:rsidR="00575478" w:rsidRPr="00892D0B" w:rsidRDefault="00575478" w:rsidP="00575478"/>
    <w:p w:rsidR="0027472D" w:rsidRPr="00575478" w:rsidRDefault="0027472D">
      <w:bookmarkStart w:id="17" w:name="_GoBack"/>
      <w:bookmarkEnd w:id="17"/>
    </w:p>
    <w:sectPr w:rsidR="0027472D" w:rsidRPr="00575478" w:rsidSect="00892D0B">
      <w:pgSz w:w="11906" w:h="16838"/>
      <w:pgMar w:top="1814"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84" w:rsidRDefault="00D83D84" w:rsidP="00575478">
      <w:r>
        <w:separator/>
      </w:r>
    </w:p>
  </w:endnote>
  <w:endnote w:type="continuationSeparator" w:id="0">
    <w:p w:rsidR="00D83D84" w:rsidRDefault="00D83D84" w:rsidP="0057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84" w:rsidRDefault="00D83D84" w:rsidP="00575478">
      <w:r>
        <w:separator/>
      </w:r>
    </w:p>
  </w:footnote>
  <w:footnote w:type="continuationSeparator" w:id="0">
    <w:p w:rsidR="00D83D84" w:rsidRDefault="00D83D84" w:rsidP="0057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81"/>
    <w:rsid w:val="0027472D"/>
    <w:rsid w:val="00575478"/>
    <w:rsid w:val="00631981"/>
    <w:rsid w:val="00D83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480261-6D25-4D86-9C2D-7B3A852C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4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5478"/>
    <w:rPr>
      <w:sz w:val="18"/>
      <w:szCs w:val="18"/>
    </w:rPr>
  </w:style>
  <w:style w:type="paragraph" w:styleId="a4">
    <w:name w:val="footer"/>
    <w:basedOn w:val="a"/>
    <w:link w:val="Char0"/>
    <w:uiPriority w:val="99"/>
    <w:unhideWhenUsed/>
    <w:rsid w:val="005754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54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王淼</dc:creator>
  <cp:keywords/>
  <dc:description/>
  <cp:lastModifiedBy>王淼</cp:lastModifiedBy>
  <cp:revision>2</cp:revision>
  <dcterms:created xsi:type="dcterms:W3CDTF">2019-04-03T06:43:00Z</dcterms:created>
  <dcterms:modified xsi:type="dcterms:W3CDTF">2019-04-03T06:43:00Z</dcterms:modified>
</cp:coreProperties>
</file>