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69" w:rsidRDefault="008C5469">
      <w:pPr>
        <w:spacing w:line="600" w:lineRule="exact"/>
        <w:jc w:val="center"/>
        <w:rPr>
          <w:rFonts w:ascii="黑体" w:eastAsia="黑体" w:hAnsi="黑体" w:cs="黑体"/>
          <w:kern w:val="0"/>
          <w:sz w:val="44"/>
          <w:szCs w:val="44"/>
        </w:rPr>
      </w:pPr>
    </w:p>
    <w:p w:rsidR="008C5469" w:rsidRDefault="006464ED">
      <w:pPr>
        <w:spacing w:line="6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2022年湖北电视剧摄制基地</w:t>
      </w:r>
    </w:p>
    <w:p w:rsidR="008C5469" w:rsidRDefault="006464ED">
      <w:pPr>
        <w:spacing w:line="6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预算公开情况说明</w:t>
      </w:r>
    </w:p>
    <w:p w:rsidR="008C5469" w:rsidRDefault="008C5469">
      <w:pPr>
        <w:spacing w:line="600" w:lineRule="exact"/>
        <w:jc w:val="center"/>
        <w:rPr>
          <w:rFonts w:ascii="方正小标宋简体" w:eastAsia="方正小标宋简体" w:hAnsi="Calibri" w:cs="Times New Roman"/>
          <w:sz w:val="36"/>
          <w:szCs w:val="36"/>
        </w:rPr>
      </w:pPr>
    </w:p>
    <w:p w:rsidR="008C5469" w:rsidRDefault="006464ED">
      <w:pPr>
        <w:spacing w:line="600" w:lineRule="exact"/>
        <w:jc w:val="center"/>
        <w:rPr>
          <w:rFonts w:ascii="黑体" w:eastAsia="黑体" w:hAnsi="黑体" w:cs="黑体"/>
          <w:sz w:val="32"/>
          <w:szCs w:val="32"/>
        </w:rPr>
      </w:pPr>
      <w:r>
        <w:rPr>
          <w:rFonts w:ascii="黑体" w:eastAsia="黑体" w:hAnsi="黑体" w:cs="黑体" w:hint="eastAsia"/>
          <w:sz w:val="32"/>
          <w:szCs w:val="32"/>
        </w:rPr>
        <w:t>目   录</w:t>
      </w:r>
    </w:p>
    <w:p w:rsidR="008C5469" w:rsidRDefault="008C5469">
      <w:pPr>
        <w:spacing w:line="600" w:lineRule="exact"/>
        <w:jc w:val="center"/>
        <w:rPr>
          <w:rFonts w:ascii="黑体" w:eastAsia="黑体" w:hAnsi="黑体" w:cs="黑体"/>
          <w:sz w:val="32"/>
          <w:szCs w:val="32"/>
        </w:rPr>
      </w:pPr>
    </w:p>
    <w:p w:rsidR="008C5469" w:rsidRDefault="006464ED">
      <w:pPr>
        <w:spacing w:line="600" w:lineRule="exact"/>
        <w:ind w:firstLineChars="200" w:firstLine="640"/>
        <w:rPr>
          <w:rFonts w:ascii="黑体" w:eastAsia="黑体" w:hAnsi="黑体" w:cs="黑体"/>
          <w:sz w:val="32"/>
          <w:szCs w:val="32"/>
        </w:rPr>
      </w:pPr>
      <w:bookmarkStart w:id="0" w:name="_Hlk134434084"/>
      <w:r>
        <w:rPr>
          <w:rFonts w:ascii="黑体" w:eastAsia="黑体" w:hAnsi="黑体" w:cs="黑体" w:hint="eastAsia"/>
          <w:sz w:val="32"/>
          <w:szCs w:val="32"/>
        </w:rPr>
        <w:t>一、单位主要职责</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二、机构设置情况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三、预算收支及增减变化情况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四、机关运行经费安排情况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五、一般公共预算“三公”经费及增减变化情况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六、政府采购预算安排情况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七、国有资产占用情况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八、重点项目预算绩效情况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九、其他需要说明的情况</w:t>
      </w:r>
    </w:p>
    <w:p w:rsidR="008C5469" w:rsidRDefault="006464E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十、专业名词解释</w:t>
      </w:r>
    </w:p>
    <w:bookmarkEnd w:id="0"/>
    <w:p w:rsidR="008C5469" w:rsidRDefault="008C5469">
      <w:pPr>
        <w:spacing w:line="600" w:lineRule="exact"/>
        <w:ind w:firstLineChars="200" w:firstLine="640"/>
        <w:rPr>
          <w:rFonts w:ascii="黑体" w:eastAsia="黑体" w:hAnsi="黑体" w:cs="Times New Roman"/>
          <w:sz w:val="32"/>
          <w:szCs w:val="32"/>
        </w:rPr>
      </w:pPr>
    </w:p>
    <w:p w:rsidR="008C5469" w:rsidRDefault="008C5469">
      <w:pPr>
        <w:spacing w:line="600" w:lineRule="exact"/>
        <w:ind w:firstLineChars="200" w:firstLine="640"/>
        <w:rPr>
          <w:rFonts w:ascii="黑体" w:eastAsia="黑体" w:hAnsi="黑体" w:cs="Times New Roman"/>
          <w:sz w:val="32"/>
          <w:szCs w:val="32"/>
        </w:rPr>
      </w:pPr>
    </w:p>
    <w:p w:rsidR="008C5469" w:rsidRDefault="008C5469">
      <w:pPr>
        <w:spacing w:line="600" w:lineRule="exact"/>
        <w:ind w:firstLineChars="200" w:firstLine="640"/>
        <w:rPr>
          <w:rFonts w:ascii="黑体" w:eastAsia="黑体" w:hAnsi="黑体" w:cs="Times New Roman"/>
          <w:sz w:val="32"/>
          <w:szCs w:val="32"/>
        </w:rPr>
      </w:pPr>
    </w:p>
    <w:p w:rsidR="008C5469" w:rsidRDefault="008C5469">
      <w:pPr>
        <w:spacing w:line="600" w:lineRule="exact"/>
        <w:ind w:firstLineChars="200" w:firstLine="640"/>
        <w:rPr>
          <w:rFonts w:ascii="黑体" w:eastAsia="黑体" w:hAnsi="黑体" w:cs="Times New Roman"/>
          <w:sz w:val="32"/>
          <w:szCs w:val="32"/>
        </w:rPr>
      </w:pPr>
    </w:p>
    <w:p w:rsidR="008C5469" w:rsidRDefault="008C5469">
      <w:pPr>
        <w:spacing w:line="600" w:lineRule="exact"/>
        <w:ind w:firstLineChars="200" w:firstLine="640"/>
        <w:rPr>
          <w:rFonts w:ascii="黑体" w:eastAsia="黑体" w:hAnsi="黑体" w:cs="Times New Roman"/>
          <w:sz w:val="32"/>
          <w:szCs w:val="32"/>
        </w:rPr>
      </w:pPr>
    </w:p>
    <w:p w:rsidR="008C5469" w:rsidRDefault="008C5469">
      <w:pPr>
        <w:spacing w:line="600" w:lineRule="exact"/>
        <w:ind w:firstLineChars="200" w:firstLine="640"/>
        <w:rPr>
          <w:rFonts w:ascii="黑体" w:eastAsia="黑体" w:hAnsi="黑体" w:cs="Times New Roman"/>
          <w:sz w:val="32"/>
          <w:szCs w:val="32"/>
        </w:rPr>
      </w:pPr>
    </w:p>
    <w:p w:rsidR="008C5469" w:rsidRDefault="008C5469">
      <w:pPr>
        <w:spacing w:line="600" w:lineRule="exact"/>
        <w:ind w:firstLineChars="200" w:firstLine="640"/>
        <w:jc w:val="left"/>
        <w:rPr>
          <w:rFonts w:ascii="仿宋_GB2312" w:eastAsia="仿宋_GB2312" w:hAnsi="黑体" w:cs="黑体"/>
          <w:sz w:val="32"/>
          <w:szCs w:val="32"/>
        </w:rPr>
      </w:pP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一、单位主要职责</w:t>
      </w:r>
    </w:p>
    <w:p w:rsidR="008C5469" w:rsidRDefault="006464ED">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湖北电视剧摄制基地隶属湖北广播电视台，主要工作职责是为广播影视事业服务，弘扬影视文化，以提供电视剧拍摄为主，与社会企业合作开发经营为辅的省直二级单位。</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二、机构设置情况</w:t>
      </w:r>
    </w:p>
    <w:p w:rsidR="008C5469" w:rsidRDefault="006464ED">
      <w:pPr>
        <w:spacing w:line="6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我单位为公益二类事业单位，实行独立预算编制，</w:t>
      </w:r>
      <w:r>
        <w:rPr>
          <w:rFonts w:ascii="仿宋" w:eastAsia="仿宋" w:hAnsi="仿宋" w:cs="仿宋" w:hint="eastAsia"/>
          <w:sz w:val="32"/>
          <w:szCs w:val="32"/>
        </w:rPr>
        <w:t>现设有项目开发部和办公室两个职能部门，项目开发部主要负责经营项目及对合作方的监督等，办公室主要负责后勤工作，包括党务、人事等，财务工作归办公室管理。</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三、预算收支及增减变化情况</w:t>
      </w:r>
    </w:p>
    <w:p w:rsidR="008C5469" w:rsidRDefault="006464ED">
      <w:pPr>
        <w:spacing w:line="579" w:lineRule="exact"/>
        <w:ind w:firstLineChars="200" w:firstLine="660"/>
        <w:rPr>
          <w:rFonts w:ascii="仿宋_GB2312" w:eastAsia="仿宋_GB2312" w:hAnsi="Calibri" w:cs="Times New Roman"/>
          <w:bCs/>
          <w:smallCaps/>
          <w:spacing w:val="5"/>
          <w:sz w:val="32"/>
          <w:szCs w:val="32"/>
        </w:rPr>
      </w:pPr>
      <w:r>
        <w:rPr>
          <w:rFonts w:ascii="仿宋_GB2312" w:eastAsia="仿宋_GB2312" w:hAnsi="Calibri" w:cs="Times New Roman"/>
          <w:bCs/>
          <w:smallCaps/>
          <w:spacing w:val="5"/>
          <w:sz w:val="32"/>
          <w:szCs w:val="32"/>
        </w:rPr>
        <w:t>1.</w:t>
      </w:r>
      <w:r>
        <w:rPr>
          <w:rFonts w:ascii="仿宋_GB2312" w:eastAsia="仿宋_GB2312" w:hAnsi="Calibri" w:cs="Times New Roman" w:hint="eastAsia"/>
          <w:bCs/>
          <w:smallCaps/>
          <w:spacing w:val="5"/>
          <w:sz w:val="32"/>
          <w:szCs w:val="32"/>
        </w:rPr>
        <w:t>预算收入情况：</w:t>
      </w:r>
      <w:r>
        <w:rPr>
          <w:rFonts w:ascii="仿宋_GB2312" w:eastAsia="仿宋_GB2312" w:hAnsi="Calibri" w:cs="Times New Roman"/>
          <w:bCs/>
          <w:smallCaps/>
          <w:spacing w:val="5"/>
          <w:sz w:val="32"/>
          <w:szCs w:val="32"/>
        </w:rPr>
        <w:t>202</w:t>
      </w:r>
      <w:r>
        <w:rPr>
          <w:rFonts w:ascii="仿宋_GB2312" w:eastAsia="仿宋_GB2312" w:hAnsi="Calibri" w:cs="Times New Roman" w:hint="eastAsia"/>
          <w:bCs/>
          <w:smallCaps/>
          <w:spacing w:val="5"/>
          <w:sz w:val="32"/>
          <w:szCs w:val="32"/>
        </w:rPr>
        <w:t>2年预算收入</w:t>
      </w:r>
      <w:r>
        <w:rPr>
          <w:rFonts w:ascii="仿宋" w:eastAsia="仿宋" w:hAnsi="仿宋" w:cs="仿宋" w:hint="eastAsia"/>
          <w:sz w:val="32"/>
          <w:szCs w:val="32"/>
        </w:rPr>
        <w:t>167.88</w:t>
      </w:r>
      <w:r>
        <w:rPr>
          <w:rFonts w:ascii="仿宋_GB2312" w:eastAsia="仿宋_GB2312" w:hAnsi="Calibri" w:cs="Times New Roman" w:hint="eastAsia"/>
          <w:bCs/>
          <w:smallCaps/>
          <w:spacing w:val="5"/>
          <w:sz w:val="32"/>
          <w:szCs w:val="32"/>
        </w:rPr>
        <w:t>万元，比上年增加</w:t>
      </w:r>
      <w:r>
        <w:rPr>
          <w:rFonts w:ascii="仿宋" w:eastAsia="仿宋" w:hAnsi="仿宋" w:cs="仿宋" w:hint="eastAsia"/>
          <w:sz w:val="32"/>
          <w:szCs w:val="32"/>
        </w:rPr>
        <w:t>3.29</w:t>
      </w:r>
      <w:r>
        <w:rPr>
          <w:rFonts w:ascii="仿宋_GB2312" w:eastAsia="仿宋_GB2312" w:hAnsi="Calibri" w:cs="Times New Roman" w:hint="eastAsia"/>
          <w:bCs/>
          <w:smallCaps/>
          <w:spacing w:val="5"/>
          <w:sz w:val="32"/>
          <w:szCs w:val="32"/>
        </w:rPr>
        <w:t>万元，增加2</w:t>
      </w:r>
      <w:r>
        <w:rPr>
          <w:rFonts w:ascii="仿宋_GB2312" w:eastAsia="仿宋_GB2312" w:hAnsi="Calibri" w:cs="Times New Roman"/>
          <w:bCs/>
          <w:smallCaps/>
          <w:spacing w:val="5"/>
          <w:sz w:val="32"/>
          <w:szCs w:val="32"/>
        </w:rPr>
        <w:t>%</w:t>
      </w:r>
      <w:r>
        <w:rPr>
          <w:rFonts w:ascii="仿宋_GB2312" w:eastAsia="仿宋_GB2312" w:hAnsi="Calibri" w:cs="Times New Roman" w:hint="eastAsia"/>
          <w:bCs/>
          <w:smallCaps/>
          <w:spacing w:val="5"/>
          <w:sz w:val="32"/>
          <w:szCs w:val="32"/>
        </w:rPr>
        <w:t>，主要原因是</w:t>
      </w:r>
      <w:r>
        <w:rPr>
          <w:rFonts w:ascii="仿宋" w:eastAsia="仿宋" w:hAnsi="仿宋" w:cs="仿宋" w:hint="eastAsia"/>
          <w:sz w:val="32"/>
          <w:szCs w:val="32"/>
        </w:rPr>
        <w:t>机关养老保险和职业年金增长2.23万元，新增医疗补助7万元，其他工资福利支出减少5.94万元</w:t>
      </w:r>
      <w:r>
        <w:rPr>
          <w:rFonts w:ascii="仿宋_GB2312" w:eastAsia="仿宋_GB2312" w:hAnsi="Calibri" w:cs="Times New Roman" w:hint="eastAsia"/>
          <w:bCs/>
          <w:smallCaps/>
          <w:spacing w:val="5"/>
          <w:sz w:val="32"/>
          <w:szCs w:val="32"/>
        </w:rPr>
        <w:t>。其中：一般公共预算拨款收入82万元,比上年增加0万元，无变动；上级补助收入</w:t>
      </w:r>
      <w:r>
        <w:rPr>
          <w:rFonts w:ascii="仿宋" w:eastAsia="仿宋" w:hAnsi="仿宋" w:cs="仿宋" w:hint="eastAsia"/>
          <w:sz w:val="32"/>
          <w:szCs w:val="32"/>
        </w:rPr>
        <w:t>85.88</w:t>
      </w:r>
      <w:r>
        <w:rPr>
          <w:rFonts w:ascii="仿宋_GB2312" w:eastAsia="仿宋_GB2312" w:hAnsi="Calibri" w:cs="Times New Roman" w:hint="eastAsia"/>
          <w:bCs/>
          <w:smallCaps/>
          <w:spacing w:val="5"/>
          <w:sz w:val="32"/>
          <w:szCs w:val="32"/>
        </w:rPr>
        <w:t>万元, 比上年增加</w:t>
      </w:r>
      <w:r>
        <w:rPr>
          <w:rFonts w:ascii="仿宋" w:eastAsia="仿宋" w:hAnsi="仿宋" w:cs="仿宋" w:hint="eastAsia"/>
          <w:sz w:val="32"/>
          <w:szCs w:val="32"/>
        </w:rPr>
        <w:t>3.29</w:t>
      </w:r>
      <w:r>
        <w:rPr>
          <w:rFonts w:ascii="仿宋_GB2312" w:eastAsia="仿宋_GB2312" w:hAnsi="Calibri" w:cs="Times New Roman" w:hint="eastAsia"/>
          <w:bCs/>
          <w:smallCaps/>
          <w:spacing w:val="5"/>
          <w:sz w:val="32"/>
          <w:szCs w:val="32"/>
        </w:rPr>
        <w:t>万元，增加4</w:t>
      </w:r>
      <w:r>
        <w:rPr>
          <w:rFonts w:ascii="仿宋_GB2312" w:eastAsia="仿宋_GB2312" w:hAnsi="Calibri" w:cs="Times New Roman"/>
          <w:bCs/>
          <w:smallCaps/>
          <w:spacing w:val="5"/>
          <w:sz w:val="32"/>
          <w:szCs w:val="32"/>
        </w:rPr>
        <w:t>%</w:t>
      </w:r>
      <w:r>
        <w:rPr>
          <w:rFonts w:ascii="仿宋_GB2312" w:eastAsia="仿宋_GB2312" w:hAnsi="Calibri" w:cs="Times New Roman" w:hint="eastAsia"/>
          <w:bCs/>
          <w:smallCaps/>
          <w:spacing w:val="5"/>
          <w:sz w:val="32"/>
          <w:szCs w:val="32"/>
        </w:rPr>
        <w:t>。</w:t>
      </w:r>
    </w:p>
    <w:p w:rsidR="008C5469" w:rsidRDefault="006464ED">
      <w:pPr>
        <w:spacing w:line="600" w:lineRule="exact"/>
        <w:ind w:firstLineChars="200" w:firstLine="660"/>
        <w:rPr>
          <w:rFonts w:ascii="仿宋_GB2312" w:eastAsia="仿宋_GB2312" w:hAnsi="Calibri" w:cs="Times New Roman"/>
          <w:sz w:val="32"/>
          <w:szCs w:val="32"/>
        </w:rPr>
      </w:pPr>
      <w:r>
        <w:rPr>
          <w:rFonts w:ascii="仿宋_GB2312" w:eastAsia="仿宋_GB2312" w:hAnsi="Calibri" w:cs="Times New Roman"/>
          <w:bCs/>
          <w:smallCaps/>
          <w:spacing w:val="5"/>
          <w:sz w:val="32"/>
          <w:szCs w:val="32"/>
        </w:rPr>
        <w:t>2.</w:t>
      </w:r>
      <w:r>
        <w:rPr>
          <w:rFonts w:ascii="仿宋_GB2312" w:eastAsia="仿宋_GB2312" w:hAnsi="Calibri" w:cs="Times New Roman" w:hint="eastAsia"/>
          <w:bCs/>
          <w:smallCaps/>
          <w:spacing w:val="5"/>
          <w:sz w:val="32"/>
          <w:szCs w:val="32"/>
        </w:rPr>
        <w:t>预算支出情况：2022年预算支出167.88万元，比上年增加</w:t>
      </w:r>
      <w:r>
        <w:rPr>
          <w:rFonts w:ascii="仿宋" w:eastAsia="仿宋" w:hAnsi="仿宋" w:cs="仿宋" w:hint="eastAsia"/>
          <w:sz w:val="32"/>
          <w:szCs w:val="32"/>
        </w:rPr>
        <w:t>3.29</w:t>
      </w:r>
      <w:r>
        <w:rPr>
          <w:rFonts w:ascii="仿宋_GB2312" w:eastAsia="仿宋_GB2312" w:hAnsi="Calibri" w:cs="Times New Roman" w:hint="eastAsia"/>
          <w:bCs/>
          <w:smallCaps/>
          <w:spacing w:val="5"/>
          <w:sz w:val="32"/>
          <w:szCs w:val="32"/>
        </w:rPr>
        <w:t>万元，增加2</w:t>
      </w:r>
      <w:r>
        <w:rPr>
          <w:rFonts w:ascii="仿宋_GB2312" w:eastAsia="仿宋_GB2312" w:hAnsi="Calibri" w:cs="Times New Roman"/>
          <w:bCs/>
          <w:smallCaps/>
          <w:spacing w:val="5"/>
          <w:sz w:val="32"/>
          <w:szCs w:val="32"/>
        </w:rPr>
        <w:t>%</w:t>
      </w:r>
      <w:r>
        <w:rPr>
          <w:rFonts w:ascii="仿宋_GB2312" w:eastAsia="仿宋_GB2312" w:hAnsi="Calibri" w:cs="Times New Roman" w:hint="eastAsia"/>
          <w:bCs/>
          <w:smallCaps/>
          <w:spacing w:val="5"/>
          <w:sz w:val="32"/>
          <w:szCs w:val="32"/>
        </w:rPr>
        <w:t>。其中：文化旅游体育与传媒支出151.68万元，比上年增加1.06万元，增加0.7</w:t>
      </w:r>
      <w:r>
        <w:rPr>
          <w:rFonts w:ascii="仿宋_GB2312" w:eastAsia="仿宋_GB2312" w:hAnsi="Calibri" w:cs="Times New Roman"/>
          <w:bCs/>
          <w:smallCaps/>
          <w:spacing w:val="5"/>
          <w:sz w:val="32"/>
          <w:szCs w:val="32"/>
        </w:rPr>
        <w:t>%</w:t>
      </w:r>
      <w:r>
        <w:rPr>
          <w:rFonts w:ascii="仿宋_GB2312" w:eastAsia="仿宋_GB2312" w:hAnsi="Calibri" w:cs="Times New Roman" w:hint="eastAsia"/>
          <w:bCs/>
          <w:smallCaps/>
          <w:spacing w:val="5"/>
          <w:sz w:val="32"/>
          <w:szCs w:val="32"/>
        </w:rPr>
        <w:t>；社会保障和就业支出16.2万元，比上年增加2.23万元，增加15.96</w:t>
      </w:r>
      <w:r>
        <w:rPr>
          <w:rFonts w:ascii="仿宋_GB2312" w:eastAsia="仿宋_GB2312" w:hAnsi="Calibri" w:cs="Times New Roman"/>
          <w:bCs/>
          <w:smallCaps/>
          <w:spacing w:val="5"/>
          <w:sz w:val="32"/>
          <w:szCs w:val="32"/>
        </w:rPr>
        <w:t>%</w:t>
      </w:r>
      <w:r>
        <w:rPr>
          <w:rFonts w:ascii="仿宋_GB2312" w:eastAsia="仿宋_GB2312" w:hAnsi="Calibri" w:cs="Times New Roman" w:hint="eastAsia"/>
          <w:bCs/>
          <w:smallCaps/>
          <w:spacing w:val="5"/>
          <w:sz w:val="32"/>
          <w:szCs w:val="32"/>
        </w:rPr>
        <w:t>。</w:t>
      </w:r>
    </w:p>
    <w:p w:rsidR="008C5469" w:rsidRDefault="006464ED">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支出</w:t>
      </w:r>
      <w:r>
        <w:rPr>
          <w:rFonts w:ascii="仿宋_GB2312" w:eastAsia="仿宋_GB2312" w:hAnsi="Calibri" w:cs="Times New Roman" w:hint="eastAsia"/>
          <w:bCs/>
          <w:smallCaps/>
          <w:spacing w:val="5"/>
          <w:sz w:val="32"/>
          <w:szCs w:val="32"/>
        </w:rPr>
        <w:t>增加</w:t>
      </w:r>
      <w:r>
        <w:rPr>
          <w:rFonts w:ascii="仿宋_GB2312" w:eastAsia="仿宋_GB2312" w:hAnsi="Calibri" w:cs="Times New Roman" w:hint="eastAsia"/>
          <w:sz w:val="32"/>
          <w:szCs w:val="32"/>
        </w:rPr>
        <w:t>的主要原因：</w:t>
      </w:r>
      <w:r>
        <w:rPr>
          <w:rFonts w:ascii="仿宋_GB2312" w:eastAsia="仿宋_GB2312" w:hAnsi="Calibri" w:cs="Times New Roman"/>
          <w:sz w:val="32"/>
          <w:szCs w:val="32"/>
        </w:rPr>
        <w:t>20</w:t>
      </w:r>
      <w:r>
        <w:rPr>
          <w:rFonts w:ascii="仿宋_GB2312" w:eastAsia="仿宋_GB2312" w:hAnsi="Calibri" w:cs="Times New Roman" w:hint="eastAsia"/>
          <w:sz w:val="32"/>
          <w:szCs w:val="32"/>
        </w:rPr>
        <w:t>22年基本支出比上年</w:t>
      </w:r>
      <w:r>
        <w:rPr>
          <w:rFonts w:ascii="仿宋_GB2312" w:eastAsia="仿宋_GB2312" w:hAnsi="Calibri" w:cs="Times New Roman" w:hint="eastAsia"/>
          <w:bCs/>
          <w:smallCaps/>
          <w:spacing w:val="5"/>
          <w:sz w:val="32"/>
          <w:szCs w:val="32"/>
        </w:rPr>
        <w:t>增加3.29</w:t>
      </w:r>
      <w:r>
        <w:rPr>
          <w:rFonts w:ascii="仿宋_GB2312" w:eastAsia="仿宋_GB2312" w:hAnsi="Calibri" w:cs="Times New Roman" w:hint="eastAsia"/>
          <w:sz w:val="32"/>
          <w:szCs w:val="32"/>
        </w:rPr>
        <w:t>万元，</w:t>
      </w:r>
      <w:r>
        <w:rPr>
          <w:rFonts w:ascii="仿宋_GB2312" w:eastAsia="仿宋_GB2312" w:hAnsi="Calibri" w:cs="Times New Roman" w:hint="eastAsia"/>
          <w:bCs/>
          <w:smallCaps/>
          <w:spacing w:val="5"/>
          <w:sz w:val="32"/>
          <w:szCs w:val="32"/>
        </w:rPr>
        <w:t>增加2%，</w:t>
      </w:r>
      <w:r>
        <w:rPr>
          <w:rFonts w:ascii="仿宋_GB2312" w:eastAsia="仿宋_GB2312" w:hAnsi="Calibri" w:cs="Times New Roman" w:hint="eastAsia"/>
          <w:sz w:val="32"/>
          <w:szCs w:val="32"/>
        </w:rPr>
        <w:t>主要原因是</w:t>
      </w:r>
      <w:r>
        <w:rPr>
          <w:rFonts w:ascii="仿宋" w:eastAsia="仿宋" w:hAnsi="仿宋" w:cs="仿宋" w:hint="eastAsia"/>
          <w:sz w:val="32"/>
          <w:szCs w:val="32"/>
        </w:rPr>
        <w:t>机关养老保险和职业年金增长</w:t>
      </w:r>
      <w:r>
        <w:rPr>
          <w:rFonts w:ascii="仿宋" w:eastAsia="仿宋" w:hAnsi="仿宋" w:cs="仿宋" w:hint="eastAsia"/>
          <w:sz w:val="32"/>
          <w:szCs w:val="32"/>
        </w:rPr>
        <w:lastRenderedPageBreak/>
        <w:t>2.23万元，其他广播电视支出增长1.06万元</w:t>
      </w:r>
      <w:r>
        <w:rPr>
          <w:rFonts w:ascii="仿宋_GB2312" w:eastAsia="仿宋_GB2312" w:hAnsi="Calibri" w:cs="Times New Roman" w:hint="eastAsia"/>
          <w:sz w:val="32"/>
          <w:szCs w:val="32"/>
        </w:rPr>
        <w:t>。</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四、机关运行经费安排情况</w:t>
      </w:r>
    </w:p>
    <w:p w:rsidR="000A6500" w:rsidRDefault="006464ED" w:rsidP="000A6500">
      <w:pPr>
        <w:spacing w:line="579"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20</w:t>
      </w:r>
      <w:r>
        <w:rPr>
          <w:rFonts w:ascii="仿宋_GB2312" w:eastAsia="仿宋_GB2312" w:hAnsi="Calibri" w:cs="Times New Roman" w:hint="eastAsia"/>
          <w:sz w:val="32"/>
          <w:szCs w:val="32"/>
        </w:rPr>
        <w:t>22年机关运行经费</w:t>
      </w:r>
      <w:r w:rsidR="000A6500">
        <w:rPr>
          <w:rFonts w:ascii="仿宋" w:eastAsia="仿宋" w:hAnsi="仿宋" w:cs="仿宋" w:hint="eastAsia"/>
          <w:sz w:val="32"/>
          <w:szCs w:val="32"/>
        </w:rPr>
        <w:t>0</w:t>
      </w:r>
      <w:r>
        <w:rPr>
          <w:rFonts w:ascii="仿宋_GB2312" w:eastAsia="仿宋_GB2312" w:hAnsi="Calibri" w:cs="Times New Roman" w:hint="eastAsia"/>
          <w:sz w:val="32"/>
          <w:szCs w:val="32"/>
        </w:rPr>
        <w:t>万元，</w:t>
      </w:r>
      <w:r w:rsidR="000A6500">
        <w:rPr>
          <w:rFonts w:ascii="仿宋_GB2312" w:eastAsia="仿宋_GB2312" w:hAnsi="Calibri" w:cs="Times New Roman" w:hint="eastAsia"/>
          <w:sz w:val="32"/>
          <w:szCs w:val="32"/>
        </w:rPr>
        <w:t>与上年持平。</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五、一般公共预算“三公”经费及增减变化情况</w:t>
      </w:r>
    </w:p>
    <w:p w:rsidR="008C5469" w:rsidRDefault="006464ED">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20</w:t>
      </w:r>
      <w:r>
        <w:rPr>
          <w:rFonts w:ascii="仿宋_GB2312" w:eastAsia="仿宋_GB2312" w:hAnsi="Calibri" w:cs="Times New Roman" w:hint="eastAsia"/>
          <w:sz w:val="32"/>
          <w:szCs w:val="32"/>
        </w:rPr>
        <w:t>22年“三公”经费财政拨款预算0万元，比上年预算增加0万元，增加0</w:t>
      </w:r>
      <w:r>
        <w:rPr>
          <w:rFonts w:ascii="仿宋_GB2312" w:eastAsia="仿宋_GB2312" w:hAnsi="Calibri" w:cs="Times New Roman"/>
          <w:sz w:val="32"/>
          <w:szCs w:val="32"/>
        </w:rPr>
        <w:t>%</w:t>
      </w:r>
      <w:r>
        <w:rPr>
          <w:rFonts w:ascii="仿宋_GB2312" w:eastAsia="仿宋_GB2312" w:hAnsi="Calibri" w:cs="Times New Roman" w:hint="eastAsia"/>
          <w:sz w:val="32"/>
          <w:szCs w:val="32"/>
        </w:rPr>
        <w:t>。其中：</w:t>
      </w:r>
    </w:p>
    <w:p w:rsidR="008C5469" w:rsidRDefault="006464ED">
      <w:pPr>
        <w:autoSpaceDE w:val="0"/>
        <w:autoSpaceDN w:val="0"/>
        <w:adjustRightInd w:val="0"/>
        <w:spacing w:line="600" w:lineRule="exact"/>
        <w:ind w:firstLineChars="200" w:firstLine="640"/>
        <w:rPr>
          <w:rFonts w:ascii="仿宋_GB2312" w:eastAsia="仿宋_GB2312" w:hAnsi="Times New Roman" w:cs=".PingFang-SC-Light"/>
          <w:kern w:val="0"/>
          <w:sz w:val="32"/>
          <w:szCs w:val="32"/>
        </w:rPr>
      </w:pPr>
      <w:r>
        <w:rPr>
          <w:rFonts w:ascii="仿宋_GB2312" w:eastAsia="仿宋_GB2312" w:hAnsi="Times New Roman" w:cs=".PingFang-SC-Light"/>
          <w:kern w:val="0"/>
          <w:sz w:val="32"/>
          <w:szCs w:val="32"/>
        </w:rPr>
        <w:t>1.</w:t>
      </w:r>
      <w:r>
        <w:rPr>
          <w:rFonts w:ascii="仿宋_GB2312" w:eastAsia="仿宋_GB2312" w:hAnsi="Times New Roman" w:cs=".PingFang-SC-Light" w:hint="eastAsia"/>
          <w:kern w:val="0"/>
          <w:sz w:val="32"/>
          <w:szCs w:val="32"/>
        </w:rPr>
        <w:t>因公出国（境）</w:t>
      </w:r>
      <w:r>
        <w:rPr>
          <w:rFonts w:ascii="仿宋_GB2312" w:eastAsia="仿宋_GB2312" w:hAnsi="宋体" w:cs="宋体" w:hint="eastAsia"/>
          <w:kern w:val="0"/>
          <w:sz w:val="32"/>
          <w:szCs w:val="32"/>
        </w:rPr>
        <w:t>费0万元，比上年增加0万元，无变动</w:t>
      </w:r>
      <w:r>
        <w:rPr>
          <w:rFonts w:ascii="仿宋_GB2312" w:eastAsia="仿宋_GB2312" w:hAnsi="MS Mincho" w:cs="MS Mincho" w:hint="eastAsia"/>
          <w:kern w:val="0"/>
          <w:sz w:val="32"/>
          <w:szCs w:val="32"/>
        </w:rPr>
        <w:t>。</w:t>
      </w:r>
    </w:p>
    <w:p w:rsidR="008C5469" w:rsidRDefault="006464ED">
      <w:pPr>
        <w:spacing w:line="600" w:lineRule="exact"/>
        <w:ind w:firstLineChars="200" w:firstLine="640"/>
        <w:rPr>
          <w:rFonts w:ascii="仿宋_GB2312" w:eastAsia="仿宋_GB2312" w:hAnsi="Calibri" w:cs="Times New Roman"/>
          <w:sz w:val="32"/>
          <w:szCs w:val="32"/>
        </w:rPr>
      </w:pPr>
      <w:r>
        <w:rPr>
          <w:rFonts w:ascii="仿宋_GB2312" w:eastAsia="仿宋_GB2312" w:hAnsi="Times New Roman" w:cs=".PingFang-SC-Light"/>
          <w:kern w:val="0"/>
          <w:sz w:val="32"/>
          <w:szCs w:val="32"/>
        </w:rPr>
        <w:t>2.</w:t>
      </w:r>
      <w:r>
        <w:rPr>
          <w:rFonts w:ascii="仿宋_GB2312" w:eastAsia="仿宋_GB2312" w:hAnsi="Times New Roman" w:cs=".PingFang-SC-Light" w:hint="eastAsia"/>
          <w:kern w:val="0"/>
          <w:sz w:val="32"/>
          <w:szCs w:val="32"/>
        </w:rPr>
        <w:t>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接待</w:t>
      </w:r>
      <w:r>
        <w:rPr>
          <w:rFonts w:ascii="仿宋_GB2312" w:eastAsia="仿宋_GB2312" w:hAnsi="宋体" w:cs="宋体" w:hint="eastAsia"/>
          <w:kern w:val="0"/>
          <w:sz w:val="32"/>
          <w:szCs w:val="32"/>
        </w:rPr>
        <w:t>费</w:t>
      </w:r>
      <w:r>
        <w:rPr>
          <w:rFonts w:ascii="仿宋_GB2312" w:eastAsia="仿宋_GB2312" w:hAnsi="Times New Roman" w:cs=".PingFang-SC-Light" w:hint="eastAsia"/>
          <w:kern w:val="0"/>
          <w:sz w:val="32"/>
          <w:szCs w:val="32"/>
        </w:rPr>
        <w:t>0万元，比上年</w:t>
      </w:r>
      <w:r>
        <w:rPr>
          <w:rFonts w:ascii="仿宋_GB2312" w:eastAsia="仿宋_GB2312" w:hAnsi="Calibri" w:cs="Times New Roman" w:hint="eastAsia"/>
          <w:sz w:val="32"/>
          <w:szCs w:val="32"/>
        </w:rPr>
        <w:t>增加0</w:t>
      </w:r>
      <w:r>
        <w:rPr>
          <w:rFonts w:ascii="仿宋_GB2312" w:eastAsia="仿宋_GB2312" w:hAnsi="Times New Roman" w:cs=".PingFang-SC-Light" w:hint="eastAsia"/>
          <w:kern w:val="0"/>
          <w:sz w:val="32"/>
          <w:szCs w:val="32"/>
        </w:rPr>
        <w:t>万元，</w:t>
      </w:r>
      <w:r>
        <w:rPr>
          <w:rFonts w:ascii="仿宋_GB2312" w:eastAsia="仿宋_GB2312" w:hAnsi="宋体" w:cs="宋体" w:hint="eastAsia"/>
          <w:kern w:val="0"/>
          <w:sz w:val="32"/>
          <w:szCs w:val="32"/>
        </w:rPr>
        <w:t>无变动</w:t>
      </w:r>
      <w:r>
        <w:rPr>
          <w:rFonts w:ascii="仿宋_GB2312" w:eastAsia="仿宋_GB2312" w:hAnsi="Calibri" w:cs="Times New Roman" w:hint="eastAsia"/>
          <w:sz w:val="32"/>
          <w:szCs w:val="32"/>
        </w:rPr>
        <w:t>。</w:t>
      </w:r>
    </w:p>
    <w:p w:rsidR="008C5469" w:rsidRDefault="006464ED">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Times New Roman" w:cs=".PingFang-SC-Light"/>
          <w:kern w:val="0"/>
          <w:sz w:val="32"/>
          <w:szCs w:val="32"/>
        </w:rPr>
        <w:t>3.</w:t>
      </w:r>
      <w:r>
        <w:rPr>
          <w:rFonts w:ascii="仿宋_GB2312" w:eastAsia="仿宋_GB2312" w:hAnsi="Times New Roman" w:cs=".PingFang-SC-Light" w:hint="eastAsia"/>
          <w:kern w:val="0"/>
          <w:sz w:val="32"/>
          <w:szCs w:val="32"/>
        </w:rPr>
        <w:t>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用</w:t>
      </w:r>
      <w:r>
        <w:rPr>
          <w:rFonts w:ascii="仿宋_GB2312" w:eastAsia="仿宋_GB2312" w:hAnsi="宋体" w:cs="宋体" w:hint="eastAsia"/>
          <w:kern w:val="0"/>
          <w:sz w:val="32"/>
          <w:szCs w:val="32"/>
        </w:rPr>
        <w:t>车购</w:t>
      </w:r>
      <w:r>
        <w:rPr>
          <w:rFonts w:ascii="仿宋_GB2312" w:eastAsia="仿宋_GB2312" w:hAnsi="MS Mincho" w:cs="MS Mincho" w:hint="eastAsia"/>
          <w:kern w:val="0"/>
          <w:sz w:val="32"/>
          <w:szCs w:val="32"/>
        </w:rPr>
        <w:t>置及运行</w:t>
      </w:r>
      <w:r>
        <w:rPr>
          <w:rFonts w:ascii="仿宋_GB2312" w:eastAsia="仿宋_GB2312" w:hAnsi="宋体" w:cs="宋体" w:hint="eastAsia"/>
          <w:kern w:val="0"/>
          <w:sz w:val="32"/>
          <w:szCs w:val="32"/>
        </w:rPr>
        <w:t>维护费</w:t>
      </w:r>
      <w:r>
        <w:rPr>
          <w:rFonts w:ascii="仿宋_GB2312" w:eastAsia="仿宋_GB2312" w:hAnsi="Times New Roman" w:cs=".PingFang-SC-Light" w:hint="eastAsia"/>
          <w:kern w:val="0"/>
          <w:sz w:val="32"/>
          <w:szCs w:val="32"/>
        </w:rPr>
        <w:t>0万元，比上年</w:t>
      </w:r>
      <w:r>
        <w:rPr>
          <w:rFonts w:ascii="仿宋_GB2312" w:eastAsia="仿宋_GB2312" w:hAnsi="Calibri" w:cs="Times New Roman" w:hint="eastAsia"/>
          <w:sz w:val="32"/>
          <w:szCs w:val="32"/>
        </w:rPr>
        <w:t>增加（0万元</w:t>
      </w:r>
      <w:r>
        <w:rPr>
          <w:rFonts w:ascii="仿宋_GB2312" w:eastAsia="仿宋_GB2312" w:hAnsi="Times New Roman" w:cs=".PingFang-SC-Light" w:hint="eastAsia"/>
          <w:kern w:val="0"/>
          <w:sz w:val="32"/>
          <w:szCs w:val="32"/>
        </w:rPr>
        <w:t>，其中：公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用</w:t>
      </w:r>
      <w:r>
        <w:rPr>
          <w:rFonts w:ascii="仿宋_GB2312" w:eastAsia="仿宋_GB2312" w:hAnsi="宋体" w:cs="宋体" w:hint="eastAsia"/>
          <w:kern w:val="0"/>
          <w:sz w:val="32"/>
          <w:szCs w:val="32"/>
        </w:rPr>
        <w:t>车购</w:t>
      </w:r>
      <w:r>
        <w:rPr>
          <w:rFonts w:ascii="仿宋_GB2312" w:eastAsia="仿宋_GB2312" w:hAnsi="MS Mincho" w:cs="MS Mincho" w:hint="eastAsia"/>
          <w:kern w:val="0"/>
          <w:sz w:val="32"/>
          <w:szCs w:val="32"/>
        </w:rPr>
        <w:t>置0万元，比上年增加0万元，</w:t>
      </w:r>
      <w:r>
        <w:rPr>
          <w:rFonts w:ascii="仿宋_GB2312" w:eastAsia="仿宋_GB2312" w:hAnsi="宋体" w:cs="宋体" w:hint="eastAsia"/>
          <w:kern w:val="0"/>
          <w:sz w:val="32"/>
          <w:szCs w:val="32"/>
        </w:rPr>
        <w:t>无变动</w:t>
      </w:r>
      <w:r>
        <w:rPr>
          <w:rFonts w:ascii="仿宋_GB2312" w:eastAsia="仿宋_GB2312" w:hAnsi="Calibri" w:cs="Times New Roman" w:hint="eastAsia"/>
          <w:sz w:val="32"/>
          <w:szCs w:val="32"/>
        </w:rPr>
        <w:t>。</w:t>
      </w:r>
      <w:r>
        <w:rPr>
          <w:rFonts w:ascii="仿宋_GB2312" w:eastAsia="仿宋_GB2312" w:hAnsi="MS Mincho" w:cs="MS Mincho" w:hint="eastAsia"/>
          <w:kern w:val="0"/>
          <w:sz w:val="32"/>
          <w:szCs w:val="32"/>
        </w:rPr>
        <w:t>公务用车运行维护</w:t>
      </w:r>
      <w:r>
        <w:rPr>
          <w:rFonts w:ascii="仿宋_GB2312" w:eastAsia="仿宋_GB2312" w:hAnsi="宋体" w:cs="宋体" w:hint="eastAsia"/>
          <w:kern w:val="0"/>
          <w:sz w:val="32"/>
          <w:szCs w:val="32"/>
        </w:rPr>
        <w:t>费</w:t>
      </w:r>
      <w:r>
        <w:rPr>
          <w:rFonts w:ascii="仿宋_GB2312" w:eastAsia="仿宋_GB2312" w:hAnsi="Times New Roman" w:cs=".PingFang-SC-Light" w:hint="eastAsia"/>
          <w:kern w:val="0"/>
          <w:sz w:val="32"/>
          <w:szCs w:val="32"/>
        </w:rPr>
        <w:t>0万元，比上年增加0万元，</w:t>
      </w:r>
      <w:r>
        <w:rPr>
          <w:rFonts w:ascii="仿宋_GB2312" w:eastAsia="仿宋_GB2312" w:hAnsi="宋体" w:cs="宋体" w:hint="eastAsia"/>
          <w:kern w:val="0"/>
          <w:sz w:val="32"/>
          <w:szCs w:val="32"/>
        </w:rPr>
        <w:t>无变动</w:t>
      </w:r>
      <w:r>
        <w:rPr>
          <w:rFonts w:ascii="仿宋_GB2312" w:eastAsia="仿宋_GB2312" w:hAnsi="Calibri" w:cs="Times New Roman" w:hint="eastAsia"/>
          <w:sz w:val="32"/>
          <w:szCs w:val="32"/>
        </w:rPr>
        <w:t>。</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六、政府采购预算安排情况</w:t>
      </w:r>
    </w:p>
    <w:p w:rsidR="008C5469" w:rsidRDefault="006464ED">
      <w:pPr>
        <w:spacing w:line="600" w:lineRule="exact"/>
        <w:ind w:firstLineChars="200" w:firstLine="640"/>
        <w:rPr>
          <w:rFonts w:ascii="仿宋_GB2312" w:eastAsia="仿宋_GB2312" w:hAnsi="Calibri" w:cs="Times New Roman"/>
          <w:color w:val="FF0000"/>
          <w:sz w:val="32"/>
          <w:szCs w:val="32"/>
        </w:rPr>
      </w:pPr>
      <w:r>
        <w:rPr>
          <w:rFonts w:ascii="仿宋_GB2312" w:eastAsia="仿宋_GB2312" w:hAnsi="Calibri" w:cs="Times New Roman"/>
          <w:sz w:val="32"/>
          <w:szCs w:val="32"/>
        </w:rPr>
        <w:t>20</w:t>
      </w:r>
      <w:r>
        <w:rPr>
          <w:rFonts w:ascii="仿宋_GB2312" w:eastAsia="仿宋_GB2312" w:hAnsi="Calibri" w:cs="Times New Roman" w:hint="eastAsia"/>
          <w:sz w:val="32"/>
          <w:szCs w:val="32"/>
        </w:rPr>
        <w:t>22年我单位编制政府采购预算0万元，比上年度减少0万元，减少0</w:t>
      </w:r>
      <w:r>
        <w:rPr>
          <w:rFonts w:ascii="仿宋_GB2312" w:eastAsia="仿宋_GB2312" w:hAnsi="Calibri" w:cs="Times New Roman"/>
          <w:sz w:val="32"/>
          <w:szCs w:val="32"/>
        </w:rPr>
        <w:t>%</w:t>
      </w:r>
      <w:r>
        <w:rPr>
          <w:rFonts w:ascii="仿宋_GB2312" w:eastAsia="仿宋_GB2312" w:hAnsi="Calibri" w:cs="Times New Roman" w:hint="eastAsia"/>
          <w:sz w:val="32"/>
          <w:szCs w:val="32"/>
        </w:rPr>
        <w:t>，无变动。其中：货物类政府采购预算0万元，与上年比无变动；</w:t>
      </w:r>
      <w:r>
        <w:rPr>
          <w:rFonts w:ascii="仿宋_GB2312" w:eastAsia="仿宋_GB2312" w:hAnsi="MS Mincho" w:cs="MS Mincho" w:hint="eastAsia"/>
          <w:kern w:val="0"/>
          <w:sz w:val="32"/>
          <w:szCs w:val="32"/>
        </w:rPr>
        <w:t>工程</w:t>
      </w:r>
      <w:r>
        <w:rPr>
          <w:rFonts w:ascii="仿宋_GB2312" w:eastAsia="仿宋_GB2312" w:hAnsi="宋体" w:cs="宋体" w:hint="eastAsia"/>
          <w:kern w:val="0"/>
          <w:sz w:val="32"/>
          <w:szCs w:val="32"/>
        </w:rPr>
        <w:t>类</w:t>
      </w:r>
      <w:r>
        <w:rPr>
          <w:rFonts w:ascii="仿宋_GB2312" w:eastAsia="仿宋_GB2312" w:hAnsi="MS Mincho" w:cs="MS Mincho" w:hint="eastAsia"/>
          <w:kern w:val="0"/>
          <w:sz w:val="32"/>
          <w:szCs w:val="32"/>
        </w:rPr>
        <w:t>政府采</w:t>
      </w:r>
      <w:r>
        <w:rPr>
          <w:rFonts w:ascii="仿宋_GB2312" w:eastAsia="仿宋_GB2312" w:hAnsi="宋体" w:cs="宋体" w:hint="eastAsia"/>
          <w:kern w:val="0"/>
          <w:sz w:val="32"/>
          <w:szCs w:val="32"/>
        </w:rPr>
        <w:t>购预</w:t>
      </w:r>
      <w:r>
        <w:rPr>
          <w:rFonts w:ascii="仿宋_GB2312" w:eastAsia="仿宋_GB2312" w:hAnsi="MS Mincho" w:cs="MS Mincho" w:hint="eastAsia"/>
          <w:kern w:val="0"/>
          <w:sz w:val="32"/>
          <w:szCs w:val="32"/>
        </w:rPr>
        <w:t>算</w:t>
      </w:r>
      <w:r>
        <w:rPr>
          <w:rFonts w:ascii="仿宋_GB2312" w:eastAsia="仿宋_GB2312" w:hAnsi="Times New Roman" w:cs=".PingFang-SC-Light" w:hint="eastAsia"/>
          <w:kern w:val="0"/>
          <w:sz w:val="32"/>
          <w:szCs w:val="32"/>
        </w:rPr>
        <w:t>0万元，</w:t>
      </w:r>
      <w:r>
        <w:rPr>
          <w:rFonts w:ascii="仿宋_GB2312" w:eastAsia="仿宋_GB2312" w:hAnsi="Calibri" w:cs="Times New Roman" w:hint="eastAsia"/>
          <w:sz w:val="32"/>
          <w:szCs w:val="32"/>
        </w:rPr>
        <w:t>与上年比无变动；</w:t>
      </w:r>
      <w:r>
        <w:rPr>
          <w:rFonts w:ascii="仿宋_GB2312" w:eastAsia="仿宋_GB2312" w:hAnsi="MS Mincho" w:cs="MS Mincho" w:hint="eastAsia"/>
          <w:kern w:val="0"/>
          <w:sz w:val="32"/>
          <w:szCs w:val="32"/>
        </w:rPr>
        <w:t>服</w:t>
      </w:r>
      <w:r>
        <w:rPr>
          <w:rFonts w:ascii="仿宋_GB2312" w:eastAsia="仿宋_GB2312" w:hAnsi="宋体" w:cs="宋体" w:hint="eastAsia"/>
          <w:kern w:val="0"/>
          <w:sz w:val="32"/>
          <w:szCs w:val="32"/>
        </w:rPr>
        <w:t>务类</w:t>
      </w:r>
      <w:r>
        <w:rPr>
          <w:rFonts w:ascii="仿宋_GB2312" w:eastAsia="仿宋_GB2312" w:hAnsi="MS Mincho" w:cs="MS Mincho" w:hint="eastAsia"/>
          <w:kern w:val="0"/>
          <w:sz w:val="32"/>
          <w:szCs w:val="32"/>
        </w:rPr>
        <w:t>政府采</w:t>
      </w:r>
      <w:r>
        <w:rPr>
          <w:rFonts w:ascii="仿宋_GB2312" w:eastAsia="仿宋_GB2312" w:hAnsi="宋体" w:cs="宋体" w:hint="eastAsia"/>
          <w:kern w:val="0"/>
          <w:sz w:val="32"/>
          <w:szCs w:val="32"/>
        </w:rPr>
        <w:t>购预</w:t>
      </w:r>
      <w:r>
        <w:rPr>
          <w:rFonts w:ascii="仿宋_GB2312" w:eastAsia="仿宋_GB2312" w:hAnsi="MS Mincho" w:cs="MS Mincho" w:hint="eastAsia"/>
          <w:kern w:val="0"/>
          <w:sz w:val="32"/>
          <w:szCs w:val="32"/>
        </w:rPr>
        <w:t>算</w:t>
      </w:r>
      <w:r>
        <w:rPr>
          <w:rFonts w:ascii="仿宋_GB2312" w:eastAsia="仿宋_GB2312" w:hAnsi="Times New Roman" w:cs=".PingFang-SC-Light" w:hint="eastAsia"/>
          <w:kern w:val="0"/>
          <w:sz w:val="32"/>
          <w:szCs w:val="32"/>
        </w:rPr>
        <w:t>0万元，</w:t>
      </w:r>
      <w:r>
        <w:rPr>
          <w:rFonts w:ascii="仿宋_GB2312" w:eastAsia="仿宋_GB2312" w:hAnsi="Calibri" w:cs="Times New Roman" w:hint="eastAsia"/>
          <w:sz w:val="32"/>
          <w:szCs w:val="32"/>
        </w:rPr>
        <w:t>与上年比无变动</w:t>
      </w:r>
      <w:r>
        <w:rPr>
          <w:rFonts w:ascii="仿宋_GB2312" w:eastAsia="仿宋_GB2312" w:hAnsi="MS Mincho" w:cs="MS Mincho" w:hint="eastAsia"/>
          <w:kern w:val="0"/>
          <w:sz w:val="32"/>
          <w:szCs w:val="32"/>
        </w:rPr>
        <w:t>。</w:t>
      </w:r>
    </w:p>
    <w:p w:rsidR="008C5469" w:rsidRDefault="006464ED">
      <w:pPr>
        <w:spacing w:line="600" w:lineRule="exact"/>
        <w:ind w:firstLineChars="200" w:firstLine="640"/>
        <w:rPr>
          <w:rFonts w:ascii="仿宋_GB2312" w:eastAsia="仿宋_GB2312" w:hAnsi="MS Mincho" w:cs="MS Mincho"/>
          <w:kern w:val="0"/>
          <w:sz w:val="32"/>
          <w:szCs w:val="32"/>
        </w:rPr>
      </w:pPr>
      <w:r>
        <w:rPr>
          <w:rFonts w:ascii="仿宋_GB2312" w:eastAsia="仿宋_GB2312" w:hAnsi="MS Mincho" w:cs="MS Mincho"/>
          <w:kern w:val="0"/>
          <w:sz w:val="32"/>
          <w:szCs w:val="32"/>
        </w:rPr>
        <w:t>2</w:t>
      </w:r>
      <w:r>
        <w:rPr>
          <w:rFonts w:ascii="仿宋_GB2312" w:eastAsia="仿宋_GB2312" w:hAnsi="MS Mincho" w:cs="MS Mincho" w:hint="eastAsia"/>
          <w:kern w:val="0"/>
          <w:sz w:val="32"/>
          <w:szCs w:val="32"/>
        </w:rPr>
        <w:t>022年，面向中小企业采购预算0万元，其中面向小</w:t>
      </w:r>
      <w:proofErr w:type="gramStart"/>
      <w:r>
        <w:rPr>
          <w:rFonts w:ascii="仿宋_GB2312" w:eastAsia="仿宋_GB2312" w:hAnsi="MS Mincho" w:cs="MS Mincho" w:hint="eastAsia"/>
          <w:kern w:val="0"/>
          <w:sz w:val="32"/>
          <w:szCs w:val="32"/>
        </w:rPr>
        <w:t>微企业</w:t>
      </w:r>
      <w:proofErr w:type="gramEnd"/>
      <w:r>
        <w:rPr>
          <w:rFonts w:ascii="仿宋_GB2312" w:eastAsia="仿宋_GB2312" w:hAnsi="MS Mincho" w:cs="MS Mincho" w:hint="eastAsia"/>
          <w:kern w:val="0"/>
          <w:sz w:val="32"/>
          <w:szCs w:val="32"/>
        </w:rPr>
        <w:t>采购预算0万元。</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七、国有资产占用情况</w:t>
      </w:r>
    </w:p>
    <w:p w:rsidR="008C5469" w:rsidRDefault="006464ED">
      <w:pPr>
        <w:autoSpaceDE w:val="0"/>
        <w:autoSpaceDN w:val="0"/>
        <w:adjustRightInd w:val="0"/>
        <w:spacing w:line="600" w:lineRule="exact"/>
        <w:ind w:firstLineChars="200" w:firstLine="640"/>
        <w:jc w:val="left"/>
        <w:rPr>
          <w:rFonts w:ascii="仿宋_GB2312" w:eastAsia="仿宋_GB2312" w:hAnsi="Times New Roman" w:cs=".PingFang-SC-Light"/>
          <w:kern w:val="0"/>
          <w:sz w:val="32"/>
          <w:szCs w:val="32"/>
        </w:rPr>
      </w:pPr>
      <w:r>
        <w:rPr>
          <w:rFonts w:ascii="仿宋_GB2312" w:eastAsia="仿宋_GB2312" w:hAnsi="Times New Roman" w:cs=".PingFang-SC-Light" w:hint="eastAsia"/>
          <w:kern w:val="0"/>
          <w:sz w:val="32"/>
          <w:szCs w:val="32"/>
        </w:rPr>
        <w:t>截至</w:t>
      </w:r>
      <w:r>
        <w:rPr>
          <w:rFonts w:ascii="仿宋_GB2312" w:eastAsia="仿宋_GB2312" w:hAnsi="Times New Roman" w:cs=".PingFang-SC-Light"/>
          <w:kern w:val="0"/>
          <w:sz w:val="32"/>
          <w:szCs w:val="32"/>
        </w:rPr>
        <w:t>20</w:t>
      </w:r>
      <w:r>
        <w:rPr>
          <w:rFonts w:ascii="仿宋_GB2312" w:eastAsia="仿宋_GB2312" w:hAnsi="Times New Roman" w:cs=".PingFang-SC-Light" w:hint="eastAsia"/>
          <w:kern w:val="0"/>
          <w:sz w:val="32"/>
          <w:szCs w:val="32"/>
        </w:rPr>
        <w:t>22年，我单位</w:t>
      </w:r>
      <w:r>
        <w:rPr>
          <w:rFonts w:ascii="仿宋_GB2312" w:eastAsia="仿宋_GB2312" w:hAnsi="MS Mincho" w:cs="MS Mincho" w:hint="eastAsia"/>
          <w:kern w:val="0"/>
          <w:sz w:val="32"/>
          <w:szCs w:val="32"/>
        </w:rPr>
        <w:t>占有房屋面</w:t>
      </w:r>
      <w:r>
        <w:rPr>
          <w:rFonts w:ascii="仿宋_GB2312" w:eastAsia="仿宋_GB2312" w:hAnsi="宋体" w:cs="宋体" w:hint="eastAsia"/>
          <w:kern w:val="0"/>
          <w:sz w:val="32"/>
          <w:szCs w:val="32"/>
        </w:rPr>
        <w:t>积7372平方米，其中：</w:t>
      </w:r>
      <w:r>
        <w:rPr>
          <w:rFonts w:ascii="仿宋_GB2312" w:eastAsia="仿宋_GB2312" w:hAnsi="Times New Roman" w:cs=".PingFang-SC-Light" w:hint="eastAsia"/>
          <w:kern w:val="0"/>
          <w:sz w:val="32"/>
          <w:szCs w:val="32"/>
        </w:rPr>
        <w:t>办公用房建筑面积7372平方米，其他0平方米。</w:t>
      </w:r>
      <w:r>
        <w:rPr>
          <w:rFonts w:ascii="仿宋_GB2312" w:eastAsia="仿宋_GB2312" w:hAnsi="MS Mincho" w:cs="MS Mincho" w:hint="eastAsia"/>
          <w:kern w:val="0"/>
          <w:sz w:val="32"/>
          <w:szCs w:val="32"/>
        </w:rPr>
        <w:t>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用</w:t>
      </w:r>
      <w:r>
        <w:rPr>
          <w:rFonts w:ascii="仿宋_GB2312" w:eastAsia="仿宋_GB2312" w:hAnsi="宋体" w:cs="宋体" w:hint="eastAsia"/>
          <w:kern w:val="0"/>
          <w:sz w:val="32"/>
          <w:szCs w:val="32"/>
        </w:rPr>
        <w:t>车0辆，其中：副省级及以上领导干部用车</w:t>
      </w:r>
      <w:r>
        <w:rPr>
          <w:rFonts w:ascii="仿宋_GB2312" w:eastAsia="仿宋_GB2312" w:hAnsi="Times New Roman" w:cs=".PingFang-SC-Light" w:hint="eastAsia"/>
          <w:kern w:val="0"/>
          <w:sz w:val="32"/>
          <w:szCs w:val="32"/>
        </w:rPr>
        <w:t>0辆、主要领导干部用车0</w:t>
      </w:r>
      <w:r>
        <w:rPr>
          <w:rFonts w:ascii="仿宋_GB2312" w:eastAsia="仿宋_GB2312" w:hAnsi="Times New Roman" w:cs=".PingFang-SC-Light" w:hint="eastAsia"/>
          <w:kern w:val="0"/>
          <w:sz w:val="32"/>
          <w:szCs w:val="32"/>
        </w:rPr>
        <w:lastRenderedPageBreak/>
        <w:t>辆、机要通信用车0辆、应急保障用车0辆、执法执勤用车0辆、特种专业技术用车0辆、其他用车0辆</w:t>
      </w:r>
      <w:r>
        <w:rPr>
          <w:rFonts w:ascii="仿宋_GB2312" w:eastAsia="仿宋_GB2312" w:hAnsi="宋体" w:cs="宋体" w:hint="eastAsia"/>
          <w:kern w:val="0"/>
          <w:sz w:val="32"/>
          <w:szCs w:val="32"/>
        </w:rPr>
        <w:t>。单</w:t>
      </w:r>
      <w:r>
        <w:rPr>
          <w:rFonts w:ascii="仿宋_GB2312" w:eastAsia="仿宋_GB2312" w:hAnsi="MS Mincho" w:cs="MS Mincho" w:hint="eastAsia"/>
          <w:kern w:val="0"/>
          <w:sz w:val="32"/>
          <w:szCs w:val="32"/>
        </w:rPr>
        <w:t>价</w:t>
      </w:r>
      <w:r>
        <w:rPr>
          <w:rFonts w:ascii="仿宋_GB2312" w:eastAsia="仿宋_GB2312" w:hAnsi="Times New Roman" w:cs=".PingFang-SC-Light"/>
          <w:kern w:val="0"/>
          <w:sz w:val="32"/>
          <w:szCs w:val="32"/>
        </w:rPr>
        <w:t>50</w:t>
      </w:r>
      <w:r>
        <w:rPr>
          <w:rFonts w:ascii="仿宋_GB2312" w:eastAsia="仿宋_GB2312" w:hAnsi="Times New Roman" w:cs=".PingFang-SC-Light" w:hint="eastAsia"/>
          <w:kern w:val="0"/>
          <w:sz w:val="32"/>
          <w:szCs w:val="32"/>
        </w:rPr>
        <w:t>万元以上的通用</w:t>
      </w:r>
      <w:r>
        <w:rPr>
          <w:rFonts w:ascii="仿宋_GB2312" w:eastAsia="仿宋_GB2312" w:hAnsi="宋体" w:cs="宋体" w:hint="eastAsia"/>
          <w:kern w:val="0"/>
          <w:sz w:val="32"/>
          <w:szCs w:val="32"/>
        </w:rPr>
        <w:t>设备0</w:t>
      </w:r>
      <w:r>
        <w:rPr>
          <w:rFonts w:ascii="仿宋_GB2312" w:eastAsia="仿宋_GB2312" w:hAnsi="Times New Roman" w:cs=".PingFang-SC-Light" w:hint="eastAsia"/>
          <w:kern w:val="0"/>
          <w:sz w:val="32"/>
          <w:szCs w:val="32"/>
        </w:rPr>
        <w:t>台（套），</w:t>
      </w:r>
      <w:r>
        <w:rPr>
          <w:rFonts w:ascii="仿宋_GB2312" w:eastAsia="仿宋_GB2312" w:hAnsi="宋体" w:cs="宋体" w:hint="eastAsia"/>
          <w:kern w:val="0"/>
          <w:sz w:val="32"/>
          <w:szCs w:val="32"/>
        </w:rPr>
        <w:t>单</w:t>
      </w:r>
      <w:r>
        <w:rPr>
          <w:rFonts w:ascii="仿宋_GB2312" w:eastAsia="仿宋_GB2312" w:hAnsi="MS Mincho" w:cs="MS Mincho" w:hint="eastAsia"/>
          <w:kern w:val="0"/>
          <w:sz w:val="32"/>
          <w:szCs w:val="32"/>
        </w:rPr>
        <w:t>价</w:t>
      </w:r>
      <w:r>
        <w:rPr>
          <w:rFonts w:ascii="仿宋_GB2312" w:eastAsia="仿宋_GB2312" w:hAnsi="Times New Roman" w:cs=".PingFang-SC-Light"/>
          <w:kern w:val="0"/>
          <w:sz w:val="32"/>
          <w:szCs w:val="32"/>
        </w:rPr>
        <w:t>100</w:t>
      </w:r>
      <w:r>
        <w:rPr>
          <w:rFonts w:ascii="仿宋_GB2312" w:eastAsia="仿宋_GB2312" w:hAnsi="Times New Roman" w:cs=".PingFang-SC-Light" w:hint="eastAsia"/>
          <w:kern w:val="0"/>
          <w:sz w:val="32"/>
          <w:szCs w:val="32"/>
        </w:rPr>
        <w:t>万元以上的</w:t>
      </w:r>
      <w:r>
        <w:rPr>
          <w:rFonts w:ascii="仿宋_GB2312" w:eastAsia="仿宋_GB2312" w:hAnsi="宋体" w:cs="宋体" w:hint="eastAsia"/>
          <w:kern w:val="0"/>
          <w:sz w:val="32"/>
          <w:szCs w:val="32"/>
        </w:rPr>
        <w:t>专</w:t>
      </w:r>
      <w:r>
        <w:rPr>
          <w:rFonts w:ascii="仿宋_GB2312" w:eastAsia="仿宋_GB2312" w:hAnsi="MS Mincho" w:cs="MS Mincho" w:hint="eastAsia"/>
          <w:kern w:val="0"/>
          <w:sz w:val="32"/>
          <w:szCs w:val="32"/>
        </w:rPr>
        <w:t>用</w:t>
      </w:r>
      <w:r>
        <w:rPr>
          <w:rFonts w:ascii="仿宋_GB2312" w:eastAsia="仿宋_GB2312" w:hAnsi="宋体" w:cs="宋体" w:hint="eastAsia"/>
          <w:kern w:val="0"/>
          <w:sz w:val="32"/>
          <w:szCs w:val="32"/>
        </w:rPr>
        <w:t>设备</w:t>
      </w:r>
      <w:r>
        <w:rPr>
          <w:rFonts w:ascii="仿宋_GB2312" w:eastAsia="仿宋_GB2312" w:hAnsi="MS Mincho" w:cs="MS Mincho" w:hint="eastAsia"/>
          <w:kern w:val="0"/>
          <w:sz w:val="32"/>
          <w:szCs w:val="32"/>
        </w:rPr>
        <w:t>数量</w:t>
      </w:r>
      <w:r>
        <w:rPr>
          <w:rFonts w:ascii="仿宋_GB2312" w:eastAsia="仿宋_GB2312" w:hAnsi="宋体" w:cs="宋体" w:hint="eastAsia"/>
          <w:kern w:val="0"/>
          <w:sz w:val="32"/>
          <w:szCs w:val="32"/>
        </w:rPr>
        <w:t>为</w:t>
      </w:r>
      <w:r>
        <w:rPr>
          <w:rFonts w:ascii="仿宋_GB2312" w:eastAsia="仿宋_GB2312" w:hAnsi="Times New Roman" w:cs=".PingFang-SC-Light" w:hint="eastAsia"/>
          <w:kern w:val="0"/>
          <w:sz w:val="32"/>
          <w:szCs w:val="32"/>
        </w:rPr>
        <w:t>0台（套）。</w:t>
      </w:r>
    </w:p>
    <w:p w:rsidR="008C5469" w:rsidRDefault="006464ED">
      <w:pPr>
        <w:spacing w:line="600" w:lineRule="exact"/>
        <w:ind w:firstLineChars="200" w:firstLine="640"/>
        <w:rPr>
          <w:rFonts w:ascii="黑体" w:eastAsia="黑体" w:hAnsi="黑体" w:cs="Times New Roman"/>
          <w:sz w:val="32"/>
          <w:szCs w:val="32"/>
          <w:highlight w:val="yellow"/>
        </w:rPr>
      </w:pPr>
      <w:r>
        <w:rPr>
          <w:rFonts w:ascii="黑体" w:eastAsia="黑体" w:hAnsi="黑体" w:cs="Times New Roman" w:hint="eastAsia"/>
          <w:sz w:val="32"/>
          <w:szCs w:val="32"/>
        </w:rPr>
        <w:t>八、重点项目预算绩效情况</w:t>
      </w:r>
    </w:p>
    <w:p w:rsidR="008C5469" w:rsidRDefault="006464ED">
      <w:pPr>
        <w:spacing w:line="579" w:lineRule="exact"/>
        <w:ind w:firstLineChars="200" w:firstLine="640"/>
        <w:rPr>
          <w:rFonts w:ascii="仿宋_GB2312" w:eastAsia="仿宋_GB2312" w:hAnsi="微软雅黑" w:cs="微软雅黑"/>
          <w:sz w:val="32"/>
          <w:szCs w:val="32"/>
        </w:rPr>
      </w:pPr>
      <w:r>
        <w:rPr>
          <w:rFonts w:ascii="仿宋" w:eastAsia="仿宋" w:hAnsi="仿宋" w:cs="仿宋" w:hint="eastAsia"/>
          <w:sz w:val="32"/>
          <w:szCs w:val="32"/>
        </w:rPr>
        <w:t>本年度，我单位仅有基本支出，无项目支出，因此无预算绩效管理。</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九、其他需要说明的情况</w:t>
      </w:r>
    </w:p>
    <w:p w:rsidR="008C5469" w:rsidRDefault="006464ED">
      <w:pPr>
        <w:pStyle w:val="a7"/>
        <w:widowControl/>
        <w:spacing w:before="0" w:beforeAutospacing="0" w:after="0" w:afterAutospacing="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（一）空表说明</w:t>
      </w:r>
    </w:p>
    <w:p w:rsidR="008C5469" w:rsidRDefault="006464ED">
      <w:pPr>
        <w:pStyle w:val="a7"/>
        <w:widowControl/>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我单位2022年</w:t>
      </w:r>
      <w:r>
        <w:rPr>
          <w:rFonts w:ascii="仿宋" w:eastAsia="仿宋" w:hAnsi="仿宋" w:cs="仿宋" w:hint="eastAsia"/>
          <w:sz w:val="32"/>
          <w:szCs w:val="32"/>
        </w:rPr>
        <w:t>“三公”经费支出未使用财政资金，资金来源全部为经营性资金，因此《</w:t>
      </w:r>
      <w:r>
        <w:rPr>
          <w:rFonts w:ascii="仿宋_GB2312" w:eastAsia="仿宋_GB2312" w:hAnsi="仿宋_GB2312" w:cs="仿宋_GB2312" w:hint="eastAsia"/>
          <w:sz w:val="32"/>
          <w:szCs w:val="32"/>
          <w:shd w:val="clear" w:color="auto" w:fill="FFFFFF"/>
        </w:rPr>
        <w:t>一般公共预算“三公”经费支出表</w:t>
      </w:r>
      <w:r>
        <w:rPr>
          <w:rFonts w:ascii="仿宋" w:eastAsia="仿宋" w:hAnsi="仿宋" w:cs="仿宋" w:hint="eastAsia"/>
          <w:sz w:val="32"/>
          <w:szCs w:val="32"/>
        </w:rPr>
        <w:t>》为空。</w:t>
      </w:r>
      <w:r>
        <w:rPr>
          <w:rFonts w:ascii="仿宋" w:eastAsia="仿宋" w:hAnsi="仿宋" w:cs="仿宋" w:hint="eastAsia"/>
          <w:sz w:val="32"/>
          <w:szCs w:val="32"/>
          <w:shd w:val="clear" w:color="auto" w:fill="FFFFFF"/>
        </w:rPr>
        <w:t>我单位2022年无政府性基金支出，</w:t>
      </w:r>
      <w:r>
        <w:rPr>
          <w:rFonts w:ascii="仿宋" w:eastAsia="仿宋" w:hAnsi="仿宋" w:cs="仿宋" w:hint="eastAsia"/>
          <w:sz w:val="32"/>
          <w:szCs w:val="32"/>
        </w:rPr>
        <w:t>因此《政府性基金预算支出表》为空。</w:t>
      </w:r>
      <w:r>
        <w:rPr>
          <w:rFonts w:ascii="仿宋" w:eastAsia="仿宋" w:hAnsi="仿宋" w:cs="仿宋" w:hint="eastAsia"/>
          <w:sz w:val="32"/>
          <w:szCs w:val="32"/>
          <w:shd w:val="clear" w:color="auto" w:fill="FFFFFF"/>
        </w:rPr>
        <w:t>我单位2022年无项目支出，因此《项目支出表》</w:t>
      </w:r>
      <w:r>
        <w:rPr>
          <w:rFonts w:ascii="仿宋" w:eastAsia="仿宋" w:hAnsi="仿宋" w:cs="仿宋" w:hint="eastAsia"/>
          <w:sz w:val="32"/>
          <w:szCs w:val="32"/>
        </w:rPr>
        <w:t>为空。</w:t>
      </w:r>
    </w:p>
    <w:p w:rsidR="008C5469" w:rsidRDefault="006464ED">
      <w:pPr>
        <w:pStyle w:val="a7"/>
        <w:widowControl/>
        <w:spacing w:before="0" w:beforeAutospacing="0" w:after="0" w:afterAutospacing="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（二）其他情况说明</w:t>
      </w:r>
    </w:p>
    <w:p w:rsidR="008C5469" w:rsidRDefault="006464ED">
      <w:pPr>
        <w:pStyle w:val="a7"/>
        <w:widowControl/>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根据2022年预算填报情况，已较全面反映我单位预计收支，无其他需要说明的事项。</w:t>
      </w:r>
    </w:p>
    <w:p w:rsidR="008C5469" w:rsidRDefault="006464E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十、专业名词解释</w:t>
      </w:r>
    </w:p>
    <w:p w:rsidR="008C5469" w:rsidRDefault="006464ED">
      <w:pPr>
        <w:spacing w:line="600" w:lineRule="exact"/>
        <w:rPr>
          <w:rFonts w:ascii="仿宋_GB2312" w:eastAsia="仿宋_GB2312" w:hAnsi="Times New Roman" w:cs=".PingFang-SC-Light"/>
          <w:kern w:val="0"/>
          <w:sz w:val="32"/>
          <w:szCs w:val="32"/>
        </w:rPr>
      </w:pPr>
      <w:r>
        <w:rPr>
          <w:rFonts w:ascii="楷体_GB2312" w:eastAsia="楷体_GB2312" w:hAnsi="黑体" w:cs="黑体" w:hint="eastAsia"/>
          <w:sz w:val="32"/>
          <w:szCs w:val="32"/>
        </w:rPr>
        <w:t xml:space="preserve">    </w:t>
      </w:r>
      <w:r>
        <w:rPr>
          <w:rFonts w:ascii="仿宋_GB2312" w:eastAsia="仿宋_GB2312" w:hAnsi="Times New Roman" w:cs=".PingFang-SC-Light"/>
          <w:kern w:val="0"/>
          <w:sz w:val="32"/>
          <w:szCs w:val="32"/>
        </w:rPr>
        <w:t>1.</w:t>
      </w:r>
      <w:r>
        <w:rPr>
          <w:rFonts w:ascii="仿宋_GB2312" w:eastAsia="仿宋_GB2312" w:hAnsi="Times New Roman" w:cs=".PingFang-SC-Light" w:hint="eastAsia"/>
          <w:kern w:val="0"/>
          <w:sz w:val="32"/>
          <w:szCs w:val="32"/>
        </w:rPr>
        <w:t>机关运行</w:t>
      </w:r>
      <w:r>
        <w:rPr>
          <w:rFonts w:ascii="仿宋_GB2312" w:eastAsia="仿宋_GB2312" w:hAnsi="宋体" w:cs="宋体" w:hint="eastAsia"/>
          <w:kern w:val="0"/>
          <w:sz w:val="32"/>
          <w:szCs w:val="32"/>
        </w:rPr>
        <w:t>经费</w:t>
      </w:r>
      <w:r>
        <w:rPr>
          <w:rFonts w:ascii="仿宋_GB2312" w:eastAsia="仿宋_GB2312" w:hAnsi="MS Mincho" w:cs="MS Mincho" w:hint="eastAsia"/>
          <w:kern w:val="0"/>
          <w:sz w:val="32"/>
          <w:szCs w:val="32"/>
        </w:rPr>
        <w:t>：指</w:t>
      </w:r>
      <w:r>
        <w:rPr>
          <w:rFonts w:ascii="仿宋_GB2312" w:eastAsia="仿宋_GB2312" w:hAnsi="宋体" w:cs="宋体" w:hint="eastAsia"/>
          <w:kern w:val="0"/>
          <w:sz w:val="32"/>
          <w:szCs w:val="32"/>
        </w:rPr>
        <w:t>为</w:t>
      </w:r>
      <w:r>
        <w:rPr>
          <w:rFonts w:ascii="仿宋_GB2312" w:eastAsia="仿宋_GB2312" w:hAnsi="MS Mincho" w:cs="MS Mincho" w:hint="eastAsia"/>
          <w:kern w:val="0"/>
          <w:sz w:val="32"/>
          <w:szCs w:val="32"/>
        </w:rPr>
        <w:t>保障</w:t>
      </w:r>
      <w:r>
        <w:rPr>
          <w:rFonts w:ascii="仿宋_GB2312" w:eastAsia="仿宋_GB2312" w:hAnsi="宋体" w:cs="宋体" w:hint="eastAsia"/>
          <w:kern w:val="0"/>
          <w:sz w:val="32"/>
          <w:szCs w:val="32"/>
        </w:rPr>
        <w:t>单</w:t>
      </w:r>
      <w:r>
        <w:rPr>
          <w:rFonts w:ascii="仿宋_GB2312" w:eastAsia="仿宋_GB2312" w:hAnsi="MS Mincho" w:cs="MS Mincho" w:hint="eastAsia"/>
          <w:kern w:val="0"/>
          <w:sz w:val="32"/>
          <w:szCs w:val="32"/>
        </w:rPr>
        <w:t>位运行使用一般公共</w:t>
      </w:r>
      <w:r>
        <w:rPr>
          <w:rFonts w:ascii="仿宋_GB2312" w:eastAsia="仿宋_GB2312" w:hAnsi="宋体" w:cs="宋体" w:hint="eastAsia"/>
          <w:kern w:val="0"/>
          <w:sz w:val="32"/>
          <w:szCs w:val="32"/>
        </w:rPr>
        <w:t>预</w:t>
      </w:r>
      <w:r>
        <w:rPr>
          <w:rFonts w:ascii="仿宋_GB2312" w:eastAsia="仿宋_GB2312" w:hAnsi="MS Mincho" w:cs="MS Mincho" w:hint="eastAsia"/>
          <w:kern w:val="0"/>
          <w:sz w:val="32"/>
          <w:szCs w:val="32"/>
        </w:rPr>
        <w:t>算</w:t>
      </w:r>
      <w:r>
        <w:rPr>
          <w:rFonts w:ascii="仿宋_GB2312" w:eastAsia="仿宋_GB2312" w:hAnsi="宋体" w:cs="宋体" w:hint="eastAsia"/>
          <w:kern w:val="0"/>
          <w:sz w:val="32"/>
          <w:szCs w:val="32"/>
        </w:rPr>
        <w:t>财</w:t>
      </w:r>
      <w:r>
        <w:rPr>
          <w:rFonts w:ascii="仿宋_GB2312" w:eastAsia="仿宋_GB2312" w:hAnsi="MS Mincho" w:cs="MS Mincho" w:hint="eastAsia"/>
          <w:kern w:val="0"/>
          <w:sz w:val="32"/>
          <w:szCs w:val="32"/>
        </w:rPr>
        <w:t>政</w:t>
      </w:r>
      <w:r>
        <w:rPr>
          <w:rFonts w:ascii="仿宋_GB2312" w:eastAsia="仿宋_GB2312" w:hAnsi="宋体" w:cs="宋体" w:hint="eastAsia"/>
          <w:kern w:val="0"/>
          <w:sz w:val="32"/>
          <w:szCs w:val="32"/>
        </w:rPr>
        <w:t>拨</w:t>
      </w:r>
      <w:r>
        <w:rPr>
          <w:rFonts w:ascii="仿宋_GB2312" w:eastAsia="仿宋_GB2312" w:hAnsi="MS Mincho" w:cs="MS Mincho" w:hint="eastAsia"/>
          <w:kern w:val="0"/>
          <w:sz w:val="32"/>
          <w:szCs w:val="32"/>
        </w:rPr>
        <w:t>款安排的基本支出中的日</w:t>
      </w:r>
      <w:r>
        <w:rPr>
          <w:rFonts w:ascii="仿宋_GB2312" w:eastAsia="仿宋_GB2312" w:hAnsi="Times New Roman" w:cs=".PingFang-SC-Light" w:hint="eastAsia"/>
          <w:kern w:val="0"/>
          <w:sz w:val="32"/>
          <w:szCs w:val="32"/>
        </w:rPr>
        <w:t>常公用</w:t>
      </w:r>
      <w:r>
        <w:rPr>
          <w:rFonts w:ascii="仿宋_GB2312" w:eastAsia="仿宋_GB2312" w:hAnsi="宋体" w:cs="宋体" w:hint="eastAsia"/>
          <w:kern w:val="0"/>
          <w:sz w:val="32"/>
          <w:szCs w:val="32"/>
        </w:rPr>
        <w:t>经费</w:t>
      </w:r>
      <w:r>
        <w:rPr>
          <w:rFonts w:ascii="仿宋_GB2312" w:eastAsia="仿宋_GB2312" w:hAnsi="MS Mincho" w:cs="MS Mincho" w:hint="eastAsia"/>
          <w:kern w:val="0"/>
          <w:sz w:val="32"/>
          <w:szCs w:val="32"/>
        </w:rPr>
        <w:t>支出。包括</w:t>
      </w:r>
      <w:r>
        <w:rPr>
          <w:rFonts w:ascii="仿宋_GB2312" w:eastAsia="仿宋_GB2312" w:hAnsi="宋体" w:cs="宋体" w:hint="eastAsia"/>
          <w:kern w:val="0"/>
          <w:sz w:val="32"/>
          <w:szCs w:val="32"/>
        </w:rPr>
        <w:t>办</w:t>
      </w:r>
      <w:r>
        <w:rPr>
          <w:rFonts w:ascii="仿宋_GB2312" w:eastAsia="仿宋_GB2312" w:hAnsi="MS Mincho" w:cs="MS Mincho" w:hint="eastAsia"/>
          <w:kern w:val="0"/>
          <w:sz w:val="32"/>
          <w:szCs w:val="32"/>
        </w:rPr>
        <w:t>公及印刷</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w:t>
      </w:r>
      <w:r>
        <w:rPr>
          <w:rFonts w:ascii="仿宋_GB2312" w:eastAsia="仿宋_GB2312" w:hAnsi="宋体" w:cs="宋体" w:hint="eastAsia"/>
          <w:kern w:val="0"/>
          <w:sz w:val="32"/>
          <w:szCs w:val="32"/>
        </w:rPr>
        <w:t>邮电费</w:t>
      </w:r>
      <w:r>
        <w:rPr>
          <w:rFonts w:ascii="仿宋_GB2312" w:eastAsia="仿宋_GB2312" w:hAnsi="MS Mincho" w:cs="MS Mincho" w:hint="eastAsia"/>
          <w:kern w:val="0"/>
          <w:sz w:val="32"/>
          <w:szCs w:val="32"/>
        </w:rPr>
        <w:t>、差旅</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、会</w:t>
      </w:r>
      <w:r>
        <w:rPr>
          <w:rFonts w:ascii="仿宋_GB2312" w:eastAsia="仿宋_GB2312" w:hAnsi="宋体" w:cs="宋体" w:hint="eastAsia"/>
          <w:kern w:val="0"/>
          <w:sz w:val="32"/>
          <w:szCs w:val="32"/>
        </w:rPr>
        <w:t>议费</w:t>
      </w:r>
      <w:r>
        <w:rPr>
          <w:rFonts w:ascii="仿宋_GB2312" w:eastAsia="仿宋_GB2312" w:hAnsi="MS Mincho" w:cs="MS Mincho" w:hint="eastAsia"/>
          <w:kern w:val="0"/>
          <w:sz w:val="32"/>
          <w:szCs w:val="32"/>
        </w:rPr>
        <w:t>、福利</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、日常</w:t>
      </w:r>
      <w:r>
        <w:rPr>
          <w:rFonts w:ascii="仿宋_GB2312" w:eastAsia="仿宋_GB2312" w:hAnsi="宋体" w:cs="宋体" w:hint="eastAsia"/>
          <w:kern w:val="0"/>
          <w:sz w:val="32"/>
          <w:szCs w:val="32"/>
        </w:rPr>
        <w:t>维</w:t>
      </w:r>
      <w:r>
        <w:rPr>
          <w:rFonts w:ascii="仿宋_GB2312" w:eastAsia="仿宋_GB2312" w:hAnsi="MS Mincho" w:cs="MS Mincho" w:hint="eastAsia"/>
          <w:kern w:val="0"/>
          <w:sz w:val="32"/>
          <w:szCs w:val="32"/>
        </w:rPr>
        <w:t>修</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w:t>
      </w:r>
      <w:r>
        <w:rPr>
          <w:rFonts w:ascii="仿宋_GB2312" w:eastAsia="仿宋_GB2312" w:hAnsi="宋体" w:cs="宋体" w:hint="eastAsia"/>
          <w:kern w:val="0"/>
          <w:sz w:val="32"/>
          <w:szCs w:val="32"/>
        </w:rPr>
        <w:t>专</w:t>
      </w:r>
      <w:r>
        <w:rPr>
          <w:rFonts w:ascii="仿宋_GB2312" w:eastAsia="仿宋_GB2312" w:hAnsi="Times New Roman" w:cs=".PingFang-SC-Light" w:hint="eastAsia"/>
          <w:kern w:val="0"/>
          <w:sz w:val="32"/>
          <w:szCs w:val="32"/>
        </w:rPr>
        <w:t>用材料及一般</w:t>
      </w:r>
      <w:r>
        <w:rPr>
          <w:rFonts w:ascii="仿宋_GB2312" w:eastAsia="仿宋_GB2312" w:hAnsi="宋体" w:cs="宋体" w:hint="eastAsia"/>
          <w:kern w:val="0"/>
          <w:sz w:val="32"/>
          <w:szCs w:val="32"/>
        </w:rPr>
        <w:t>设备购</w:t>
      </w:r>
      <w:r>
        <w:rPr>
          <w:rFonts w:ascii="仿宋_GB2312" w:eastAsia="仿宋_GB2312" w:hAnsi="MS Mincho" w:cs="MS Mincho" w:hint="eastAsia"/>
          <w:kern w:val="0"/>
          <w:sz w:val="32"/>
          <w:szCs w:val="32"/>
        </w:rPr>
        <w:t>置</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w:t>
      </w:r>
      <w:r>
        <w:rPr>
          <w:rFonts w:ascii="仿宋_GB2312" w:eastAsia="仿宋_GB2312" w:hAnsi="宋体" w:cs="宋体" w:hint="eastAsia"/>
          <w:kern w:val="0"/>
          <w:sz w:val="32"/>
          <w:szCs w:val="32"/>
        </w:rPr>
        <w:t>办</w:t>
      </w:r>
      <w:r>
        <w:rPr>
          <w:rFonts w:ascii="仿宋_GB2312" w:eastAsia="仿宋_GB2312" w:hAnsi="MS Mincho" w:cs="MS Mincho" w:hint="eastAsia"/>
          <w:kern w:val="0"/>
          <w:sz w:val="32"/>
          <w:szCs w:val="32"/>
        </w:rPr>
        <w:t>公用房水</w:t>
      </w:r>
      <w:r>
        <w:rPr>
          <w:rFonts w:ascii="仿宋_GB2312" w:eastAsia="仿宋_GB2312" w:hAnsi="宋体" w:cs="宋体" w:hint="eastAsia"/>
          <w:kern w:val="0"/>
          <w:sz w:val="32"/>
          <w:szCs w:val="32"/>
        </w:rPr>
        <w:t>电费</w:t>
      </w:r>
      <w:r>
        <w:rPr>
          <w:rFonts w:ascii="仿宋_GB2312" w:eastAsia="仿宋_GB2312" w:hAnsi="MS Mincho" w:cs="MS Mincho" w:hint="eastAsia"/>
          <w:kern w:val="0"/>
          <w:sz w:val="32"/>
          <w:szCs w:val="32"/>
        </w:rPr>
        <w:t>、</w:t>
      </w:r>
      <w:r>
        <w:rPr>
          <w:rFonts w:ascii="仿宋_GB2312" w:eastAsia="仿宋_GB2312" w:hAnsi="宋体" w:cs="宋体" w:hint="eastAsia"/>
          <w:kern w:val="0"/>
          <w:sz w:val="32"/>
          <w:szCs w:val="32"/>
        </w:rPr>
        <w:t>办</w:t>
      </w:r>
      <w:r>
        <w:rPr>
          <w:rFonts w:ascii="仿宋_GB2312" w:eastAsia="仿宋_GB2312" w:hAnsi="MS Mincho" w:cs="MS Mincho" w:hint="eastAsia"/>
          <w:kern w:val="0"/>
          <w:sz w:val="32"/>
          <w:szCs w:val="32"/>
        </w:rPr>
        <w:t>公用房取</w:t>
      </w:r>
      <w:r>
        <w:rPr>
          <w:rFonts w:ascii="仿宋_GB2312" w:eastAsia="仿宋_GB2312" w:hAnsi="MS Mincho" w:cs="MS Mincho" w:hint="eastAsia"/>
          <w:kern w:val="0"/>
          <w:sz w:val="32"/>
          <w:szCs w:val="32"/>
        </w:rPr>
        <w:lastRenderedPageBreak/>
        <w:t>暖</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w:t>
      </w:r>
      <w:r>
        <w:rPr>
          <w:rFonts w:ascii="仿宋_GB2312" w:eastAsia="仿宋_GB2312" w:hAnsi="宋体" w:cs="宋体" w:hint="eastAsia"/>
          <w:kern w:val="0"/>
          <w:sz w:val="32"/>
          <w:szCs w:val="32"/>
        </w:rPr>
        <w:t>办</w:t>
      </w:r>
      <w:r>
        <w:rPr>
          <w:rFonts w:ascii="仿宋_GB2312" w:eastAsia="仿宋_GB2312" w:hAnsi="MS Mincho" w:cs="MS Mincho" w:hint="eastAsia"/>
          <w:kern w:val="0"/>
          <w:sz w:val="32"/>
          <w:szCs w:val="32"/>
        </w:rPr>
        <w:t>公用房物</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管理</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、公</w:t>
      </w:r>
      <w:r>
        <w:rPr>
          <w:rFonts w:ascii="仿宋_GB2312" w:eastAsia="仿宋_GB2312" w:hAnsi="宋体" w:cs="宋体" w:hint="eastAsia"/>
          <w:kern w:val="0"/>
          <w:sz w:val="32"/>
          <w:szCs w:val="32"/>
        </w:rPr>
        <w:t>务</w:t>
      </w:r>
      <w:r>
        <w:rPr>
          <w:rFonts w:ascii="仿宋_GB2312" w:eastAsia="仿宋_GB2312" w:hAnsi="Times New Roman" w:cs=".PingFang-SC-Light" w:hint="eastAsia"/>
          <w:kern w:val="0"/>
          <w:sz w:val="32"/>
          <w:szCs w:val="32"/>
        </w:rPr>
        <w:t>用</w:t>
      </w:r>
      <w:r>
        <w:rPr>
          <w:rFonts w:ascii="仿宋_GB2312" w:eastAsia="仿宋_GB2312" w:hAnsi="宋体" w:cs="宋体" w:hint="eastAsia"/>
          <w:kern w:val="0"/>
          <w:sz w:val="32"/>
          <w:szCs w:val="32"/>
        </w:rPr>
        <w:t>车</w:t>
      </w:r>
      <w:r>
        <w:rPr>
          <w:rFonts w:ascii="仿宋_GB2312" w:eastAsia="仿宋_GB2312" w:hAnsi="MS Mincho" w:cs="MS Mincho" w:hint="eastAsia"/>
          <w:kern w:val="0"/>
          <w:sz w:val="32"/>
          <w:szCs w:val="32"/>
        </w:rPr>
        <w:t>运行</w:t>
      </w:r>
      <w:r>
        <w:rPr>
          <w:rFonts w:ascii="仿宋_GB2312" w:eastAsia="仿宋_GB2312" w:hAnsi="宋体" w:cs="宋体" w:hint="eastAsia"/>
          <w:kern w:val="0"/>
          <w:sz w:val="32"/>
          <w:szCs w:val="32"/>
        </w:rPr>
        <w:t>维护费</w:t>
      </w:r>
      <w:r>
        <w:rPr>
          <w:rFonts w:ascii="仿宋_GB2312" w:eastAsia="仿宋_GB2312" w:hAnsi="MS Mincho" w:cs="MS Mincho" w:hint="eastAsia"/>
          <w:kern w:val="0"/>
          <w:sz w:val="32"/>
          <w:szCs w:val="32"/>
        </w:rPr>
        <w:t>以及其他</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用。</w:t>
      </w:r>
    </w:p>
    <w:p w:rsidR="008C5469" w:rsidRDefault="006464ED">
      <w:pPr>
        <w:autoSpaceDE w:val="0"/>
        <w:autoSpaceDN w:val="0"/>
        <w:adjustRightInd w:val="0"/>
        <w:spacing w:line="600" w:lineRule="exact"/>
        <w:ind w:firstLineChars="200" w:firstLine="640"/>
        <w:jc w:val="left"/>
        <w:rPr>
          <w:rFonts w:ascii="仿宋_GB2312" w:eastAsia="仿宋_GB2312" w:hAnsi="Times New Roman" w:cs=".PingFang-SC-Light"/>
          <w:kern w:val="0"/>
          <w:sz w:val="32"/>
          <w:szCs w:val="32"/>
        </w:rPr>
      </w:pPr>
      <w:r>
        <w:rPr>
          <w:rFonts w:ascii="仿宋_GB2312" w:eastAsia="仿宋_GB2312" w:hAnsi="Times New Roman" w:cs=".PingFang-SC-Light"/>
          <w:kern w:val="0"/>
          <w:sz w:val="32"/>
          <w:szCs w:val="32"/>
        </w:rPr>
        <w:t>2.</w:t>
      </w:r>
      <w:r>
        <w:rPr>
          <w:rFonts w:ascii="仿宋_GB2312" w:eastAsia="仿宋_GB2312" w:hAnsi="Times New Roman" w:cs=".PingFang-SC-Light" w:hint="eastAsia"/>
          <w:kern w:val="0"/>
          <w:sz w:val="32"/>
          <w:szCs w:val="32"/>
        </w:rPr>
        <w:t>“三公”</w:t>
      </w:r>
      <w:r>
        <w:rPr>
          <w:rFonts w:ascii="仿宋_GB2312" w:eastAsia="仿宋_GB2312" w:hAnsi="宋体" w:cs="宋体" w:hint="eastAsia"/>
          <w:kern w:val="0"/>
          <w:sz w:val="32"/>
          <w:szCs w:val="32"/>
        </w:rPr>
        <w:t>经费</w:t>
      </w:r>
      <w:r>
        <w:rPr>
          <w:rFonts w:ascii="仿宋_GB2312" w:eastAsia="仿宋_GB2312" w:hAnsi="MS Mincho" w:cs="MS Mincho" w:hint="eastAsia"/>
          <w:kern w:val="0"/>
          <w:sz w:val="32"/>
          <w:szCs w:val="32"/>
        </w:rPr>
        <w:t>：指使用一般公共</w:t>
      </w:r>
      <w:r>
        <w:rPr>
          <w:rFonts w:ascii="仿宋_GB2312" w:eastAsia="仿宋_GB2312" w:hAnsi="宋体" w:cs="宋体" w:hint="eastAsia"/>
          <w:kern w:val="0"/>
          <w:sz w:val="32"/>
          <w:szCs w:val="32"/>
        </w:rPr>
        <w:t>预</w:t>
      </w:r>
      <w:r>
        <w:rPr>
          <w:rFonts w:ascii="仿宋_GB2312" w:eastAsia="仿宋_GB2312" w:hAnsi="MS Mincho" w:cs="MS Mincho" w:hint="eastAsia"/>
          <w:kern w:val="0"/>
          <w:sz w:val="32"/>
          <w:szCs w:val="32"/>
        </w:rPr>
        <w:t>算</w:t>
      </w:r>
      <w:r>
        <w:rPr>
          <w:rFonts w:ascii="仿宋_GB2312" w:eastAsia="仿宋_GB2312" w:hAnsi="宋体" w:cs="宋体" w:hint="eastAsia"/>
          <w:kern w:val="0"/>
          <w:sz w:val="32"/>
          <w:szCs w:val="32"/>
        </w:rPr>
        <w:t>财</w:t>
      </w:r>
      <w:r>
        <w:rPr>
          <w:rFonts w:ascii="仿宋_GB2312" w:eastAsia="仿宋_GB2312" w:hAnsi="MS Mincho" w:cs="MS Mincho" w:hint="eastAsia"/>
          <w:kern w:val="0"/>
          <w:sz w:val="32"/>
          <w:szCs w:val="32"/>
        </w:rPr>
        <w:t>政</w:t>
      </w:r>
      <w:r>
        <w:rPr>
          <w:rFonts w:ascii="仿宋_GB2312" w:eastAsia="仿宋_GB2312" w:hAnsi="宋体" w:cs="宋体" w:hint="eastAsia"/>
          <w:kern w:val="0"/>
          <w:sz w:val="32"/>
          <w:szCs w:val="32"/>
        </w:rPr>
        <w:t>拨</w:t>
      </w:r>
      <w:r>
        <w:rPr>
          <w:rFonts w:ascii="仿宋_GB2312" w:eastAsia="仿宋_GB2312" w:hAnsi="MS Mincho" w:cs="MS Mincho" w:hint="eastAsia"/>
          <w:kern w:val="0"/>
          <w:sz w:val="32"/>
          <w:szCs w:val="32"/>
        </w:rPr>
        <w:t>款安排的因公出国</w:t>
      </w:r>
      <w:r>
        <w:rPr>
          <w:rFonts w:ascii="仿宋_GB2312" w:eastAsia="仿宋_GB2312" w:hAnsi="Times New Roman" w:cs=".PingFang-SC-Light"/>
          <w:kern w:val="0"/>
          <w:sz w:val="32"/>
          <w:szCs w:val="32"/>
        </w:rPr>
        <w:t>(</w:t>
      </w:r>
      <w:r>
        <w:rPr>
          <w:rFonts w:ascii="仿宋_GB2312" w:eastAsia="仿宋_GB2312" w:hAnsi="Times New Roman" w:cs=".PingFang-SC-Light" w:hint="eastAsia"/>
          <w:kern w:val="0"/>
          <w:sz w:val="32"/>
          <w:szCs w:val="32"/>
        </w:rPr>
        <w:t>境</w:t>
      </w:r>
      <w:r>
        <w:rPr>
          <w:rFonts w:ascii="仿宋_GB2312" w:eastAsia="仿宋_GB2312" w:hAnsi="Times New Roman" w:cs=".PingFang-SC-Light"/>
          <w:kern w:val="0"/>
          <w:sz w:val="32"/>
          <w:szCs w:val="32"/>
        </w:rPr>
        <w:t>)</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用</w:t>
      </w:r>
      <w:r>
        <w:rPr>
          <w:rFonts w:ascii="仿宋_GB2312" w:eastAsia="仿宋_GB2312" w:hAnsi="宋体" w:cs="宋体" w:hint="eastAsia"/>
          <w:kern w:val="0"/>
          <w:sz w:val="32"/>
          <w:szCs w:val="32"/>
        </w:rPr>
        <w:t>车购</w:t>
      </w:r>
      <w:r>
        <w:rPr>
          <w:rFonts w:ascii="仿宋_GB2312" w:eastAsia="仿宋_GB2312" w:hAnsi="MS Mincho" w:cs="MS Mincho" w:hint="eastAsia"/>
          <w:kern w:val="0"/>
          <w:sz w:val="32"/>
          <w:szCs w:val="32"/>
        </w:rPr>
        <w:t>置及</w:t>
      </w:r>
      <w:r>
        <w:rPr>
          <w:rFonts w:ascii="仿宋_GB2312" w:eastAsia="仿宋_GB2312" w:hAnsi="Times New Roman" w:cs=".PingFang-SC-Light" w:hint="eastAsia"/>
          <w:kern w:val="0"/>
          <w:sz w:val="32"/>
          <w:szCs w:val="32"/>
        </w:rPr>
        <w:t>运行</w:t>
      </w:r>
      <w:r>
        <w:rPr>
          <w:rFonts w:ascii="仿宋_GB2312" w:eastAsia="仿宋_GB2312" w:hAnsi="宋体" w:cs="宋体" w:hint="eastAsia"/>
          <w:kern w:val="0"/>
          <w:sz w:val="32"/>
          <w:szCs w:val="32"/>
        </w:rPr>
        <w:t>维护费</w:t>
      </w:r>
      <w:r>
        <w:rPr>
          <w:rFonts w:ascii="仿宋_GB2312" w:eastAsia="仿宋_GB2312" w:hAnsi="MS Mincho" w:cs="MS Mincho" w:hint="eastAsia"/>
          <w:kern w:val="0"/>
          <w:sz w:val="32"/>
          <w:szCs w:val="32"/>
        </w:rPr>
        <w:t>和公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接待</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。其中，因公出国</w:t>
      </w:r>
      <w:r>
        <w:rPr>
          <w:rFonts w:ascii="仿宋_GB2312" w:eastAsia="仿宋_GB2312" w:hAnsi="Times New Roman" w:cs=".PingFang-SC-Light"/>
          <w:kern w:val="0"/>
          <w:sz w:val="32"/>
          <w:szCs w:val="32"/>
        </w:rPr>
        <w:t>(</w:t>
      </w:r>
      <w:r>
        <w:rPr>
          <w:rFonts w:ascii="仿宋_GB2312" w:eastAsia="仿宋_GB2312" w:hAnsi="Times New Roman" w:cs=".PingFang-SC-Light" w:hint="eastAsia"/>
          <w:kern w:val="0"/>
          <w:sz w:val="32"/>
          <w:szCs w:val="32"/>
        </w:rPr>
        <w:t>境</w:t>
      </w:r>
      <w:r>
        <w:rPr>
          <w:rFonts w:ascii="仿宋_GB2312" w:eastAsia="仿宋_GB2312" w:hAnsi="Times New Roman" w:cs=".PingFang-SC-Light"/>
          <w:kern w:val="0"/>
          <w:sz w:val="32"/>
          <w:szCs w:val="32"/>
        </w:rPr>
        <w:t>)</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用反映</w:t>
      </w:r>
      <w:r>
        <w:rPr>
          <w:rFonts w:ascii="仿宋_GB2312" w:eastAsia="仿宋_GB2312" w:hAnsi="宋体" w:cs="宋体" w:hint="eastAsia"/>
          <w:kern w:val="0"/>
          <w:sz w:val="32"/>
          <w:szCs w:val="32"/>
        </w:rPr>
        <w:t>单</w:t>
      </w:r>
      <w:r>
        <w:rPr>
          <w:rFonts w:ascii="仿宋_GB2312" w:eastAsia="仿宋_GB2312" w:hAnsi="MS Mincho" w:cs="MS Mincho" w:hint="eastAsia"/>
          <w:kern w:val="0"/>
          <w:sz w:val="32"/>
          <w:szCs w:val="32"/>
        </w:rPr>
        <w:t>位公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出国</w:t>
      </w:r>
      <w:r>
        <w:rPr>
          <w:rFonts w:ascii="仿宋_GB2312" w:eastAsia="仿宋_GB2312" w:hAnsi="Times New Roman" w:cs=".PingFang-SC-Light"/>
          <w:kern w:val="0"/>
          <w:sz w:val="32"/>
          <w:szCs w:val="32"/>
        </w:rPr>
        <w:t>(</w:t>
      </w:r>
      <w:r>
        <w:rPr>
          <w:rFonts w:ascii="仿宋_GB2312" w:eastAsia="仿宋_GB2312" w:hAnsi="Times New Roman" w:cs=".PingFang-SC-Light" w:hint="eastAsia"/>
          <w:kern w:val="0"/>
          <w:sz w:val="32"/>
          <w:szCs w:val="32"/>
        </w:rPr>
        <w:t>境</w:t>
      </w:r>
      <w:r>
        <w:rPr>
          <w:rFonts w:ascii="仿宋_GB2312" w:eastAsia="仿宋_GB2312" w:hAnsi="Times New Roman" w:cs=".PingFang-SC-Light"/>
          <w:kern w:val="0"/>
          <w:sz w:val="32"/>
          <w:szCs w:val="32"/>
        </w:rPr>
        <w:t>)</w:t>
      </w:r>
      <w:r>
        <w:rPr>
          <w:rFonts w:ascii="仿宋_GB2312" w:eastAsia="仿宋_GB2312" w:hAnsi="Times New Roman" w:cs=".PingFang-SC-Light" w:hint="eastAsia"/>
          <w:kern w:val="0"/>
          <w:sz w:val="32"/>
          <w:szCs w:val="32"/>
        </w:rPr>
        <w:t>的国</w:t>
      </w:r>
      <w:r>
        <w:rPr>
          <w:rFonts w:ascii="仿宋_GB2312" w:eastAsia="仿宋_GB2312" w:hAnsi="宋体" w:cs="宋体" w:hint="eastAsia"/>
          <w:kern w:val="0"/>
          <w:sz w:val="32"/>
          <w:szCs w:val="32"/>
        </w:rPr>
        <w:t>际</w:t>
      </w:r>
      <w:r>
        <w:rPr>
          <w:rFonts w:ascii="仿宋_GB2312" w:eastAsia="仿宋_GB2312" w:hAnsi="MS Mincho" w:cs="MS Mincho" w:hint="eastAsia"/>
          <w:kern w:val="0"/>
          <w:sz w:val="32"/>
          <w:szCs w:val="32"/>
        </w:rPr>
        <w:t>旅</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、国</w:t>
      </w:r>
      <w:r>
        <w:rPr>
          <w:rFonts w:ascii="仿宋_GB2312" w:eastAsia="仿宋_GB2312" w:hAnsi="Times New Roman" w:cs=".PingFang-SC-Light" w:hint="eastAsia"/>
          <w:kern w:val="0"/>
          <w:sz w:val="32"/>
          <w:szCs w:val="32"/>
        </w:rPr>
        <w:t>外城市</w:t>
      </w:r>
      <w:r>
        <w:rPr>
          <w:rFonts w:ascii="仿宋_GB2312" w:eastAsia="仿宋_GB2312" w:hAnsi="宋体" w:cs="宋体" w:hint="eastAsia"/>
          <w:kern w:val="0"/>
          <w:sz w:val="32"/>
          <w:szCs w:val="32"/>
        </w:rPr>
        <w:t>间</w:t>
      </w:r>
      <w:r>
        <w:rPr>
          <w:rFonts w:ascii="仿宋_GB2312" w:eastAsia="仿宋_GB2312" w:hAnsi="MS Mincho" w:cs="MS Mincho" w:hint="eastAsia"/>
          <w:kern w:val="0"/>
          <w:sz w:val="32"/>
          <w:szCs w:val="32"/>
        </w:rPr>
        <w:t>交通</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、住宿</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、伙食</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、培</w:t>
      </w:r>
      <w:r>
        <w:rPr>
          <w:rFonts w:ascii="仿宋_GB2312" w:eastAsia="仿宋_GB2312" w:hAnsi="宋体" w:cs="宋体" w:hint="eastAsia"/>
          <w:kern w:val="0"/>
          <w:sz w:val="32"/>
          <w:szCs w:val="32"/>
        </w:rPr>
        <w:t>训费</w:t>
      </w:r>
      <w:r>
        <w:rPr>
          <w:rFonts w:ascii="仿宋_GB2312" w:eastAsia="仿宋_GB2312" w:hAnsi="MS Mincho" w:cs="MS Mincho" w:hint="eastAsia"/>
          <w:kern w:val="0"/>
          <w:sz w:val="32"/>
          <w:szCs w:val="32"/>
        </w:rPr>
        <w:t>、公</w:t>
      </w:r>
      <w:r>
        <w:rPr>
          <w:rFonts w:ascii="仿宋_GB2312" w:eastAsia="仿宋_GB2312" w:hAnsi="宋体" w:cs="宋体" w:hint="eastAsia"/>
          <w:kern w:val="0"/>
          <w:sz w:val="32"/>
          <w:szCs w:val="32"/>
        </w:rPr>
        <w:t>杂费</w:t>
      </w:r>
      <w:r>
        <w:rPr>
          <w:rFonts w:ascii="仿宋_GB2312" w:eastAsia="仿宋_GB2312" w:hAnsi="MS Mincho" w:cs="MS Mincho" w:hint="eastAsia"/>
          <w:kern w:val="0"/>
          <w:sz w:val="32"/>
          <w:szCs w:val="32"/>
        </w:rPr>
        <w:t>等支出；公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用</w:t>
      </w:r>
      <w:r>
        <w:rPr>
          <w:rFonts w:ascii="仿宋_GB2312" w:eastAsia="仿宋_GB2312" w:hAnsi="宋体" w:cs="宋体" w:hint="eastAsia"/>
          <w:kern w:val="0"/>
          <w:sz w:val="32"/>
          <w:szCs w:val="32"/>
        </w:rPr>
        <w:t>车购</w:t>
      </w:r>
      <w:r>
        <w:rPr>
          <w:rFonts w:ascii="仿宋_GB2312" w:eastAsia="仿宋_GB2312" w:hAnsi="MS Mincho" w:cs="MS Mincho" w:hint="eastAsia"/>
          <w:kern w:val="0"/>
          <w:sz w:val="32"/>
          <w:szCs w:val="32"/>
        </w:rPr>
        <w:t>置及运行</w:t>
      </w:r>
      <w:r>
        <w:rPr>
          <w:rFonts w:ascii="仿宋_GB2312" w:eastAsia="仿宋_GB2312" w:hAnsi="宋体" w:cs="宋体" w:hint="eastAsia"/>
          <w:kern w:val="0"/>
          <w:sz w:val="32"/>
          <w:szCs w:val="32"/>
        </w:rPr>
        <w:t>维护费</w:t>
      </w:r>
      <w:r>
        <w:rPr>
          <w:rFonts w:ascii="仿宋_GB2312" w:eastAsia="仿宋_GB2312" w:hAnsi="MS Mincho" w:cs="MS Mincho" w:hint="eastAsia"/>
          <w:kern w:val="0"/>
          <w:sz w:val="32"/>
          <w:szCs w:val="32"/>
        </w:rPr>
        <w:t>反</w:t>
      </w:r>
      <w:r>
        <w:rPr>
          <w:rFonts w:ascii="仿宋_GB2312" w:eastAsia="仿宋_GB2312" w:hAnsi="Times New Roman" w:cs=".PingFang-SC-Light" w:hint="eastAsia"/>
          <w:kern w:val="0"/>
          <w:sz w:val="32"/>
          <w:szCs w:val="32"/>
        </w:rPr>
        <w:t>映</w:t>
      </w:r>
      <w:r>
        <w:rPr>
          <w:rFonts w:ascii="仿宋_GB2312" w:eastAsia="仿宋_GB2312" w:hAnsi="宋体" w:cs="宋体" w:hint="eastAsia"/>
          <w:kern w:val="0"/>
          <w:sz w:val="32"/>
          <w:szCs w:val="32"/>
        </w:rPr>
        <w:t>单</w:t>
      </w:r>
      <w:r>
        <w:rPr>
          <w:rFonts w:ascii="仿宋_GB2312" w:eastAsia="仿宋_GB2312" w:hAnsi="MS Mincho" w:cs="MS Mincho" w:hint="eastAsia"/>
          <w:kern w:val="0"/>
          <w:sz w:val="32"/>
          <w:szCs w:val="32"/>
        </w:rPr>
        <w:t>位公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用</w:t>
      </w:r>
      <w:r>
        <w:rPr>
          <w:rFonts w:ascii="仿宋_GB2312" w:eastAsia="仿宋_GB2312" w:hAnsi="宋体" w:cs="宋体" w:hint="eastAsia"/>
          <w:kern w:val="0"/>
          <w:sz w:val="32"/>
          <w:szCs w:val="32"/>
        </w:rPr>
        <w:t>车车辆购</w:t>
      </w:r>
      <w:r>
        <w:rPr>
          <w:rFonts w:ascii="仿宋_GB2312" w:eastAsia="仿宋_GB2312" w:hAnsi="MS Mincho" w:cs="MS Mincho" w:hint="eastAsia"/>
          <w:kern w:val="0"/>
          <w:sz w:val="32"/>
          <w:szCs w:val="32"/>
        </w:rPr>
        <w:t>置支出</w:t>
      </w:r>
      <w:r>
        <w:rPr>
          <w:rFonts w:ascii="仿宋_GB2312" w:eastAsia="仿宋_GB2312" w:hAnsi="Times New Roman" w:cs=".PingFang-SC-Light"/>
          <w:kern w:val="0"/>
          <w:sz w:val="32"/>
          <w:szCs w:val="32"/>
        </w:rPr>
        <w:t>(</w:t>
      </w:r>
      <w:proofErr w:type="gramStart"/>
      <w:r>
        <w:rPr>
          <w:rFonts w:ascii="仿宋_GB2312" w:eastAsia="仿宋_GB2312" w:hAnsi="Times New Roman" w:cs=".PingFang-SC-Light" w:hint="eastAsia"/>
          <w:kern w:val="0"/>
          <w:sz w:val="32"/>
          <w:szCs w:val="32"/>
        </w:rPr>
        <w:t>含</w:t>
      </w:r>
      <w:r>
        <w:rPr>
          <w:rFonts w:ascii="仿宋_GB2312" w:eastAsia="仿宋_GB2312" w:hAnsi="宋体" w:cs="宋体" w:hint="eastAsia"/>
          <w:kern w:val="0"/>
          <w:sz w:val="32"/>
          <w:szCs w:val="32"/>
        </w:rPr>
        <w:t>车辆</w:t>
      </w:r>
      <w:proofErr w:type="gramEnd"/>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置税、牌照</w:t>
      </w:r>
      <w:r>
        <w:rPr>
          <w:rFonts w:ascii="仿宋_GB2312" w:eastAsia="仿宋_GB2312" w:hAnsi="宋体" w:cs="宋体" w:hint="eastAsia"/>
          <w:kern w:val="0"/>
          <w:sz w:val="32"/>
          <w:szCs w:val="32"/>
        </w:rPr>
        <w:t>费</w:t>
      </w:r>
      <w:r>
        <w:rPr>
          <w:rFonts w:ascii="仿宋_GB2312" w:eastAsia="仿宋_GB2312" w:hAnsi="Times New Roman" w:cs=".PingFang-SC-Light"/>
          <w:kern w:val="0"/>
          <w:sz w:val="32"/>
          <w:szCs w:val="32"/>
        </w:rPr>
        <w:t>)</w:t>
      </w:r>
      <w:r>
        <w:rPr>
          <w:rFonts w:ascii="仿宋_GB2312" w:eastAsia="仿宋_GB2312" w:hAnsi="Times New Roman" w:cs=".PingFang-SC-Light" w:hint="eastAsia"/>
          <w:kern w:val="0"/>
          <w:sz w:val="32"/>
          <w:szCs w:val="32"/>
        </w:rPr>
        <w:t>、燃料</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w:t>
      </w:r>
      <w:r>
        <w:rPr>
          <w:rFonts w:ascii="仿宋_GB2312" w:eastAsia="仿宋_GB2312" w:hAnsi="宋体" w:cs="宋体" w:hint="eastAsia"/>
          <w:kern w:val="0"/>
          <w:sz w:val="32"/>
          <w:szCs w:val="32"/>
        </w:rPr>
        <w:t>维</w:t>
      </w:r>
      <w:r>
        <w:rPr>
          <w:rFonts w:ascii="仿宋_GB2312" w:eastAsia="仿宋_GB2312" w:hAnsi="MS Mincho" w:cs="MS Mincho" w:hint="eastAsia"/>
          <w:kern w:val="0"/>
          <w:sz w:val="32"/>
          <w:szCs w:val="32"/>
        </w:rPr>
        <w:t>修</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w:t>
      </w:r>
      <w:r>
        <w:rPr>
          <w:rFonts w:ascii="仿宋_GB2312" w:eastAsia="仿宋_GB2312" w:hAnsi="宋体" w:cs="宋体" w:hint="eastAsia"/>
          <w:kern w:val="0"/>
          <w:sz w:val="32"/>
          <w:szCs w:val="32"/>
        </w:rPr>
        <w:t>过桥过</w:t>
      </w:r>
      <w:r>
        <w:rPr>
          <w:rFonts w:ascii="仿宋_GB2312" w:eastAsia="仿宋_GB2312" w:hAnsi="MS Mincho" w:cs="MS Mincho" w:hint="eastAsia"/>
          <w:kern w:val="0"/>
          <w:sz w:val="32"/>
          <w:szCs w:val="32"/>
        </w:rPr>
        <w:t>路</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、保</w:t>
      </w:r>
      <w:r>
        <w:rPr>
          <w:rFonts w:ascii="仿宋_GB2312" w:eastAsia="仿宋_GB2312" w:hAnsi="宋体" w:cs="宋体" w:hint="eastAsia"/>
          <w:kern w:val="0"/>
          <w:sz w:val="32"/>
          <w:szCs w:val="32"/>
        </w:rPr>
        <w:t>险费</w:t>
      </w:r>
      <w:r>
        <w:rPr>
          <w:rFonts w:ascii="仿宋_GB2312" w:eastAsia="仿宋_GB2312" w:hAnsi="MS Mincho" w:cs="MS Mincho" w:hint="eastAsia"/>
          <w:kern w:val="0"/>
          <w:sz w:val="32"/>
          <w:szCs w:val="32"/>
        </w:rPr>
        <w:t>、安全</w:t>
      </w:r>
      <w:r>
        <w:rPr>
          <w:rFonts w:ascii="仿宋_GB2312" w:eastAsia="仿宋_GB2312" w:hAnsi="宋体" w:cs="宋体" w:hint="eastAsia"/>
          <w:kern w:val="0"/>
          <w:sz w:val="32"/>
          <w:szCs w:val="32"/>
        </w:rPr>
        <w:t>奖</w:t>
      </w:r>
      <w:r>
        <w:rPr>
          <w:rFonts w:ascii="仿宋_GB2312" w:eastAsia="仿宋_GB2312" w:hAnsi="MS Mincho" w:cs="MS Mincho" w:hint="eastAsia"/>
          <w:kern w:val="0"/>
          <w:sz w:val="32"/>
          <w:szCs w:val="32"/>
        </w:rPr>
        <w:t>励</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用等支出；公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接待</w:t>
      </w:r>
      <w:proofErr w:type="gramStart"/>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反映</w:t>
      </w:r>
      <w:proofErr w:type="gramEnd"/>
      <w:r>
        <w:rPr>
          <w:rFonts w:ascii="仿宋_GB2312" w:eastAsia="仿宋_GB2312" w:hAnsi="宋体" w:cs="宋体" w:hint="eastAsia"/>
          <w:kern w:val="0"/>
          <w:sz w:val="32"/>
          <w:szCs w:val="32"/>
        </w:rPr>
        <w:t>单</w:t>
      </w:r>
      <w:r>
        <w:rPr>
          <w:rFonts w:ascii="仿宋_GB2312" w:eastAsia="仿宋_GB2312" w:hAnsi="MS Mincho" w:cs="MS Mincho" w:hint="eastAsia"/>
          <w:kern w:val="0"/>
          <w:sz w:val="32"/>
          <w:szCs w:val="32"/>
        </w:rPr>
        <w:t>位按</w:t>
      </w:r>
      <w:r>
        <w:rPr>
          <w:rFonts w:ascii="仿宋_GB2312" w:eastAsia="仿宋_GB2312" w:hAnsi="宋体" w:cs="宋体" w:hint="eastAsia"/>
          <w:kern w:val="0"/>
          <w:sz w:val="32"/>
          <w:szCs w:val="32"/>
        </w:rPr>
        <w:t>规</w:t>
      </w:r>
      <w:r>
        <w:rPr>
          <w:rFonts w:ascii="仿宋_GB2312" w:eastAsia="仿宋_GB2312" w:hAnsi="MS Mincho" w:cs="MS Mincho" w:hint="eastAsia"/>
          <w:kern w:val="0"/>
          <w:sz w:val="32"/>
          <w:szCs w:val="32"/>
        </w:rPr>
        <w:t>定开支的</w:t>
      </w:r>
      <w:r>
        <w:rPr>
          <w:rFonts w:ascii="仿宋_GB2312" w:eastAsia="仿宋_GB2312" w:hAnsi="Times New Roman" w:cs=".PingFang-SC-Light" w:hint="eastAsia"/>
          <w:kern w:val="0"/>
          <w:sz w:val="32"/>
          <w:szCs w:val="32"/>
        </w:rPr>
        <w:t>各</w:t>
      </w:r>
      <w:r>
        <w:rPr>
          <w:rFonts w:ascii="仿宋_GB2312" w:eastAsia="仿宋_GB2312" w:hAnsi="宋体" w:cs="宋体" w:hint="eastAsia"/>
          <w:kern w:val="0"/>
          <w:sz w:val="32"/>
          <w:szCs w:val="32"/>
        </w:rPr>
        <w:t>类</w:t>
      </w:r>
      <w:r>
        <w:rPr>
          <w:rFonts w:ascii="仿宋_GB2312" w:eastAsia="仿宋_GB2312" w:hAnsi="MS Mincho" w:cs="MS Mincho" w:hint="eastAsia"/>
          <w:kern w:val="0"/>
          <w:sz w:val="32"/>
          <w:szCs w:val="32"/>
        </w:rPr>
        <w:t>公</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接待</w:t>
      </w:r>
      <w:r>
        <w:rPr>
          <w:rFonts w:ascii="仿宋_GB2312" w:eastAsia="仿宋_GB2312" w:hAnsi="Times New Roman" w:cs=".PingFang-SC-Light"/>
          <w:kern w:val="0"/>
          <w:sz w:val="32"/>
          <w:szCs w:val="32"/>
        </w:rPr>
        <w:t>(</w:t>
      </w:r>
      <w:r>
        <w:rPr>
          <w:rFonts w:ascii="仿宋_GB2312" w:eastAsia="仿宋_GB2312" w:hAnsi="Times New Roman" w:cs=".PingFang-SC-Light" w:hint="eastAsia"/>
          <w:kern w:val="0"/>
          <w:sz w:val="32"/>
          <w:szCs w:val="32"/>
        </w:rPr>
        <w:t>含外</w:t>
      </w:r>
      <w:r>
        <w:rPr>
          <w:rFonts w:ascii="仿宋_GB2312" w:eastAsia="仿宋_GB2312" w:hAnsi="宋体" w:cs="宋体" w:hint="eastAsia"/>
          <w:kern w:val="0"/>
          <w:sz w:val="32"/>
          <w:szCs w:val="32"/>
        </w:rPr>
        <w:t>宾</w:t>
      </w:r>
      <w:r>
        <w:rPr>
          <w:rFonts w:ascii="仿宋_GB2312" w:eastAsia="仿宋_GB2312" w:hAnsi="MS Mincho" w:cs="MS Mincho" w:hint="eastAsia"/>
          <w:kern w:val="0"/>
          <w:sz w:val="32"/>
          <w:szCs w:val="32"/>
        </w:rPr>
        <w:t>接待</w:t>
      </w:r>
      <w:r>
        <w:rPr>
          <w:rFonts w:ascii="仿宋_GB2312" w:eastAsia="仿宋_GB2312" w:hAnsi="Times New Roman" w:cs=".PingFang-SC-Light"/>
          <w:kern w:val="0"/>
          <w:sz w:val="32"/>
          <w:szCs w:val="32"/>
        </w:rPr>
        <w:t xml:space="preserve">) </w:t>
      </w:r>
      <w:r>
        <w:rPr>
          <w:rFonts w:ascii="仿宋_GB2312" w:eastAsia="仿宋_GB2312" w:hAnsi="宋体" w:cs="宋体" w:hint="eastAsia"/>
          <w:kern w:val="0"/>
          <w:sz w:val="32"/>
          <w:szCs w:val="32"/>
        </w:rPr>
        <w:t>费</w:t>
      </w:r>
      <w:r>
        <w:rPr>
          <w:rFonts w:ascii="仿宋_GB2312" w:eastAsia="仿宋_GB2312" w:hAnsi="MS Mincho" w:cs="MS Mincho" w:hint="eastAsia"/>
          <w:kern w:val="0"/>
          <w:sz w:val="32"/>
          <w:szCs w:val="32"/>
        </w:rPr>
        <w:t>用。</w:t>
      </w:r>
    </w:p>
    <w:p w:rsidR="008C5469" w:rsidRDefault="006464ED">
      <w:pPr>
        <w:autoSpaceDE w:val="0"/>
        <w:autoSpaceDN w:val="0"/>
        <w:adjustRightInd w:val="0"/>
        <w:spacing w:line="600" w:lineRule="exact"/>
        <w:ind w:firstLineChars="200" w:firstLine="640"/>
        <w:jc w:val="left"/>
        <w:rPr>
          <w:rFonts w:ascii="仿宋_GB2312" w:eastAsia="仿宋_GB2312" w:hAnsi="Times New Roman" w:cs=".PingFang-SC-Light"/>
          <w:kern w:val="0"/>
          <w:sz w:val="32"/>
          <w:szCs w:val="32"/>
        </w:rPr>
      </w:pPr>
      <w:r>
        <w:rPr>
          <w:rFonts w:ascii="仿宋_GB2312" w:eastAsia="仿宋_GB2312" w:hAnsi="Times New Roman" w:cs=".PingFang-SC-Light"/>
          <w:kern w:val="0"/>
          <w:sz w:val="32"/>
          <w:szCs w:val="32"/>
        </w:rPr>
        <w:t>3.</w:t>
      </w:r>
      <w:r>
        <w:rPr>
          <w:rFonts w:ascii="仿宋_GB2312" w:eastAsia="仿宋_GB2312" w:hAnsi="Times New Roman" w:cs=".PingFang-SC-Light" w:hint="eastAsia"/>
          <w:kern w:val="0"/>
          <w:sz w:val="32"/>
          <w:szCs w:val="32"/>
        </w:rPr>
        <w:t>政府采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：是指各</w:t>
      </w:r>
      <w:r>
        <w:rPr>
          <w:rFonts w:ascii="仿宋_GB2312" w:eastAsia="仿宋_GB2312" w:hAnsi="宋体" w:cs="宋体" w:hint="eastAsia"/>
          <w:kern w:val="0"/>
          <w:sz w:val="32"/>
          <w:szCs w:val="32"/>
        </w:rPr>
        <w:t>级</w:t>
      </w:r>
      <w:r>
        <w:rPr>
          <w:rFonts w:ascii="仿宋_GB2312" w:eastAsia="仿宋_GB2312" w:hAnsi="MS Mincho" w:cs="MS Mincho" w:hint="eastAsia"/>
          <w:kern w:val="0"/>
          <w:sz w:val="32"/>
          <w:szCs w:val="32"/>
        </w:rPr>
        <w:t>国家机关、事</w:t>
      </w:r>
      <w:r>
        <w:rPr>
          <w:rFonts w:ascii="仿宋_GB2312" w:eastAsia="仿宋_GB2312" w:hAnsi="宋体" w:cs="宋体" w:hint="eastAsia"/>
          <w:kern w:val="0"/>
          <w:sz w:val="32"/>
          <w:szCs w:val="32"/>
        </w:rPr>
        <w:t>业单</w:t>
      </w:r>
      <w:r>
        <w:rPr>
          <w:rFonts w:ascii="仿宋_GB2312" w:eastAsia="仿宋_GB2312" w:hAnsi="MS Mincho" w:cs="MS Mincho" w:hint="eastAsia"/>
          <w:kern w:val="0"/>
          <w:sz w:val="32"/>
          <w:szCs w:val="32"/>
        </w:rPr>
        <w:t>位和</w:t>
      </w:r>
      <w:r>
        <w:rPr>
          <w:rFonts w:ascii="仿宋_GB2312" w:eastAsia="仿宋_GB2312" w:hAnsi="宋体" w:cs="宋体" w:hint="eastAsia"/>
          <w:kern w:val="0"/>
          <w:sz w:val="32"/>
          <w:szCs w:val="32"/>
        </w:rPr>
        <w:t>团</w:t>
      </w:r>
      <w:r>
        <w:rPr>
          <w:rFonts w:ascii="仿宋_GB2312" w:eastAsia="仿宋_GB2312" w:hAnsi="MS Mincho" w:cs="MS Mincho" w:hint="eastAsia"/>
          <w:kern w:val="0"/>
          <w:sz w:val="32"/>
          <w:szCs w:val="32"/>
        </w:rPr>
        <w:t>体</w:t>
      </w:r>
      <w:r>
        <w:rPr>
          <w:rFonts w:ascii="仿宋_GB2312" w:eastAsia="仿宋_GB2312" w:hAnsi="宋体" w:cs="宋体" w:hint="eastAsia"/>
          <w:kern w:val="0"/>
          <w:sz w:val="32"/>
          <w:szCs w:val="32"/>
        </w:rPr>
        <w:t>组织</w:t>
      </w:r>
      <w:r>
        <w:rPr>
          <w:rFonts w:ascii="仿宋_GB2312" w:eastAsia="仿宋_GB2312" w:hAnsi="MS Mincho" w:cs="MS Mincho" w:hint="eastAsia"/>
          <w:kern w:val="0"/>
          <w:sz w:val="32"/>
          <w:szCs w:val="32"/>
        </w:rPr>
        <w:t>，使用</w:t>
      </w:r>
      <w:r>
        <w:rPr>
          <w:rFonts w:ascii="仿宋_GB2312" w:eastAsia="仿宋_GB2312" w:hAnsi="宋体" w:cs="宋体" w:hint="eastAsia"/>
          <w:kern w:val="0"/>
          <w:sz w:val="32"/>
          <w:szCs w:val="32"/>
        </w:rPr>
        <w:t>财</w:t>
      </w:r>
      <w:r>
        <w:rPr>
          <w:rFonts w:ascii="仿宋_GB2312" w:eastAsia="仿宋_GB2312" w:hAnsi="MS Mincho" w:cs="MS Mincho" w:hint="eastAsia"/>
          <w:kern w:val="0"/>
          <w:sz w:val="32"/>
          <w:szCs w:val="32"/>
        </w:rPr>
        <w:t>政性</w:t>
      </w:r>
      <w:r>
        <w:rPr>
          <w:rFonts w:ascii="仿宋_GB2312" w:eastAsia="仿宋_GB2312" w:hAnsi="宋体" w:cs="宋体" w:hint="eastAsia"/>
          <w:kern w:val="0"/>
          <w:sz w:val="32"/>
          <w:szCs w:val="32"/>
        </w:rPr>
        <w:t>资</w:t>
      </w:r>
      <w:r>
        <w:rPr>
          <w:rFonts w:ascii="仿宋_GB2312" w:eastAsia="仿宋_GB2312" w:hAnsi="MS Mincho" w:cs="MS Mincho" w:hint="eastAsia"/>
          <w:kern w:val="0"/>
          <w:sz w:val="32"/>
          <w:szCs w:val="32"/>
        </w:rPr>
        <w:t>金采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依法制定</w:t>
      </w:r>
      <w:r>
        <w:rPr>
          <w:rFonts w:ascii="仿宋_GB2312" w:eastAsia="仿宋_GB2312" w:hAnsi="Times New Roman" w:cs=".PingFang-SC-Light" w:hint="eastAsia"/>
          <w:kern w:val="0"/>
          <w:sz w:val="32"/>
          <w:szCs w:val="32"/>
        </w:rPr>
        <w:t>的集中采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目</w:t>
      </w:r>
      <w:r>
        <w:rPr>
          <w:rFonts w:ascii="仿宋_GB2312" w:eastAsia="仿宋_GB2312" w:hAnsi="宋体" w:cs="宋体" w:hint="eastAsia"/>
          <w:kern w:val="0"/>
          <w:sz w:val="32"/>
          <w:szCs w:val="32"/>
        </w:rPr>
        <w:t>录</w:t>
      </w:r>
      <w:r>
        <w:rPr>
          <w:rFonts w:ascii="仿宋_GB2312" w:eastAsia="仿宋_GB2312" w:hAnsi="MS Mincho" w:cs="MS Mincho" w:hint="eastAsia"/>
          <w:kern w:val="0"/>
          <w:sz w:val="32"/>
          <w:szCs w:val="32"/>
        </w:rPr>
        <w:t>以内的或者采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限</w:t>
      </w:r>
      <w:r>
        <w:rPr>
          <w:rFonts w:ascii="仿宋_GB2312" w:eastAsia="仿宋_GB2312" w:hAnsi="宋体" w:cs="宋体" w:hint="eastAsia"/>
          <w:kern w:val="0"/>
          <w:sz w:val="32"/>
          <w:szCs w:val="32"/>
        </w:rPr>
        <w:t>额标</w:t>
      </w:r>
      <w:r>
        <w:rPr>
          <w:rFonts w:ascii="仿宋_GB2312" w:eastAsia="仿宋_GB2312" w:hAnsi="MS Mincho" w:cs="MS Mincho" w:hint="eastAsia"/>
          <w:kern w:val="0"/>
          <w:sz w:val="32"/>
          <w:szCs w:val="32"/>
        </w:rPr>
        <w:t>准以上的</w:t>
      </w:r>
      <w:r>
        <w:rPr>
          <w:rFonts w:ascii="仿宋_GB2312" w:eastAsia="仿宋_GB2312" w:hAnsi="宋体" w:cs="宋体" w:hint="eastAsia"/>
          <w:kern w:val="0"/>
          <w:sz w:val="32"/>
          <w:szCs w:val="32"/>
        </w:rPr>
        <w:t>货</w:t>
      </w:r>
      <w:r>
        <w:rPr>
          <w:rFonts w:ascii="仿宋_GB2312" w:eastAsia="仿宋_GB2312" w:hAnsi="MS Mincho" w:cs="MS Mincho" w:hint="eastAsia"/>
          <w:kern w:val="0"/>
          <w:sz w:val="32"/>
          <w:szCs w:val="32"/>
        </w:rPr>
        <w:t>物、工程和服</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的行</w:t>
      </w:r>
      <w:r>
        <w:rPr>
          <w:rFonts w:ascii="仿宋_GB2312" w:eastAsia="仿宋_GB2312" w:hAnsi="宋体" w:cs="宋体" w:hint="eastAsia"/>
          <w:kern w:val="0"/>
          <w:sz w:val="32"/>
          <w:szCs w:val="32"/>
        </w:rPr>
        <w:t>为</w:t>
      </w:r>
      <w:r>
        <w:rPr>
          <w:rFonts w:ascii="仿宋_GB2312" w:eastAsia="仿宋_GB2312" w:hAnsi="MS Mincho" w:cs="MS Mincho" w:hint="eastAsia"/>
          <w:kern w:val="0"/>
          <w:sz w:val="32"/>
          <w:szCs w:val="32"/>
        </w:rPr>
        <w:t>。政府采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不</w:t>
      </w:r>
      <w:r>
        <w:rPr>
          <w:rFonts w:ascii="仿宋_GB2312" w:eastAsia="仿宋_GB2312" w:hAnsi="宋体" w:cs="宋体" w:hint="eastAsia"/>
          <w:kern w:val="0"/>
          <w:sz w:val="32"/>
          <w:szCs w:val="32"/>
        </w:rPr>
        <w:t>仅</w:t>
      </w:r>
      <w:r>
        <w:rPr>
          <w:rFonts w:ascii="仿宋_GB2312" w:eastAsia="仿宋_GB2312" w:hAnsi="MS Mincho" w:cs="MS Mincho" w:hint="eastAsia"/>
          <w:kern w:val="0"/>
          <w:sz w:val="32"/>
          <w:szCs w:val="32"/>
        </w:rPr>
        <w:t>是</w:t>
      </w:r>
      <w:r>
        <w:rPr>
          <w:rFonts w:ascii="仿宋_GB2312" w:eastAsia="仿宋_GB2312" w:hAnsi="Times New Roman" w:cs=".PingFang-SC-Light" w:hint="eastAsia"/>
          <w:kern w:val="0"/>
          <w:sz w:val="32"/>
          <w:szCs w:val="32"/>
        </w:rPr>
        <w:t>指具体的采</w:t>
      </w:r>
      <w:r>
        <w:rPr>
          <w:rFonts w:ascii="仿宋_GB2312" w:eastAsia="仿宋_GB2312" w:hAnsi="宋体" w:cs="宋体" w:hint="eastAsia"/>
          <w:kern w:val="0"/>
          <w:sz w:val="32"/>
          <w:szCs w:val="32"/>
        </w:rPr>
        <w:t>购过</w:t>
      </w:r>
      <w:r>
        <w:rPr>
          <w:rFonts w:ascii="仿宋_GB2312" w:eastAsia="仿宋_GB2312" w:hAnsi="MS Mincho" w:cs="MS Mincho" w:hint="eastAsia"/>
          <w:kern w:val="0"/>
          <w:sz w:val="32"/>
          <w:szCs w:val="32"/>
        </w:rPr>
        <w:t>程，而且是采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政策、采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程序、采</w:t>
      </w:r>
      <w:r>
        <w:rPr>
          <w:rFonts w:ascii="仿宋_GB2312" w:eastAsia="仿宋_GB2312" w:hAnsi="宋体" w:cs="宋体" w:hint="eastAsia"/>
          <w:kern w:val="0"/>
          <w:sz w:val="32"/>
          <w:szCs w:val="32"/>
        </w:rPr>
        <w:t>购过</w:t>
      </w:r>
      <w:r>
        <w:rPr>
          <w:rFonts w:ascii="仿宋_GB2312" w:eastAsia="仿宋_GB2312" w:hAnsi="MS Mincho" w:cs="MS Mincho" w:hint="eastAsia"/>
          <w:kern w:val="0"/>
          <w:sz w:val="32"/>
          <w:szCs w:val="32"/>
        </w:rPr>
        <w:t>程及采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管理的</w:t>
      </w:r>
      <w:r>
        <w:rPr>
          <w:rFonts w:ascii="仿宋_GB2312" w:eastAsia="仿宋_GB2312" w:hAnsi="宋体" w:cs="宋体" w:hint="eastAsia"/>
          <w:kern w:val="0"/>
          <w:sz w:val="32"/>
          <w:szCs w:val="32"/>
        </w:rPr>
        <w:t>总</w:t>
      </w:r>
      <w:r>
        <w:rPr>
          <w:rFonts w:ascii="仿宋_GB2312" w:eastAsia="仿宋_GB2312" w:hAnsi="MS Mincho" w:cs="MS Mincho" w:hint="eastAsia"/>
          <w:kern w:val="0"/>
          <w:sz w:val="32"/>
          <w:szCs w:val="32"/>
        </w:rPr>
        <w:t>称，是一种</w:t>
      </w:r>
      <w:r>
        <w:rPr>
          <w:rFonts w:ascii="仿宋_GB2312" w:eastAsia="仿宋_GB2312" w:hAnsi="宋体" w:cs="宋体" w:hint="eastAsia"/>
          <w:kern w:val="0"/>
          <w:sz w:val="32"/>
          <w:szCs w:val="32"/>
        </w:rPr>
        <w:t>对</w:t>
      </w:r>
      <w:r>
        <w:rPr>
          <w:rFonts w:ascii="仿宋_GB2312" w:eastAsia="仿宋_GB2312" w:hAnsi="MS Mincho" w:cs="MS Mincho" w:hint="eastAsia"/>
          <w:kern w:val="0"/>
          <w:sz w:val="32"/>
          <w:szCs w:val="32"/>
        </w:rPr>
        <w:t>公</w:t>
      </w:r>
      <w:r>
        <w:rPr>
          <w:rFonts w:ascii="仿宋_GB2312" w:eastAsia="仿宋_GB2312" w:hAnsi="Times New Roman" w:cs=".PingFang-SC-Light" w:hint="eastAsia"/>
          <w:kern w:val="0"/>
          <w:sz w:val="32"/>
          <w:szCs w:val="32"/>
        </w:rPr>
        <w:t>共采</w:t>
      </w:r>
      <w:r>
        <w:rPr>
          <w:rFonts w:ascii="仿宋_GB2312" w:eastAsia="仿宋_GB2312" w:hAnsi="宋体" w:cs="宋体" w:hint="eastAsia"/>
          <w:kern w:val="0"/>
          <w:sz w:val="32"/>
          <w:szCs w:val="32"/>
        </w:rPr>
        <w:t>购</w:t>
      </w:r>
      <w:r>
        <w:rPr>
          <w:rFonts w:ascii="仿宋_GB2312" w:eastAsia="仿宋_GB2312" w:hAnsi="MS Mincho" w:cs="MS Mincho" w:hint="eastAsia"/>
          <w:kern w:val="0"/>
          <w:sz w:val="32"/>
          <w:szCs w:val="32"/>
        </w:rPr>
        <w:t>管理的制度，是一种政府行</w:t>
      </w:r>
      <w:r>
        <w:rPr>
          <w:rFonts w:ascii="仿宋_GB2312" w:eastAsia="仿宋_GB2312" w:hAnsi="宋体" w:cs="宋体" w:hint="eastAsia"/>
          <w:kern w:val="0"/>
          <w:sz w:val="32"/>
          <w:szCs w:val="32"/>
        </w:rPr>
        <w:t>为</w:t>
      </w:r>
      <w:r>
        <w:rPr>
          <w:rFonts w:ascii="仿宋_GB2312" w:eastAsia="仿宋_GB2312" w:hAnsi="MS Mincho" w:cs="MS Mincho" w:hint="eastAsia"/>
          <w:kern w:val="0"/>
          <w:sz w:val="32"/>
          <w:szCs w:val="32"/>
        </w:rPr>
        <w:t>。</w:t>
      </w:r>
    </w:p>
    <w:p w:rsidR="008C5469" w:rsidRDefault="006464ED">
      <w:pPr>
        <w:autoSpaceDE w:val="0"/>
        <w:autoSpaceDN w:val="0"/>
        <w:adjustRightInd w:val="0"/>
        <w:spacing w:line="600" w:lineRule="exact"/>
        <w:ind w:firstLineChars="200" w:firstLine="640"/>
        <w:jc w:val="left"/>
        <w:rPr>
          <w:rFonts w:ascii="仿宋_GB2312" w:eastAsia="仿宋_GB2312" w:hAnsi="Times New Roman" w:cs=".PingFang-SC-Light"/>
          <w:kern w:val="0"/>
          <w:sz w:val="32"/>
          <w:szCs w:val="32"/>
        </w:rPr>
      </w:pPr>
      <w:r>
        <w:rPr>
          <w:rFonts w:ascii="仿宋_GB2312" w:eastAsia="仿宋_GB2312" w:hAnsi="Times New Roman" w:cs=".PingFang-SC-Light"/>
          <w:kern w:val="0"/>
          <w:sz w:val="32"/>
          <w:szCs w:val="32"/>
        </w:rPr>
        <w:t>4.</w:t>
      </w:r>
      <w:r>
        <w:rPr>
          <w:rFonts w:ascii="仿宋_GB2312" w:eastAsia="仿宋_GB2312" w:hAnsi="宋体" w:cs="宋体" w:hint="eastAsia"/>
          <w:kern w:val="0"/>
          <w:sz w:val="32"/>
          <w:szCs w:val="32"/>
        </w:rPr>
        <w:t>财</w:t>
      </w:r>
      <w:r>
        <w:rPr>
          <w:rFonts w:ascii="仿宋_GB2312" w:eastAsia="仿宋_GB2312" w:hAnsi="MS Mincho" w:cs="MS Mincho" w:hint="eastAsia"/>
          <w:kern w:val="0"/>
          <w:sz w:val="32"/>
          <w:szCs w:val="32"/>
        </w:rPr>
        <w:t>政</w:t>
      </w:r>
      <w:r>
        <w:rPr>
          <w:rFonts w:ascii="仿宋_GB2312" w:eastAsia="仿宋_GB2312" w:hAnsi="宋体" w:cs="宋体" w:hint="eastAsia"/>
          <w:kern w:val="0"/>
          <w:sz w:val="32"/>
          <w:szCs w:val="32"/>
        </w:rPr>
        <w:t>拨</w:t>
      </w:r>
      <w:r>
        <w:rPr>
          <w:rFonts w:ascii="仿宋_GB2312" w:eastAsia="仿宋_GB2312" w:hAnsi="MS Mincho" w:cs="MS Mincho" w:hint="eastAsia"/>
          <w:kern w:val="0"/>
          <w:sz w:val="32"/>
          <w:szCs w:val="32"/>
        </w:rPr>
        <w:t>款</w:t>
      </w:r>
      <w:r>
        <w:rPr>
          <w:rFonts w:ascii="仿宋_GB2312" w:eastAsia="仿宋_GB2312" w:hAnsi="Times New Roman" w:cs=".PingFang-SC-Light"/>
          <w:kern w:val="0"/>
          <w:sz w:val="32"/>
          <w:szCs w:val="32"/>
        </w:rPr>
        <w:t>(</w:t>
      </w:r>
      <w:r>
        <w:rPr>
          <w:rFonts w:ascii="仿宋_GB2312" w:eastAsia="仿宋_GB2312" w:hAnsi="宋体" w:cs="宋体" w:hint="eastAsia"/>
          <w:kern w:val="0"/>
          <w:sz w:val="32"/>
          <w:szCs w:val="32"/>
        </w:rPr>
        <w:t>补</w:t>
      </w:r>
      <w:r>
        <w:rPr>
          <w:rFonts w:ascii="仿宋_GB2312" w:eastAsia="仿宋_GB2312" w:hAnsi="MS Mincho" w:cs="MS Mincho" w:hint="eastAsia"/>
          <w:kern w:val="0"/>
          <w:sz w:val="32"/>
          <w:szCs w:val="32"/>
        </w:rPr>
        <w:t>助</w:t>
      </w:r>
      <w:r>
        <w:rPr>
          <w:rFonts w:ascii="仿宋_GB2312" w:eastAsia="仿宋_GB2312" w:hAnsi="Times New Roman" w:cs=".PingFang-SC-Light"/>
          <w:kern w:val="0"/>
          <w:sz w:val="32"/>
          <w:szCs w:val="32"/>
        </w:rPr>
        <w:t>)</w:t>
      </w:r>
      <w:r>
        <w:rPr>
          <w:rFonts w:ascii="仿宋_GB2312" w:eastAsia="仿宋_GB2312" w:hAnsi="Times New Roman" w:cs=".PingFang-SC-Light" w:hint="eastAsia"/>
          <w:kern w:val="0"/>
          <w:sz w:val="32"/>
          <w:szCs w:val="32"/>
        </w:rPr>
        <w:t>收入：指从同</w:t>
      </w:r>
      <w:r>
        <w:rPr>
          <w:rFonts w:ascii="仿宋_GB2312" w:eastAsia="仿宋_GB2312" w:hAnsi="宋体" w:cs="宋体" w:hint="eastAsia"/>
          <w:kern w:val="0"/>
          <w:sz w:val="32"/>
          <w:szCs w:val="32"/>
        </w:rPr>
        <w:t>级财</w:t>
      </w:r>
      <w:r>
        <w:rPr>
          <w:rFonts w:ascii="仿宋_GB2312" w:eastAsia="仿宋_GB2312" w:hAnsi="MS Mincho" w:cs="MS Mincho" w:hint="eastAsia"/>
          <w:kern w:val="0"/>
          <w:sz w:val="32"/>
          <w:szCs w:val="32"/>
        </w:rPr>
        <w:t>政部</w:t>
      </w:r>
      <w:r>
        <w:rPr>
          <w:rFonts w:ascii="仿宋_GB2312" w:eastAsia="仿宋_GB2312" w:hAnsi="宋体" w:cs="宋体" w:hint="eastAsia"/>
          <w:kern w:val="0"/>
          <w:sz w:val="32"/>
          <w:szCs w:val="32"/>
        </w:rPr>
        <w:t>门</w:t>
      </w:r>
      <w:r>
        <w:rPr>
          <w:rFonts w:ascii="仿宋_GB2312" w:eastAsia="仿宋_GB2312" w:hAnsi="MS Mincho" w:cs="MS Mincho" w:hint="eastAsia"/>
          <w:kern w:val="0"/>
          <w:sz w:val="32"/>
          <w:szCs w:val="32"/>
        </w:rPr>
        <w:t>取得的</w:t>
      </w:r>
      <w:r>
        <w:rPr>
          <w:rFonts w:ascii="仿宋_GB2312" w:eastAsia="仿宋_GB2312" w:hAnsi="宋体" w:cs="宋体" w:hint="eastAsia"/>
          <w:kern w:val="0"/>
          <w:sz w:val="32"/>
          <w:szCs w:val="32"/>
        </w:rPr>
        <w:t>财</w:t>
      </w:r>
      <w:r>
        <w:rPr>
          <w:rFonts w:ascii="仿宋_GB2312" w:eastAsia="仿宋_GB2312" w:hAnsi="MS Mincho" w:cs="MS Mincho" w:hint="eastAsia"/>
          <w:kern w:val="0"/>
          <w:sz w:val="32"/>
          <w:szCs w:val="32"/>
        </w:rPr>
        <w:t>政</w:t>
      </w:r>
      <w:r>
        <w:rPr>
          <w:rFonts w:ascii="仿宋_GB2312" w:eastAsia="仿宋_GB2312" w:hAnsi="宋体" w:cs="宋体" w:hint="eastAsia"/>
          <w:kern w:val="0"/>
          <w:sz w:val="32"/>
          <w:szCs w:val="32"/>
        </w:rPr>
        <w:t>预</w:t>
      </w:r>
      <w:r>
        <w:rPr>
          <w:rFonts w:ascii="仿宋_GB2312" w:eastAsia="仿宋_GB2312" w:hAnsi="MS Mincho" w:cs="MS Mincho" w:hint="eastAsia"/>
          <w:kern w:val="0"/>
          <w:sz w:val="32"/>
          <w:szCs w:val="32"/>
        </w:rPr>
        <w:t>算</w:t>
      </w:r>
      <w:r>
        <w:rPr>
          <w:rFonts w:ascii="仿宋_GB2312" w:eastAsia="仿宋_GB2312" w:hAnsi="宋体" w:cs="宋体" w:hint="eastAsia"/>
          <w:kern w:val="0"/>
          <w:sz w:val="32"/>
          <w:szCs w:val="32"/>
        </w:rPr>
        <w:t>资</w:t>
      </w:r>
      <w:r>
        <w:rPr>
          <w:rFonts w:ascii="仿宋_GB2312" w:eastAsia="仿宋_GB2312" w:hAnsi="MS Mincho" w:cs="MS Mincho" w:hint="eastAsia"/>
          <w:kern w:val="0"/>
          <w:sz w:val="32"/>
          <w:szCs w:val="32"/>
        </w:rPr>
        <w:t>金。</w:t>
      </w:r>
    </w:p>
    <w:p w:rsidR="008C5469" w:rsidRDefault="006464ED">
      <w:pPr>
        <w:autoSpaceDE w:val="0"/>
        <w:autoSpaceDN w:val="0"/>
        <w:adjustRightInd w:val="0"/>
        <w:spacing w:line="600" w:lineRule="exact"/>
        <w:ind w:firstLineChars="200" w:firstLine="640"/>
        <w:jc w:val="left"/>
        <w:rPr>
          <w:rFonts w:ascii="仿宋_GB2312" w:eastAsia="仿宋_GB2312" w:hAnsi="Times New Roman" w:cs=".PingFang-SC-Light"/>
          <w:kern w:val="0"/>
          <w:sz w:val="32"/>
          <w:szCs w:val="32"/>
        </w:rPr>
      </w:pPr>
      <w:r>
        <w:rPr>
          <w:rFonts w:ascii="仿宋_GB2312" w:eastAsia="仿宋_GB2312" w:hAnsi="Times New Roman" w:cs=".PingFang-SC-Light"/>
          <w:kern w:val="0"/>
          <w:sz w:val="32"/>
          <w:szCs w:val="32"/>
        </w:rPr>
        <w:t>5.</w:t>
      </w:r>
      <w:r>
        <w:rPr>
          <w:rFonts w:ascii="仿宋_GB2312" w:eastAsia="仿宋_GB2312" w:hAnsi="Times New Roman" w:cs=".PingFang-SC-Light" w:hint="eastAsia"/>
          <w:kern w:val="0"/>
          <w:sz w:val="32"/>
          <w:szCs w:val="32"/>
        </w:rPr>
        <w:t>其他收入：指除上述“</w:t>
      </w:r>
      <w:r>
        <w:rPr>
          <w:rFonts w:ascii="仿宋_GB2312" w:eastAsia="仿宋_GB2312" w:hAnsi="宋体" w:cs="宋体" w:hint="eastAsia"/>
          <w:kern w:val="0"/>
          <w:sz w:val="32"/>
          <w:szCs w:val="32"/>
        </w:rPr>
        <w:t>财</w:t>
      </w:r>
      <w:r>
        <w:rPr>
          <w:rFonts w:ascii="仿宋_GB2312" w:eastAsia="仿宋_GB2312" w:hAnsi="MS Mincho" w:cs="MS Mincho" w:hint="eastAsia"/>
          <w:kern w:val="0"/>
          <w:sz w:val="32"/>
          <w:szCs w:val="32"/>
        </w:rPr>
        <w:t>政</w:t>
      </w:r>
      <w:r>
        <w:rPr>
          <w:rFonts w:ascii="仿宋_GB2312" w:eastAsia="仿宋_GB2312" w:hAnsi="宋体" w:cs="宋体" w:hint="eastAsia"/>
          <w:kern w:val="0"/>
          <w:sz w:val="32"/>
          <w:szCs w:val="32"/>
        </w:rPr>
        <w:t>拨</w:t>
      </w:r>
      <w:r>
        <w:rPr>
          <w:rFonts w:ascii="仿宋_GB2312" w:eastAsia="仿宋_GB2312" w:hAnsi="MS Mincho" w:cs="MS Mincho" w:hint="eastAsia"/>
          <w:kern w:val="0"/>
          <w:sz w:val="32"/>
          <w:szCs w:val="32"/>
        </w:rPr>
        <w:t>款收入”以外任</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相</w:t>
      </w:r>
      <w:r>
        <w:rPr>
          <w:rFonts w:ascii="仿宋_GB2312" w:eastAsia="仿宋_GB2312" w:hAnsi="宋体" w:cs="宋体" w:hint="eastAsia"/>
          <w:kern w:val="0"/>
          <w:sz w:val="32"/>
          <w:szCs w:val="32"/>
        </w:rPr>
        <w:t>应</w:t>
      </w:r>
      <w:r>
        <w:rPr>
          <w:rFonts w:ascii="仿宋_GB2312" w:eastAsia="仿宋_GB2312" w:hAnsi="MS Mincho" w:cs="MS Mincho" w:hint="eastAsia"/>
          <w:kern w:val="0"/>
          <w:sz w:val="32"/>
          <w:szCs w:val="32"/>
        </w:rPr>
        <w:t>安排的</w:t>
      </w:r>
      <w:r>
        <w:rPr>
          <w:rFonts w:ascii="仿宋_GB2312" w:eastAsia="仿宋_GB2312" w:hAnsi="宋体" w:cs="宋体" w:hint="eastAsia"/>
          <w:kern w:val="0"/>
          <w:sz w:val="32"/>
          <w:szCs w:val="32"/>
        </w:rPr>
        <w:t>资</w:t>
      </w:r>
      <w:r>
        <w:rPr>
          <w:rFonts w:ascii="仿宋_GB2312" w:eastAsia="仿宋_GB2312" w:hAnsi="MS Mincho" w:cs="MS Mincho" w:hint="eastAsia"/>
          <w:kern w:val="0"/>
          <w:sz w:val="32"/>
          <w:szCs w:val="32"/>
        </w:rPr>
        <w:t>金。</w:t>
      </w:r>
    </w:p>
    <w:p w:rsidR="008C5469" w:rsidRDefault="006464ED">
      <w:pPr>
        <w:autoSpaceDE w:val="0"/>
        <w:autoSpaceDN w:val="0"/>
        <w:adjustRightInd w:val="0"/>
        <w:spacing w:line="600" w:lineRule="exact"/>
        <w:ind w:firstLineChars="200" w:firstLine="640"/>
        <w:jc w:val="left"/>
        <w:rPr>
          <w:rFonts w:ascii="仿宋_GB2312" w:eastAsia="仿宋_GB2312" w:hAnsi="Times New Roman" w:cs=".PingFang-SC-Light"/>
          <w:kern w:val="0"/>
          <w:sz w:val="32"/>
          <w:szCs w:val="32"/>
        </w:rPr>
      </w:pPr>
      <w:r>
        <w:rPr>
          <w:rFonts w:ascii="仿宋_GB2312" w:eastAsia="仿宋_GB2312" w:hAnsi="Times New Roman" w:cs=".PingFang-SC-Light"/>
          <w:kern w:val="0"/>
          <w:sz w:val="32"/>
          <w:szCs w:val="32"/>
        </w:rPr>
        <w:t>6.</w:t>
      </w:r>
      <w:r>
        <w:rPr>
          <w:rFonts w:ascii="仿宋_GB2312" w:eastAsia="仿宋_GB2312" w:hAnsi="Times New Roman" w:cs=".PingFang-SC-Light" w:hint="eastAsia"/>
          <w:kern w:val="0"/>
          <w:sz w:val="32"/>
          <w:szCs w:val="32"/>
        </w:rPr>
        <w:t>基本支出：指</w:t>
      </w:r>
      <w:r>
        <w:rPr>
          <w:rFonts w:ascii="仿宋_GB2312" w:eastAsia="仿宋_GB2312" w:hAnsi="宋体" w:cs="宋体" w:hint="eastAsia"/>
          <w:kern w:val="0"/>
          <w:sz w:val="32"/>
          <w:szCs w:val="32"/>
        </w:rPr>
        <w:t>为</w:t>
      </w:r>
      <w:r>
        <w:rPr>
          <w:rFonts w:ascii="仿宋_GB2312" w:eastAsia="仿宋_GB2312" w:hAnsi="MS Mincho" w:cs="MS Mincho" w:hint="eastAsia"/>
          <w:kern w:val="0"/>
          <w:sz w:val="32"/>
          <w:szCs w:val="32"/>
        </w:rPr>
        <w:t>保障机构正常运</w:t>
      </w:r>
      <w:r>
        <w:rPr>
          <w:rFonts w:ascii="仿宋_GB2312" w:eastAsia="仿宋_GB2312" w:hAnsi="宋体" w:cs="宋体" w:hint="eastAsia"/>
          <w:kern w:val="0"/>
          <w:sz w:val="32"/>
          <w:szCs w:val="32"/>
        </w:rPr>
        <w:t>转</w:t>
      </w:r>
      <w:r>
        <w:rPr>
          <w:rFonts w:ascii="仿宋_GB2312" w:eastAsia="仿宋_GB2312" w:hAnsi="MS Mincho" w:cs="MS Mincho" w:hint="eastAsia"/>
          <w:kern w:val="0"/>
          <w:sz w:val="32"/>
          <w:szCs w:val="32"/>
        </w:rPr>
        <w:t>、完成日常工作任</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而</w:t>
      </w:r>
      <w:r>
        <w:rPr>
          <w:rFonts w:ascii="仿宋_GB2312" w:eastAsia="仿宋_GB2312" w:hAnsi="宋体" w:cs="宋体" w:hint="eastAsia"/>
          <w:kern w:val="0"/>
          <w:sz w:val="32"/>
          <w:szCs w:val="32"/>
        </w:rPr>
        <w:t>发</w:t>
      </w:r>
      <w:r>
        <w:rPr>
          <w:rFonts w:ascii="仿宋_GB2312" w:eastAsia="仿宋_GB2312" w:hAnsi="MS Mincho" w:cs="MS Mincho" w:hint="eastAsia"/>
          <w:kern w:val="0"/>
          <w:sz w:val="32"/>
          <w:szCs w:val="32"/>
        </w:rPr>
        <w:t>生的人</w:t>
      </w:r>
      <w:r>
        <w:rPr>
          <w:rFonts w:ascii="仿宋_GB2312" w:eastAsia="仿宋_GB2312" w:hAnsi="宋体" w:cs="宋体" w:hint="eastAsia"/>
          <w:kern w:val="0"/>
          <w:sz w:val="32"/>
          <w:szCs w:val="32"/>
        </w:rPr>
        <w:t>员</w:t>
      </w:r>
      <w:r>
        <w:rPr>
          <w:rFonts w:ascii="仿宋_GB2312" w:eastAsia="仿宋_GB2312" w:hAnsi="MS Mincho" w:cs="MS Mincho" w:hint="eastAsia"/>
          <w:kern w:val="0"/>
          <w:sz w:val="32"/>
          <w:szCs w:val="32"/>
        </w:rPr>
        <w:t>支出</w:t>
      </w:r>
      <w:r>
        <w:rPr>
          <w:rFonts w:ascii="仿宋_GB2312" w:eastAsia="仿宋_GB2312" w:hAnsi="Times New Roman" w:cs=".PingFang-SC-Light" w:hint="eastAsia"/>
          <w:kern w:val="0"/>
          <w:sz w:val="32"/>
          <w:szCs w:val="32"/>
        </w:rPr>
        <w:t>和公用支出。</w:t>
      </w:r>
    </w:p>
    <w:p w:rsidR="008C5469" w:rsidRDefault="006464ED">
      <w:pPr>
        <w:spacing w:line="600" w:lineRule="exact"/>
        <w:ind w:firstLineChars="200" w:firstLine="640"/>
        <w:rPr>
          <w:rFonts w:ascii="仿宋_GB2312" w:eastAsia="仿宋_GB2312" w:hAnsi="Times New Roman" w:cs=".PingFang-SC-Light"/>
          <w:kern w:val="0"/>
          <w:sz w:val="32"/>
          <w:szCs w:val="32"/>
        </w:rPr>
      </w:pPr>
      <w:r>
        <w:rPr>
          <w:rFonts w:ascii="仿宋_GB2312" w:eastAsia="仿宋_GB2312" w:hAnsi="Times New Roman" w:cs=".PingFang-SC-Light"/>
          <w:kern w:val="0"/>
          <w:sz w:val="32"/>
          <w:szCs w:val="32"/>
        </w:rPr>
        <w:t>7.</w:t>
      </w:r>
      <w:r>
        <w:rPr>
          <w:rFonts w:ascii="仿宋_GB2312" w:eastAsia="仿宋_GB2312" w:hAnsi="宋体" w:cs="宋体" w:hint="eastAsia"/>
          <w:kern w:val="0"/>
          <w:sz w:val="32"/>
          <w:szCs w:val="32"/>
        </w:rPr>
        <w:t>项</w:t>
      </w:r>
      <w:r>
        <w:rPr>
          <w:rFonts w:ascii="仿宋_GB2312" w:eastAsia="仿宋_GB2312" w:hAnsi="MS Mincho" w:cs="MS Mincho" w:hint="eastAsia"/>
          <w:kern w:val="0"/>
          <w:sz w:val="32"/>
          <w:szCs w:val="32"/>
        </w:rPr>
        <w:t>目支出：指在基本支出之外</w:t>
      </w:r>
      <w:r>
        <w:rPr>
          <w:rFonts w:ascii="仿宋_GB2312" w:eastAsia="仿宋_GB2312" w:hAnsi="宋体" w:cs="宋体" w:hint="eastAsia"/>
          <w:kern w:val="0"/>
          <w:sz w:val="32"/>
          <w:szCs w:val="32"/>
        </w:rPr>
        <w:t>为</w:t>
      </w:r>
      <w:r>
        <w:rPr>
          <w:rFonts w:ascii="仿宋_GB2312" w:eastAsia="仿宋_GB2312" w:hAnsi="MS Mincho" w:cs="MS Mincho" w:hint="eastAsia"/>
          <w:kern w:val="0"/>
          <w:sz w:val="32"/>
          <w:szCs w:val="32"/>
        </w:rPr>
        <w:t>完成特定行政任</w:t>
      </w:r>
      <w:r>
        <w:rPr>
          <w:rFonts w:ascii="仿宋_GB2312" w:eastAsia="仿宋_GB2312" w:hAnsi="宋体" w:cs="宋体" w:hint="eastAsia"/>
          <w:kern w:val="0"/>
          <w:sz w:val="32"/>
          <w:szCs w:val="32"/>
        </w:rPr>
        <w:t>务</w:t>
      </w:r>
      <w:r>
        <w:rPr>
          <w:rFonts w:ascii="仿宋_GB2312" w:eastAsia="仿宋_GB2312" w:hAnsi="MS Mincho" w:cs="MS Mincho" w:hint="eastAsia"/>
          <w:kern w:val="0"/>
          <w:sz w:val="32"/>
          <w:szCs w:val="32"/>
        </w:rPr>
        <w:t>和</w:t>
      </w:r>
      <w:r>
        <w:rPr>
          <w:rFonts w:ascii="仿宋_GB2312" w:eastAsia="仿宋_GB2312" w:hAnsi="MS Mincho" w:cs="MS Mincho" w:hint="eastAsia"/>
          <w:kern w:val="0"/>
          <w:sz w:val="32"/>
          <w:szCs w:val="32"/>
        </w:rPr>
        <w:lastRenderedPageBreak/>
        <w:t>事</w:t>
      </w:r>
      <w:r>
        <w:rPr>
          <w:rFonts w:ascii="仿宋_GB2312" w:eastAsia="仿宋_GB2312" w:hAnsi="宋体" w:cs="宋体" w:hint="eastAsia"/>
          <w:kern w:val="0"/>
          <w:sz w:val="32"/>
          <w:szCs w:val="32"/>
        </w:rPr>
        <w:t>业发</w:t>
      </w:r>
      <w:r>
        <w:rPr>
          <w:rFonts w:ascii="仿宋_GB2312" w:eastAsia="仿宋_GB2312" w:hAnsi="MS Mincho" w:cs="MS Mincho" w:hint="eastAsia"/>
          <w:kern w:val="0"/>
          <w:sz w:val="32"/>
          <w:szCs w:val="32"/>
        </w:rPr>
        <w:t>展目</w:t>
      </w:r>
      <w:r>
        <w:rPr>
          <w:rFonts w:ascii="仿宋_GB2312" w:eastAsia="仿宋_GB2312" w:hAnsi="宋体" w:cs="宋体" w:hint="eastAsia"/>
          <w:kern w:val="0"/>
          <w:sz w:val="32"/>
          <w:szCs w:val="32"/>
        </w:rPr>
        <w:t>标</w:t>
      </w:r>
      <w:r>
        <w:rPr>
          <w:rFonts w:ascii="仿宋_GB2312" w:eastAsia="仿宋_GB2312" w:hAnsi="MS Mincho" w:cs="MS Mincho" w:hint="eastAsia"/>
          <w:kern w:val="0"/>
          <w:sz w:val="32"/>
          <w:szCs w:val="32"/>
        </w:rPr>
        <w:t>所</w:t>
      </w:r>
      <w:r>
        <w:rPr>
          <w:rFonts w:ascii="仿宋_GB2312" w:eastAsia="仿宋_GB2312" w:hAnsi="宋体" w:cs="宋体" w:hint="eastAsia"/>
          <w:kern w:val="0"/>
          <w:sz w:val="32"/>
          <w:szCs w:val="32"/>
        </w:rPr>
        <w:t>发</w:t>
      </w:r>
      <w:r>
        <w:rPr>
          <w:rFonts w:ascii="仿宋_GB2312" w:eastAsia="仿宋_GB2312" w:hAnsi="MS Mincho" w:cs="MS Mincho" w:hint="eastAsia"/>
          <w:kern w:val="0"/>
          <w:sz w:val="32"/>
          <w:szCs w:val="32"/>
        </w:rPr>
        <w:t>生的支</w:t>
      </w:r>
      <w:r>
        <w:rPr>
          <w:rFonts w:ascii="仿宋_GB2312" w:eastAsia="仿宋_GB2312" w:hAnsi="Times New Roman" w:cs=".PingFang-SC-Light" w:hint="eastAsia"/>
          <w:kern w:val="0"/>
          <w:sz w:val="32"/>
          <w:szCs w:val="32"/>
        </w:rPr>
        <w:t>出。</w:t>
      </w:r>
    </w:p>
    <w:p w:rsidR="000A6500" w:rsidRPr="000A6500" w:rsidRDefault="000A6500" w:rsidP="000A6500">
      <w:pPr>
        <w:adjustRightInd w:val="0"/>
        <w:snapToGrid w:val="0"/>
        <w:spacing w:line="360" w:lineRule="auto"/>
        <w:ind w:firstLineChars="200" w:firstLine="640"/>
        <w:rPr>
          <w:rFonts w:ascii="仿宋" w:eastAsia="仿宋" w:hAnsi="仿宋" w:cs="仿宋"/>
          <w:bCs/>
          <w:sz w:val="32"/>
          <w:szCs w:val="32"/>
        </w:rPr>
      </w:pPr>
      <w:r w:rsidRPr="000A6500">
        <w:rPr>
          <w:rFonts w:ascii="仿宋" w:eastAsia="仿宋" w:hAnsi="仿宋" w:cs="仿宋" w:hint="eastAsia"/>
          <w:bCs/>
          <w:sz w:val="32"/>
          <w:szCs w:val="32"/>
        </w:rPr>
        <w:t>8.文化旅游体育与传媒支出(类)广播电视(款)传输发射（项）：反映广播电视发射、转播台站的支出。</w:t>
      </w:r>
      <w:r w:rsidRPr="000A6500">
        <w:rPr>
          <w:rFonts w:ascii="仿宋" w:eastAsia="仿宋" w:hAnsi="仿宋" w:cs="仿宋" w:hint="eastAsia"/>
          <w:bCs/>
          <w:sz w:val="32"/>
          <w:szCs w:val="32"/>
        </w:rPr>
        <w:br/>
        <w:t xml:space="preserve">    9.文化旅游体育与传媒支出(类)广播电视(款)广播电视事务（项）：反映广播电视台等的支出。</w:t>
      </w:r>
    </w:p>
    <w:p w:rsidR="000A6500" w:rsidRPr="000A6500" w:rsidRDefault="000A6500" w:rsidP="000A6500">
      <w:pPr>
        <w:adjustRightInd w:val="0"/>
        <w:snapToGrid w:val="0"/>
        <w:spacing w:line="360" w:lineRule="auto"/>
        <w:ind w:firstLineChars="200" w:firstLine="640"/>
        <w:rPr>
          <w:rFonts w:ascii="仿宋" w:eastAsia="仿宋" w:hAnsi="仿宋" w:cs="仿宋"/>
          <w:bCs/>
          <w:sz w:val="32"/>
          <w:szCs w:val="32"/>
        </w:rPr>
      </w:pPr>
      <w:r w:rsidRPr="000A6500">
        <w:rPr>
          <w:rFonts w:ascii="仿宋" w:eastAsia="仿宋" w:hAnsi="仿宋" w:cs="仿宋" w:hint="eastAsia"/>
          <w:bCs/>
          <w:sz w:val="32"/>
          <w:szCs w:val="32"/>
        </w:rPr>
        <w:t>10.文化旅游体育与传媒支出(类)广播电视(款)其他广播电视支出（项）：反映除上述项目以外其他用于广播电视方面的支出。</w:t>
      </w:r>
    </w:p>
    <w:p w:rsidR="000A6500" w:rsidRPr="000A6500" w:rsidRDefault="000A6500" w:rsidP="000A6500">
      <w:pPr>
        <w:adjustRightInd w:val="0"/>
        <w:snapToGrid w:val="0"/>
        <w:spacing w:line="360" w:lineRule="auto"/>
        <w:ind w:firstLineChars="200" w:firstLine="640"/>
        <w:rPr>
          <w:rFonts w:ascii="仿宋" w:eastAsia="仿宋" w:hAnsi="仿宋" w:cs="仿宋"/>
          <w:bCs/>
          <w:sz w:val="32"/>
          <w:szCs w:val="32"/>
        </w:rPr>
      </w:pPr>
      <w:r w:rsidRPr="000A6500">
        <w:rPr>
          <w:rFonts w:ascii="仿宋" w:eastAsia="仿宋" w:hAnsi="仿宋" w:cs="仿宋" w:hint="eastAsia"/>
          <w:bCs/>
          <w:sz w:val="32"/>
          <w:szCs w:val="32"/>
        </w:rPr>
        <w:t>11.教育支出(类)职业教育(款)中等职业教育（项）：反映各部门（不含人力资源社会保障部门）举办的中等职业教育支出。</w:t>
      </w:r>
      <w:r w:rsidRPr="000A6500">
        <w:rPr>
          <w:rFonts w:ascii="仿宋" w:eastAsia="仿宋" w:hAnsi="仿宋" w:cs="仿宋" w:hint="eastAsia"/>
          <w:bCs/>
          <w:sz w:val="32"/>
          <w:szCs w:val="32"/>
        </w:rPr>
        <w:br/>
        <w:t xml:space="preserve">　　12.教育支出(类)广播电视教育(款)广播电视学校（项）：反映各部门举办广播电视学校的支出。</w:t>
      </w:r>
    </w:p>
    <w:p w:rsidR="000A6500" w:rsidRPr="000A6500" w:rsidRDefault="000A6500" w:rsidP="000A6500">
      <w:pPr>
        <w:adjustRightInd w:val="0"/>
        <w:snapToGrid w:val="0"/>
        <w:spacing w:line="360" w:lineRule="auto"/>
        <w:ind w:firstLineChars="200" w:firstLine="640"/>
        <w:rPr>
          <w:rFonts w:ascii="仿宋" w:eastAsia="仿宋" w:hAnsi="仿宋" w:cs="仿宋"/>
          <w:bCs/>
          <w:sz w:val="32"/>
          <w:szCs w:val="32"/>
        </w:rPr>
      </w:pPr>
      <w:r w:rsidRPr="000A6500">
        <w:rPr>
          <w:rFonts w:ascii="仿宋" w:eastAsia="仿宋" w:hAnsi="仿宋" w:cs="仿宋" w:hint="eastAsia"/>
          <w:bCs/>
          <w:sz w:val="32"/>
          <w:szCs w:val="32"/>
        </w:rPr>
        <w:t>13.社会保障和就业支出(类)行政事业单位养老支出(款)机关事业单位基本养老保险缴费支出（项）：反映机关事业单位实施养老保险制度由单位实际缴纳的基本养老保险费支出。</w:t>
      </w:r>
    </w:p>
    <w:p w:rsidR="008C5469" w:rsidRDefault="000A6500" w:rsidP="000A6500">
      <w:pPr>
        <w:adjustRightInd w:val="0"/>
        <w:snapToGrid w:val="0"/>
        <w:spacing w:line="360" w:lineRule="auto"/>
        <w:ind w:firstLineChars="200" w:firstLine="640"/>
        <w:rPr>
          <w:rFonts w:ascii="仿宋" w:eastAsia="仿宋" w:hAnsi="仿宋" w:cs="仿宋"/>
          <w:sz w:val="32"/>
          <w:szCs w:val="32"/>
        </w:rPr>
      </w:pPr>
      <w:r w:rsidRPr="000A6500">
        <w:rPr>
          <w:rFonts w:ascii="仿宋" w:eastAsia="仿宋" w:hAnsi="仿宋" w:cs="仿宋" w:hint="eastAsia"/>
          <w:bCs/>
          <w:sz w:val="32"/>
          <w:szCs w:val="32"/>
        </w:rPr>
        <w:t>14.社会保障和就业支出(类) 行政事业单位养老支出(款)其他行政事业单位养老支出（项）：反映除上述项目以外其他用于行政事业单位养老方面的支出。</w:t>
      </w:r>
    </w:p>
    <w:p w:rsidR="008C5469" w:rsidRDefault="008C5469">
      <w:pPr>
        <w:adjustRightInd w:val="0"/>
        <w:snapToGrid w:val="0"/>
        <w:spacing w:line="360" w:lineRule="auto"/>
        <w:rPr>
          <w:rFonts w:ascii="仿宋" w:eastAsia="仿宋" w:hAnsi="仿宋" w:cs="仿宋"/>
          <w:sz w:val="32"/>
          <w:szCs w:val="32"/>
        </w:rPr>
      </w:pPr>
      <w:bookmarkStart w:id="1" w:name="_GoBack"/>
      <w:bookmarkEnd w:id="1"/>
    </w:p>
    <w:p w:rsidR="008C5469" w:rsidRDefault="008C5469">
      <w:pPr>
        <w:adjustRightInd w:val="0"/>
        <w:snapToGrid w:val="0"/>
        <w:spacing w:line="360" w:lineRule="auto"/>
        <w:rPr>
          <w:rFonts w:ascii="仿宋" w:eastAsia="仿宋" w:hAnsi="仿宋" w:cs="仿宋"/>
          <w:sz w:val="32"/>
          <w:szCs w:val="32"/>
        </w:rPr>
        <w:sectPr w:rsidR="008C5469">
          <w:footerReference w:type="default" r:id="rId8"/>
          <w:pgSz w:w="11906" w:h="16838"/>
          <w:pgMar w:top="1440" w:right="1800" w:bottom="1440" w:left="1800" w:header="851" w:footer="0" w:gutter="0"/>
          <w:cols w:space="425"/>
          <w:docGrid w:type="lines" w:linePitch="312"/>
        </w:sectPr>
      </w:pPr>
    </w:p>
    <w:p w:rsidR="008C5469" w:rsidRDefault="006464ED">
      <w:pPr>
        <w:spacing w:line="600" w:lineRule="exact"/>
        <w:ind w:firstLineChars="300" w:firstLine="960"/>
        <w:rPr>
          <w:rFonts w:ascii="黑体" w:eastAsia="黑体" w:hAnsi="黑体" w:cs="Times New Roman"/>
          <w:sz w:val="32"/>
          <w:szCs w:val="32"/>
        </w:rPr>
      </w:pPr>
      <w:r>
        <w:rPr>
          <w:rFonts w:ascii="黑体" w:eastAsia="黑体" w:hAnsi="黑体" w:cs="Times New Roman" w:hint="eastAsia"/>
          <w:sz w:val="32"/>
          <w:szCs w:val="32"/>
        </w:rPr>
        <w:lastRenderedPageBreak/>
        <w:t>附件：</w:t>
      </w:r>
    </w:p>
    <w:p w:rsidR="008C5469" w:rsidRDefault="006464ED" w:rsidP="00972E9D">
      <w:pPr>
        <w:spacing w:line="600" w:lineRule="exact"/>
        <w:ind w:leftChars="200" w:left="420" w:rightChars="-155" w:right="-325" w:firstLineChars="168" w:firstLine="538"/>
        <w:rPr>
          <w:rFonts w:ascii="仿宋_GB2312" w:eastAsia="仿宋_GB2312" w:hAnsi="黑体" w:cs="黑体"/>
          <w:sz w:val="32"/>
          <w:szCs w:val="32"/>
        </w:rPr>
      </w:pPr>
      <w:r>
        <w:rPr>
          <w:rFonts w:ascii="仿宋_GB2312" w:eastAsia="仿宋_GB2312" w:hAnsi="黑体" w:cs="黑体" w:hint="eastAsia"/>
          <w:sz w:val="32"/>
          <w:szCs w:val="32"/>
        </w:rPr>
        <w:t>1收支总表</w:t>
      </w:r>
    </w:p>
    <w:tbl>
      <w:tblPr>
        <w:tblW w:w="11700" w:type="dxa"/>
        <w:tblInd w:w="93" w:type="dxa"/>
        <w:tblLayout w:type="fixed"/>
        <w:tblLook w:val="04A0" w:firstRow="1" w:lastRow="0" w:firstColumn="1" w:lastColumn="0" w:noHBand="0" w:noVBand="1"/>
      </w:tblPr>
      <w:tblGrid>
        <w:gridCol w:w="3431"/>
        <w:gridCol w:w="1684"/>
        <w:gridCol w:w="3269"/>
        <w:gridCol w:w="1712"/>
        <w:gridCol w:w="1604"/>
      </w:tblGrid>
      <w:tr w:rsidR="008C5469">
        <w:trPr>
          <w:gridAfter w:val="1"/>
          <w:wAfter w:w="1604" w:type="dxa"/>
          <w:trHeight w:val="285"/>
        </w:trPr>
        <w:tc>
          <w:tcPr>
            <w:tcW w:w="3431" w:type="dxa"/>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填报单位：[324017]湖北电视剧摄制基地 </w:t>
            </w:r>
          </w:p>
        </w:tc>
        <w:tc>
          <w:tcPr>
            <w:tcW w:w="1684" w:type="dxa"/>
            <w:tcBorders>
              <w:top w:val="nil"/>
              <w:left w:val="nil"/>
              <w:bottom w:val="nil"/>
              <w:right w:val="nil"/>
            </w:tcBorders>
            <w:shd w:val="clear" w:color="auto" w:fill="auto"/>
            <w:noWrap/>
            <w:vAlign w:val="bottom"/>
          </w:tcPr>
          <w:p w:rsidR="008C5469" w:rsidRDefault="008C5469">
            <w:pPr>
              <w:rPr>
                <w:rFonts w:ascii="Calibri" w:hAnsi="Calibri" w:cs="Calibri"/>
                <w:color w:val="000000"/>
                <w:sz w:val="16"/>
                <w:szCs w:val="16"/>
              </w:rPr>
            </w:pPr>
          </w:p>
        </w:tc>
        <w:tc>
          <w:tcPr>
            <w:tcW w:w="3269" w:type="dxa"/>
            <w:tcBorders>
              <w:top w:val="nil"/>
              <w:left w:val="nil"/>
              <w:bottom w:val="nil"/>
              <w:right w:val="nil"/>
            </w:tcBorders>
            <w:shd w:val="clear" w:color="auto" w:fill="auto"/>
            <w:noWrap/>
            <w:vAlign w:val="center"/>
          </w:tcPr>
          <w:p w:rsidR="008C5469" w:rsidRDefault="008C5469">
            <w:pPr>
              <w:jc w:val="left"/>
              <w:rPr>
                <w:rFonts w:ascii="宋体" w:eastAsia="宋体" w:hAnsi="宋体" w:cs="宋体"/>
                <w:color w:val="000000"/>
                <w:sz w:val="16"/>
                <w:szCs w:val="16"/>
              </w:rPr>
            </w:pPr>
          </w:p>
        </w:tc>
        <w:tc>
          <w:tcPr>
            <w:tcW w:w="1712" w:type="dxa"/>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单位：万元</w:t>
            </w: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项    目</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预算数</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项    目</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预算数</w:t>
            </w: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一、一般公共预算拨款收入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82.00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一、一般公共服务支出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经费拨款（补助）</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40.00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二、公共安全支出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行政事业单位资产收益拨款</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42.00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三、教育支出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专项收入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四、科学技术支出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其他纳入预算管理的非税拨款</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五、文化旅游体育与传媒支出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151.68</w:t>
            </w: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预算内基本建设投资</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六、社会保障和就业支出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16.20</w:t>
            </w: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中央专项转移支付补助</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七、卫生健康支出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二、政府性基金预算拨款收入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八、节能环保支出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政府性基金财政拨款</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九、城乡社区支出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政府性基金转移支付</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十、农林水支出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三、国有资本经营预算拨款收入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十一、交通运输支出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四、财政专户管理资金收入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十二、资源勘探工业信息等支出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五、事业收入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十三、商业服务业等支出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六、事业单位经营收入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十四、金融支出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七、上级补助收入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85.88</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十五、援助其他地区支出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八、附属单位上缴收入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十六、自然资源海洋气象等支出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九、其他收入</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十七、住房保障支出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十八、粮油物资储备支出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十九、国有资本经营预算支出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二十、灾害防治及应急管理支出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廿一、其他支出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廿二、债务还本支出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廿三、债务付息支出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廿四、债务发行费用支出</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本年收入合计</w:t>
            </w:r>
          </w:p>
        </w:tc>
        <w:tc>
          <w:tcPr>
            <w:tcW w:w="1684" w:type="dxa"/>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167.88</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本年支出合计</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167.88</w:t>
            </w: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上年结转结余</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年终结转结余</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gridAfter w:val="1"/>
          <w:wAfter w:w="1604" w:type="dxa"/>
          <w:trHeight w:val="285"/>
        </w:trPr>
        <w:tc>
          <w:tcPr>
            <w:tcW w:w="3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收    入    总    计</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167.88</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支    出    总    计</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167.88</w:t>
            </w:r>
          </w:p>
        </w:tc>
      </w:tr>
      <w:tr w:rsidR="008C5469">
        <w:trPr>
          <w:trHeight w:val="240"/>
        </w:trPr>
        <w:tc>
          <w:tcPr>
            <w:tcW w:w="11700" w:type="dxa"/>
            <w:gridSpan w:val="5"/>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备注：财政专户管理资金收入是指教育收费收入；事业收入不含教育收费收入，下同。</w:t>
            </w:r>
          </w:p>
        </w:tc>
      </w:tr>
    </w:tbl>
    <w:p w:rsidR="008C5469" w:rsidRDefault="008C5469">
      <w:pPr>
        <w:ind w:leftChars="400" w:left="840" w:rightChars="278" w:right="584"/>
        <w:rPr>
          <w:rFonts w:ascii="仿宋_GB2312" w:eastAsia="仿宋_GB2312" w:hAnsi="黑体" w:cs="黑体"/>
          <w:sz w:val="32"/>
          <w:szCs w:val="32"/>
        </w:rPr>
        <w:sectPr w:rsidR="008C5469">
          <w:footerReference w:type="default" r:id="rId9"/>
          <w:pgSz w:w="11906" w:h="16838"/>
          <w:pgMar w:top="1298" w:right="567" w:bottom="1040" w:left="1094" w:header="851" w:footer="992" w:gutter="0"/>
          <w:cols w:space="0"/>
          <w:docGrid w:type="lines" w:linePitch="312"/>
        </w:sectPr>
      </w:pPr>
    </w:p>
    <w:p w:rsidR="008C5469" w:rsidRDefault="006464ED">
      <w:pPr>
        <w:spacing w:line="600" w:lineRule="exact"/>
        <w:ind w:leftChars="-95" w:left="-199" w:firstLineChars="300" w:firstLine="960"/>
        <w:jc w:val="left"/>
        <w:rPr>
          <w:rFonts w:ascii="仿宋_GB2312" w:eastAsia="仿宋_GB2312" w:hAnsi="黑体" w:cs="黑体"/>
          <w:sz w:val="32"/>
          <w:szCs w:val="32"/>
        </w:rPr>
      </w:pPr>
      <w:r>
        <w:rPr>
          <w:rFonts w:ascii="仿宋_GB2312" w:eastAsia="仿宋_GB2312" w:hAnsi="黑体" w:cs="黑体" w:hint="eastAsia"/>
          <w:sz w:val="32"/>
          <w:szCs w:val="32"/>
        </w:rPr>
        <w:lastRenderedPageBreak/>
        <w:t>2收入总表</w:t>
      </w:r>
      <w:r>
        <w:rPr>
          <w:rFonts w:ascii="仿宋_GB2312" w:eastAsia="仿宋_GB2312" w:hAnsi="黑体" w:cs="黑体" w:hint="eastAsia"/>
          <w:sz w:val="32"/>
          <w:szCs w:val="32"/>
        </w:rPr>
        <w:tab/>
      </w:r>
    </w:p>
    <w:tbl>
      <w:tblPr>
        <w:tblW w:w="14986" w:type="dxa"/>
        <w:tblInd w:w="143" w:type="dxa"/>
        <w:tblLayout w:type="fixed"/>
        <w:tblLook w:val="04A0" w:firstRow="1" w:lastRow="0" w:firstColumn="1" w:lastColumn="0" w:noHBand="0" w:noVBand="1"/>
      </w:tblPr>
      <w:tblGrid>
        <w:gridCol w:w="1189"/>
        <w:gridCol w:w="2080"/>
        <w:gridCol w:w="722"/>
        <w:gridCol w:w="750"/>
        <w:gridCol w:w="778"/>
        <w:gridCol w:w="849"/>
        <w:gridCol w:w="792"/>
        <w:gridCol w:w="807"/>
        <w:gridCol w:w="778"/>
        <w:gridCol w:w="779"/>
        <w:gridCol w:w="764"/>
        <w:gridCol w:w="806"/>
        <w:gridCol w:w="807"/>
        <w:gridCol w:w="736"/>
        <w:gridCol w:w="821"/>
        <w:gridCol w:w="778"/>
        <w:gridCol w:w="750"/>
      </w:tblGrid>
      <w:tr w:rsidR="008C5469">
        <w:trPr>
          <w:trHeight w:val="420"/>
        </w:trPr>
        <w:tc>
          <w:tcPr>
            <w:tcW w:w="4741" w:type="dxa"/>
            <w:gridSpan w:val="4"/>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填报单位：[324017]湖北电视剧摄制基地 </w:t>
            </w:r>
          </w:p>
        </w:tc>
        <w:tc>
          <w:tcPr>
            <w:tcW w:w="778"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849"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792"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807"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778"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779"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764"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806"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807"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736"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821" w:type="dxa"/>
            <w:tcBorders>
              <w:top w:val="nil"/>
              <w:left w:val="nil"/>
              <w:bottom w:val="nil"/>
              <w:right w:val="nil"/>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1528" w:type="dxa"/>
            <w:gridSpan w:val="2"/>
            <w:tcBorders>
              <w:top w:val="nil"/>
              <w:left w:val="nil"/>
              <w:bottom w:val="nil"/>
              <w:right w:val="nil"/>
            </w:tcBorders>
            <w:shd w:val="clear" w:color="auto" w:fill="auto"/>
            <w:noWrap/>
            <w:vAlign w:val="center"/>
          </w:tcPr>
          <w:p w:rsidR="008C5469" w:rsidRDefault="006464E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单位：万元</w:t>
            </w:r>
          </w:p>
        </w:tc>
      </w:tr>
      <w:tr w:rsidR="008C5469">
        <w:trPr>
          <w:trHeight w:val="420"/>
        </w:trPr>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部门（单位）代码</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部门（单位）名称</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7103"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本年收入</w:t>
            </w:r>
          </w:p>
        </w:tc>
        <w:tc>
          <w:tcPr>
            <w:tcW w:w="38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上年结转结余</w:t>
            </w:r>
          </w:p>
        </w:tc>
      </w:tr>
      <w:tr w:rsidR="008C5469">
        <w:trPr>
          <w:trHeight w:val="2529"/>
        </w:trPr>
        <w:tc>
          <w:tcPr>
            <w:tcW w:w="11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center"/>
              <w:rPr>
                <w:rFonts w:ascii="宋体" w:eastAsia="宋体" w:hAnsi="宋体" w:cs="宋体"/>
                <w:b/>
                <w:bCs/>
                <w:color w:val="000000"/>
                <w:sz w:val="18"/>
                <w:szCs w:val="18"/>
              </w:rPr>
            </w:pPr>
          </w:p>
        </w:tc>
        <w:tc>
          <w:tcPr>
            <w:tcW w:w="20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小计</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一般公共预算</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政府性基金预算</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财政专户管理资金</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事业收入</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事业单位经营收入</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上级补助收入</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附属单位上缴收入</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其他收入</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小计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一般公共预算</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政府性基金预算</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财政专户管理资金</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单位资金</w:t>
            </w:r>
          </w:p>
        </w:tc>
      </w:tr>
      <w:tr w:rsidR="008C5469">
        <w:trPr>
          <w:trHeight w:val="615"/>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left"/>
              <w:rPr>
                <w:rFonts w:ascii="宋体" w:eastAsia="宋体" w:hAnsi="宋体" w:cs="宋体"/>
                <w:b/>
                <w:bCs/>
                <w:color w:val="000000"/>
                <w:sz w:val="18"/>
                <w:szCs w:val="18"/>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Calibri" w:hAnsi="Calibri" w:cs="Calibri"/>
                <w:b/>
                <w:bCs/>
                <w:color w:val="000000"/>
                <w:sz w:val="18"/>
                <w:szCs w:val="18"/>
              </w:rPr>
            </w:pPr>
            <w:r>
              <w:rPr>
                <w:rFonts w:ascii="Calibri" w:eastAsia="宋体" w:hAnsi="Calibri" w:cs="Calibri"/>
                <w:b/>
                <w:bCs/>
                <w:color w:val="000000"/>
                <w:kern w:val="0"/>
                <w:sz w:val="18"/>
                <w:szCs w:val="18"/>
                <w:lang w:bidi="ar"/>
              </w:rPr>
              <w:t xml:space="preserve">167.88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Calibri" w:hAnsi="Calibri" w:cs="Calibri"/>
                <w:b/>
                <w:bCs/>
                <w:color w:val="000000"/>
                <w:sz w:val="18"/>
                <w:szCs w:val="18"/>
              </w:rPr>
            </w:pPr>
            <w:r>
              <w:rPr>
                <w:rFonts w:ascii="Calibri" w:eastAsia="宋体" w:hAnsi="Calibri" w:cs="Calibri"/>
                <w:b/>
                <w:bCs/>
                <w:color w:val="000000"/>
                <w:kern w:val="0"/>
                <w:sz w:val="18"/>
                <w:szCs w:val="18"/>
                <w:lang w:bidi="ar"/>
              </w:rPr>
              <w:t xml:space="preserve">167.88 </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85.88</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615"/>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324</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湖北广播电视台</w:t>
            </w:r>
          </w:p>
        </w:tc>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Calibri" w:hAnsi="Calibri" w:cs="Calibri"/>
                <w:b/>
                <w:bCs/>
                <w:color w:val="000000"/>
                <w:sz w:val="18"/>
                <w:szCs w:val="18"/>
              </w:rPr>
            </w:pPr>
            <w:r>
              <w:rPr>
                <w:rFonts w:ascii="Calibri" w:eastAsia="宋体" w:hAnsi="Calibri" w:cs="Calibri"/>
                <w:b/>
                <w:bCs/>
                <w:color w:val="000000"/>
                <w:kern w:val="0"/>
                <w:sz w:val="18"/>
                <w:szCs w:val="18"/>
                <w:lang w:bidi="ar"/>
              </w:rPr>
              <w:t xml:space="preserve">167.88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Calibri" w:hAnsi="Calibri" w:cs="Calibri"/>
                <w:b/>
                <w:bCs/>
                <w:color w:val="000000"/>
                <w:sz w:val="18"/>
                <w:szCs w:val="18"/>
              </w:rPr>
            </w:pPr>
            <w:r>
              <w:rPr>
                <w:rFonts w:ascii="Calibri" w:eastAsia="宋体" w:hAnsi="Calibri" w:cs="Calibri"/>
                <w:b/>
                <w:bCs/>
                <w:color w:val="000000"/>
                <w:kern w:val="0"/>
                <w:sz w:val="18"/>
                <w:szCs w:val="18"/>
                <w:lang w:bidi="ar"/>
              </w:rPr>
              <w:t xml:space="preserve">167.88 </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85.88</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615"/>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324017</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湖北电视剧摄制基地</w:t>
            </w:r>
          </w:p>
        </w:tc>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Calibri" w:hAnsi="Calibri" w:cs="Calibri"/>
                <w:color w:val="000000"/>
                <w:sz w:val="18"/>
                <w:szCs w:val="18"/>
              </w:rPr>
            </w:pPr>
            <w:r>
              <w:rPr>
                <w:rFonts w:ascii="Calibri" w:eastAsia="宋体" w:hAnsi="Calibri" w:cs="Calibri"/>
                <w:color w:val="000000"/>
                <w:kern w:val="0"/>
                <w:sz w:val="18"/>
                <w:szCs w:val="18"/>
                <w:lang w:bidi="ar"/>
              </w:rPr>
              <w:t xml:space="preserve">167.88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Calibri" w:hAnsi="Calibri" w:cs="Calibri"/>
                <w:color w:val="000000"/>
                <w:sz w:val="18"/>
                <w:szCs w:val="18"/>
              </w:rPr>
            </w:pPr>
            <w:r>
              <w:rPr>
                <w:rFonts w:ascii="Calibri" w:eastAsia="宋体" w:hAnsi="Calibri" w:cs="Calibri"/>
                <w:color w:val="000000"/>
                <w:kern w:val="0"/>
                <w:sz w:val="18"/>
                <w:szCs w:val="18"/>
                <w:lang w:bidi="ar"/>
              </w:rPr>
              <w:t xml:space="preserve">167.88 </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82.00</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85.88</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bl>
    <w:p w:rsidR="008C5469" w:rsidRDefault="008C5469" w:rsidP="00972E9D">
      <w:pPr>
        <w:ind w:left="218" w:hangingChars="68" w:hanging="218"/>
        <w:jc w:val="left"/>
        <w:rPr>
          <w:rFonts w:ascii="仿宋_GB2312" w:eastAsia="仿宋_GB2312" w:hAnsi="黑体" w:cs="黑体"/>
          <w:sz w:val="32"/>
          <w:szCs w:val="32"/>
        </w:rPr>
      </w:pPr>
    </w:p>
    <w:p w:rsidR="008C5469" w:rsidRDefault="008C5469">
      <w:pPr>
        <w:ind w:leftChars="-352" w:left="221" w:hangingChars="300" w:hanging="960"/>
        <w:jc w:val="left"/>
        <w:rPr>
          <w:rFonts w:ascii="仿宋_GB2312" w:eastAsia="仿宋_GB2312" w:hAnsi="黑体" w:cs="黑体"/>
          <w:sz w:val="32"/>
          <w:szCs w:val="32"/>
        </w:rPr>
      </w:pPr>
    </w:p>
    <w:p w:rsidR="008C5469" w:rsidRDefault="008C5469">
      <w:pPr>
        <w:ind w:leftChars="-352" w:left="221" w:hangingChars="300" w:hanging="960"/>
        <w:jc w:val="left"/>
        <w:rPr>
          <w:rFonts w:ascii="仿宋_GB2312" w:eastAsia="仿宋_GB2312" w:hAnsi="黑体" w:cs="黑体"/>
          <w:sz w:val="32"/>
          <w:szCs w:val="32"/>
        </w:rPr>
      </w:pPr>
    </w:p>
    <w:p w:rsidR="008C5469" w:rsidRDefault="008C5469">
      <w:pPr>
        <w:jc w:val="left"/>
        <w:rPr>
          <w:rFonts w:ascii="仿宋_GB2312" w:eastAsia="仿宋_GB2312" w:hAnsi="黑体" w:cs="黑体"/>
          <w:sz w:val="32"/>
          <w:szCs w:val="32"/>
        </w:rPr>
      </w:pPr>
    </w:p>
    <w:p w:rsidR="008C5469" w:rsidRDefault="006464ED">
      <w:pPr>
        <w:ind w:leftChars="106" w:left="223" w:firstLineChars="300" w:firstLine="960"/>
        <w:jc w:val="left"/>
        <w:rPr>
          <w:rFonts w:ascii="仿宋_GB2312" w:eastAsia="仿宋_GB2312" w:hAnsi="黑体" w:cs="黑体"/>
          <w:sz w:val="32"/>
          <w:szCs w:val="32"/>
        </w:rPr>
      </w:pPr>
      <w:r>
        <w:rPr>
          <w:rFonts w:ascii="仿宋_GB2312" w:eastAsia="仿宋_GB2312" w:hAnsi="黑体" w:cs="黑体" w:hint="eastAsia"/>
          <w:sz w:val="32"/>
          <w:szCs w:val="32"/>
        </w:rPr>
        <w:lastRenderedPageBreak/>
        <w:t>3支出总表</w:t>
      </w:r>
    </w:p>
    <w:tbl>
      <w:tblPr>
        <w:tblW w:w="14123" w:type="dxa"/>
        <w:tblInd w:w="695" w:type="dxa"/>
        <w:tblLayout w:type="fixed"/>
        <w:tblLook w:val="04A0" w:firstRow="1" w:lastRow="0" w:firstColumn="1" w:lastColumn="0" w:noHBand="0" w:noVBand="1"/>
      </w:tblPr>
      <w:tblGrid>
        <w:gridCol w:w="1344"/>
        <w:gridCol w:w="3779"/>
        <w:gridCol w:w="1542"/>
        <w:gridCol w:w="1288"/>
        <w:gridCol w:w="1245"/>
        <w:gridCol w:w="1726"/>
        <w:gridCol w:w="1331"/>
        <w:gridCol w:w="1868"/>
      </w:tblGrid>
      <w:tr w:rsidR="008C5469">
        <w:trPr>
          <w:trHeight w:val="420"/>
        </w:trPr>
        <w:tc>
          <w:tcPr>
            <w:tcW w:w="6665" w:type="dxa"/>
            <w:gridSpan w:val="3"/>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填报单位：[324017]湖北电视剧摄制基地 </w:t>
            </w:r>
          </w:p>
        </w:tc>
        <w:tc>
          <w:tcPr>
            <w:tcW w:w="1288" w:type="dxa"/>
            <w:tcBorders>
              <w:top w:val="nil"/>
              <w:left w:val="nil"/>
              <w:bottom w:val="nil"/>
              <w:right w:val="nil"/>
            </w:tcBorders>
            <w:shd w:val="clear" w:color="auto" w:fill="auto"/>
            <w:noWrap/>
            <w:vAlign w:val="bottom"/>
          </w:tcPr>
          <w:p w:rsidR="008C5469" w:rsidRDefault="008C5469">
            <w:pPr>
              <w:rPr>
                <w:rFonts w:ascii="Arial" w:hAnsi="Arial" w:cs="Arial"/>
                <w:color w:val="000000"/>
                <w:sz w:val="20"/>
                <w:szCs w:val="20"/>
              </w:rPr>
            </w:pPr>
          </w:p>
        </w:tc>
        <w:tc>
          <w:tcPr>
            <w:tcW w:w="1245" w:type="dxa"/>
            <w:tcBorders>
              <w:top w:val="nil"/>
              <w:left w:val="nil"/>
              <w:bottom w:val="nil"/>
              <w:right w:val="nil"/>
            </w:tcBorders>
            <w:shd w:val="clear" w:color="auto" w:fill="auto"/>
            <w:noWrap/>
            <w:vAlign w:val="bottom"/>
          </w:tcPr>
          <w:p w:rsidR="008C5469" w:rsidRDefault="008C5469">
            <w:pPr>
              <w:rPr>
                <w:rFonts w:ascii="Arial" w:hAnsi="Arial" w:cs="Arial"/>
                <w:color w:val="000000"/>
                <w:sz w:val="20"/>
                <w:szCs w:val="20"/>
              </w:rPr>
            </w:pPr>
          </w:p>
        </w:tc>
        <w:tc>
          <w:tcPr>
            <w:tcW w:w="1726" w:type="dxa"/>
            <w:tcBorders>
              <w:top w:val="nil"/>
              <w:left w:val="nil"/>
              <w:bottom w:val="nil"/>
              <w:right w:val="nil"/>
            </w:tcBorders>
            <w:shd w:val="clear" w:color="auto" w:fill="auto"/>
            <w:noWrap/>
            <w:vAlign w:val="bottom"/>
          </w:tcPr>
          <w:p w:rsidR="008C5469" w:rsidRDefault="008C5469">
            <w:pPr>
              <w:rPr>
                <w:rFonts w:ascii="Arial" w:hAnsi="Arial" w:cs="Arial"/>
                <w:color w:val="000000"/>
                <w:sz w:val="20"/>
                <w:szCs w:val="20"/>
              </w:rPr>
            </w:pPr>
          </w:p>
        </w:tc>
        <w:tc>
          <w:tcPr>
            <w:tcW w:w="1331" w:type="dxa"/>
            <w:tcBorders>
              <w:top w:val="nil"/>
              <w:left w:val="nil"/>
              <w:bottom w:val="nil"/>
              <w:right w:val="nil"/>
            </w:tcBorders>
            <w:shd w:val="clear" w:color="auto" w:fill="auto"/>
            <w:noWrap/>
            <w:vAlign w:val="bottom"/>
          </w:tcPr>
          <w:p w:rsidR="008C5469" w:rsidRDefault="008C5469">
            <w:pPr>
              <w:rPr>
                <w:rFonts w:ascii="Arial" w:hAnsi="Arial" w:cs="Arial"/>
                <w:color w:val="000000"/>
                <w:sz w:val="20"/>
                <w:szCs w:val="20"/>
              </w:rPr>
            </w:pPr>
          </w:p>
        </w:tc>
        <w:tc>
          <w:tcPr>
            <w:tcW w:w="1868" w:type="dxa"/>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8C5469">
        <w:trPr>
          <w:trHeight w:val="72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科目编码</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科目名称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基本支出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项目支出</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事业单位经营支出</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上缴上级支出</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对附属单位补助支出</w:t>
            </w:r>
          </w:p>
        </w:tc>
      </w:tr>
      <w:tr w:rsidR="008C5469">
        <w:trPr>
          <w:trHeight w:val="570"/>
        </w:trPr>
        <w:tc>
          <w:tcPr>
            <w:tcW w:w="1344" w:type="dxa"/>
            <w:tcBorders>
              <w:top w:val="nil"/>
              <w:left w:val="single" w:sz="4" w:space="0" w:color="000000"/>
              <w:bottom w:val="single" w:sz="4" w:space="0" w:color="000000"/>
              <w:right w:val="single" w:sz="4" w:space="0" w:color="000000"/>
            </w:tcBorders>
            <w:shd w:val="clear" w:color="auto" w:fill="auto"/>
            <w:vAlign w:val="center"/>
          </w:tcPr>
          <w:p w:rsidR="008C5469" w:rsidRDefault="008C5469">
            <w:pPr>
              <w:rPr>
                <w:rFonts w:ascii="宋体" w:eastAsia="宋体" w:hAnsi="宋体" w:cs="宋体"/>
                <w:b/>
                <w:bCs/>
                <w:color w:val="000000"/>
                <w:sz w:val="18"/>
                <w:szCs w:val="18"/>
              </w:rPr>
            </w:pPr>
          </w:p>
        </w:tc>
        <w:tc>
          <w:tcPr>
            <w:tcW w:w="3779" w:type="dxa"/>
            <w:tcBorders>
              <w:top w:val="nil"/>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542" w:type="dxa"/>
            <w:tcBorders>
              <w:top w:val="nil"/>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167.88</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167.88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5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文化旅游体育与传媒支出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151.68</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151.68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5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20708</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广播电视</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151.68</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151.68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5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2070899</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其他广播电视支出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151.68</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r w:rsidR="008C5469">
        <w:trPr>
          <w:trHeight w:val="5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208</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社会保障和就业支出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16.20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16.20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5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20805</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行政事业单位养老支出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16.20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16.20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5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2080505</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机关事业单位基本养老保险缴费支出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r w:rsidR="008C5469">
        <w:trPr>
          <w:trHeight w:val="5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2080506</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机关事业单位职业年金缴费支出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bl>
    <w:p w:rsidR="008C5469" w:rsidRDefault="008C5469">
      <w:pPr>
        <w:spacing w:line="600" w:lineRule="exact"/>
        <w:ind w:leftChars="304" w:left="638" w:firstLineChars="67" w:firstLine="214"/>
        <w:jc w:val="left"/>
        <w:rPr>
          <w:rFonts w:ascii="仿宋_GB2312" w:eastAsia="仿宋_GB2312" w:hAnsi="黑体" w:cs="黑体"/>
          <w:sz w:val="32"/>
          <w:szCs w:val="32"/>
        </w:rPr>
      </w:pPr>
    </w:p>
    <w:p w:rsidR="008C5469" w:rsidRDefault="008C5469">
      <w:pPr>
        <w:tabs>
          <w:tab w:val="left" w:pos="630"/>
        </w:tabs>
        <w:jc w:val="left"/>
        <w:rPr>
          <w:rFonts w:ascii="仿宋_GB2312" w:eastAsia="仿宋_GB2312" w:hAnsi="黑体" w:cs="黑体"/>
          <w:sz w:val="32"/>
          <w:szCs w:val="32"/>
        </w:rPr>
      </w:pPr>
    </w:p>
    <w:p w:rsidR="008C5469" w:rsidRDefault="008C5469">
      <w:pPr>
        <w:tabs>
          <w:tab w:val="left" w:pos="630"/>
        </w:tabs>
        <w:ind w:firstLineChars="300" w:firstLine="960"/>
        <w:jc w:val="left"/>
        <w:rPr>
          <w:rFonts w:ascii="仿宋_GB2312" w:eastAsia="仿宋_GB2312" w:hAnsi="黑体" w:cs="黑体"/>
          <w:sz w:val="32"/>
          <w:szCs w:val="32"/>
        </w:rPr>
      </w:pPr>
    </w:p>
    <w:p w:rsidR="008C5469" w:rsidRDefault="008C5469">
      <w:pPr>
        <w:tabs>
          <w:tab w:val="left" w:pos="630"/>
        </w:tabs>
        <w:ind w:firstLineChars="300" w:firstLine="960"/>
        <w:jc w:val="left"/>
        <w:rPr>
          <w:rFonts w:ascii="仿宋_GB2312" w:eastAsia="仿宋_GB2312" w:hAnsi="黑体" w:cs="黑体"/>
          <w:sz w:val="32"/>
          <w:szCs w:val="32"/>
        </w:rPr>
      </w:pPr>
    </w:p>
    <w:p w:rsidR="008C5469" w:rsidRDefault="008C5469">
      <w:pPr>
        <w:tabs>
          <w:tab w:val="left" w:pos="630"/>
        </w:tabs>
        <w:ind w:firstLineChars="300" w:firstLine="960"/>
        <w:jc w:val="left"/>
        <w:rPr>
          <w:rFonts w:ascii="仿宋_GB2312" w:eastAsia="仿宋_GB2312" w:hAnsi="黑体" w:cs="黑体"/>
          <w:sz w:val="32"/>
          <w:szCs w:val="32"/>
        </w:rPr>
        <w:sectPr w:rsidR="008C5469">
          <w:footerReference w:type="default" r:id="rId10"/>
          <w:pgSz w:w="16838" w:h="11906" w:orient="landscape"/>
          <w:pgMar w:top="1800" w:right="678" w:bottom="1286" w:left="1040" w:header="851" w:footer="992" w:gutter="0"/>
          <w:cols w:space="425"/>
          <w:docGrid w:type="lines" w:linePitch="312"/>
        </w:sectPr>
      </w:pPr>
    </w:p>
    <w:p w:rsidR="008C5469" w:rsidRDefault="008C5469">
      <w:pPr>
        <w:tabs>
          <w:tab w:val="left" w:pos="630"/>
        </w:tabs>
        <w:jc w:val="left"/>
        <w:rPr>
          <w:rFonts w:ascii="仿宋_GB2312" w:eastAsia="仿宋_GB2312" w:hAnsi="黑体" w:cs="黑体"/>
          <w:sz w:val="32"/>
          <w:szCs w:val="32"/>
        </w:rPr>
      </w:pPr>
    </w:p>
    <w:p w:rsidR="008C5469" w:rsidRDefault="006464ED">
      <w:pPr>
        <w:tabs>
          <w:tab w:val="left" w:pos="630"/>
        </w:tabs>
        <w:jc w:val="left"/>
        <w:rPr>
          <w:rFonts w:ascii="仿宋_GB2312" w:eastAsia="仿宋_GB2312" w:hAnsi="黑体" w:cs="黑体"/>
          <w:sz w:val="32"/>
          <w:szCs w:val="32"/>
        </w:rPr>
      </w:pPr>
      <w:r>
        <w:rPr>
          <w:rFonts w:ascii="仿宋_GB2312" w:eastAsia="仿宋_GB2312" w:hAnsi="黑体" w:cs="黑体" w:hint="eastAsia"/>
          <w:sz w:val="32"/>
          <w:szCs w:val="32"/>
        </w:rPr>
        <w:t>4财政拨款收支总表</w:t>
      </w:r>
      <w:r>
        <w:rPr>
          <w:rFonts w:ascii="仿宋_GB2312" w:eastAsia="仿宋_GB2312" w:hAnsi="黑体" w:cs="黑体" w:hint="eastAsia"/>
          <w:sz w:val="32"/>
          <w:szCs w:val="32"/>
        </w:rPr>
        <w:tab/>
      </w:r>
    </w:p>
    <w:tbl>
      <w:tblPr>
        <w:tblW w:w="9595" w:type="dxa"/>
        <w:tblInd w:w="-592" w:type="dxa"/>
        <w:tblLayout w:type="fixed"/>
        <w:tblLook w:val="04A0" w:firstRow="1" w:lastRow="0" w:firstColumn="1" w:lastColumn="0" w:noHBand="0" w:noVBand="1"/>
      </w:tblPr>
      <w:tblGrid>
        <w:gridCol w:w="3410"/>
        <w:gridCol w:w="1472"/>
        <w:gridCol w:w="3269"/>
        <w:gridCol w:w="1444"/>
      </w:tblGrid>
      <w:tr w:rsidR="008C5469">
        <w:trPr>
          <w:trHeight w:val="300"/>
        </w:trPr>
        <w:tc>
          <w:tcPr>
            <w:tcW w:w="4882" w:type="dxa"/>
            <w:gridSpan w:val="2"/>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填报单位:[324017]湖北电视剧摄制基地 </w:t>
            </w:r>
          </w:p>
        </w:tc>
        <w:tc>
          <w:tcPr>
            <w:tcW w:w="3269" w:type="dxa"/>
            <w:tcBorders>
              <w:top w:val="nil"/>
              <w:left w:val="nil"/>
              <w:bottom w:val="nil"/>
              <w:right w:val="nil"/>
            </w:tcBorders>
            <w:shd w:val="clear" w:color="auto" w:fill="auto"/>
            <w:noWrap/>
            <w:vAlign w:val="center"/>
          </w:tcPr>
          <w:p w:rsidR="008C5469" w:rsidRDefault="008C5469">
            <w:pPr>
              <w:rPr>
                <w:rFonts w:ascii="宋体" w:eastAsia="宋体" w:hAnsi="宋体" w:cs="宋体"/>
                <w:color w:val="000000"/>
                <w:sz w:val="22"/>
                <w:szCs w:val="22"/>
              </w:rPr>
            </w:pPr>
          </w:p>
        </w:tc>
        <w:tc>
          <w:tcPr>
            <w:tcW w:w="1444" w:type="dxa"/>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8C5469">
        <w:trPr>
          <w:trHeight w:val="285"/>
        </w:trPr>
        <w:tc>
          <w:tcPr>
            <w:tcW w:w="48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收      入</w:t>
            </w:r>
          </w:p>
        </w:tc>
        <w:tc>
          <w:tcPr>
            <w:tcW w:w="47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支      出</w:t>
            </w: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项目</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预算数</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项目</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预算数</w:t>
            </w: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一、本年收入</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82.00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一、本年支出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82.00</w:t>
            </w: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（一）一般公共预算拨款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82.00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（一）一般公共服务支出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经费拨款（补助）</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40.00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（二）公共安全支出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行政事业单位资产收益拨款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42.00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（三）教育支出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专项收入</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（四）科学技术支出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其他纳入预算管理的非税拨款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（五）文化旅游体育与传媒支出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82.00</w:t>
            </w: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预算内基本建设投资</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（六）社会保障和就业支出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中央专项转移支付补助</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（七）卫生健康支出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（二）政府性基金预算拨款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（八）节能环保支出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政府性基金财政拨款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（九）城乡社区支出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政府性基金转移支付</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（十）农林水支出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（三）国有资本经营预算拨款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（十一）交通运输支出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二、上年结转</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（十二）资源勘探工业信息等支出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（一）一般公共预算拨款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（十三）商业服务业等支出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（二）政府性基金预算拨款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（十四）金融支出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（三）国有资本经营预算拨款</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（十五）援助其他地区支出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（十六）自然资源海洋气象等支出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（十七）住房保障支出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（十八）粮油物资储备支出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（十九）国有资本经营预算支出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（二十）灾害防治及应急管理支出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（廿一）其他支出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（廿二）债务还本支出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（廿三）债务付息支出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（廿四）债务发行费用支出</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二、年终结转结余</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rPr>
                <w:rFonts w:ascii="宋体" w:eastAsia="宋体" w:hAnsi="宋体" w:cs="宋体"/>
                <w:color w:val="000000"/>
                <w:sz w:val="16"/>
                <w:szCs w:val="16"/>
              </w:rPr>
            </w:pPr>
          </w:p>
        </w:tc>
      </w:tr>
      <w:tr w:rsidR="008C5469">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收   入   总   计</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82.00</w:t>
            </w:r>
          </w:p>
        </w:tc>
        <w:tc>
          <w:tcPr>
            <w:tcW w:w="32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支   出   总   计</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82.00</w:t>
            </w:r>
          </w:p>
        </w:tc>
      </w:tr>
    </w:tbl>
    <w:p w:rsidR="008C5469" w:rsidRDefault="008C5469">
      <w:pPr>
        <w:spacing w:line="600" w:lineRule="exact"/>
        <w:ind w:leftChars="-200" w:left="-42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jc w:val="left"/>
        <w:rPr>
          <w:rFonts w:ascii="仿宋_GB2312" w:eastAsia="仿宋_GB2312" w:hAnsi="黑体" w:cs="黑体"/>
          <w:sz w:val="32"/>
          <w:szCs w:val="32"/>
        </w:rPr>
        <w:sectPr w:rsidR="008C5469">
          <w:pgSz w:w="11906" w:h="16838"/>
          <w:pgMar w:top="678" w:right="446" w:bottom="1040" w:left="1800" w:header="851" w:footer="992" w:gutter="0"/>
          <w:cols w:space="425"/>
          <w:docGrid w:type="lines" w:linePitch="312"/>
        </w:sectPr>
      </w:pPr>
    </w:p>
    <w:p w:rsidR="008C5469" w:rsidRDefault="006464ED">
      <w:pPr>
        <w:spacing w:line="600" w:lineRule="exact"/>
        <w:ind w:firstLineChars="500" w:firstLine="1600"/>
        <w:jc w:val="left"/>
        <w:rPr>
          <w:rFonts w:ascii="仿宋_GB2312" w:eastAsia="仿宋_GB2312" w:hAnsi="黑体" w:cs="黑体"/>
          <w:sz w:val="32"/>
          <w:szCs w:val="32"/>
        </w:rPr>
      </w:pPr>
      <w:r>
        <w:rPr>
          <w:rFonts w:ascii="仿宋_GB2312" w:eastAsia="仿宋_GB2312" w:hAnsi="黑体" w:cs="黑体" w:hint="eastAsia"/>
          <w:sz w:val="32"/>
          <w:szCs w:val="32"/>
        </w:rPr>
        <w:lastRenderedPageBreak/>
        <w:t>5一般公共预算支出表</w:t>
      </w:r>
      <w:r>
        <w:rPr>
          <w:rFonts w:ascii="仿宋_GB2312" w:eastAsia="仿宋_GB2312" w:hAnsi="黑体" w:cs="黑体" w:hint="eastAsia"/>
          <w:sz w:val="32"/>
          <w:szCs w:val="32"/>
        </w:rPr>
        <w:tab/>
      </w:r>
    </w:p>
    <w:p w:rsidR="008C5469" w:rsidRDefault="008C5469">
      <w:pPr>
        <w:spacing w:line="600" w:lineRule="exact"/>
        <w:ind w:firstLineChars="500" w:firstLine="1600"/>
        <w:jc w:val="left"/>
        <w:rPr>
          <w:rFonts w:ascii="仿宋_GB2312" w:eastAsia="仿宋_GB2312" w:hAnsi="黑体" w:cs="黑体"/>
          <w:sz w:val="32"/>
          <w:szCs w:val="32"/>
        </w:rPr>
      </w:pPr>
    </w:p>
    <w:tbl>
      <w:tblPr>
        <w:tblW w:w="11434" w:type="dxa"/>
        <w:tblInd w:w="1700" w:type="dxa"/>
        <w:tblLayout w:type="fixed"/>
        <w:tblLook w:val="04A0" w:firstRow="1" w:lastRow="0" w:firstColumn="1" w:lastColumn="0" w:noHBand="0" w:noVBand="1"/>
      </w:tblPr>
      <w:tblGrid>
        <w:gridCol w:w="1670"/>
        <w:gridCol w:w="3255"/>
        <w:gridCol w:w="1344"/>
        <w:gridCol w:w="1302"/>
        <w:gridCol w:w="1288"/>
        <w:gridCol w:w="1273"/>
        <w:gridCol w:w="1302"/>
      </w:tblGrid>
      <w:tr w:rsidR="008C5469">
        <w:trPr>
          <w:trHeight w:val="420"/>
        </w:trPr>
        <w:tc>
          <w:tcPr>
            <w:tcW w:w="4925" w:type="dxa"/>
            <w:gridSpan w:val="2"/>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填报单位：[324017]湖北电视剧摄制基地 </w:t>
            </w:r>
          </w:p>
        </w:tc>
        <w:tc>
          <w:tcPr>
            <w:tcW w:w="1344"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22"/>
                <w:szCs w:val="22"/>
              </w:rPr>
            </w:pPr>
          </w:p>
        </w:tc>
        <w:tc>
          <w:tcPr>
            <w:tcW w:w="1302"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22"/>
                <w:szCs w:val="22"/>
              </w:rPr>
            </w:pPr>
          </w:p>
        </w:tc>
        <w:tc>
          <w:tcPr>
            <w:tcW w:w="1288"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22"/>
                <w:szCs w:val="22"/>
              </w:rPr>
            </w:pPr>
          </w:p>
        </w:tc>
        <w:tc>
          <w:tcPr>
            <w:tcW w:w="1273"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22"/>
                <w:szCs w:val="22"/>
              </w:rPr>
            </w:pPr>
          </w:p>
        </w:tc>
        <w:tc>
          <w:tcPr>
            <w:tcW w:w="1302" w:type="dxa"/>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8C5469">
        <w:trPr>
          <w:trHeight w:val="420"/>
        </w:trPr>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科目编码</w:t>
            </w:r>
          </w:p>
        </w:tc>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科目名称</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386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基本支出</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项目支出</w:t>
            </w:r>
          </w:p>
        </w:tc>
      </w:tr>
      <w:tr w:rsidR="008C5469">
        <w:trPr>
          <w:trHeight w:val="420"/>
        </w:trPr>
        <w:tc>
          <w:tcPr>
            <w:tcW w:w="16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center"/>
              <w:rPr>
                <w:rFonts w:ascii="宋体" w:eastAsia="宋体" w:hAnsi="宋体" w:cs="宋体"/>
                <w:b/>
                <w:bCs/>
                <w:color w:val="000000"/>
                <w:sz w:val="18"/>
                <w:szCs w:val="18"/>
              </w:rPr>
            </w:pP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小计</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人员经费</w:t>
            </w: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公用经费</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r>
      <w:tr w:rsidR="008C5469">
        <w:trPr>
          <w:trHeight w:val="615"/>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left"/>
              <w:rPr>
                <w:rFonts w:ascii="宋体" w:eastAsia="宋体" w:hAnsi="宋体" w:cs="宋体"/>
                <w:b/>
                <w:bCs/>
                <w:color w:val="000000"/>
                <w:sz w:val="18"/>
                <w:szCs w:val="18"/>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615"/>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文化旅游体育与传媒支出</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615"/>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20708</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广播电视</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615"/>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2070899</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其他广播电视支出</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82.00</w:t>
            </w: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bl>
    <w:p w:rsidR="008C5469" w:rsidRDefault="008C5469">
      <w:pPr>
        <w:ind w:leftChars="304" w:left="638" w:firstLineChars="191" w:firstLine="611"/>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jc w:val="left"/>
        <w:rPr>
          <w:rFonts w:ascii="仿宋_GB2312" w:eastAsia="仿宋_GB2312" w:hAnsi="黑体" w:cs="黑体"/>
          <w:sz w:val="32"/>
          <w:szCs w:val="32"/>
        </w:rPr>
      </w:pPr>
    </w:p>
    <w:p w:rsidR="008C5469" w:rsidRDefault="006464ED">
      <w:pPr>
        <w:spacing w:line="600" w:lineRule="exact"/>
        <w:ind w:firstLineChars="500" w:firstLine="1600"/>
        <w:jc w:val="left"/>
        <w:rPr>
          <w:rFonts w:ascii="仿宋_GB2312" w:eastAsia="仿宋_GB2312" w:hAnsi="黑体" w:cs="黑体"/>
          <w:sz w:val="32"/>
          <w:szCs w:val="32"/>
        </w:rPr>
      </w:pPr>
      <w:r>
        <w:rPr>
          <w:rFonts w:ascii="仿宋_GB2312" w:eastAsia="仿宋_GB2312" w:hAnsi="黑体" w:cs="黑体" w:hint="eastAsia"/>
          <w:sz w:val="32"/>
          <w:szCs w:val="32"/>
        </w:rPr>
        <w:lastRenderedPageBreak/>
        <w:t>6一般公共预算基本支出表</w:t>
      </w:r>
    </w:p>
    <w:p w:rsidR="008C5469" w:rsidRDefault="008C5469">
      <w:pPr>
        <w:spacing w:line="600" w:lineRule="exact"/>
        <w:ind w:firstLineChars="300" w:firstLine="960"/>
        <w:jc w:val="left"/>
        <w:rPr>
          <w:rFonts w:ascii="仿宋_GB2312" w:eastAsia="仿宋_GB2312" w:hAnsi="黑体" w:cs="黑体"/>
          <w:sz w:val="32"/>
          <w:szCs w:val="32"/>
        </w:rPr>
      </w:pPr>
    </w:p>
    <w:tbl>
      <w:tblPr>
        <w:tblW w:w="11278" w:type="dxa"/>
        <w:tblInd w:w="1629" w:type="dxa"/>
        <w:tblLayout w:type="fixed"/>
        <w:tblLook w:val="04A0" w:firstRow="1" w:lastRow="0" w:firstColumn="1" w:lastColumn="0" w:noHBand="0" w:noVBand="1"/>
      </w:tblPr>
      <w:tblGrid>
        <w:gridCol w:w="1740"/>
        <w:gridCol w:w="3212"/>
        <w:gridCol w:w="1911"/>
        <w:gridCol w:w="155"/>
        <w:gridCol w:w="1954"/>
        <w:gridCol w:w="155"/>
        <w:gridCol w:w="2151"/>
      </w:tblGrid>
      <w:tr w:rsidR="008C5469">
        <w:trPr>
          <w:trHeight w:val="420"/>
        </w:trPr>
        <w:tc>
          <w:tcPr>
            <w:tcW w:w="6863" w:type="dxa"/>
            <w:gridSpan w:val="3"/>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填报单位：[324017]湖北电视剧摄制基地 </w:t>
            </w:r>
          </w:p>
        </w:tc>
        <w:tc>
          <w:tcPr>
            <w:tcW w:w="2109" w:type="dxa"/>
            <w:gridSpan w:val="2"/>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22"/>
                <w:szCs w:val="22"/>
              </w:rPr>
            </w:pPr>
          </w:p>
        </w:tc>
        <w:tc>
          <w:tcPr>
            <w:tcW w:w="2306" w:type="dxa"/>
            <w:gridSpan w:val="2"/>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8C5469">
        <w:trPr>
          <w:trHeight w:val="420"/>
        </w:trPr>
        <w:tc>
          <w:tcPr>
            <w:tcW w:w="4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部门预算支出经济分类科目</w:t>
            </w:r>
          </w:p>
        </w:tc>
        <w:tc>
          <w:tcPr>
            <w:tcW w:w="63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本年一般公共预算基本支出</w:t>
            </w:r>
          </w:p>
        </w:tc>
      </w:tr>
      <w:tr w:rsidR="008C5469">
        <w:trPr>
          <w:trHeight w:val="420"/>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科目编码</w:t>
            </w:r>
          </w:p>
        </w:tc>
        <w:tc>
          <w:tcPr>
            <w:tcW w:w="3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科目名称</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人员经费</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公用经费</w:t>
            </w:r>
          </w:p>
        </w:tc>
      </w:tr>
      <w:tr w:rsidR="008C5469">
        <w:trPr>
          <w:trHeight w:val="42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rPr>
                <w:rFonts w:ascii="宋体" w:eastAsia="宋体" w:hAnsi="宋体" w:cs="宋体"/>
                <w:b/>
                <w:bCs/>
                <w:color w:val="000000"/>
                <w:sz w:val="18"/>
                <w:szCs w:val="18"/>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42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301</w:t>
            </w:r>
          </w:p>
        </w:tc>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工资福利支出</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82.00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b/>
                <w:bCs/>
                <w:color w:val="000000"/>
                <w:sz w:val="18"/>
                <w:szCs w:val="18"/>
              </w:rPr>
            </w:pPr>
          </w:p>
        </w:tc>
      </w:tr>
      <w:tr w:rsidR="008C5469">
        <w:trPr>
          <w:trHeight w:val="42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30101</w:t>
            </w:r>
          </w:p>
        </w:tc>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基本工资</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9.45</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9.45</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r w:rsidR="008C5469">
        <w:trPr>
          <w:trHeight w:val="42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30102</w:t>
            </w:r>
          </w:p>
        </w:tc>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津贴补贴</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4.94</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4.94</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r w:rsidR="008C5469">
        <w:trPr>
          <w:trHeight w:val="42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30107</w:t>
            </w:r>
          </w:p>
        </w:tc>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绩效工资</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67.61</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67.61</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bl>
    <w:p w:rsidR="008C5469" w:rsidRDefault="008C5469">
      <w:pPr>
        <w:ind w:leftChars="800" w:left="1680" w:firstLine="3"/>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6464ED">
      <w:pPr>
        <w:spacing w:line="600" w:lineRule="exact"/>
        <w:ind w:firstLineChars="300" w:firstLine="960"/>
        <w:jc w:val="left"/>
        <w:rPr>
          <w:rFonts w:ascii="仿宋_GB2312" w:eastAsia="仿宋_GB2312" w:hAnsi="黑体" w:cs="黑体"/>
          <w:sz w:val="32"/>
          <w:szCs w:val="32"/>
        </w:rPr>
      </w:pPr>
      <w:r>
        <w:rPr>
          <w:rFonts w:ascii="仿宋_GB2312" w:eastAsia="仿宋_GB2312" w:hAnsi="黑体" w:cs="黑体" w:hint="eastAsia"/>
          <w:sz w:val="32"/>
          <w:szCs w:val="32"/>
        </w:rPr>
        <w:t>7一般公共预算“三公”经费支出表</w:t>
      </w:r>
    </w:p>
    <w:p w:rsidR="008C5469" w:rsidRDefault="008C5469">
      <w:pPr>
        <w:spacing w:line="600" w:lineRule="exact"/>
        <w:ind w:firstLineChars="262" w:firstLine="838"/>
        <w:jc w:val="left"/>
        <w:rPr>
          <w:rFonts w:ascii="仿宋_GB2312" w:eastAsia="仿宋_GB2312" w:hAnsi="黑体" w:cs="黑体"/>
          <w:sz w:val="32"/>
          <w:szCs w:val="32"/>
        </w:rPr>
      </w:pPr>
    </w:p>
    <w:tbl>
      <w:tblPr>
        <w:tblW w:w="13415" w:type="dxa"/>
        <w:tblInd w:w="950" w:type="dxa"/>
        <w:tblLayout w:type="fixed"/>
        <w:tblLook w:val="04A0" w:firstRow="1" w:lastRow="0" w:firstColumn="1" w:lastColumn="0" w:noHBand="0" w:noVBand="1"/>
      </w:tblPr>
      <w:tblGrid>
        <w:gridCol w:w="3056"/>
        <w:gridCol w:w="2293"/>
        <w:gridCol w:w="1684"/>
        <w:gridCol w:w="1769"/>
        <w:gridCol w:w="2575"/>
        <w:gridCol w:w="2038"/>
      </w:tblGrid>
      <w:tr w:rsidR="008C5469">
        <w:trPr>
          <w:trHeight w:val="420"/>
        </w:trPr>
        <w:tc>
          <w:tcPr>
            <w:tcW w:w="5349" w:type="dxa"/>
            <w:gridSpan w:val="2"/>
            <w:tcBorders>
              <w:top w:val="nil"/>
              <w:left w:val="nil"/>
              <w:bottom w:val="nil"/>
              <w:right w:val="nil"/>
            </w:tcBorders>
            <w:shd w:val="clear" w:color="auto" w:fill="FFFFFF"/>
            <w:noWrap/>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填报单位：[324017]湖北电视剧摄制基地 </w:t>
            </w:r>
          </w:p>
        </w:tc>
        <w:tc>
          <w:tcPr>
            <w:tcW w:w="1684" w:type="dxa"/>
            <w:tcBorders>
              <w:top w:val="nil"/>
              <w:left w:val="nil"/>
              <w:bottom w:val="nil"/>
              <w:right w:val="nil"/>
            </w:tcBorders>
            <w:shd w:val="clear" w:color="auto" w:fill="auto"/>
            <w:noWrap/>
            <w:vAlign w:val="bottom"/>
          </w:tcPr>
          <w:p w:rsidR="008C5469" w:rsidRDefault="008C5469">
            <w:pPr>
              <w:rPr>
                <w:rFonts w:ascii="Arial" w:hAnsi="Arial" w:cs="Arial"/>
                <w:color w:val="000000"/>
                <w:sz w:val="20"/>
                <w:szCs w:val="20"/>
              </w:rPr>
            </w:pPr>
          </w:p>
        </w:tc>
        <w:tc>
          <w:tcPr>
            <w:tcW w:w="1769" w:type="dxa"/>
            <w:tcBorders>
              <w:top w:val="nil"/>
              <w:left w:val="nil"/>
              <w:bottom w:val="nil"/>
              <w:right w:val="nil"/>
            </w:tcBorders>
            <w:shd w:val="clear" w:color="auto" w:fill="auto"/>
            <w:noWrap/>
            <w:vAlign w:val="bottom"/>
          </w:tcPr>
          <w:p w:rsidR="008C5469" w:rsidRDefault="008C5469">
            <w:pPr>
              <w:rPr>
                <w:rFonts w:ascii="Arial" w:hAnsi="Arial" w:cs="Arial"/>
                <w:color w:val="000000"/>
                <w:sz w:val="20"/>
                <w:szCs w:val="20"/>
              </w:rPr>
            </w:pPr>
          </w:p>
        </w:tc>
        <w:tc>
          <w:tcPr>
            <w:tcW w:w="2575" w:type="dxa"/>
            <w:tcBorders>
              <w:top w:val="nil"/>
              <w:left w:val="nil"/>
              <w:bottom w:val="nil"/>
              <w:right w:val="nil"/>
            </w:tcBorders>
            <w:shd w:val="clear" w:color="auto" w:fill="auto"/>
            <w:noWrap/>
            <w:vAlign w:val="bottom"/>
          </w:tcPr>
          <w:p w:rsidR="008C5469" w:rsidRDefault="008C5469">
            <w:pPr>
              <w:rPr>
                <w:rFonts w:ascii="Arial" w:hAnsi="Arial" w:cs="Arial"/>
                <w:color w:val="000000"/>
                <w:sz w:val="20"/>
                <w:szCs w:val="20"/>
              </w:rPr>
            </w:pPr>
          </w:p>
        </w:tc>
        <w:tc>
          <w:tcPr>
            <w:tcW w:w="2038" w:type="dxa"/>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8C5469">
        <w:trPr>
          <w:trHeight w:val="420"/>
        </w:trPr>
        <w:tc>
          <w:tcPr>
            <w:tcW w:w="3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“三公”经费合计</w:t>
            </w: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因公出国（境）费</w:t>
            </w:r>
          </w:p>
        </w:tc>
        <w:tc>
          <w:tcPr>
            <w:tcW w:w="60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公务用车购置及运行费</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公务接待费</w:t>
            </w:r>
          </w:p>
        </w:tc>
      </w:tr>
      <w:tr w:rsidR="008C5469">
        <w:trPr>
          <w:trHeight w:val="420"/>
        </w:trPr>
        <w:tc>
          <w:tcPr>
            <w:tcW w:w="3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center"/>
              <w:rPr>
                <w:rFonts w:ascii="宋体" w:eastAsia="宋体" w:hAnsi="宋体" w:cs="宋体"/>
                <w:b/>
                <w:bCs/>
                <w:color w:val="000000"/>
                <w:sz w:val="18"/>
                <w:szCs w:val="18"/>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center"/>
              <w:rPr>
                <w:rFonts w:ascii="宋体" w:eastAsia="宋体" w:hAnsi="宋体" w:cs="宋体"/>
                <w:b/>
                <w:bCs/>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小计</w:t>
            </w:r>
          </w:p>
        </w:tc>
        <w:tc>
          <w:tcPr>
            <w:tcW w:w="1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公务用车购置费</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公务用车运行费</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r>
      <w:tr w:rsidR="008C5469">
        <w:trPr>
          <w:trHeight w:val="420"/>
        </w:trPr>
        <w:tc>
          <w:tcPr>
            <w:tcW w:w="3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bl>
    <w:p w:rsidR="008C5469" w:rsidRDefault="006464ED">
      <w:pPr>
        <w:spacing w:line="600" w:lineRule="exact"/>
        <w:ind w:firstLineChars="400" w:firstLine="1280"/>
        <w:jc w:val="left"/>
        <w:rPr>
          <w:rFonts w:ascii="仿宋_GB2312" w:eastAsia="仿宋_GB2312" w:hAnsi="黑体" w:cs="黑体"/>
          <w:sz w:val="32"/>
          <w:szCs w:val="32"/>
        </w:rPr>
      </w:pPr>
      <w:r>
        <w:rPr>
          <w:rFonts w:ascii="仿宋_GB2312" w:eastAsia="仿宋_GB2312" w:hAnsi="黑体" w:cs="黑体" w:hint="eastAsia"/>
          <w:sz w:val="32"/>
          <w:szCs w:val="32"/>
        </w:rPr>
        <w:t>本年度，我单位无使用财政资金的“三公”经费支出，因此为空表。</w:t>
      </w: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6464ED">
      <w:pPr>
        <w:spacing w:line="600" w:lineRule="exact"/>
        <w:ind w:firstLineChars="500" w:firstLine="1600"/>
        <w:jc w:val="left"/>
        <w:rPr>
          <w:rFonts w:ascii="仿宋_GB2312" w:eastAsia="仿宋_GB2312" w:hAnsi="黑体" w:cs="黑体"/>
          <w:sz w:val="32"/>
          <w:szCs w:val="32"/>
        </w:rPr>
      </w:pPr>
      <w:r>
        <w:rPr>
          <w:rFonts w:ascii="仿宋_GB2312" w:eastAsia="仿宋_GB2312" w:hAnsi="黑体" w:cs="黑体" w:hint="eastAsia"/>
          <w:sz w:val="32"/>
          <w:szCs w:val="32"/>
        </w:rPr>
        <w:lastRenderedPageBreak/>
        <w:t>8政府性基金预算支出表</w:t>
      </w:r>
      <w:r>
        <w:rPr>
          <w:rFonts w:ascii="仿宋_GB2312" w:eastAsia="仿宋_GB2312" w:hAnsi="黑体" w:cs="黑体" w:hint="eastAsia"/>
          <w:sz w:val="32"/>
          <w:szCs w:val="32"/>
        </w:rPr>
        <w:tab/>
      </w:r>
    </w:p>
    <w:p w:rsidR="008C5469" w:rsidRDefault="008C5469">
      <w:pPr>
        <w:spacing w:line="600" w:lineRule="exact"/>
        <w:ind w:firstLineChars="500" w:firstLine="1600"/>
        <w:jc w:val="left"/>
        <w:rPr>
          <w:rFonts w:ascii="仿宋_GB2312" w:eastAsia="仿宋_GB2312" w:hAnsi="黑体" w:cs="黑体"/>
          <w:sz w:val="32"/>
          <w:szCs w:val="32"/>
        </w:rPr>
      </w:pPr>
    </w:p>
    <w:tbl>
      <w:tblPr>
        <w:tblW w:w="11632" w:type="dxa"/>
        <w:tblInd w:w="1700" w:type="dxa"/>
        <w:tblLayout w:type="fixed"/>
        <w:tblLook w:val="04A0" w:firstRow="1" w:lastRow="0" w:firstColumn="1" w:lastColumn="0" w:noHBand="0" w:noVBand="1"/>
      </w:tblPr>
      <w:tblGrid>
        <w:gridCol w:w="2929"/>
        <w:gridCol w:w="1726"/>
        <w:gridCol w:w="198"/>
        <w:gridCol w:w="2095"/>
        <w:gridCol w:w="198"/>
        <w:gridCol w:w="2151"/>
        <w:gridCol w:w="198"/>
        <w:gridCol w:w="1939"/>
        <w:gridCol w:w="198"/>
      </w:tblGrid>
      <w:tr w:rsidR="008C5469">
        <w:trPr>
          <w:gridAfter w:val="1"/>
          <w:wAfter w:w="198" w:type="dxa"/>
          <w:trHeight w:val="420"/>
        </w:trPr>
        <w:tc>
          <w:tcPr>
            <w:tcW w:w="4655" w:type="dxa"/>
            <w:gridSpan w:val="2"/>
            <w:tcBorders>
              <w:top w:val="nil"/>
              <w:left w:val="nil"/>
              <w:bottom w:val="nil"/>
              <w:right w:val="nil"/>
            </w:tcBorders>
            <w:shd w:val="clear" w:color="auto" w:fill="FFFFFF"/>
            <w:noWrap/>
            <w:vAlign w:val="center"/>
          </w:tcPr>
          <w:p w:rsidR="008C5469" w:rsidRDefault="006464E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填报单位：[324017]湖北电视剧摄制基地 </w:t>
            </w:r>
          </w:p>
        </w:tc>
        <w:tc>
          <w:tcPr>
            <w:tcW w:w="2293" w:type="dxa"/>
            <w:gridSpan w:val="2"/>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22"/>
                <w:szCs w:val="22"/>
              </w:rPr>
            </w:pPr>
          </w:p>
        </w:tc>
        <w:tc>
          <w:tcPr>
            <w:tcW w:w="2349" w:type="dxa"/>
            <w:gridSpan w:val="2"/>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22"/>
                <w:szCs w:val="22"/>
              </w:rPr>
            </w:pPr>
          </w:p>
        </w:tc>
        <w:tc>
          <w:tcPr>
            <w:tcW w:w="2137" w:type="dxa"/>
            <w:gridSpan w:val="2"/>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8C5469">
        <w:trPr>
          <w:trHeight w:val="420"/>
        </w:trPr>
        <w:tc>
          <w:tcPr>
            <w:tcW w:w="29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科目编码</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科目名称</w:t>
            </w:r>
          </w:p>
        </w:tc>
        <w:tc>
          <w:tcPr>
            <w:tcW w:w="677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本年政府性基金预算支出</w:t>
            </w:r>
          </w:p>
        </w:tc>
      </w:tr>
      <w:tr w:rsidR="008C5469">
        <w:trPr>
          <w:trHeight w:val="420"/>
        </w:trPr>
        <w:tc>
          <w:tcPr>
            <w:tcW w:w="29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基本支出</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项目支出</w:t>
            </w:r>
          </w:p>
        </w:tc>
      </w:tr>
      <w:tr w:rsidR="008C5469">
        <w:trPr>
          <w:trHeight w:val="615"/>
        </w:trPr>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left"/>
              <w:rPr>
                <w:rFonts w:ascii="宋体" w:eastAsia="宋体" w:hAnsi="宋体" w:cs="宋体"/>
                <w:color w:val="000000"/>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left"/>
              <w:rPr>
                <w:rFonts w:ascii="宋体" w:eastAsia="宋体" w:hAnsi="宋体" w:cs="宋体"/>
                <w:color w:val="000000"/>
                <w:sz w:val="18"/>
                <w:szCs w:val="18"/>
              </w:rPr>
            </w:pP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bl>
    <w:p w:rsidR="008C5469" w:rsidRDefault="006464ED">
      <w:pPr>
        <w:spacing w:line="600" w:lineRule="exact"/>
        <w:ind w:firstLineChars="600" w:firstLine="1920"/>
        <w:jc w:val="left"/>
        <w:rPr>
          <w:rFonts w:ascii="仿宋_GB2312" w:eastAsia="仿宋_GB2312" w:hAnsi="黑体" w:cs="黑体"/>
          <w:sz w:val="32"/>
          <w:szCs w:val="32"/>
        </w:rPr>
      </w:pPr>
      <w:r>
        <w:rPr>
          <w:rFonts w:ascii="仿宋_GB2312" w:eastAsia="仿宋_GB2312" w:hAnsi="黑体" w:cs="黑体" w:hint="eastAsia"/>
          <w:sz w:val="32"/>
          <w:szCs w:val="32"/>
        </w:rPr>
        <w:t>本年度，我单位无政府性基金预算支出，因此为空表。</w:t>
      </w: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spacing w:line="600" w:lineRule="exact"/>
        <w:jc w:val="left"/>
        <w:rPr>
          <w:rFonts w:ascii="仿宋_GB2312" w:eastAsia="仿宋_GB2312" w:hAnsi="黑体" w:cs="黑体"/>
          <w:sz w:val="32"/>
          <w:szCs w:val="32"/>
        </w:rPr>
      </w:pP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6464ED">
      <w:pPr>
        <w:spacing w:line="600" w:lineRule="exact"/>
        <w:ind w:firstLineChars="400" w:firstLine="1280"/>
        <w:jc w:val="left"/>
        <w:rPr>
          <w:rFonts w:ascii="仿宋_GB2312" w:eastAsia="仿宋_GB2312" w:hAnsi="黑体" w:cs="黑体"/>
          <w:sz w:val="32"/>
          <w:szCs w:val="32"/>
        </w:rPr>
      </w:pPr>
      <w:r>
        <w:rPr>
          <w:rFonts w:ascii="仿宋_GB2312" w:eastAsia="仿宋_GB2312" w:hAnsi="黑体" w:cs="黑体" w:hint="eastAsia"/>
          <w:sz w:val="32"/>
          <w:szCs w:val="32"/>
        </w:rPr>
        <w:lastRenderedPageBreak/>
        <w:t>9项目支出表</w:t>
      </w:r>
    </w:p>
    <w:p w:rsidR="008C5469" w:rsidRDefault="006464ED" w:rsidP="00972E9D">
      <w:pPr>
        <w:ind w:firstLineChars="68" w:firstLine="218"/>
        <w:jc w:val="left"/>
        <w:rPr>
          <w:rFonts w:ascii="仿宋_GB2312" w:eastAsia="仿宋_GB2312" w:hAnsi="黑体" w:cs="黑体"/>
          <w:sz w:val="32"/>
          <w:szCs w:val="32"/>
        </w:rPr>
      </w:pPr>
      <w:r>
        <w:rPr>
          <w:rFonts w:ascii="仿宋_GB2312" w:eastAsia="仿宋_GB2312" w:hAnsi="黑体" w:cs="黑体" w:hint="eastAsia"/>
          <w:sz w:val="32"/>
          <w:szCs w:val="32"/>
        </w:rPr>
        <w:tab/>
        <w:t xml:space="preserve">   </w:t>
      </w:r>
    </w:p>
    <w:tbl>
      <w:tblPr>
        <w:tblW w:w="14364" w:type="dxa"/>
        <w:tblInd w:w="355" w:type="dxa"/>
        <w:tblLayout w:type="fixed"/>
        <w:tblLook w:val="04A0" w:firstRow="1" w:lastRow="0" w:firstColumn="1" w:lastColumn="0" w:noHBand="0" w:noVBand="1"/>
      </w:tblPr>
      <w:tblGrid>
        <w:gridCol w:w="1466"/>
        <w:gridCol w:w="2511"/>
        <w:gridCol w:w="1017"/>
        <w:gridCol w:w="1204"/>
        <w:gridCol w:w="1246"/>
        <w:gridCol w:w="1132"/>
        <w:gridCol w:w="1146"/>
        <w:gridCol w:w="1191"/>
        <w:gridCol w:w="1172"/>
        <w:gridCol w:w="1132"/>
        <w:gridCol w:w="1147"/>
      </w:tblGrid>
      <w:tr w:rsidR="008C5469">
        <w:trPr>
          <w:trHeight w:val="420"/>
        </w:trPr>
        <w:tc>
          <w:tcPr>
            <w:tcW w:w="6198" w:type="dxa"/>
            <w:gridSpan w:val="4"/>
            <w:tcBorders>
              <w:top w:val="nil"/>
              <w:left w:val="nil"/>
              <w:bottom w:val="nil"/>
              <w:right w:val="nil"/>
            </w:tcBorders>
            <w:shd w:val="clear" w:color="auto" w:fill="auto"/>
            <w:noWrap/>
            <w:vAlign w:val="center"/>
          </w:tcPr>
          <w:p w:rsidR="008C5469" w:rsidRDefault="006464E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填报单位：[324017]湖北电视剧摄制基地 </w:t>
            </w:r>
          </w:p>
        </w:tc>
        <w:tc>
          <w:tcPr>
            <w:tcW w:w="1246"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16"/>
                <w:szCs w:val="16"/>
              </w:rPr>
            </w:pPr>
          </w:p>
        </w:tc>
        <w:tc>
          <w:tcPr>
            <w:tcW w:w="1132"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16"/>
                <w:szCs w:val="16"/>
              </w:rPr>
            </w:pPr>
          </w:p>
        </w:tc>
        <w:tc>
          <w:tcPr>
            <w:tcW w:w="1146"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16"/>
                <w:szCs w:val="16"/>
              </w:rPr>
            </w:pPr>
          </w:p>
        </w:tc>
        <w:tc>
          <w:tcPr>
            <w:tcW w:w="1191"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16"/>
                <w:szCs w:val="16"/>
              </w:rPr>
            </w:pPr>
          </w:p>
        </w:tc>
        <w:tc>
          <w:tcPr>
            <w:tcW w:w="1172"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16"/>
                <w:szCs w:val="16"/>
              </w:rPr>
            </w:pPr>
          </w:p>
        </w:tc>
        <w:tc>
          <w:tcPr>
            <w:tcW w:w="1132" w:type="dxa"/>
            <w:tcBorders>
              <w:top w:val="nil"/>
              <w:left w:val="nil"/>
              <w:bottom w:val="nil"/>
              <w:right w:val="nil"/>
            </w:tcBorders>
            <w:shd w:val="clear" w:color="auto" w:fill="auto"/>
            <w:noWrap/>
            <w:vAlign w:val="center"/>
          </w:tcPr>
          <w:p w:rsidR="008C5469" w:rsidRDefault="008C5469">
            <w:pPr>
              <w:jc w:val="center"/>
              <w:rPr>
                <w:rFonts w:ascii="宋体" w:eastAsia="宋体" w:hAnsi="宋体" w:cs="宋体"/>
                <w:color w:val="000000"/>
                <w:sz w:val="16"/>
                <w:szCs w:val="16"/>
              </w:rPr>
            </w:pPr>
          </w:p>
        </w:tc>
        <w:tc>
          <w:tcPr>
            <w:tcW w:w="1147" w:type="dxa"/>
            <w:tcBorders>
              <w:top w:val="nil"/>
              <w:left w:val="nil"/>
              <w:bottom w:val="nil"/>
              <w:right w:val="nil"/>
            </w:tcBorders>
            <w:shd w:val="clear" w:color="auto" w:fill="auto"/>
            <w:noWrap/>
            <w:vAlign w:val="center"/>
          </w:tcPr>
          <w:p w:rsidR="008C5469" w:rsidRDefault="006464ED">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单位：万元</w:t>
            </w:r>
          </w:p>
        </w:tc>
      </w:tr>
      <w:tr w:rsidR="008C5469">
        <w:trPr>
          <w:trHeight w:val="420"/>
        </w:trPr>
        <w:tc>
          <w:tcPr>
            <w:tcW w:w="14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项目分类</w:t>
            </w:r>
          </w:p>
        </w:tc>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项目名称</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35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本年拨款</w:t>
            </w:r>
          </w:p>
        </w:tc>
        <w:tc>
          <w:tcPr>
            <w:tcW w:w="3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财政拨款结转结余</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财政专户管理资金</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单位资金</w:t>
            </w:r>
          </w:p>
        </w:tc>
      </w:tr>
      <w:tr w:rsidR="008C5469">
        <w:trPr>
          <w:trHeight w:val="840"/>
        </w:trPr>
        <w:tc>
          <w:tcPr>
            <w:tcW w:w="14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center"/>
              <w:rPr>
                <w:rFonts w:ascii="宋体" w:eastAsia="宋体" w:hAnsi="宋体" w:cs="宋体"/>
                <w:b/>
                <w:bCs/>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一般公共预算</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政府性基金预算</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国有资本经营预算</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一般公共预算</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政府性基金预算</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6464E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国有资本经营预算</w:t>
            </w: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center"/>
              <w:rPr>
                <w:rFonts w:ascii="宋体" w:eastAsia="宋体" w:hAnsi="宋体" w:cs="宋体"/>
                <w:b/>
                <w:bCs/>
                <w:color w:val="000000"/>
                <w:sz w:val="18"/>
                <w:szCs w:val="18"/>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center"/>
              <w:rPr>
                <w:rFonts w:ascii="宋体" w:eastAsia="宋体" w:hAnsi="宋体" w:cs="宋体"/>
                <w:b/>
                <w:bCs/>
                <w:color w:val="000000"/>
                <w:sz w:val="18"/>
                <w:szCs w:val="18"/>
              </w:rPr>
            </w:pPr>
          </w:p>
        </w:tc>
      </w:tr>
      <w:tr w:rsidR="008C5469">
        <w:trPr>
          <w:trHeight w:val="615"/>
        </w:trPr>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left"/>
              <w:rPr>
                <w:rFonts w:ascii="宋体" w:eastAsia="宋体" w:hAnsi="宋体" w:cs="宋体"/>
                <w:color w:val="000000"/>
                <w:sz w:val="18"/>
                <w:szCs w:val="18"/>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469" w:rsidRDefault="008C5469">
            <w:pPr>
              <w:jc w:val="left"/>
              <w:rPr>
                <w:rFonts w:ascii="宋体" w:eastAsia="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5469" w:rsidRDefault="008C5469">
            <w:pPr>
              <w:jc w:val="right"/>
              <w:rPr>
                <w:rFonts w:ascii="宋体" w:eastAsia="宋体" w:hAnsi="宋体" w:cs="宋体"/>
                <w:color w:val="000000"/>
                <w:sz w:val="18"/>
                <w:szCs w:val="18"/>
              </w:rPr>
            </w:pPr>
          </w:p>
        </w:tc>
      </w:tr>
    </w:tbl>
    <w:p w:rsidR="008C5469" w:rsidRDefault="006464ED">
      <w:pPr>
        <w:tabs>
          <w:tab w:val="left" w:pos="2940"/>
        </w:tabs>
        <w:ind w:firstLineChars="400" w:firstLine="1280"/>
        <w:jc w:val="left"/>
        <w:rPr>
          <w:rFonts w:ascii="仿宋_GB2312" w:eastAsia="仿宋_GB2312" w:hAnsi="黑体" w:cs="黑体"/>
          <w:sz w:val="32"/>
          <w:szCs w:val="32"/>
        </w:rPr>
      </w:pPr>
      <w:r>
        <w:rPr>
          <w:rFonts w:ascii="仿宋_GB2312" w:eastAsia="仿宋_GB2312" w:hAnsi="黑体" w:cs="黑体" w:hint="eastAsia"/>
          <w:sz w:val="32"/>
          <w:szCs w:val="32"/>
        </w:rPr>
        <w:t>本年度，我单位无项目支出，因此为空表。</w:t>
      </w:r>
    </w:p>
    <w:p w:rsidR="008C5469" w:rsidRDefault="008C5469">
      <w:pPr>
        <w:spacing w:line="600" w:lineRule="exact"/>
        <w:ind w:firstLineChars="300" w:firstLine="960"/>
        <w:jc w:val="left"/>
        <w:rPr>
          <w:rFonts w:ascii="仿宋_GB2312" w:eastAsia="仿宋_GB2312" w:hAnsi="黑体" w:cs="黑体"/>
          <w:sz w:val="32"/>
          <w:szCs w:val="32"/>
        </w:rPr>
      </w:pPr>
    </w:p>
    <w:p w:rsidR="008C5469" w:rsidRDefault="008C5469">
      <w:pPr>
        <w:jc w:val="left"/>
        <w:rPr>
          <w:rFonts w:ascii="仿宋_GB2312" w:eastAsia="仿宋_GB2312" w:hAnsi="黑体" w:cs="黑体"/>
          <w:sz w:val="32"/>
          <w:szCs w:val="32"/>
        </w:rPr>
      </w:pPr>
    </w:p>
    <w:p w:rsidR="008C5469" w:rsidRDefault="008C5469">
      <w:pPr>
        <w:spacing w:line="600" w:lineRule="exact"/>
        <w:jc w:val="left"/>
        <w:rPr>
          <w:rFonts w:ascii="楷体_GB2312" w:eastAsia="楷体_GB2312" w:hAnsi="黑体" w:cs="Times New Roman"/>
          <w:sz w:val="32"/>
          <w:szCs w:val="32"/>
          <w:highlight w:val="yellow"/>
        </w:rPr>
      </w:pPr>
    </w:p>
    <w:p w:rsidR="008C5469" w:rsidRDefault="008C5469">
      <w:pPr>
        <w:spacing w:line="600" w:lineRule="exact"/>
        <w:ind w:firstLineChars="200" w:firstLine="640"/>
        <w:rPr>
          <w:rFonts w:ascii="仿宋_GB2312" w:eastAsia="仿宋_GB2312" w:hAnsi="Calibri" w:cs="Times New Roman"/>
          <w:sz w:val="32"/>
          <w:szCs w:val="32"/>
        </w:rPr>
      </w:pPr>
    </w:p>
    <w:p w:rsidR="008C5469" w:rsidRDefault="008C5469">
      <w:pPr>
        <w:spacing w:line="600" w:lineRule="exact"/>
        <w:rPr>
          <w:rFonts w:ascii="黑体" w:eastAsia="黑体" w:hAnsi="黑体" w:cs="黑体"/>
          <w:sz w:val="44"/>
          <w:szCs w:val="44"/>
        </w:rPr>
      </w:pPr>
    </w:p>
    <w:p w:rsidR="008C5469" w:rsidRDefault="008C5469">
      <w:pPr>
        <w:spacing w:line="600" w:lineRule="exact"/>
        <w:rPr>
          <w:rFonts w:ascii="宋体" w:eastAsia="宋体" w:hAnsi="宋体" w:cs="宋体"/>
          <w:sz w:val="24"/>
        </w:rPr>
      </w:pPr>
    </w:p>
    <w:sectPr w:rsidR="008C5469">
      <w:pgSz w:w="16838" w:h="11906" w:orient="landscape"/>
      <w:pgMar w:top="1800" w:right="678" w:bottom="1286" w:left="10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A8" w:rsidRDefault="003C7AA8">
      <w:r>
        <w:separator/>
      </w:r>
    </w:p>
  </w:endnote>
  <w:endnote w:type="continuationSeparator" w:id="0">
    <w:p w:rsidR="003C7AA8" w:rsidRDefault="003C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50318956-D575-4002-B5D0-55D07D4BC859}"/>
    <w:embedBold r:id="rId2" w:subsetted="1" w:fontKey="{8B46FA9C-2AC8-4441-BB51-CAA33B18204B}"/>
  </w:font>
  <w:font w:name="仿宋">
    <w:panose1 w:val="02010609060101010101"/>
    <w:charset w:val="86"/>
    <w:family w:val="modern"/>
    <w:pitch w:val="fixed"/>
    <w:sig w:usb0="800002BF" w:usb1="38CF7CFA" w:usb2="00000016" w:usb3="00000000" w:csb0="00040001" w:csb1="00000000"/>
    <w:embedRegular r:id="rId3" w:subsetted="1" w:fontKey="{412A8B59-28DE-48C2-B7AC-207FE3A8C158}"/>
  </w:font>
  <w:font w:name="黑体">
    <w:altName w:val="SimHei"/>
    <w:panose1 w:val="02010609060101010101"/>
    <w:charset w:val="86"/>
    <w:family w:val="modern"/>
    <w:pitch w:val="fixed"/>
    <w:sig w:usb0="800002BF" w:usb1="38CF7CFA" w:usb2="00000016" w:usb3="00000000" w:csb0="00040001" w:csb1="00000000"/>
    <w:embedRegular r:id="rId4" w:subsetted="1" w:fontKey="{4DE0E897-600C-430D-B4C9-C5BB6403F6DF}"/>
  </w:font>
  <w:font w:name="方正小标宋_GBK">
    <w:altName w:val="微软雅黑"/>
    <w:panose1 w:val="03000509000000000000"/>
    <w:charset w:val="86"/>
    <w:family w:val="script"/>
    <w:pitch w:val="fixed"/>
    <w:sig w:usb0="00000001" w:usb1="080E0000" w:usb2="00000010" w:usb3="00000000" w:csb0="00040000" w:csb1="00000000"/>
    <w:embedRegular r:id="rId5" w:subsetted="1" w:fontKey="{DFFF42B2-E97F-42D8-ACF4-E8CFC3C5C9B1}"/>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embedRegular r:id="rId6" w:subsetted="1" w:fontKey="{2718B8A5-02ED-4207-810B-EAAA0DF59B2F}"/>
  </w:font>
  <w:font w:name=".PingFang-SC-Light">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embedRegular r:id="rId7" w:subsetted="1" w:fontKey="{AD2231B2-7CDB-4FCB-911A-63EFD72CC086}"/>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69" w:rsidRDefault="006464E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69" w:rsidRDefault="006464ED">
                          <w:pPr>
                            <w:pStyle w:val="a5"/>
                          </w:pPr>
                          <w:r>
                            <w:rPr>
                              <w:rFonts w:hint="eastAsia"/>
                            </w:rPr>
                            <w:fldChar w:fldCharType="begin"/>
                          </w:r>
                          <w:r>
                            <w:rPr>
                              <w:rFonts w:hint="eastAsia"/>
                            </w:rPr>
                            <w:instrText xml:space="preserve"> PAGE  \* MERGEFORMAT </w:instrText>
                          </w:r>
                          <w:r>
                            <w:rPr>
                              <w:rFonts w:hint="eastAsia"/>
                            </w:rPr>
                            <w:fldChar w:fldCharType="separate"/>
                          </w:r>
                          <w:r w:rsidR="000A650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C5469" w:rsidRDefault="006464ED">
                    <w:pPr>
                      <w:pStyle w:val="a5"/>
                    </w:pPr>
                    <w:r>
                      <w:rPr>
                        <w:rFonts w:hint="eastAsia"/>
                      </w:rPr>
                      <w:fldChar w:fldCharType="begin"/>
                    </w:r>
                    <w:r>
                      <w:rPr>
                        <w:rFonts w:hint="eastAsia"/>
                      </w:rPr>
                      <w:instrText xml:space="preserve"> PAGE  \* MERGEFORMAT </w:instrText>
                    </w:r>
                    <w:r>
                      <w:rPr>
                        <w:rFonts w:hint="eastAsia"/>
                      </w:rPr>
                      <w:fldChar w:fldCharType="separate"/>
                    </w:r>
                    <w:r w:rsidR="000A6500">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69" w:rsidRDefault="006464ED">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69" w:rsidRDefault="006464ED">
                          <w:pPr>
                            <w:pStyle w:val="a5"/>
                          </w:pPr>
                          <w:r>
                            <w:rPr>
                              <w:rFonts w:hint="eastAsia"/>
                            </w:rPr>
                            <w:fldChar w:fldCharType="begin"/>
                          </w:r>
                          <w:r>
                            <w:rPr>
                              <w:rFonts w:hint="eastAsia"/>
                            </w:rPr>
                            <w:instrText xml:space="preserve"> PAGE  \* MERGEFORMAT </w:instrText>
                          </w:r>
                          <w:r>
                            <w:rPr>
                              <w:rFonts w:hint="eastAsia"/>
                            </w:rPr>
                            <w:fldChar w:fldCharType="separate"/>
                          </w:r>
                          <w:r w:rsidR="000A6500">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p+tFlkAgAAEwUAAA4AAAAAAAAAAAAAAAAALgIAAGRycy9lMm9Eb2Mu&#10;eG1sUEsBAi0AFAAGAAgAAAAhAHGq0bnXAAAABQEAAA8AAAAAAAAAAAAAAAAAvgQAAGRycy9kb3du&#10;cmV2LnhtbFBLBQYAAAAABAAEAPMAAADCBQAAAAA=&#10;" filled="f" stroked="f" strokeweight=".5pt">
              <v:textbox style="mso-fit-shape-to-text:t" inset="0,0,0,0">
                <w:txbxContent>
                  <w:p w:rsidR="008C5469" w:rsidRDefault="006464ED">
                    <w:pPr>
                      <w:pStyle w:val="a5"/>
                    </w:pPr>
                    <w:r>
                      <w:rPr>
                        <w:rFonts w:hint="eastAsia"/>
                      </w:rPr>
                      <w:fldChar w:fldCharType="begin"/>
                    </w:r>
                    <w:r>
                      <w:rPr>
                        <w:rFonts w:hint="eastAsia"/>
                      </w:rPr>
                      <w:instrText xml:space="preserve"> PAGE  \* MERGEFORMAT </w:instrText>
                    </w:r>
                    <w:r>
                      <w:rPr>
                        <w:rFonts w:hint="eastAsia"/>
                      </w:rPr>
                      <w:fldChar w:fldCharType="separate"/>
                    </w:r>
                    <w:r w:rsidR="000A6500">
                      <w:rPr>
                        <w:noProof/>
                      </w:rPr>
                      <w:t>7</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69" w:rsidRDefault="006464ED">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69" w:rsidRDefault="006464ED">
                          <w:pPr>
                            <w:pStyle w:val="a5"/>
                          </w:pPr>
                          <w:r>
                            <w:rPr>
                              <w:rFonts w:hint="eastAsia"/>
                            </w:rPr>
                            <w:fldChar w:fldCharType="begin"/>
                          </w:r>
                          <w:r>
                            <w:rPr>
                              <w:rFonts w:hint="eastAsia"/>
                            </w:rPr>
                            <w:instrText xml:space="preserve"> PAGE  \* MERGEFORMAT </w:instrText>
                          </w:r>
                          <w:r>
                            <w:rPr>
                              <w:rFonts w:hint="eastAsia"/>
                            </w:rPr>
                            <w:fldChar w:fldCharType="separate"/>
                          </w:r>
                          <w:r w:rsidR="000A6500">
                            <w:rPr>
                              <w:noProof/>
                            </w:rP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8C5469" w:rsidRDefault="006464ED">
                    <w:pPr>
                      <w:pStyle w:val="a5"/>
                    </w:pPr>
                    <w:r>
                      <w:rPr>
                        <w:rFonts w:hint="eastAsia"/>
                      </w:rPr>
                      <w:fldChar w:fldCharType="begin"/>
                    </w:r>
                    <w:r>
                      <w:rPr>
                        <w:rFonts w:hint="eastAsia"/>
                      </w:rPr>
                      <w:instrText xml:space="preserve"> PAGE  \* MERGEFORMAT </w:instrText>
                    </w:r>
                    <w:r>
                      <w:rPr>
                        <w:rFonts w:hint="eastAsia"/>
                      </w:rPr>
                      <w:fldChar w:fldCharType="separate"/>
                    </w:r>
                    <w:r w:rsidR="000A6500">
                      <w:rPr>
                        <w:noProof/>
                      </w:rPr>
                      <w:t>15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A8" w:rsidRDefault="003C7AA8">
      <w:r>
        <w:separator/>
      </w:r>
    </w:p>
  </w:footnote>
  <w:footnote w:type="continuationSeparator" w:id="0">
    <w:p w:rsidR="003C7AA8" w:rsidRDefault="003C7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NjczZWEzZjIxOTBkNzMxMTQ2OGFjYjVkMTRkY2UifQ=="/>
  </w:docVars>
  <w:rsids>
    <w:rsidRoot w:val="00172A27"/>
    <w:rsid w:val="00053EAD"/>
    <w:rsid w:val="0007390E"/>
    <w:rsid w:val="000A6500"/>
    <w:rsid w:val="000D5B9E"/>
    <w:rsid w:val="000F399B"/>
    <w:rsid w:val="000F4450"/>
    <w:rsid w:val="00114DD1"/>
    <w:rsid w:val="0012564D"/>
    <w:rsid w:val="00142626"/>
    <w:rsid w:val="001555F9"/>
    <w:rsid w:val="00172A27"/>
    <w:rsid w:val="00196081"/>
    <w:rsid w:val="001C65EF"/>
    <w:rsid w:val="00200645"/>
    <w:rsid w:val="00215623"/>
    <w:rsid w:val="0027220E"/>
    <w:rsid w:val="002D20CF"/>
    <w:rsid w:val="002F7DF8"/>
    <w:rsid w:val="00321F7D"/>
    <w:rsid w:val="00355477"/>
    <w:rsid w:val="0037068A"/>
    <w:rsid w:val="00376C0F"/>
    <w:rsid w:val="003C7AA8"/>
    <w:rsid w:val="003E119A"/>
    <w:rsid w:val="00431893"/>
    <w:rsid w:val="0043775C"/>
    <w:rsid w:val="00451C9A"/>
    <w:rsid w:val="00492DA2"/>
    <w:rsid w:val="004A4CDB"/>
    <w:rsid w:val="004B2EB2"/>
    <w:rsid w:val="004D4676"/>
    <w:rsid w:val="004F72F4"/>
    <w:rsid w:val="0054519E"/>
    <w:rsid w:val="0059302D"/>
    <w:rsid w:val="005A4A55"/>
    <w:rsid w:val="005B1E82"/>
    <w:rsid w:val="00621869"/>
    <w:rsid w:val="006322B0"/>
    <w:rsid w:val="006464ED"/>
    <w:rsid w:val="006D2148"/>
    <w:rsid w:val="006D59E1"/>
    <w:rsid w:val="00717716"/>
    <w:rsid w:val="007514C7"/>
    <w:rsid w:val="00766571"/>
    <w:rsid w:val="007A48B4"/>
    <w:rsid w:val="007A49D7"/>
    <w:rsid w:val="007B24F1"/>
    <w:rsid w:val="007C22C5"/>
    <w:rsid w:val="007F45E5"/>
    <w:rsid w:val="0081502A"/>
    <w:rsid w:val="00831A67"/>
    <w:rsid w:val="00836B77"/>
    <w:rsid w:val="00867D95"/>
    <w:rsid w:val="008700EE"/>
    <w:rsid w:val="00881713"/>
    <w:rsid w:val="00885FA1"/>
    <w:rsid w:val="008C5469"/>
    <w:rsid w:val="0094732E"/>
    <w:rsid w:val="00972E9D"/>
    <w:rsid w:val="009A2F41"/>
    <w:rsid w:val="009B762C"/>
    <w:rsid w:val="00A2104C"/>
    <w:rsid w:val="00A5636B"/>
    <w:rsid w:val="00A71297"/>
    <w:rsid w:val="00A77969"/>
    <w:rsid w:val="00AF1ABD"/>
    <w:rsid w:val="00B10B0D"/>
    <w:rsid w:val="00B14E3C"/>
    <w:rsid w:val="00B270E6"/>
    <w:rsid w:val="00B3451F"/>
    <w:rsid w:val="00B34C14"/>
    <w:rsid w:val="00B45C02"/>
    <w:rsid w:val="00B86363"/>
    <w:rsid w:val="00BB4558"/>
    <w:rsid w:val="00BC3FD6"/>
    <w:rsid w:val="00BD7C75"/>
    <w:rsid w:val="00C33166"/>
    <w:rsid w:val="00C411BA"/>
    <w:rsid w:val="00C84F15"/>
    <w:rsid w:val="00CB6DEF"/>
    <w:rsid w:val="00CC153B"/>
    <w:rsid w:val="00D04912"/>
    <w:rsid w:val="00D24568"/>
    <w:rsid w:val="00D278EC"/>
    <w:rsid w:val="00D76501"/>
    <w:rsid w:val="00D87D17"/>
    <w:rsid w:val="00E17F43"/>
    <w:rsid w:val="00E66432"/>
    <w:rsid w:val="00E747A3"/>
    <w:rsid w:val="00E85E5F"/>
    <w:rsid w:val="00E961B7"/>
    <w:rsid w:val="00ED41C2"/>
    <w:rsid w:val="00EF6214"/>
    <w:rsid w:val="00F05181"/>
    <w:rsid w:val="00F36FE1"/>
    <w:rsid w:val="00F51F57"/>
    <w:rsid w:val="00F52FF5"/>
    <w:rsid w:val="00F72538"/>
    <w:rsid w:val="00FC36AB"/>
    <w:rsid w:val="010A62AA"/>
    <w:rsid w:val="01737293"/>
    <w:rsid w:val="01A730D2"/>
    <w:rsid w:val="02B25BB1"/>
    <w:rsid w:val="02E35F26"/>
    <w:rsid w:val="031B023A"/>
    <w:rsid w:val="032B6C3A"/>
    <w:rsid w:val="041A1A7F"/>
    <w:rsid w:val="04956081"/>
    <w:rsid w:val="049B162F"/>
    <w:rsid w:val="053436F3"/>
    <w:rsid w:val="05717E3A"/>
    <w:rsid w:val="05785AFC"/>
    <w:rsid w:val="058B6DB8"/>
    <w:rsid w:val="05EF4AF0"/>
    <w:rsid w:val="06A14727"/>
    <w:rsid w:val="06C16A0B"/>
    <w:rsid w:val="07042FA6"/>
    <w:rsid w:val="070C204E"/>
    <w:rsid w:val="0765096C"/>
    <w:rsid w:val="076D472D"/>
    <w:rsid w:val="07771906"/>
    <w:rsid w:val="07FB527B"/>
    <w:rsid w:val="08275C22"/>
    <w:rsid w:val="083F25C1"/>
    <w:rsid w:val="08431EA1"/>
    <w:rsid w:val="0856558D"/>
    <w:rsid w:val="085E0520"/>
    <w:rsid w:val="08767CCB"/>
    <w:rsid w:val="087F5B2A"/>
    <w:rsid w:val="08A00F40"/>
    <w:rsid w:val="08C30829"/>
    <w:rsid w:val="0903390A"/>
    <w:rsid w:val="09130588"/>
    <w:rsid w:val="097D5606"/>
    <w:rsid w:val="097D6681"/>
    <w:rsid w:val="09B91B05"/>
    <w:rsid w:val="09FD7753"/>
    <w:rsid w:val="0A133C53"/>
    <w:rsid w:val="0A5B4BAA"/>
    <w:rsid w:val="0A805585"/>
    <w:rsid w:val="0ABF4DD7"/>
    <w:rsid w:val="0AC306E4"/>
    <w:rsid w:val="0B0E115B"/>
    <w:rsid w:val="0B111EE2"/>
    <w:rsid w:val="0B876A5E"/>
    <w:rsid w:val="0B9B4525"/>
    <w:rsid w:val="0BB27FE7"/>
    <w:rsid w:val="0C257808"/>
    <w:rsid w:val="0D3E5433"/>
    <w:rsid w:val="0D725B91"/>
    <w:rsid w:val="0DAA6B7F"/>
    <w:rsid w:val="0DC65B3C"/>
    <w:rsid w:val="0DCE778D"/>
    <w:rsid w:val="0E1022B8"/>
    <w:rsid w:val="0E2C13E3"/>
    <w:rsid w:val="0E825933"/>
    <w:rsid w:val="0E8C2C83"/>
    <w:rsid w:val="0E961F00"/>
    <w:rsid w:val="0EFF2F19"/>
    <w:rsid w:val="0F026F2C"/>
    <w:rsid w:val="0F23312C"/>
    <w:rsid w:val="0F973914"/>
    <w:rsid w:val="100651A8"/>
    <w:rsid w:val="10B30BFE"/>
    <w:rsid w:val="10BC7123"/>
    <w:rsid w:val="11496990"/>
    <w:rsid w:val="116F6223"/>
    <w:rsid w:val="122C67B5"/>
    <w:rsid w:val="12631348"/>
    <w:rsid w:val="12E52961"/>
    <w:rsid w:val="131A7C46"/>
    <w:rsid w:val="13CC277A"/>
    <w:rsid w:val="13EB53BE"/>
    <w:rsid w:val="14AA42D9"/>
    <w:rsid w:val="14B457E6"/>
    <w:rsid w:val="150317C5"/>
    <w:rsid w:val="15710540"/>
    <w:rsid w:val="15737907"/>
    <w:rsid w:val="15796FFA"/>
    <w:rsid w:val="158D3892"/>
    <w:rsid w:val="15BC6538"/>
    <w:rsid w:val="15C87550"/>
    <w:rsid w:val="164F2EDD"/>
    <w:rsid w:val="16584DA6"/>
    <w:rsid w:val="16DF6442"/>
    <w:rsid w:val="17784783"/>
    <w:rsid w:val="17B36172"/>
    <w:rsid w:val="18D86836"/>
    <w:rsid w:val="19431AD8"/>
    <w:rsid w:val="19613193"/>
    <w:rsid w:val="19C5605C"/>
    <w:rsid w:val="1A650898"/>
    <w:rsid w:val="1A786CE8"/>
    <w:rsid w:val="1A96028C"/>
    <w:rsid w:val="1B0970F4"/>
    <w:rsid w:val="1B7E14E3"/>
    <w:rsid w:val="1B811835"/>
    <w:rsid w:val="1C9C5795"/>
    <w:rsid w:val="1C9F5529"/>
    <w:rsid w:val="1CC23D13"/>
    <w:rsid w:val="1D3D2265"/>
    <w:rsid w:val="1D456FEB"/>
    <w:rsid w:val="1D9717AE"/>
    <w:rsid w:val="1E935C2D"/>
    <w:rsid w:val="1ECE72C2"/>
    <w:rsid w:val="1F1D2164"/>
    <w:rsid w:val="1FA435A1"/>
    <w:rsid w:val="1FF61B3A"/>
    <w:rsid w:val="20057C41"/>
    <w:rsid w:val="206842E4"/>
    <w:rsid w:val="20977824"/>
    <w:rsid w:val="21DE63B9"/>
    <w:rsid w:val="21EB77AC"/>
    <w:rsid w:val="21FF7AF9"/>
    <w:rsid w:val="22422CD5"/>
    <w:rsid w:val="228325A6"/>
    <w:rsid w:val="22B53D09"/>
    <w:rsid w:val="234D3F57"/>
    <w:rsid w:val="23735D67"/>
    <w:rsid w:val="24917BE8"/>
    <w:rsid w:val="254F7034"/>
    <w:rsid w:val="25511513"/>
    <w:rsid w:val="258F5C56"/>
    <w:rsid w:val="25F04E15"/>
    <w:rsid w:val="264A44C0"/>
    <w:rsid w:val="266D793A"/>
    <w:rsid w:val="26A6542B"/>
    <w:rsid w:val="275E6094"/>
    <w:rsid w:val="27642991"/>
    <w:rsid w:val="279523FC"/>
    <w:rsid w:val="27B21703"/>
    <w:rsid w:val="28355806"/>
    <w:rsid w:val="285A677E"/>
    <w:rsid w:val="28805BEC"/>
    <w:rsid w:val="289C3DBB"/>
    <w:rsid w:val="291D1F6F"/>
    <w:rsid w:val="29D44691"/>
    <w:rsid w:val="2A090685"/>
    <w:rsid w:val="2A532881"/>
    <w:rsid w:val="2A5712B9"/>
    <w:rsid w:val="2A7E017C"/>
    <w:rsid w:val="2AD44CFA"/>
    <w:rsid w:val="2B6A5F95"/>
    <w:rsid w:val="2BDE5F9E"/>
    <w:rsid w:val="2C00220C"/>
    <w:rsid w:val="2C0F03D6"/>
    <w:rsid w:val="2C397948"/>
    <w:rsid w:val="2C766936"/>
    <w:rsid w:val="2D99461C"/>
    <w:rsid w:val="2DB15366"/>
    <w:rsid w:val="2DF738D0"/>
    <w:rsid w:val="2DFD731C"/>
    <w:rsid w:val="2EA067A6"/>
    <w:rsid w:val="2EFC72E6"/>
    <w:rsid w:val="2F02324D"/>
    <w:rsid w:val="2F0E23C9"/>
    <w:rsid w:val="2F7764B3"/>
    <w:rsid w:val="2FD61EE1"/>
    <w:rsid w:val="30605D78"/>
    <w:rsid w:val="30A262E8"/>
    <w:rsid w:val="311D412B"/>
    <w:rsid w:val="312701CF"/>
    <w:rsid w:val="31C20B9E"/>
    <w:rsid w:val="32C87CAD"/>
    <w:rsid w:val="332B3F69"/>
    <w:rsid w:val="33754707"/>
    <w:rsid w:val="339028B9"/>
    <w:rsid w:val="33A26BF4"/>
    <w:rsid w:val="33E41859"/>
    <w:rsid w:val="34962EB9"/>
    <w:rsid w:val="34A33D96"/>
    <w:rsid w:val="34B25C99"/>
    <w:rsid w:val="34ED57A4"/>
    <w:rsid w:val="353A66E5"/>
    <w:rsid w:val="36102B8E"/>
    <w:rsid w:val="361E6314"/>
    <w:rsid w:val="36741B61"/>
    <w:rsid w:val="36A35BDB"/>
    <w:rsid w:val="36BB3419"/>
    <w:rsid w:val="37070849"/>
    <w:rsid w:val="371A25C3"/>
    <w:rsid w:val="37736FC6"/>
    <w:rsid w:val="37985FBF"/>
    <w:rsid w:val="37E03A17"/>
    <w:rsid w:val="37E946E8"/>
    <w:rsid w:val="38236989"/>
    <w:rsid w:val="385051C8"/>
    <w:rsid w:val="38707C19"/>
    <w:rsid w:val="38B84164"/>
    <w:rsid w:val="390878DB"/>
    <w:rsid w:val="392E61B5"/>
    <w:rsid w:val="394B2116"/>
    <w:rsid w:val="395044D0"/>
    <w:rsid w:val="39A8289D"/>
    <w:rsid w:val="39DC5461"/>
    <w:rsid w:val="3A0338D0"/>
    <w:rsid w:val="3A570647"/>
    <w:rsid w:val="3A785A5B"/>
    <w:rsid w:val="3AA63EC4"/>
    <w:rsid w:val="3AC97008"/>
    <w:rsid w:val="3AF03F9D"/>
    <w:rsid w:val="3B081566"/>
    <w:rsid w:val="3B2C3B91"/>
    <w:rsid w:val="3C074E47"/>
    <w:rsid w:val="3C2E0626"/>
    <w:rsid w:val="3D020B2F"/>
    <w:rsid w:val="3D3713A2"/>
    <w:rsid w:val="3DA255C0"/>
    <w:rsid w:val="3DAC36D7"/>
    <w:rsid w:val="3DDB0FBF"/>
    <w:rsid w:val="3E7F2B27"/>
    <w:rsid w:val="3ED342CE"/>
    <w:rsid w:val="3F366B51"/>
    <w:rsid w:val="3FF21F2A"/>
    <w:rsid w:val="402B71C3"/>
    <w:rsid w:val="405E45A8"/>
    <w:rsid w:val="40F63DEB"/>
    <w:rsid w:val="411E14BC"/>
    <w:rsid w:val="41795E05"/>
    <w:rsid w:val="41854188"/>
    <w:rsid w:val="41C92341"/>
    <w:rsid w:val="42056CC2"/>
    <w:rsid w:val="422F60C0"/>
    <w:rsid w:val="426B4687"/>
    <w:rsid w:val="426D634C"/>
    <w:rsid w:val="42777CCC"/>
    <w:rsid w:val="427B6826"/>
    <w:rsid w:val="42892A5A"/>
    <w:rsid w:val="42A6360C"/>
    <w:rsid w:val="42D01E29"/>
    <w:rsid w:val="43874D95"/>
    <w:rsid w:val="43ED183D"/>
    <w:rsid w:val="44460430"/>
    <w:rsid w:val="44CD1F21"/>
    <w:rsid w:val="45061067"/>
    <w:rsid w:val="450B1E4C"/>
    <w:rsid w:val="452405B0"/>
    <w:rsid w:val="45DA3E8D"/>
    <w:rsid w:val="45FA6DDC"/>
    <w:rsid w:val="46655E09"/>
    <w:rsid w:val="469814BD"/>
    <w:rsid w:val="470A0A21"/>
    <w:rsid w:val="473D1F7E"/>
    <w:rsid w:val="47824CEF"/>
    <w:rsid w:val="483E2059"/>
    <w:rsid w:val="484713ED"/>
    <w:rsid w:val="4860427F"/>
    <w:rsid w:val="487D6BBD"/>
    <w:rsid w:val="48870BFD"/>
    <w:rsid w:val="492C654C"/>
    <w:rsid w:val="49D23D6A"/>
    <w:rsid w:val="4A0B342A"/>
    <w:rsid w:val="4A285928"/>
    <w:rsid w:val="4AD429AA"/>
    <w:rsid w:val="4ADF5974"/>
    <w:rsid w:val="4B390E7A"/>
    <w:rsid w:val="4B426D3A"/>
    <w:rsid w:val="4B5F315F"/>
    <w:rsid w:val="4BBE18C9"/>
    <w:rsid w:val="4BC851B5"/>
    <w:rsid w:val="4BCC4650"/>
    <w:rsid w:val="4C3A709D"/>
    <w:rsid w:val="4CBB2103"/>
    <w:rsid w:val="4CC76BB3"/>
    <w:rsid w:val="4CFE6D57"/>
    <w:rsid w:val="4E067771"/>
    <w:rsid w:val="4E132042"/>
    <w:rsid w:val="4E8A46CD"/>
    <w:rsid w:val="4ECC4DF4"/>
    <w:rsid w:val="4FCD0D7B"/>
    <w:rsid w:val="50420328"/>
    <w:rsid w:val="5058544D"/>
    <w:rsid w:val="506F0940"/>
    <w:rsid w:val="50C957B9"/>
    <w:rsid w:val="521F567F"/>
    <w:rsid w:val="5243656F"/>
    <w:rsid w:val="52466141"/>
    <w:rsid w:val="52F53225"/>
    <w:rsid w:val="535F5DD8"/>
    <w:rsid w:val="53885D34"/>
    <w:rsid w:val="53B1488E"/>
    <w:rsid w:val="53B66E47"/>
    <w:rsid w:val="541C372E"/>
    <w:rsid w:val="54D758A7"/>
    <w:rsid w:val="54E32228"/>
    <w:rsid w:val="558B01A0"/>
    <w:rsid w:val="55B6011D"/>
    <w:rsid w:val="56150435"/>
    <w:rsid w:val="56447CEF"/>
    <w:rsid w:val="5696489C"/>
    <w:rsid w:val="56EE3F4D"/>
    <w:rsid w:val="5716685E"/>
    <w:rsid w:val="584F43B5"/>
    <w:rsid w:val="58656FEE"/>
    <w:rsid w:val="58AE3E3F"/>
    <w:rsid w:val="58B663DA"/>
    <w:rsid w:val="590A120B"/>
    <w:rsid w:val="597B0DA8"/>
    <w:rsid w:val="59B92942"/>
    <w:rsid w:val="5A111D41"/>
    <w:rsid w:val="5A1E1882"/>
    <w:rsid w:val="5A3C349D"/>
    <w:rsid w:val="5B610136"/>
    <w:rsid w:val="5B8B17E1"/>
    <w:rsid w:val="5C0C4088"/>
    <w:rsid w:val="5C1347B4"/>
    <w:rsid w:val="5CA730C7"/>
    <w:rsid w:val="5D0E2082"/>
    <w:rsid w:val="5D2E708E"/>
    <w:rsid w:val="5D870E0F"/>
    <w:rsid w:val="5DBB0E04"/>
    <w:rsid w:val="5E280847"/>
    <w:rsid w:val="5E336560"/>
    <w:rsid w:val="5E694919"/>
    <w:rsid w:val="5E6C1CB7"/>
    <w:rsid w:val="5EC060FE"/>
    <w:rsid w:val="5EFA76C9"/>
    <w:rsid w:val="5F152A8B"/>
    <w:rsid w:val="5F611C46"/>
    <w:rsid w:val="5F682807"/>
    <w:rsid w:val="5FB414B3"/>
    <w:rsid w:val="5FD167D9"/>
    <w:rsid w:val="603001BE"/>
    <w:rsid w:val="603221DE"/>
    <w:rsid w:val="6052268A"/>
    <w:rsid w:val="60591A8D"/>
    <w:rsid w:val="6064681C"/>
    <w:rsid w:val="609E2115"/>
    <w:rsid w:val="60C876D4"/>
    <w:rsid w:val="614263E5"/>
    <w:rsid w:val="61530E8B"/>
    <w:rsid w:val="619E1812"/>
    <w:rsid w:val="61AC1A1E"/>
    <w:rsid w:val="61C20154"/>
    <w:rsid w:val="61D05B58"/>
    <w:rsid w:val="61DA046F"/>
    <w:rsid w:val="6257756C"/>
    <w:rsid w:val="62E356B2"/>
    <w:rsid w:val="638539F6"/>
    <w:rsid w:val="63875403"/>
    <w:rsid w:val="63CE28BD"/>
    <w:rsid w:val="64006597"/>
    <w:rsid w:val="64E10E58"/>
    <w:rsid w:val="6506121A"/>
    <w:rsid w:val="6527553D"/>
    <w:rsid w:val="652E1415"/>
    <w:rsid w:val="65385380"/>
    <w:rsid w:val="65710D06"/>
    <w:rsid w:val="657B70B9"/>
    <w:rsid w:val="668E599A"/>
    <w:rsid w:val="66B71E15"/>
    <w:rsid w:val="678A7EC1"/>
    <w:rsid w:val="68006255"/>
    <w:rsid w:val="684A3A60"/>
    <w:rsid w:val="686419C6"/>
    <w:rsid w:val="69110E49"/>
    <w:rsid w:val="69416C04"/>
    <w:rsid w:val="6A1724C7"/>
    <w:rsid w:val="6B3F61BB"/>
    <w:rsid w:val="6B5C05FF"/>
    <w:rsid w:val="6B766C49"/>
    <w:rsid w:val="6B9773D2"/>
    <w:rsid w:val="6BAC4792"/>
    <w:rsid w:val="6BCE678D"/>
    <w:rsid w:val="6BE4636C"/>
    <w:rsid w:val="6C1E7EE5"/>
    <w:rsid w:val="6C6B6BA9"/>
    <w:rsid w:val="6C976E43"/>
    <w:rsid w:val="6DE75BB5"/>
    <w:rsid w:val="6E144C65"/>
    <w:rsid w:val="6E3C4FB1"/>
    <w:rsid w:val="6E5A5127"/>
    <w:rsid w:val="6E8E6C9C"/>
    <w:rsid w:val="6F316BF7"/>
    <w:rsid w:val="70164897"/>
    <w:rsid w:val="70377AB8"/>
    <w:rsid w:val="70781894"/>
    <w:rsid w:val="718854C9"/>
    <w:rsid w:val="71EA5244"/>
    <w:rsid w:val="722371D4"/>
    <w:rsid w:val="729C10E1"/>
    <w:rsid w:val="72C01739"/>
    <w:rsid w:val="732203C3"/>
    <w:rsid w:val="733F7028"/>
    <w:rsid w:val="73A97D14"/>
    <w:rsid w:val="73AD47C9"/>
    <w:rsid w:val="73C37362"/>
    <w:rsid w:val="7447760C"/>
    <w:rsid w:val="74B926E9"/>
    <w:rsid w:val="74CB7A37"/>
    <w:rsid w:val="74F85F11"/>
    <w:rsid w:val="75555F2D"/>
    <w:rsid w:val="7561613C"/>
    <w:rsid w:val="75747B2D"/>
    <w:rsid w:val="75FD1EEF"/>
    <w:rsid w:val="75FF72BE"/>
    <w:rsid w:val="760418CF"/>
    <w:rsid w:val="76857E60"/>
    <w:rsid w:val="76B574F1"/>
    <w:rsid w:val="76EB4720"/>
    <w:rsid w:val="771F7B87"/>
    <w:rsid w:val="773B210C"/>
    <w:rsid w:val="77560501"/>
    <w:rsid w:val="77891202"/>
    <w:rsid w:val="77996BFB"/>
    <w:rsid w:val="77D233EA"/>
    <w:rsid w:val="77EA5372"/>
    <w:rsid w:val="780C7C48"/>
    <w:rsid w:val="78245627"/>
    <w:rsid w:val="7835732D"/>
    <w:rsid w:val="78672A13"/>
    <w:rsid w:val="78E91267"/>
    <w:rsid w:val="78FB362B"/>
    <w:rsid w:val="793A4E44"/>
    <w:rsid w:val="798714B2"/>
    <w:rsid w:val="79E6256E"/>
    <w:rsid w:val="79FD1463"/>
    <w:rsid w:val="7A074811"/>
    <w:rsid w:val="7A1B61F3"/>
    <w:rsid w:val="7A6F7B49"/>
    <w:rsid w:val="7AD25EDE"/>
    <w:rsid w:val="7ADB02BA"/>
    <w:rsid w:val="7AE323CB"/>
    <w:rsid w:val="7B346619"/>
    <w:rsid w:val="7B394515"/>
    <w:rsid w:val="7B8639A2"/>
    <w:rsid w:val="7BC0478B"/>
    <w:rsid w:val="7C340AD1"/>
    <w:rsid w:val="7C517942"/>
    <w:rsid w:val="7C592FEE"/>
    <w:rsid w:val="7C7B4390"/>
    <w:rsid w:val="7D211E3B"/>
    <w:rsid w:val="7EE77CE1"/>
    <w:rsid w:val="7F141322"/>
    <w:rsid w:val="7F1C1F84"/>
    <w:rsid w:val="7FCD2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customStyle="1" w:styleId="Char1">
    <w:name w:val="页眉 Char"/>
    <w:basedOn w:val="a0"/>
    <w:link w:val="a6"/>
    <w:qFormat/>
    <w:rPr>
      <w:kern w:val="2"/>
      <w:sz w:val="18"/>
      <w:szCs w:val="18"/>
    </w:rPr>
  </w:style>
  <w:style w:type="character" w:customStyle="1" w:styleId="Char0">
    <w:name w:val="页脚 Char"/>
    <w:basedOn w:val="a0"/>
    <w:link w:val="a5"/>
    <w:qFormat/>
    <w:rPr>
      <w:kern w:val="2"/>
      <w:sz w:val="18"/>
      <w:szCs w:val="18"/>
    </w:rPr>
  </w:style>
  <w:style w:type="paragraph" w:styleId="a8">
    <w:name w:val="List Paragraph"/>
    <w:basedOn w:val="a"/>
    <w:uiPriority w:val="99"/>
    <w:unhideWhenUsed/>
    <w:qFormat/>
    <w:pPr>
      <w:ind w:firstLineChars="200" w:firstLine="420"/>
    </w:pPr>
  </w:style>
  <w:style w:type="paragraph" w:customStyle="1" w:styleId="2">
    <w:name w:val="正文缩进 + 首行缩进:  2 字符"/>
    <w:basedOn w:val="a"/>
    <w:qFormat/>
    <w:pPr>
      <w:spacing w:line="560" w:lineRule="exact"/>
      <w:ind w:firstLine="640"/>
    </w:pPr>
    <w:rPr>
      <w:rFonts w:ascii="仿宋" w:eastAsia="仿宋" w:hAnsi="仿宋" w:cs="宋体"/>
      <w:sz w:val="32"/>
      <w:szCs w:val="20"/>
    </w:r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customStyle="1" w:styleId="Char1">
    <w:name w:val="页眉 Char"/>
    <w:basedOn w:val="a0"/>
    <w:link w:val="a6"/>
    <w:qFormat/>
    <w:rPr>
      <w:kern w:val="2"/>
      <w:sz w:val="18"/>
      <w:szCs w:val="18"/>
    </w:rPr>
  </w:style>
  <w:style w:type="character" w:customStyle="1" w:styleId="Char0">
    <w:name w:val="页脚 Char"/>
    <w:basedOn w:val="a0"/>
    <w:link w:val="a5"/>
    <w:qFormat/>
    <w:rPr>
      <w:kern w:val="2"/>
      <w:sz w:val="18"/>
      <w:szCs w:val="18"/>
    </w:rPr>
  </w:style>
  <w:style w:type="paragraph" w:styleId="a8">
    <w:name w:val="List Paragraph"/>
    <w:basedOn w:val="a"/>
    <w:uiPriority w:val="99"/>
    <w:unhideWhenUsed/>
    <w:qFormat/>
    <w:pPr>
      <w:ind w:firstLineChars="200" w:firstLine="420"/>
    </w:pPr>
  </w:style>
  <w:style w:type="paragraph" w:customStyle="1" w:styleId="2">
    <w:name w:val="正文缩进 + 首行缩进:  2 字符"/>
    <w:basedOn w:val="a"/>
    <w:qFormat/>
    <w:pPr>
      <w:spacing w:line="560" w:lineRule="exact"/>
      <w:ind w:firstLine="640"/>
    </w:pPr>
    <w:rPr>
      <w:rFonts w:ascii="仿宋" w:eastAsia="仿宋" w:hAnsi="仿宋" w:cs="宋体"/>
      <w:sz w:val="32"/>
      <w:szCs w:val="20"/>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865</Words>
  <Characters>4932</Characters>
  <Application>Microsoft Office Word</Application>
  <DocSecurity>0</DocSecurity>
  <Lines>41</Lines>
  <Paragraphs>11</Paragraphs>
  <ScaleCrop>false</ScaleCrop>
  <Company>Microsoft</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刘璇</dc:creator>
  <cp:lastModifiedBy>刘顺安</cp:lastModifiedBy>
  <cp:revision>4</cp:revision>
  <cp:lastPrinted>2023-08-16T07:10:00Z</cp:lastPrinted>
  <dcterms:created xsi:type="dcterms:W3CDTF">2023-07-31T09:46:00Z</dcterms:created>
  <dcterms:modified xsi:type="dcterms:W3CDTF">2023-08-24T02:32:00Z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EA2464A7BA1D413198EA64402096026D_13</vt:lpwstr>
  </property>
</Properties>
</file>