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1E" w:rsidRDefault="00B07A1E">
      <w:pPr>
        <w:spacing w:line="600" w:lineRule="exact"/>
        <w:jc w:val="center"/>
        <w:rPr>
          <w:rFonts w:ascii="黑体" w:eastAsia="黑体" w:hAnsi="黑体" w:cs="黑体"/>
          <w:kern w:val="0"/>
          <w:sz w:val="44"/>
          <w:szCs w:val="44"/>
        </w:rPr>
      </w:pPr>
    </w:p>
    <w:p w:rsidR="00B07A1E" w:rsidRDefault="008E4E82">
      <w:pPr>
        <w:spacing w:line="600" w:lineRule="exact"/>
        <w:jc w:val="center"/>
        <w:rPr>
          <w:rFonts w:ascii="方正小标宋简体" w:eastAsia="方正小标宋简体" w:hAnsi="黑体" w:cs="黑体"/>
          <w:kern w:val="0"/>
          <w:sz w:val="36"/>
          <w:szCs w:val="36"/>
        </w:rPr>
      </w:pPr>
      <w:r>
        <w:rPr>
          <w:rFonts w:ascii="方正小标宋简体" w:eastAsia="方正小标宋简体" w:hAnsi="Calibri" w:cs="Times New Roman"/>
          <w:kern w:val="0"/>
          <w:sz w:val="36"/>
          <w:szCs w:val="36"/>
        </w:rPr>
        <w:t>202</w:t>
      </w:r>
      <w:r>
        <w:rPr>
          <w:rFonts w:ascii="方正小标宋简体" w:eastAsia="方正小标宋简体" w:hAnsi="Calibri" w:cs="Times New Roman" w:hint="eastAsia"/>
          <w:kern w:val="0"/>
          <w:sz w:val="36"/>
          <w:szCs w:val="36"/>
        </w:rPr>
        <w:t>2</w:t>
      </w:r>
      <w:r>
        <w:rPr>
          <w:rFonts w:ascii="方正小标宋简体" w:eastAsia="方正小标宋简体" w:hAnsi="Calibri" w:cs="Times New Roman" w:hint="eastAsia"/>
          <w:kern w:val="0"/>
          <w:sz w:val="36"/>
          <w:szCs w:val="36"/>
        </w:rPr>
        <w:t>年</w:t>
      </w:r>
      <w:r>
        <w:rPr>
          <w:rFonts w:ascii="方正小标宋简体" w:eastAsia="方正小标宋简体" w:hAnsi="Calibri" w:cs="Times New Roman" w:hint="eastAsia"/>
          <w:kern w:val="0"/>
          <w:sz w:val="36"/>
          <w:szCs w:val="36"/>
        </w:rPr>
        <w:t>湖北龟山广播电视发射台</w:t>
      </w:r>
    </w:p>
    <w:p w:rsidR="00B07A1E" w:rsidRDefault="008E4E82">
      <w:pPr>
        <w:spacing w:line="600" w:lineRule="exact"/>
        <w:jc w:val="center"/>
        <w:rPr>
          <w:rFonts w:ascii="方正小标宋简体" w:eastAsia="方正小标宋简体" w:hAnsi="Calibri" w:cs="Times New Roman"/>
          <w:kern w:val="0"/>
          <w:sz w:val="36"/>
          <w:szCs w:val="36"/>
        </w:rPr>
      </w:pPr>
      <w:r>
        <w:rPr>
          <w:rFonts w:ascii="方正小标宋简体" w:eastAsia="方正小标宋简体" w:hAnsi="Calibri" w:cs="Times New Roman" w:hint="eastAsia"/>
          <w:kern w:val="0"/>
          <w:sz w:val="36"/>
          <w:szCs w:val="36"/>
        </w:rPr>
        <w:t>预算公开</w:t>
      </w:r>
      <w:r>
        <w:rPr>
          <w:rFonts w:ascii="方正小标宋简体" w:eastAsia="方正小标宋简体" w:hAnsi="Calibri" w:cs="Times New Roman" w:hint="eastAsia"/>
          <w:kern w:val="0"/>
          <w:sz w:val="36"/>
          <w:szCs w:val="36"/>
        </w:rPr>
        <w:t>情况说明</w:t>
      </w:r>
    </w:p>
    <w:p w:rsidR="00B07A1E" w:rsidRDefault="00B07A1E">
      <w:pPr>
        <w:spacing w:line="600" w:lineRule="exact"/>
        <w:jc w:val="center"/>
        <w:rPr>
          <w:rFonts w:ascii="方正小标宋简体" w:eastAsia="方正小标宋简体" w:hAnsi="Calibri" w:cs="Times New Roman"/>
          <w:sz w:val="36"/>
          <w:szCs w:val="36"/>
        </w:rPr>
      </w:pPr>
    </w:p>
    <w:p w:rsidR="00B07A1E" w:rsidRDefault="008E4E82">
      <w:pPr>
        <w:spacing w:line="60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目</w:t>
      </w:r>
      <w:r>
        <w:rPr>
          <w:rFonts w:ascii="方正小标宋简体" w:eastAsia="方正小标宋简体" w:hAnsi="Calibri" w:cs="Times New Roman" w:hint="eastAsia"/>
          <w:sz w:val="36"/>
          <w:szCs w:val="36"/>
        </w:rPr>
        <w:t xml:space="preserve">   </w:t>
      </w:r>
      <w:r>
        <w:rPr>
          <w:rFonts w:ascii="方正小标宋简体" w:eastAsia="方正小标宋简体" w:hAnsi="Calibri" w:cs="Times New Roman" w:hint="eastAsia"/>
          <w:sz w:val="36"/>
          <w:szCs w:val="36"/>
        </w:rPr>
        <w:t>录</w:t>
      </w:r>
    </w:p>
    <w:p w:rsidR="00B07A1E" w:rsidRDefault="00B07A1E">
      <w:pPr>
        <w:spacing w:line="600" w:lineRule="exact"/>
        <w:jc w:val="center"/>
        <w:rPr>
          <w:rFonts w:ascii="方正小标宋简体" w:eastAsia="方正小标宋简体" w:hAnsi="Calibri" w:cs="Times New Roman"/>
          <w:sz w:val="44"/>
          <w:szCs w:val="44"/>
        </w:rPr>
      </w:pPr>
    </w:p>
    <w:p w:rsidR="00B07A1E" w:rsidRDefault="008E4E82">
      <w:pPr>
        <w:spacing w:line="600" w:lineRule="exact"/>
        <w:ind w:firstLineChars="200" w:firstLine="640"/>
        <w:rPr>
          <w:rFonts w:ascii="黑体" w:eastAsia="黑体" w:hAnsi="黑体" w:cs="Times New Roman"/>
          <w:sz w:val="32"/>
          <w:szCs w:val="32"/>
        </w:rPr>
      </w:pPr>
      <w:bookmarkStart w:id="0" w:name="_Hlk134434084"/>
      <w:r>
        <w:rPr>
          <w:rFonts w:ascii="黑体" w:eastAsia="黑体" w:hAnsi="黑体" w:cs="Times New Roman" w:hint="eastAsia"/>
          <w:sz w:val="32"/>
          <w:szCs w:val="32"/>
        </w:rPr>
        <w:t>一、单位主要职责</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八、重点项目预算绩效情况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bookmarkEnd w:id="0"/>
    <w:p w:rsidR="00B07A1E" w:rsidRDefault="00B07A1E">
      <w:pPr>
        <w:spacing w:line="600" w:lineRule="exact"/>
        <w:ind w:firstLineChars="200" w:firstLine="640"/>
        <w:rPr>
          <w:rFonts w:ascii="黑体" w:eastAsia="黑体" w:hAnsi="黑体" w:cs="Times New Roman"/>
          <w:sz w:val="32"/>
          <w:szCs w:val="32"/>
        </w:rPr>
      </w:pPr>
    </w:p>
    <w:p w:rsidR="00B07A1E" w:rsidRDefault="00B07A1E">
      <w:pPr>
        <w:spacing w:line="600" w:lineRule="exact"/>
        <w:ind w:firstLineChars="200" w:firstLine="640"/>
        <w:rPr>
          <w:rFonts w:ascii="黑体" w:eastAsia="黑体" w:hAnsi="黑体" w:cs="Times New Roman"/>
          <w:sz w:val="32"/>
          <w:szCs w:val="32"/>
        </w:rPr>
      </w:pPr>
    </w:p>
    <w:p w:rsidR="00B07A1E" w:rsidRDefault="00B07A1E">
      <w:pPr>
        <w:spacing w:line="600" w:lineRule="exact"/>
        <w:ind w:firstLineChars="200" w:firstLine="640"/>
        <w:rPr>
          <w:rFonts w:ascii="黑体" w:eastAsia="黑体" w:hAnsi="黑体" w:cs="Times New Roman"/>
          <w:sz w:val="32"/>
          <w:szCs w:val="32"/>
        </w:rPr>
      </w:pPr>
    </w:p>
    <w:p w:rsidR="00B07A1E" w:rsidRDefault="00B07A1E">
      <w:pPr>
        <w:spacing w:line="600" w:lineRule="exact"/>
        <w:ind w:firstLineChars="200" w:firstLine="640"/>
        <w:rPr>
          <w:rFonts w:ascii="黑体" w:eastAsia="黑体" w:hAnsi="黑体" w:cs="Times New Roman"/>
          <w:sz w:val="32"/>
          <w:szCs w:val="32"/>
        </w:rPr>
      </w:pPr>
    </w:p>
    <w:p w:rsidR="00B07A1E" w:rsidRDefault="00B07A1E">
      <w:pPr>
        <w:spacing w:line="600" w:lineRule="exact"/>
        <w:ind w:firstLineChars="200" w:firstLine="640"/>
        <w:rPr>
          <w:rFonts w:ascii="黑体" w:eastAsia="黑体" w:hAnsi="黑体" w:cs="Times New Roman"/>
          <w:sz w:val="32"/>
          <w:szCs w:val="32"/>
        </w:rPr>
      </w:pPr>
    </w:p>
    <w:p w:rsidR="00B07A1E" w:rsidRDefault="00B07A1E">
      <w:pPr>
        <w:spacing w:line="600" w:lineRule="exact"/>
        <w:ind w:firstLineChars="200" w:firstLine="640"/>
        <w:rPr>
          <w:rFonts w:ascii="黑体" w:eastAsia="黑体" w:hAnsi="黑体" w:cs="Times New Roman"/>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一、单位主要职责</w:t>
      </w:r>
    </w:p>
    <w:p w:rsidR="00B07A1E" w:rsidRDefault="008E4E8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湖北龟山广播电视发射台</w:t>
      </w:r>
      <w:r>
        <w:rPr>
          <w:rFonts w:ascii="仿宋_GB2312" w:eastAsia="仿宋_GB2312" w:hint="eastAsia"/>
          <w:sz w:val="32"/>
          <w:szCs w:val="32"/>
        </w:rPr>
        <w:t>主要担负中央、湖北省、武汉市</w:t>
      </w:r>
      <w:r>
        <w:rPr>
          <w:rFonts w:ascii="仿宋_GB2312" w:eastAsia="仿宋_GB2312" w:hint="eastAsia"/>
          <w:sz w:val="32"/>
          <w:szCs w:val="32"/>
        </w:rPr>
        <w:t>19</w:t>
      </w:r>
      <w:r>
        <w:rPr>
          <w:rFonts w:ascii="仿宋_GB2312" w:eastAsia="仿宋_GB2312" w:hint="eastAsia"/>
          <w:sz w:val="32"/>
          <w:szCs w:val="32"/>
        </w:rPr>
        <w:t>套地面数字电视、</w:t>
      </w:r>
      <w:r>
        <w:rPr>
          <w:rFonts w:ascii="仿宋_GB2312" w:eastAsia="仿宋_GB2312" w:hint="eastAsia"/>
          <w:sz w:val="32"/>
          <w:szCs w:val="32"/>
        </w:rPr>
        <w:t>12</w:t>
      </w:r>
      <w:r>
        <w:rPr>
          <w:rFonts w:ascii="仿宋_GB2312" w:eastAsia="仿宋_GB2312" w:hint="eastAsia"/>
          <w:sz w:val="32"/>
          <w:szCs w:val="32"/>
        </w:rPr>
        <w:t>套调频广播发射和</w:t>
      </w:r>
      <w:r>
        <w:rPr>
          <w:rFonts w:ascii="仿宋_GB2312" w:eastAsia="仿宋_GB2312" w:hint="eastAsia"/>
          <w:sz w:val="32"/>
          <w:szCs w:val="32"/>
        </w:rPr>
        <w:t>3</w:t>
      </w:r>
      <w:r>
        <w:rPr>
          <w:rFonts w:ascii="仿宋_GB2312" w:eastAsia="仿宋_GB2312" w:hint="eastAsia"/>
          <w:sz w:val="32"/>
          <w:szCs w:val="32"/>
        </w:rPr>
        <w:t>条省广播电视微波干线的节目信号传输任务、</w:t>
      </w:r>
      <w:r>
        <w:rPr>
          <w:rFonts w:ascii="仿宋_GB2312" w:eastAsia="仿宋_GB2312" w:hAnsi="仿宋" w:hint="eastAsia"/>
          <w:sz w:val="32"/>
          <w:szCs w:val="32"/>
        </w:rPr>
        <w:t>省微波干线枢纽和网络光端的传输任务，具有独立的高低压配电系统，</w:t>
      </w:r>
      <w:r>
        <w:rPr>
          <w:rFonts w:ascii="仿宋_GB2312" w:eastAsia="仿宋_GB2312" w:hint="eastAsia"/>
          <w:sz w:val="32"/>
          <w:szCs w:val="32"/>
        </w:rPr>
        <w:t>信号覆盖半径七十公里，覆盖人口</w:t>
      </w:r>
      <w:r>
        <w:rPr>
          <w:rFonts w:ascii="仿宋_GB2312" w:eastAsia="仿宋_GB2312" w:hint="eastAsia"/>
          <w:sz w:val="32"/>
          <w:szCs w:val="32"/>
        </w:rPr>
        <w:t>1000</w:t>
      </w:r>
      <w:r>
        <w:rPr>
          <w:rFonts w:ascii="仿宋_GB2312" w:eastAsia="仿宋_GB2312" w:hint="eastAsia"/>
          <w:sz w:val="32"/>
          <w:szCs w:val="32"/>
        </w:rPr>
        <w:t>万以上，</w:t>
      </w:r>
      <w:r>
        <w:rPr>
          <w:rFonts w:ascii="仿宋_GB2312" w:eastAsia="仿宋_GB2312" w:hAnsi="仿宋" w:hint="eastAsia"/>
          <w:sz w:val="32"/>
          <w:szCs w:val="32"/>
        </w:rPr>
        <w:t>围绕安全播出的同时承担安全保卫、经营创收、后勤保障等一系列工作。</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B07A1E" w:rsidRDefault="008E4E82">
      <w:pPr>
        <w:spacing w:line="60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湖北龟山广播电视发射台为独立的预算编制单位，</w:t>
      </w:r>
      <w:r>
        <w:rPr>
          <w:rFonts w:ascii="仿宋_GB2312" w:eastAsia="仿宋_GB2312" w:hAnsi="仿宋" w:hint="eastAsia"/>
          <w:sz w:val="32"/>
          <w:szCs w:val="32"/>
        </w:rPr>
        <w:t>内设</w:t>
      </w:r>
      <w:r>
        <w:rPr>
          <w:rFonts w:ascii="仿宋_GB2312" w:eastAsia="仿宋_GB2312" w:hAnsi="仿宋" w:hint="eastAsia"/>
          <w:sz w:val="32"/>
          <w:szCs w:val="32"/>
        </w:rPr>
        <w:t>11</w:t>
      </w:r>
      <w:r>
        <w:rPr>
          <w:rFonts w:ascii="仿宋_GB2312" w:eastAsia="仿宋_GB2312" w:hAnsi="仿宋" w:hint="eastAsia"/>
          <w:sz w:val="32"/>
          <w:szCs w:val="32"/>
        </w:rPr>
        <w:t>个</w:t>
      </w:r>
      <w:r>
        <w:rPr>
          <w:rFonts w:ascii="仿宋_GB2312" w:eastAsia="仿宋_GB2312" w:hAnsi="仿宋" w:hint="eastAsia"/>
          <w:sz w:val="32"/>
          <w:szCs w:val="32"/>
        </w:rPr>
        <w:t>科室</w:t>
      </w:r>
      <w:r>
        <w:rPr>
          <w:rFonts w:ascii="仿宋_GB2312" w:eastAsia="仿宋_GB2312" w:hAnsi="仿宋" w:hint="eastAsia"/>
          <w:sz w:val="32"/>
          <w:szCs w:val="32"/>
        </w:rPr>
        <w:t>，分别为办公室、行政科、财务科、技术科、老干科、保卫科、经营部、供电机房、调频机房、电视机房、微波机房。人员编制</w:t>
      </w:r>
      <w:r>
        <w:rPr>
          <w:rFonts w:ascii="仿宋_GB2312" w:eastAsia="仿宋_GB2312" w:hAnsi="仿宋" w:hint="eastAsia"/>
          <w:sz w:val="32"/>
          <w:szCs w:val="32"/>
        </w:rPr>
        <w:t>110</w:t>
      </w:r>
      <w:r>
        <w:rPr>
          <w:rFonts w:ascii="仿宋_GB2312" w:eastAsia="仿宋_GB2312" w:hAnsi="仿宋" w:hint="eastAsia"/>
          <w:sz w:val="32"/>
          <w:szCs w:val="32"/>
        </w:rPr>
        <w:t>人（其中全额</w:t>
      </w:r>
      <w:r>
        <w:rPr>
          <w:rFonts w:ascii="仿宋_GB2312" w:eastAsia="仿宋_GB2312" w:hAnsi="仿宋" w:hint="eastAsia"/>
          <w:sz w:val="32"/>
          <w:szCs w:val="32"/>
        </w:rPr>
        <w:t>105</w:t>
      </w:r>
      <w:r>
        <w:rPr>
          <w:rFonts w:ascii="仿宋_GB2312" w:eastAsia="仿宋_GB2312" w:hAnsi="仿宋" w:hint="eastAsia"/>
          <w:sz w:val="32"/>
          <w:szCs w:val="32"/>
        </w:rPr>
        <w:t>人，自收自支</w:t>
      </w:r>
      <w:r>
        <w:rPr>
          <w:rFonts w:ascii="仿宋_GB2312" w:eastAsia="仿宋_GB2312" w:hAnsi="仿宋" w:hint="eastAsia"/>
          <w:sz w:val="32"/>
          <w:szCs w:val="32"/>
        </w:rPr>
        <w:t>5</w:t>
      </w:r>
      <w:r>
        <w:rPr>
          <w:rFonts w:ascii="仿宋_GB2312" w:eastAsia="仿宋_GB2312" w:hAnsi="仿宋" w:hint="eastAsia"/>
          <w:sz w:val="32"/>
          <w:szCs w:val="32"/>
        </w:rPr>
        <w:t>人），</w:t>
      </w:r>
      <w:r>
        <w:rPr>
          <w:rFonts w:ascii="仿宋_GB2312" w:eastAsia="仿宋_GB2312" w:hAnsi="仿宋" w:hint="eastAsia"/>
          <w:sz w:val="32"/>
          <w:szCs w:val="32"/>
        </w:rPr>
        <w:t>截止</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年末实有人数</w:t>
      </w:r>
      <w:r>
        <w:rPr>
          <w:rFonts w:ascii="仿宋_GB2312" w:eastAsia="仿宋_GB2312" w:hAnsi="仿宋" w:hint="eastAsia"/>
          <w:sz w:val="32"/>
          <w:szCs w:val="32"/>
        </w:rPr>
        <w:t>180</w:t>
      </w:r>
      <w:r>
        <w:rPr>
          <w:rFonts w:ascii="仿宋_GB2312" w:eastAsia="仿宋_GB2312" w:hAnsi="仿宋" w:hint="eastAsia"/>
          <w:sz w:val="32"/>
          <w:szCs w:val="32"/>
        </w:rPr>
        <w:t>人，其中在职人员</w:t>
      </w:r>
      <w:r>
        <w:rPr>
          <w:rFonts w:ascii="仿宋_GB2312" w:eastAsia="仿宋_GB2312" w:hAnsi="仿宋"/>
          <w:sz w:val="32"/>
          <w:szCs w:val="32"/>
        </w:rPr>
        <w:t>91</w:t>
      </w:r>
      <w:r>
        <w:rPr>
          <w:rFonts w:ascii="仿宋_GB2312" w:eastAsia="仿宋_GB2312" w:hAnsi="仿宋" w:hint="eastAsia"/>
          <w:sz w:val="32"/>
          <w:szCs w:val="32"/>
        </w:rPr>
        <w:t>人，退休人员</w:t>
      </w:r>
      <w:r>
        <w:rPr>
          <w:rFonts w:ascii="仿宋_GB2312" w:eastAsia="仿宋_GB2312" w:hAnsi="仿宋" w:hint="eastAsia"/>
          <w:sz w:val="32"/>
          <w:szCs w:val="32"/>
        </w:rPr>
        <w:t>8</w:t>
      </w:r>
      <w:r>
        <w:rPr>
          <w:rFonts w:ascii="仿宋_GB2312" w:eastAsia="仿宋_GB2312" w:hAnsi="仿宋"/>
          <w:sz w:val="32"/>
          <w:szCs w:val="32"/>
        </w:rPr>
        <w:t>8</w:t>
      </w:r>
      <w:r>
        <w:rPr>
          <w:rFonts w:ascii="仿宋_GB2312" w:eastAsia="仿宋_GB2312" w:hAnsi="仿宋" w:hint="eastAsia"/>
          <w:sz w:val="32"/>
          <w:szCs w:val="32"/>
        </w:rPr>
        <w:t>人，派遣人员</w:t>
      </w:r>
      <w:r>
        <w:rPr>
          <w:rFonts w:ascii="仿宋_GB2312" w:eastAsia="仿宋_GB2312" w:hAnsi="仿宋" w:hint="eastAsia"/>
          <w:sz w:val="32"/>
          <w:szCs w:val="32"/>
        </w:rPr>
        <w:t>1</w:t>
      </w:r>
      <w:r>
        <w:rPr>
          <w:rFonts w:ascii="仿宋_GB2312" w:eastAsia="仿宋_GB2312" w:hAnsi="仿宋" w:hint="eastAsia"/>
          <w:sz w:val="32"/>
          <w:szCs w:val="32"/>
        </w:rPr>
        <w:t>人。</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B07A1E" w:rsidRDefault="008E4E82">
      <w:pPr>
        <w:spacing w:line="600" w:lineRule="exact"/>
        <w:ind w:firstLineChars="200" w:firstLine="660"/>
        <w:rPr>
          <w:rFonts w:ascii="仿宋_GB2312" w:eastAsia="仿宋_GB2312" w:hAnsi="Calibri" w:cs="Times New Roman"/>
          <w:bCs/>
          <w:smallCaps/>
          <w:spacing w:val="5"/>
          <w:sz w:val="32"/>
          <w:szCs w:val="32"/>
        </w:rPr>
      </w:pPr>
      <w:r>
        <w:rPr>
          <w:rFonts w:ascii="仿宋_GB2312" w:eastAsia="仿宋_GB2312" w:hAnsi="Calibri" w:cs="Times New Roman"/>
          <w:bCs/>
          <w:smallCaps/>
          <w:spacing w:val="5"/>
          <w:sz w:val="32"/>
          <w:szCs w:val="32"/>
        </w:rPr>
        <w:t>1.</w:t>
      </w:r>
      <w:r>
        <w:rPr>
          <w:rFonts w:ascii="仿宋_GB2312" w:eastAsia="仿宋_GB2312" w:hAnsi="Calibri" w:cs="Times New Roman" w:hint="eastAsia"/>
          <w:bCs/>
          <w:smallCaps/>
          <w:spacing w:val="5"/>
          <w:sz w:val="32"/>
          <w:szCs w:val="32"/>
        </w:rPr>
        <w:t>预算收入情况：</w:t>
      </w:r>
      <w:r>
        <w:rPr>
          <w:rFonts w:ascii="仿宋_GB2312" w:eastAsia="仿宋_GB2312" w:hAnsi="Calibri" w:cs="Times New Roman"/>
          <w:bCs/>
          <w:smallCaps/>
          <w:spacing w:val="5"/>
          <w:sz w:val="32"/>
          <w:szCs w:val="32"/>
        </w:rPr>
        <w:t>202</w:t>
      </w:r>
      <w:r>
        <w:rPr>
          <w:rFonts w:ascii="仿宋_GB2312" w:eastAsia="仿宋_GB2312" w:hAnsi="Calibri" w:cs="Times New Roman" w:hint="eastAsia"/>
          <w:bCs/>
          <w:smallCaps/>
          <w:spacing w:val="5"/>
          <w:sz w:val="32"/>
          <w:szCs w:val="32"/>
        </w:rPr>
        <w:t>2</w:t>
      </w:r>
      <w:r>
        <w:rPr>
          <w:rFonts w:ascii="仿宋_GB2312" w:eastAsia="仿宋_GB2312" w:hAnsi="Calibri" w:cs="Times New Roman" w:hint="eastAsia"/>
          <w:bCs/>
          <w:smallCaps/>
          <w:spacing w:val="5"/>
          <w:sz w:val="32"/>
          <w:szCs w:val="32"/>
        </w:rPr>
        <w:t>年</w:t>
      </w:r>
      <w:r>
        <w:rPr>
          <w:rFonts w:ascii="仿宋_GB2312" w:eastAsia="仿宋_GB2312" w:hAnsi="Calibri" w:cs="Times New Roman" w:hint="eastAsia"/>
          <w:bCs/>
          <w:smallCaps/>
          <w:spacing w:val="5"/>
          <w:sz w:val="32"/>
          <w:szCs w:val="32"/>
        </w:rPr>
        <w:t>预算</w:t>
      </w:r>
      <w:r>
        <w:rPr>
          <w:rFonts w:ascii="仿宋_GB2312" w:eastAsia="仿宋_GB2312" w:hAnsi="Calibri" w:cs="Times New Roman" w:hint="eastAsia"/>
          <w:bCs/>
          <w:smallCaps/>
          <w:spacing w:val="5"/>
          <w:sz w:val="32"/>
          <w:szCs w:val="32"/>
        </w:rPr>
        <w:t>收入</w:t>
      </w:r>
      <w:r>
        <w:rPr>
          <w:rFonts w:ascii="仿宋_GB2312" w:eastAsia="仿宋_GB2312" w:hAnsi="Calibri" w:cs="Times New Roman" w:hint="eastAsia"/>
          <w:bCs/>
          <w:smallCaps/>
          <w:spacing w:val="5"/>
          <w:sz w:val="32"/>
          <w:szCs w:val="32"/>
        </w:rPr>
        <w:t>2421</w:t>
      </w:r>
      <w:r>
        <w:rPr>
          <w:rFonts w:ascii="仿宋_GB2312" w:eastAsia="仿宋_GB2312" w:hAnsi="Calibri" w:cs="Times New Roman" w:hint="eastAsia"/>
          <w:bCs/>
          <w:smallCaps/>
          <w:spacing w:val="5"/>
          <w:sz w:val="32"/>
          <w:szCs w:val="32"/>
        </w:rPr>
        <w:t>万元，比上年增加</w:t>
      </w:r>
      <w:r>
        <w:rPr>
          <w:rFonts w:ascii="仿宋_GB2312" w:eastAsia="仿宋_GB2312" w:hAnsi="Calibri" w:cs="Times New Roman" w:hint="eastAsia"/>
          <w:bCs/>
          <w:smallCaps/>
          <w:spacing w:val="5"/>
          <w:sz w:val="32"/>
          <w:szCs w:val="32"/>
        </w:rPr>
        <w:t>50.99</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2.1</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，主要原因是</w:t>
      </w:r>
      <w:r>
        <w:rPr>
          <w:rFonts w:ascii="仿宋_GB2312" w:eastAsia="仿宋_GB2312" w:hint="eastAsia"/>
          <w:sz w:val="32"/>
          <w:szCs w:val="32"/>
        </w:rPr>
        <w:t>资产收益</w:t>
      </w:r>
      <w:r>
        <w:rPr>
          <w:rFonts w:ascii="仿宋_GB2312" w:eastAsia="仿宋_GB2312"/>
          <w:sz w:val="32"/>
          <w:szCs w:val="32"/>
        </w:rPr>
        <w:t>拨款和上年结转结余增加</w:t>
      </w:r>
      <w:r>
        <w:rPr>
          <w:rFonts w:ascii="仿宋_GB2312" w:eastAsia="仿宋_GB2312" w:hAnsi="Calibri" w:cs="Times New Roman" w:hint="eastAsia"/>
          <w:bCs/>
          <w:smallCaps/>
          <w:spacing w:val="5"/>
          <w:sz w:val="32"/>
          <w:szCs w:val="32"/>
        </w:rPr>
        <w:t>。其中：一般公共预算拨款收入</w:t>
      </w:r>
      <w:r>
        <w:rPr>
          <w:rFonts w:ascii="仿宋_GB2312" w:eastAsia="仿宋_GB2312" w:hAnsi="Calibri" w:cs="Times New Roman" w:hint="eastAsia"/>
          <w:bCs/>
          <w:smallCaps/>
          <w:spacing w:val="5"/>
          <w:sz w:val="32"/>
          <w:szCs w:val="32"/>
        </w:rPr>
        <w:t>910.8</w:t>
      </w:r>
      <w:r>
        <w:rPr>
          <w:rFonts w:ascii="仿宋_GB2312" w:eastAsia="仿宋_GB2312" w:hAnsi="Calibri" w:cs="Times New Roman" w:hint="eastAsia"/>
          <w:bCs/>
          <w:smallCaps/>
          <w:spacing w:val="5"/>
          <w:sz w:val="32"/>
          <w:szCs w:val="32"/>
          <w:u w:val="single"/>
        </w:rPr>
        <w:t xml:space="preserve">   </w:t>
      </w:r>
      <w:r>
        <w:rPr>
          <w:rFonts w:ascii="仿宋_GB2312" w:eastAsia="仿宋_GB2312" w:hAnsi="Calibri" w:cs="Times New Roman" w:hint="eastAsia"/>
          <w:bCs/>
          <w:smallCaps/>
          <w:spacing w:val="5"/>
          <w:sz w:val="32"/>
          <w:szCs w:val="32"/>
          <w:u w:val="single"/>
        </w:rPr>
        <w:t xml:space="preserve">   </w:t>
      </w:r>
      <w:r>
        <w:rPr>
          <w:rFonts w:ascii="仿宋_GB2312" w:eastAsia="仿宋_GB2312" w:hAnsi="Calibri" w:cs="Times New Roman" w:hint="eastAsia"/>
          <w:bCs/>
          <w:smallCaps/>
          <w:spacing w:val="5"/>
          <w:sz w:val="32"/>
          <w:szCs w:val="32"/>
        </w:rPr>
        <w:t>万元</w:t>
      </w:r>
      <w:r>
        <w:rPr>
          <w:rFonts w:ascii="仿宋_GB2312" w:eastAsia="仿宋_GB2312" w:hAnsi="Calibri" w:cs="Times New Roman" w:hint="eastAsia"/>
          <w:bCs/>
          <w:smallCaps/>
          <w:spacing w:val="5"/>
          <w:sz w:val="32"/>
          <w:szCs w:val="32"/>
        </w:rPr>
        <w:t>,</w:t>
      </w:r>
      <w:r>
        <w:rPr>
          <w:rFonts w:ascii="仿宋_GB2312" w:eastAsia="仿宋_GB2312" w:hAnsi="Calibri" w:cs="Times New Roman" w:hint="eastAsia"/>
          <w:bCs/>
          <w:smallCaps/>
          <w:spacing w:val="5"/>
          <w:sz w:val="32"/>
          <w:szCs w:val="32"/>
        </w:rPr>
        <w:t>比上年增加</w:t>
      </w:r>
      <w:r>
        <w:rPr>
          <w:rFonts w:ascii="仿宋_GB2312" w:eastAsia="仿宋_GB2312" w:hAnsi="Calibri" w:cs="Times New Roman" w:hint="eastAsia"/>
          <w:bCs/>
          <w:smallCaps/>
          <w:spacing w:val="5"/>
          <w:sz w:val="32"/>
          <w:szCs w:val="32"/>
        </w:rPr>
        <w:t>78.8</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8.7</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；事业收入</w:t>
      </w:r>
      <w:r>
        <w:rPr>
          <w:rFonts w:ascii="仿宋_GB2312" w:eastAsia="仿宋_GB2312" w:hAnsi="Calibri" w:cs="Times New Roman" w:hint="eastAsia"/>
          <w:bCs/>
          <w:smallCaps/>
          <w:spacing w:val="5"/>
          <w:sz w:val="32"/>
          <w:szCs w:val="32"/>
        </w:rPr>
        <w:t>325</w:t>
      </w:r>
      <w:r>
        <w:rPr>
          <w:rFonts w:ascii="仿宋_GB2312" w:eastAsia="仿宋_GB2312" w:hAnsi="Calibri" w:cs="Times New Roman" w:hint="eastAsia"/>
          <w:bCs/>
          <w:smallCaps/>
          <w:spacing w:val="5"/>
          <w:sz w:val="32"/>
          <w:szCs w:val="32"/>
        </w:rPr>
        <w:t>万元</w:t>
      </w:r>
      <w:r>
        <w:rPr>
          <w:rFonts w:ascii="仿宋_GB2312" w:eastAsia="仿宋_GB2312" w:hAnsi="Calibri" w:cs="Times New Roman" w:hint="eastAsia"/>
          <w:bCs/>
          <w:smallCaps/>
          <w:spacing w:val="5"/>
          <w:sz w:val="32"/>
          <w:szCs w:val="32"/>
        </w:rPr>
        <w:t xml:space="preserve">, </w:t>
      </w:r>
      <w:r>
        <w:rPr>
          <w:rFonts w:ascii="仿宋_GB2312" w:eastAsia="仿宋_GB2312" w:hAnsi="Calibri" w:cs="Times New Roman" w:hint="eastAsia"/>
          <w:bCs/>
          <w:smallCaps/>
          <w:spacing w:val="5"/>
          <w:sz w:val="32"/>
          <w:szCs w:val="32"/>
        </w:rPr>
        <w:t>比上年增加</w:t>
      </w:r>
      <w:r>
        <w:rPr>
          <w:rFonts w:ascii="仿宋_GB2312" w:eastAsia="仿宋_GB2312" w:hAnsi="Calibri" w:cs="Times New Roman" w:hint="eastAsia"/>
          <w:bCs/>
          <w:smallCaps/>
          <w:spacing w:val="5"/>
          <w:sz w:val="32"/>
          <w:szCs w:val="32"/>
        </w:rPr>
        <w:t>25</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7.7</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；上级补助收入</w:t>
      </w:r>
      <w:r>
        <w:rPr>
          <w:rFonts w:ascii="仿宋_GB2312" w:eastAsia="仿宋_GB2312" w:hAnsi="Calibri" w:cs="Times New Roman" w:hint="eastAsia"/>
          <w:bCs/>
          <w:smallCaps/>
          <w:spacing w:val="5"/>
          <w:sz w:val="32"/>
          <w:szCs w:val="32"/>
        </w:rPr>
        <w:t>909</w:t>
      </w:r>
      <w:r>
        <w:rPr>
          <w:rFonts w:ascii="仿宋_GB2312" w:eastAsia="仿宋_GB2312" w:hAnsi="Calibri" w:cs="Times New Roman" w:hint="eastAsia"/>
          <w:bCs/>
          <w:smallCaps/>
          <w:spacing w:val="5"/>
          <w:sz w:val="32"/>
          <w:szCs w:val="32"/>
        </w:rPr>
        <w:t>万元</w:t>
      </w:r>
      <w:r>
        <w:rPr>
          <w:rFonts w:ascii="仿宋_GB2312" w:eastAsia="仿宋_GB2312" w:hAnsi="Calibri" w:cs="Times New Roman" w:hint="eastAsia"/>
          <w:bCs/>
          <w:smallCaps/>
          <w:spacing w:val="5"/>
          <w:sz w:val="32"/>
          <w:szCs w:val="32"/>
        </w:rPr>
        <w:t xml:space="preserve">, </w:t>
      </w:r>
      <w:r>
        <w:rPr>
          <w:rFonts w:ascii="仿宋_GB2312" w:eastAsia="仿宋_GB2312" w:hAnsi="Calibri" w:cs="Times New Roman" w:hint="eastAsia"/>
          <w:bCs/>
          <w:smallCaps/>
          <w:spacing w:val="5"/>
          <w:sz w:val="32"/>
          <w:szCs w:val="32"/>
        </w:rPr>
        <w:t>比上年减少</w:t>
      </w:r>
      <w:r>
        <w:rPr>
          <w:rFonts w:ascii="仿宋_GB2312" w:eastAsia="仿宋_GB2312" w:hAnsi="Calibri" w:cs="Times New Roman" w:hint="eastAsia"/>
          <w:bCs/>
          <w:smallCaps/>
          <w:spacing w:val="5"/>
          <w:sz w:val="32"/>
          <w:szCs w:val="32"/>
        </w:rPr>
        <w:t>254.01</w:t>
      </w:r>
      <w:r>
        <w:rPr>
          <w:rFonts w:ascii="仿宋_GB2312" w:eastAsia="仿宋_GB2312" w:hAnsi="Calibri" w:cs="Times New Roman" w:hint="eastAsia"/>
          <w:bCs/>
          <w:smallCaps/>
          <w:spacing w:val="5"/>
          <w:sz w:val="32"/>
          <w:szCs w:val="32"/>
        </w:rPr>
        <w:t>万元，减少</w:t>
      </w:r>
      <w:r>
        <w:rPr>
          <w:rFonts w:ascii="仿宋_GB2312" w:eastAsia="仿宋_GB2312" w:hAnsi="Calibri" w:cs="Times New Roman" w:hint="eastAsia"/>
          <w:bCs/>
          <w:smallCaps/>
          <w:spacing w:val="5"/>
          <w:sz w:val="32"/>
          <w:szCs w:val="32"/>
        </w:rPr>
        <w:t>27.9</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；其他收入</w:t>
      </w:r>
      <w:r>
        <w:rPr>
          <w:rFonts w:ascii="仿宋_GB2312" w:eastAsia="仿宋_GB2312" w:hAnsi="Calibri" w:cs="Times New Roman" w:hint="eastAsia"/>
          <w:bCs/>
          <w:smallCaps/>
          <w:spacing w:val="5"/>
          <w:sz w:val="32"/>
          <w:szCs w:val="32"/>
        </w:rPr>
        <w:t>2</w:t>
      </w:r>
      <w:r>
        <w:rPr>
          <w:rFonts w:ascii="仿宋_GB2312" w:eastAsia="仿宋_GB2312" w:hAnsi="Calibri" w:cs="Times New Roman" w:hint="eastAsia"/>
          <w:bCs/>
          <w:smallCaps/>
          <w:spacing w:val="5"/>
          <w:sz w:val="32"/>
          <w:szCs w:val="32"/>
        </w:rPr>
        <w:t>万元</w:t>
      </w:r>
      <w:r>
        <w:rPr>
          <w:rFonts w:ascii="仿宋_GB2312" w:eastAsia="仿宋_GB2312" w:hAnsi="Calibri" w:cs="Times New Roman" w:hint="eastAsia"/>
          <w:bCs/>
          <w:smallCaps/>
          <w:spacing w:val="5"/>
          <w:sz w:val="32"/>
          <w:szCs w:val="32"/>
        </w:rPr>
        <w:t xml:space="preserve">, </w:t>
      </w:r>
      <w:r>
        <w:rPr>
          <w:rFonts w:ascii="仿宋_GB2312" w:eastAsia="仿宋_GB2312" w:hAnsi="Calibri" w:cs="Times New Roman" w:hint="eastAsia"/>
          <w:bCs/>
          <w:smallCaps/>
          <w:spacing w:val="5"/>
          <w:sz w:val="32"/>
          <w:szCs w:val="32"/>
        </w:rPr>
        <w:t>比上年增加</w:t>
      </w:r>
      <w:r>
        <w:rPr>
          <w:rFonts w:ascii="仿宋_GB2312" w:eastAsia="仿宋_GB2312" w:hAnsi="Calibri" w:cs="Times New Roman" w:hint="eastAsia"/>
          <w:bCs/>
          <w:smallCaps/>
          <w:spacing w:val="5"/>
          <w:sz w:val="32"/>
          <w:szCs w:val="32"/>
        </w:rPr>
        <w:t>2</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100</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w:t>
      </w:r>
      <w:r>
        <w:rPr>
          <w:rFonts w:ascii="仿宋_GB2312" w:eastAsia="仿宋_GB2312" w:hint="eastAsia"/>
          <w:sz w:val="32"/>
          <w:szCs w:val="32"/>
        </w:rPr>
        <w:t>上年结转</w:t>
      </w:r>
      <w:r>
        <w:rPr>
          <w:rFonts w:ascii="仿宋_GB2312" w:eastAsia="仿宋_GB2312"/>
          <w:sz w:val="32"/>
          <w:szCs w:val="32"/>
        </w:rPr>
        <w:t>274.2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Calibri" w:cs="Times New Roman" w:hint="eastAsia"/>
          <w:bCs/>
          <w:smallCaps/>
          <w:spacing w:val="5"/>
          <w:sz w:val="32"/>
          <w:szCs w:val="32"/>
        </w:rPr>
        <w:t>比上年增加</w:t>
      </w:r>
      <w:r>
        <w:rPr>
          <w:rFonts w:ascii="仿宋_GB2312" w:eastAsia="仿宋_GB2312" w:hAnsi="Calibri" w:cs="Times New Roman" w:hint="eastAsia"/>
          <w:bCs/>
          <w:smallCaps/>
          <w:spacing w:val="5"/>
          <w:sz w:val="32"/>
          <w:szCs w:val="32"/>
        </w:rPr>
        <w:t>202.2</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73.7</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w:t>
      </w:r>
    </w:p>
    <w:p w:rsidR="00B07A1E" w:rsidRDefault="008E4E82">
      <w:pPr>
        <w:spacing w:line="600" w:lineRule="exact"/>
        <w:ind w:firstLineChars="200" w:firstLine="660"/>
        <w:rPr>
          <w:rFonts w:ascii="仿宋_GB2312" w:eastAsia="仿宋_GB2312" w:hAnsi="Calibri" w:cs="Times New Roman"/>
          <w:sz w:val="32"/>
          <w:szCs w:val="32"/>
        </w:rPr>
      </w:pPr>
      <w:r>
        <w:rPr>
          <w:rFonts w:ascii="仿宋_GB2312" w:eastAsia="仿宋_GB2312" w:hAnsi="Calibri" w:cs="Times New Roman"/>
          <w:bCs/>
          <w:smallCaps/>
          <w:spacing w:val="5"/>
          <w:sz w:val="32"/>
          <w:szCs w:val="32"/>
        </w:rPr>
        <w:lastRenderedPageBreak/>
        <w:t>2.</w:t>
      </w:r>
      <w:r>
        <w:rPr>
          <w:rFonts w:ascii="仿宋_GB2312" w:eastAsia="仿宋_GB2312" w:hAnsi="Calibri" w:cs="Times New Roman" w:hint="eastAsia"/>
          <w:bCs/>
          <w:smallCaps/>
          <w:spacing w:val="5"/>
          <w:sz w:val="32"/>
          <w:szCs w:val="32"/>
        </w:rPr>
        <w:t>预算支出情况：</w:t>
      </w:r>
      <w:r>
        <w:rPr>
          <w:rFonts w:ascii="仿宋_GB2312" w:eastAsia="仿宋_GB2312" w:hAnsi="Calibri" w:cs="Times New Roman"/>
          <w:bCs/>
          <w:smallCaps/>
          <w:spacing w:val="5"/>
          <w:sz w:val="32"/>
          <w:szCs w:val="32"/>
        </w:rPr>
        <w:t>202</w:t>
      </w:r>
      <w:r>
        <w:rPr>
          <w:rFonts w:ascii="仿宋_GB2312" w:eastAsia="仿宋_GB2312" w:hAnsi="Calibri" w:cs="Times New Roman" w:hint="eastAsia"/>
          <w:bCs/>
          <w:smallCaps/>
          <w:spacing w:val="5"/>
          <w:sz w:val="32"/>
          <w:szCs w:val="32"/>
        </w:rPr>
        <w:t>2</w:t>
      </w:r>
      <w:r>
        <w:rPr>
          <w:rFonts w:ascii="仿宋_GB2312" w:eastAsia="仿宋_GB2312" w:hAnsi="Calibri" w:cs="Times New Roman" w:hint="eastAsia"/>
          <w:bCs/>
          <w:smallCaps/>
          <w:spacing w:val="5"/>
          <w:sz w:val="32"/>
          <w:szCs w:val="32"/>
        </w:rPr>
        <w:t>年</w:t>
      </w:r>
      <w:r>
        <w:rPr>
          <w:rFonts w:ascii="仿宋_GB2312" w:eastAsia="仿宋_GB2312" w:hAnsi="Calibri" w:cs="Times New Roman" w:hint="eastAsia"/>
          <w:bCs/>
          <w:smallCaps/>
          <w:spacing w:val="5"/>
          <w:sz w:val="32"/>
          <w:szCs w:val="32"/>
        </w:rPr>
        <w:t>预算</w:t>
      </w:r>
      <w:r>
        <w:rPr>
          <w:rFonts w:ascii="仿宋_GB2312" w:eastAsia="仿宋_GB2312" w:hAnsi="Calibri" w:cs="Times New Roman" w:hint="eastAsia"/>
          <w:bCs/>
          <w:smallCaps/>
          <w:spacing w:val="5"/>
          <w:sz w:val="32"/>
          <w:szCs w:val="32"/>
        </w:rPr>
        <w:t>支出</w:t>
      </w:r>
      <w:r>
        <w:rPr>
          <w:rFonts w:ascii="仿宋_GB2312" w:eastAsia="仿宋_GB2312" w:hAnsi="Calibri" w:cs="Times New Roman" w:hint="eastAsia"/>
          <w:bCs/>
          <w:smallCaps/>
          <w:spacing w:val="5"/>
          <w:sz w:val="32"/>
          <w:szCs w:val="32"/>
        </w:rPr>
        <w:t>2421</w:t>
      </w:r>
      <w:r>
        <w:rPr>
          <w:rFonts w:ascii="仿宋_GB2312" w:eastAsia="仿宋_GB2312" w:hAnsi="Calibri" w:cs="Times New Roman" w:hint="eastAsia"/>
          <w:bCs/>
          <w:smallCaps/>
          <w:spacing w:val="5"/>
          <w:sz w:val="32"/>
          <w:szCs w:val="32"/>
        </w:rPr>
        <w:t>万元，比上年增加</w:t>
      </w:r>
      <w:r>
        <w:rPr>
          <w:rFonts w:ascii="仿宋_GB2312" w:eastAsia="仿宋_GB2312" w:hAnsi="Calibri" w:cs="Times New Roman" w:hint="eastAsia"/>
          <w:bCs/>
          <w:smallCaps/>
          <w:spacing w:val="5"/>
          <w:sz w:val="32"/>
          <w:szCs w:val="32"/>
        </w:rPr>
        <w:t>50.99</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2.1</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。其中：文化旅游体育与传媒支出</w:t>
      </w:r>
      <w:r>
        <w:rPr>
          <w:rFonts w:ascii="仿宋_GB2312" w:eastAsia="仿宋_GB2312" w:hAnsi="Calibri" w:cs="Times New Roman" w:hint="eastAsia"/>
          <w:bCs/>
          <w:smallCaps/>
          <w:spacing w:val="5"/>
          <w:sz w:val="32"/>
          <w:szCs w:val="32"/>
        </w:rPr>
        <w:t>2239.5</w:t>
      </w:r>
      <w:r>
        <w:rPr>
          <w:rFonts w:ascii="仿宋_GB2312" w:eastAsia="仿宋_GB2312" w:hAnsi="Calibri" w:cs="Times New Roman" w:hint="eastAsia"/>
          <w:bCs/>
          <w:smallCaps/>
          <w:spacing w:val="5"/>
          <w:sz w:val="32"/>
          <w:szCs w:val="32"/>
        </w:rPr>
        <w:t>万元，比上年增加</w:t>
      </w:r>
      <w:r>
        <w:rPr>
          <w:rFonts w:ascii="仿宋_GB2312" w:eastAsia="仿宋_GB2312" w:hAnsi="Calibri" w:cs="Times New Roman" w:hint="eastAsia"/>
          <w:bCs/>
          <w:smallCaps/>
          <w:spacing w:val="5"/>
          <w:sz w:val="32"/>
          <w:szCs w:val="32"/>
        </w:rPr>
        <w:t>85.83</w:t>
      </w:r>
      <w:r>
        <w:rPr>
          <w:rFonts w:ascii="仿宋_GB2312" w:eastAsia="仿宋_GB2312" w:hAnsi="Calibri" w:cs="Times New Roman" w:hint="eastAsia"/>
          <w:bCs/>
          <w:smallCaps/>
          <w:spacing w:val="5"/>
          <w:sz w:val="32"/>
          <w:szCs w:val="32"/>
        </w:rPr>
        <w:t>万元，增加</w:t>
      </w:r>
      <w:r>
        <w:rPr>
          <w:rFonts w:ascii="仿宋_GB2312" w:eastAsia="仿宋_GB2312" w:hAnsi="Calibri" w:cs="Times New Roman" w:hint="eastAsia"/>
          <w:bCs/>
          <w:smallCaps/>
          <w:spacing w:val="5"/>
          <w:sz w:val="32"/>
          <w:szCs w:val="32"/>
        </w:rPr>
        <w:t>3.8</w:t>
      </w:r>
      <w:r>
        <w:rPr>
          <w:rFonts w:ascii="仿宋_GB2312" w:eastAsia="仿宋_GB2312" w:hAnsi="Calibri" w:cs="Times New Roman"/>
          <w:bCs/>
          <w:smallCaps/>
          <w:spacing w:val="5"/>
          <w:sz w:val="32"/>
          <w:szCs w:val="32"/>
        </w:rPr>
        <w:t>%</w:t>
      </w:r>
      <w:r>
        <w:rPr>
          <w:rFonts w:ascii="仿宋_GB2312" w:eastAsia="仿宋_GB2312" w:hAnsi="Calibri" w:cs="Times New Roman" w:hint="eastAsia"/>
          <w:bCs/>
          <w:smallCaps/>
          <w:spacing w:val="5"/>
          <w:sz w:val="32"/>
          <w:szCs w:val="32"/>
        </w:rPr>
        <w:t>；社会保障和就业支出</w:t>
      </w:r>
      <w:r>
        <w:rPr>
          <w:rFonts w:ascii="仿宋_GB2312" w:eastAsia="仿宋_GB2312" w:hAnsi="Calibri" w:cs="Times New Roman" w:hint="eastAsia"/>
          <w:bCs/>
          <w:smallCaps/>
          <w:spacing w:val="5"/>
          <w:sz w:val="32"/>
          <w:szCs w:val="32"/>
        </w:rPr>
        <w:t>181.5</w:t>
      </w:r>
      <w:r>
        <w:rPr>
          <w:rFonts w:ascii="仿宋_GB2312" w:eastAsia="仿宋_GB2312" w:hAnsi="Calibri" w:cs="Times New Roman" w:hint="eastAsia"/>
          <w:bCs/>
          <w:smallCaps/>
          <w:spacing w:val="5"/>
          <w:sz w:val="32"/>
          <w:szCs w:val="32"/>
        </w:rPr>
        <w:t>万元，比上年</w:t>
      </w:r>
      <w:r>
        <w:rPr>
          <w:rFonts w:ascii="仿宋_GB2312" w:eastAsia="仿宋_GB2312" w:hAnsi="Calibri" w:cs="Times New Roman" w:hint="eastAsia"/>
          <w:bCs/>
          <w:smallCaps/>
          <w:spacing w:val="5"/>
          <w:sz w:val="32"/>
          <w:szCs w:val="32"/>
        </w:rPr>
        <w:t>减少</w:t>
      </w:r>
      <w:r>
        <w:rPr>
          <w:rFonts w:ascii="仿宋_GB2312" w:eastAsia="仿宋_GB2312" w:hAnsi="Calibri" w:cs="Times New Roman" w:hint="eastAsia"/>
          <w:bCs/>
          <w:smallCaps/>
          <w:spacing w:val="5"/>
          <w:sz w:val="32"/>
          <w:szCs w:val="32"/>
        </w:rPr>
        <w:t>34.84</w:t>
      </w:r>
      <w:r>
        <w:rPr>
          <w:rFonts w:ascii="仿宋_GB2312" w:eastAsia="仿宋_GB2312" w:hAnsi="Calibri" w:cs="Times New Roman" w:hint="eastAsia"/>
          <w:bCs/>
          <w:smallCaps/>
          <w:spacing w:val="5"/>
          <w:sz w:val="32"/>
          <w:szCs w:val="32"/>
        </w:rPr>
        <w:t>万元，</w:t>
      </w:r>
      <w:r>
        <w:rPr>
          <w:rFonts w:ascii="仿宋_GB2312" w:eastAsia="仿宋_GB2312" w:hAnsi="Calibri" w:cs="Times New Roman" w:hint="eastAsia"/>
          <w:bCs/>
          <w:smallCaps/>
          <w:spacing w:val="5"/>
          <w:sz w:val="32"/>
          <w:szCs w:val="32"/>
        </w:rPr>
        <w:t>减少</w:t>
      </w:r>
      <w:r>
        <w:rPr>
          <w:rFonts w:ascii="仿宋_GB2312" w:eastAsia="仿宋_GB2312" w:hAnsi="Calibri" w:cs="Times New Roman" w:hint="eastAsia"/>
          <w:bCs/>
          <w:smallCaps/>
          <w:spacing w:val="5"/>
          <w:sz w:val="32"/>
          <w:szCs w:val="32"/>
        </w:rPr>
        <w:t>19.2</w:t>
      </w:r>
      <w:r>
        <w:rPr>
          <w:rFonts w:ascii="仿宋_GB2312" w:eastAsia="仿宋_GB2312" w:hAnsi="Calibri" w:cs="Times New Roman"/>
          <w:bCs/>
          <w:smallCaps/>
          <w:spacing w:val="5"/>
          <w:sz w:val="32"/>
          <w:szCs w:val="32"/>
        </w:rPr>
        <w:t>%</w:t>
      </w:r>
      <w:r>
        <w:rPr>
          <w:rFonts w:ascii="仿宋_GB2312" w:eastAsia="仿宋_GB2312" w:hAnsi="Calibri" w:cs="Times New Roman" w:hint="eastAsia"/>
          <w:sz w:val="32"/>
          <w:szCs w:val="32"/>
        </w:rPr>
        <w:t>。</w:t>
      </w:r>
    </w:p>
    <w:p w:rsidR="00B07A1E" w:rsidRDefault="008E4E82">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支出</w:t>
      </w:r>
      <w:r>
        <w:rPr>
          <w:rFonts w:ascii="仿宋_GB2312" w:eastAsia="仿宋_GB2312" w:hAnsi="Calibri" w:cs="Times New Roman" w:hint="eastAsia"/>
          <w:bCs/>
          <w:smallCaps/>
          <w:spacing w:val="5"/>
          <w:sz w:val="32"/>
          <w:szCs w:val="32"/>
        </w:rPr>
        <w:t>增加</w:t>
      </w:r>
      <w:r>
        <w:rPr>
          <w:rFonts w:ascii="仿宋_GB2312" w:eastAsia="仿宋_GB2312" w:hAnsi="Calibri" w:cs="Times New Roman" w:hint="eastAsia"/>
          <w:sz w:val="32"/>
          <w:szCs w:val="32"/>
        </w:rPr>
        <w:t>的主要原因：</w:t>
      </w:r>
      <w:r>
        <w:rPr>
          <w:rFonts w:ascii="仿宋_GB2312" w:eastAsia="仿宋_GB2312" w:hAnsi="Calibri" w:cs="Times New Roman"/>
          <w:sz w:val="32"/>
          <w:szCs w:val="32"/>
        </w:rPr>
        <w:t>202</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年基本支出比上年</w:t>
      </w:r>
      <w:r>
        <w:rPr>
          <w:rFonts w:ascii="仿宋_GB2312" w:eastAsia="仿宋_GB2312" w:hAnsi="Calibri" w:cs="Times New Roman" w:hint="eastAsia"/>
          <w:bCs/>
          <w:smallCaps/>
          <w:spacing w:val="5"/>
          <w:sz w:val="32"/>
          <w:szCs w:val="32"/>
        </w:rPr>
        <w:t>增加</w:t>
      </w:r>
      <w:r>
        <w:rPr>
          <w:rFonts w:ascii="仿宋_GB2312" w:eastAsia="仿宋_GB2312" w:hAnsi="Calibri" w:cs="Times New Roman" w:hint="eastAsia"/>
          <w:bCs/>
          <w:smallCaps/>
          <w:spacing w:val="5"/>
          <w:sz w:val="32"/>
          <w:szCs w:val="32"/>
        </w:rPr>
        <w:t>50.99</w:t>
      </w:r>
      <w:r>
        <w:rPr>
          <w:rFonts w:ascii="仿宋_GB2312" w:eastAsia="仿宋_GB2312" w:hAnsi="Calibri" w:cs="Times New Roman" w:hint="eastAsia"/>
          <w:sz w:val="32"/>
          <w:szCs w:val="32"/>
        </w:rPr>
        <w:t>万元，</w:t>
      </w:r>
      <w:r>
        <w:rPr>
          <w:rFonts w:ascii="仿宋_GB2312" w:eastAsia="仿宋_GB2312" w:hAnsi="Calibri" w:cs="Times New Roman" w:hint="eastAsia"/>
          <w:bCs/>
          <w:smallCaps/>
          <w:spacing w:val="5"/>
          <w:sz w:val="32"/>
          <w:szCs w:val="32"/>
        </w:rPr>
        <w:t>增加</w:t>
      </w:r>
      <w:r>
        <w:rPr>
          <w:rFonts w:ascii="仿宋_GB2312" w:eastAsia="仿宋_GB2312" w:hAnsi="Calibri" w:cs="Times New Roman" w:hint="eastAsia"/>
          <w:bCs/>
          <w:smallCaps/>
          <w:spacing w:val="5"/>
          <w:sz w:val="32"/>
          <w:szCs w:val="32"/>
        </w:rPr>
        <w:t>2.1</w:t>
      </w:r>
      <w:r>
        <w:rPr>
          <w:rFonts w:ascii="仿宋_GB2312" w:eastAsia="仿宋_GB2312" w:hAnsi="Calibri" w:cs="Times New Roman" w:hint="eastAsia"/>
          <w:bCs/>
          <w:smallCaps/>
          <w:spacing w:val="5"/>
          <w:sz w:val="32"/>
          <w:szCs w:val="32"/>
        </w:rPr>
        <w:t>%</w:t>
      </w:r>
      <w:r>
        <w:rPr>
          <w:rFonts w:ascii="仿宋_GB2312" w:eastAsia="仿宋_GB2312" w:hAnsi="Calibri" w:cs="Times New Roman" w:hint="eastAsia"/>
          <w:bCs/>
          <w:smallCaps/>
          <w:spacing w:val="5"/>
          <w:sz w:val="32"/>
          <w:szCs w:val="32"/>
        </w:rPr>
        <w:t>，</w:t>
      </w:r>
      <w:r>
        <w:rPr>
          <w:rFonts w:ascii="仿宋_GB2312" w:eastAsia="仿宋_GB2312" w:hAnsi="Calibri" w:cs="Times New Roman" w:hint="eastAsia"/>
          <w:sz w:val="32"/>
          <w:szCs w:val="32"/>
        </w:rPr>
        <w:t>主要原因是</w:t>
      </w:r>
      <w:r>
        <w:rPr>
          <w:rFonts w:ascii="仿宋_GB2312" w:eastAsia="仿宋_GB2312" w:hint="eastAsia"/>
          <w:sz w:val="32"/>
          <w:szCs w:val="32"/>
        </w:rPr>
        <w:t>日常运行经费增加</w:t>
      </w:r>
      <w:r>
        <w:rPr>
          <w:rFonts w:ascii="仿宋_GB2312" w:eastAsia="仿宋_GB2312" w:hAnsi="Calibri" w:cs="Times New Roman" w:hint="eastAsia"/>
          <w:sz w:val="32"/>
          <w:szCs w:val="32"/>
        </w:rPr>
        <w:t>。</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B07A1E" w:rsidRDefault="008E4E82">
      <w:pPr>
        <w:autoSpaceDE w:val="0"/>
        <w:autoSpaceDN w:val="0"/>
        <w:adjustRightInd w:val="0"/>
        <w:spacing w:line="600" w:lineRule="exact"/>
        <w:ind w:firstLineChars="200" w:firstLine="640"/>
        <w:rPr>
          <w:rFonts w:ascii="仿宋_GB2312" w:eastAsia="仿宋_GB2312" w:hAnsi="宋体" w:cs=".PingFang-SC-Light"/>
          <w:kern w:val="0"/>
          <w:sz w:val="32"/>
          <w:szCs w:val="32"/>
        </w:rPr>
      </w:pPr>
      <w:r>
        <w:rPr>
          <w:rFonts w:ascii="仿宋_GB2312" w:eastAsia="仿宋_GB2312" w:hAnsi="Calibri" w:cs="Times New Roman"/>
          <w:sz w:val="32"/>
          <w:szCs w:val="32"/>
        </w:rPr>
        <w:t>202</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年机关运行经费</w:t>
      </w:r>
      <w:r>
        <w:rPr>
          <w:rFonts w:ascii="仿宋_GB2312" w:eastAsia="仿宋_GB2312" w:hAnsi="Calibri" w:cs="Times New Roman" w:hint="eastAsia"/>
          <w:sz w:val="32"/>
          <w:szCs w:val="32"/>
        </w:rPr>
        <w:t>90.8</w:t>
      </w:r>
      <w:r>
        <w:rPr>
          <w:rFonts w:ascii="仿宋_GB2312" w:eastAsia="仿宋_GB2312" w:hAnsi="Calibri" w:cs="Times New Roman" w:hint="eastAsia"/>
          <w:sz w:val="32"/>
          <w:szCs w:val="32"/>
        </w:rPr>
        <w:t>万元，较上年相比增加</w:t>
      </w:r>
      <w:r>
        <w:rPr>
          <w:rFonts w:ascii="仿宋_GB2312" w:eastAsia="仿宋_GB2312" w:hAnsi="Calibri" w:cs="Times New Roman" w:hint="eastAsia"/>
          <w:sz w:val="32"/>
          <w:szCs w:val="32"/>
        </w:rPr>
        <w:t>78.7</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万元，增加</w:t>
      </w:r>
      <w:r>
        <w:rPr>
          <w:rFonts w:ascii="仿宋_GB2312" w:eastAsia="仿宋_GB2312" w:hAnsi="Calibri" w:cs="Times New Roman" w:hint="eastAsia"/>
          <w:sz w:val="32"/>
          <w:szCs w:val="32"/>
        </w:rPr>
        <w:t>86.7</w:t>
      </w:r>
      <w:r>
        <w:rPr>
          <w:rFonts w:ascii="仿宋_GB2312" w:eastAsia="仿宋_GB2312" w:hAnsi="Calibri" w:cs="Times New Roman"/>
          <w:sz w:val="32"/>
          <w:szCs w:val="32"/>
        </w:rPr>
        <w:t>%</w:t>
      </w:r>
      <w:r>
        <w:rPr>
          <w:rFonts w:ascii="仿宋_GB2312" w:eastAsia="仿宋_GB2312" w:hAnsi="Calibri" w:cs="Times New Roman" w:hint="eastAsia"/>
          <w:sz w:val="32"/>
          <w:szCs w:val="32"/>
        </w:rPr>
        <w:t>，增加主要原因是</w:t>
      </w:r>
      <w:r>
        <w:rPr>
          <w:rFonts w:ascii="仿宋_GB2312" w:eastAsia="仿宋_GB2312" w:hAnsi="Calibri" w:cs="Times New Roman" w:hint="eastAsia"/>
          <w:sz w:val="32"/>
          <w:szCs w:val="32"/>
        </w:rPr>
        <w:t>维修维护费增加</w:t>
      </w:r>
      <w:r>
        <w:rPr>
          <w:rFonts w:ascii="仿宋_GB2312" w:eastAsia="仿宋_GB2312" w:hAnsi="Calibri" w:cs="Times New Roman" w:hint="eastAsia"/>
          <w:sz w:val="32"/>
          <w:szCs w:val="32"/>
        </w:rPr>
        <w:t>。</w:t>
      </w:r>
      <w:r>
        <w:rPr>
          <w:rFonts w:ascii="仿宋_GB2312" w:eastAsia="仿宋_GB2312" w:hAnsi="宋体" w:cs="Times New Roman" w:hint="eastAsia"/>
          <w:sz w:val="32"/>
          <w:szCs w:val="32"/>
        </w:rPr>
        <w:t>其中：</w:t>
      </w:r>
      <w:r>
        <w:rPr>
          <w:rFonts w:ascii="仿宋_GB2312" w:eastAsia="仿宋_GB2312" w:hAnsi="宋体" w:cs="Times New Roman" w:hint="eastAsia"/>
          <w:sz w:val="32"/>
          <w:szCs w:val="32"/>
        </w:rPr>
        <w:t>维修维护费</w:t>
      </w:r>
      <w:r>
        <w:rPr>
          <w:rFonts w:ascii="仿宋_GB2312" w:eastAsia="仿宋_GB2312" w:hAnsi="宋体" w:cs="Times New Roman" w:hint="eastAsia"/>
          <w:sz w:val="32"/>
          <w:szCs w:val="32"/>
        </w:rPr>
        <w:t>90.8</w:t>
      </w:r>
      <w:r>
        <w:rPr>
          <w:rFonts w:ascii="仿宋_GB2312" w:eastAsia="仿宋_GB2312" w:hAnsi="宋体" w:cs="Times New Roman" w:hint="eastAsia"/>
          <w:sz w:val="32"/>
          <w:szCs w:val="32"/>
        </w:rPr>
        <w:t>万元</w:t>
      </w:r>
      <w:r>
        <w:rPr>
          <w:rFonts w:ascii="仿宋_GB2312" w:eastAsia="仿宋_GB2312" w:hAnsi="宋体" w:cs=".PingFang-SC-Light" w:hint="eastAsia"/>
          <w:kern w:val="0"/>
          <w:sz w:val="32"/>
          <w:szCs w:val="32"/>
        </w:rPr>
        <w:t>。</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B07A1E" w:rsidRDefault="008E4E82">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202</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年“三公”经费财政拨款预算</w:t>
      </w:r>
      <w:r>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万元，比上年预算增加</w:t>
      </w:r>
      <w:r>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万元，增加</w:t>
      </w:r>
      <w:r>
        <w:rPr>
          <w:rFonts w:ascii="仿宋_GB2312" w:eastAsia="仿宋_GB2312" w:hAnsi="Calibri" w:cs="Times New Roman" w:hint="eastAsia"/>
          <w:sz w:val="32"/>
          <w:szCs w:val="32"/>
        </w:rPr>
        <w:t>0</w:t>
      </w:r>
      <w:r>
        <w:rPr>
          <w:rFonts w:ascii="仿宋_GB2312" w:eastAsia="仿宋_GB2312" w:hAnsi="Calibri" w:cs="Times New Roman"/>
          <w:sz w:val="32"/>
          <w:szCs w:val="32"/>
        </w:rPr>
        <w:t>%</w:t>
      </w:r>
      <w:r>
        <w:rPr>
          <w:rFonts w:ascii="仿宋_GB2312" w:eastAsia="仿宋_GB2312" w:hAnsi="Calibri" w:cs="Times New Roman" w:hint="eastAsia"/>
          <w:sz w:val="32"/>
          <w:szCs w:val="32"/>
        </w:rPr>
        <w:t>。其中：</w:t>
      </w:r>
    </w:p>
    <w:p w:rsidR="00B07A1E" w:rsidRDefault="008E4E82">
      <w:pPr>
        <w:autoSpaceDE w:val="0"/>
        <w:autoSpaceDN w:val="0"/>
        <w:adjustRightInd w:val="0"/>
        <w:spacing w:line="600" w:lineRule="exact"/>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因公出国（境）</w:t>
      </w:r>
      <w:r>
        <w:rPr>
          <w:rFonts w:ascii="仿宋_GB2312" w:eastAsia="仿宋_GB2312" w:hAnsi="宋体" w:cs="宋体" w:hint="eastAsia"/>
          <w:kern w:val="0"/>
          <w:sz w:val="32"/>
          <w:szCs w:val="32"/>
        </w:rPr>
        <w:t>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万元，比上年增加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r>
        <w:rPr>
          <w:rFonts w:ascii="仿宋_GB2312" w:eastAsia="仿宋_GB2312" w:hAnsi="MS Mincho" w:cs="MS Mincho" w:hint="eastAsia"/>
          <w:kern w:val="0"/>
          <w:sz w:val="32"/>
          <w:szCs w:val="32"/>
        </w:rPr>
        <w:t>。</w:t>
      </w:r>
    </w:p>
    <w:p w:rsidR="00B07A1E" w:rsidRDefault="008E4E82">
      <w:pPr>
        <w:spacing w:line="600" w:lineRule="exact"/>
        <w:ind w:firstLineChars="200" w:firstLine="640"/>
        <w:rPr>
          <w:rFonts w:ascii="仿宋_GB2312" w:eastAsia="仿宋_GB2312" w:hAnsi="Calibri" w:cs="Times New Roman"/>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万元，比上年</w:t>
      </w:r>
      <w:r>
        <w:rPr>
          <w:rFonts w:ascii="仿宋_GB2312" w:eastAsia="仿宋_GB2312" w:hAnsi="Calibri" w:cs="Times New Roman" w:hint="eastAsia"/>
          <w:sz w:val="32"/>
          <w:szCs w:val="32"/>
        </w:rPr>
        <w:t>增加</w:t>
      </w:r>
      <w:r>
        <w:rPr>
          <w:rFonts w:ascii="仿宋_GB2312" w:eastAsia="仿宋_GB2312" w:hAnsi="Calibri" w:cs="Times New Roman" w:hint="eastAsia"/>
          <w:sz w:val="32"/>
          <w:szCs w:val="32"/>
        </w:rPr>
        <w:t>0</w:t>
      </w:r>
      <w:r>
        <w:rPr>
          <w:rFonts w:ascii="仿宋_GB2312" w:eastAsia="仿宋_GB2312" w:hAnsi="Times New Roman" w:cs=".PingFang-SC-Light" w:hint="eastAsia"/>
          <w:kern w:val="0"/>
          <w:sz w:val="32"/>
          <w:szCs w:val="32"/>
        </w:rPr>
        <w:t>万元</w:t>
      </w:r>
      <w:r>
        <w:rPr>
          <w:rFonts w:ascii="仿宋_GB2312" w:eastAsia="仿宋_GB2312" w:hAnsi="Calibri" w:cs="Times New Roman" w:hint="eastAsia"/>
          <w:sz w:val="32"/>
          <w:szCs w:val="32"/>
        </w:rPr>
        <w:t>。</w:t>
      </w:r>
    </w:p>
    <w:p w:rsidR="00B07A1E" w:rsidRDefault="008E4E82">
      <w:pPr>
        <w:autoSpaceDE w:val="0"/>
        <w:autoSpaceDN w:val="0"/>
        <w:adjustRightInd w:val="0"/>
        <w:spacing w:line="600" w:lineRule="exact"/>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万元，比上年</w:t>
      </w:r>
      <w:r>
        <w:rPr>
          <w:rFonts w:ascii="仿宋_GB2312" w:eastAsia="仿宋_GB2312" w:hAnsi="Calibri" w:cs="Times New Roman" w:hint="eastAsia"/>
          <w:sz w:val="32"/>
          <w:szCs w:val="32"/>
        </w:rPr>
        <w:t>增加</w:t>
      </w:r>
      <w:r>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w:t>
      </w:r>
      <w:r>
        <w:rPr>
          <w:rFonts w:ascii="仿宋_GB2312" w:eastAsia="仿宋_GB2312" w:hAnsi="Times New Roman" w:cs=".PingFang-SC-Light" w:hint="eastAsia"/>
          <w:kern w:val="0"/>
          <w:sz w:val="32"/>
          <w:szCs w:val="32"/>
        </w:rPr>
        <w:t>，其中：公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w:t>
      </w:r>
      <w:r>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万元，比上年增加</w:t>
      </w:r>
      <w:r>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万元。公务用车运行维护</w:t>
      </w:r>
      <w:r>
        <w:rPr>
          <w:rFonts w:ascii="仿宋_GB2312" w:eastAsia="仿宋_GB2312" w:hAnsi="宋体" w:cs="宋体" w:hint="eastAsia"/>
          <w:kern w:val="0"/>
          <w:sz w:val="32"/>
          <w:szCs w:val="32"/>
        </w:rPr>
        <w:t>费</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万元，比上年增加</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六、政府采购预算安排情况</w:t>
      </w:r>
    </w:p>
    <w:p w:rsidR="00B07A1E" w:rsidRDefault="008E4E82">
      <w:pPr>
        <w:spacing w:line="600" w:lineRule="exact"/>
        <w:ind w:firstLineChars="200" w:firstLine="640"/>
        <w:rPr>
          <w:rFonts w:ascii="仿宋_GB2312" w:eastAsia="仿宋_GB2312" w:hAnsi="Calibri" w:cs="Times New Roman"/>
          <w:color w:val="FF0000"/>
          <w:sz w:val="32"/>
          <w:szCs w:val="32"/>
        </w:rPr>
      </w:pPr>
      <w:r>
        <w:rPr>
          <w:rFonts w:ascii="仿宋_GB2312" w:eastAsia="仿宋_GB2312" w:hAnsi="Calibri" w:cs="Times New Roman"/>
          <w:sz w:val="32"/>
          <w:szCs w:val="32"/>
        </w:rPr>
        <w:t>202</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湖北龟山广播电视发射台</w:t>
      </w:r>
      <w:r>
        <w:rPr>
          <w:rFonts w:ascii="仿宋_GB2312" w:eastAsia="仿宋_GB2312" w:hAnsi="Calibri" w:cs="Times New Roman" w:hint="eastAsia"/>
          <w:sz w:val="32"/>
          <w:szCs w:val="32"/>
        </w:rPr>
        <w:t>编制政府采购预算</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万元，比上年度减少</w:t>
      </w:r>
      <w:r>
        <w:rPr>
          <w:rFonts w:ascii="仿宋_GB2312" w:eastAsia="仿宋_GB2312" w:hAnsi="Calibri" w:cs="Times New Roman" w:hint="eastAsia"/>
          <w:sz w:val="32"/>
          <w:szCs w:val="32"/>
        </w:rPr>
        <w:t>38.2</w:t>
      </w:r>
      <w:r>
        <w:rPr>
          <w:rFonts w:ascii="仿宋_GB2312" w:eastAsia="仿宋_GB2312" w:hAnsi="Calibri" w:cs="Times New Roman" w:hint="eastAsia"/>
          <w:sz w:val="32"/>
          <w:szCs w:val="32"/>
        </w:rPr>
        <w:t>万元，减少</w:t>
      </w:r>
      <w:r>
        <w:rPr>
          <w:rFonts w:ascii="仿宋_GB2312" w:eastAsia="仿宋_GB2312" w:hAnsi="Calibri" w:cs="Times New Roman" w:hint="eastAsia"/>
          <w:sz w:val="32"/>
          <w:szCs w:val="32"/>
        </w:rPr>
        <w:t>100</w:t>
      </w:r>
      <w:r>
        <w:rPr>
          <w:rFonts w:ascii="仿宋_GB2312" w:eastAsia="仿宋_GB2312" w:hAnsi="Calibri" w:cs="Times New Roman"/>
          <w:sz w:val="32"/>
          <w:szCs w:val="32"/>
        </w:rPr>
        <w:t>%</w:t>
      </w:r>
      <w:r>
        <w:rPr>
          <w:rFonts w:ascii="仿宋_GB2312" w:eastAsia="仿宋_GB2312" w:hAnsi="Calibri" w:cs="Times New Roman" w:hint="eastAsia"/>
          <w:sz w:val="32"/>
          <w:szCs w:val="32"/>
        </w:rPr>
        <w:t>，主要原因是</w:t>
      </w:r>
      <w:r>
        <w:rPr>
          <w:rFonts w:ascii="仿宋_GB2312" w:eastAsia="仿宋_GB2312" w:hAnsi="仿宋_GB2312" w:cs="仿宋_GB2312" w:hint="eastAsia"/>
          <w:sz w:val="32"/>
          <w:szCs w:val="32"/>
          <w:shd w:val="clear" w:color="auto" w:fill="FFFFFF"/>
        </w:rPr>
        <w:t>当年无政府采购需求</w:t>
      </w:r>
      <w:r>
        <w:rPr>
          <w:rFonts w:ascii="仿宋_GB2312" w:eastAsia="仿宋_GB2312" w:hAnsi="Calibri" w:cs="Times New Roman" w:hint="eastAsia"/>
          <w:sz w:val="32"/>
          <w:szCs w:val="32"/>
        </w:rPr>
        <w:t>。其中：货物类政府采购预算</w:t>
      </w:r>
      <w:r>
        <w:rPr>
          <w:rFonts w:ascii="仿宋_GB2312" w:eastAsia="仿宋_GB2312" w:hAnsi="Calibri" w:cs="Times New Roman" w:hint="eastAsia"/>
          <w:sz w:val="32"/>
          <w:szCs w:val="32"/>
        </w:rPr>
        <w:t>0</w:t>
      </w:r>
      <w:r>
        <w:rPr>
          <w:rFonts w:ascii="仿宋_GB2312" w:eastAsia="仿宋_GB2312" w:hAnsi="Calibri" w:cs="Times New Roman" w:hint="eastAsia"/>
          <w:sz w:val="32"/>
          <w:szCs w:val="32"/>
        </w:rPr>
        <w:t>万元；</w:t>
      </w:r>
      <w:r>
        <w:rPr>
          <w:rFonts w:ascii="仿宋_GB2312" w:eastAsia="仿宋_GB2312" w:hAnsi="MS Mincho" w:cs="MS Mincho" w:hint="eastAsia"/>
          <w:kern w:val="0"/>
          <w:sz w:val="32"/>
          <w:szCs w:val="32"/>
        </w:rPr>
        <w:lastRenderedPageBreak/>
        <w:t>工程</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购预</w:t>
      </w:r>
      <w:r>
        <w:rPr>
          <w:rFonts w:ascii="仿宋_GB2312" w:eastAsia="仿宋_GB2312" w:hAnsi="MS Mincho" w:cs="MS Mincho" w:hint="eastAsia"/>
          <w:kern w:val="0"/>
          <w:sz w:val="32"/>
          <w:szCs w:val="32"/>
        </w:rPr>
        <w:t>算</w:t>
      </w:r>
      <w:r>
        <w:rPr>
          <w:rFonts w:ascii="仿宋_GB2312" w:eastAsia="仿宋_GB2312" w:hAnsi="MS Mincho" w:cs="MS Mincho" w:hint="eastAsia"/>
          <w:kern w:val="0"/>
          <w:sz w:val="32"/>
          <w:szCs w:val="32"/>
        </w:rPr>
        <w:t>0</w:t>
      </w:r>
      <w:r>
        <w:rPr>
          <w:rFonts w:ascii="仿宋_GB2312" w:eastAsia="仿宋_GB2312" w:hAnsi="Times New Roman" w:cs=".PingFang-SC-Light" w:hint="eastAsia"/>
          <w:kern w:val="0"/>
          <w:sz w:val="32"/>
          <w:szCs w:val="32"/>
        </w:rPr>
        <w:t>万元</w:t>
      </w:r>
      <w:r>
        <w:rPr>
          <w:rFonts w:ascii="仿宋_GB2312" w:eastAsia="仿宋_GB2312" w:hAnsi="Calibri" w:cs="Times New Roman" w:hint="eastAsia"/>
          <w:sz w:val="32"/>
          <w:szCs w:val="32"/>
        </w:rPr>
        <w:t>；</w:t>
      </w:r>
      <w:r>
        <w:rPr>
          <w:rFonts w:ascii="仿宋_GB2312" w:eastAsia="仿宋_GB2312" w:hAnsi="MS Mincho" w:cs="MS Mincho" w:hint="eastAsia"/>
          <w:kern w:val="0"/>
          <w:sz w:val="32"/>
          <w:szCs w:val="32"/>
        </w:rPr>
        <w:t>服</w:t>
      </w:r>
      <w:r>
        <w:rPr>
          <w:rFonts w:ascii="仿宋_GB2312" w:eastAsia="仿宋_GB2312" w:hAnsi="宋体" w:cs="宋体" w:hint="eastAsia"/>
          <w:kern w:val="0"/>
          <w:sz w:val="32"/>
          <w:szCs w:val="32"/>
        </w:rPr>
        <w:t>务类</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购预</w:t>
      </w:r>
      <w:r>
        <w:rPr>
          <w:rFonts w:ascii="仿宋_GB2312" w:eastAsia="仿宋_GB2312" w:hAnsi="MS Mincho" w:cs="MS Mincho" w:hint="eastAsia"/>
          <w:kern w:val="0"/>
          <w:sz w:val="32"/>
          <w:szCs w:val="32"/>
        </w:rPr>
        <w:t>算</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万元</w:t>
      </w:r>
      <w:r>
        <w:rPr>
          <w:rFonts w:ascii="仿宋_GB2312" w:eastAsia="仿宋_GB2312" w:hAnsi="MS Mincho" w:cs="MS Mincho" w:hint="eastAsia"/>
          <w:kern w:val="0"/>
          <w:sz w:val="32"/>
          <w:szCs w:val="32"/>
        </w:rPr>
        <w:t>。</w:t>
      </w:r>
    </w:p>
    <w:p w:rsidR="00B07A1E" w:rsidRDefault="008E4E82">
      <w:pPr>
        <w:spacing w:line="600" w:lineRule="exact"/>
        <w:ind w:firstLineChars="200" w:firstLine="640"/>
        <w:rPr>
          <w:rFonts w:ascii="仿宋_GB2312" w:eastAsia="仿宋_GB2312" w:hAnsi="MS Mincho" w:cs="MS Mincho"/>
          <w:kern w:val="0"/>
          <w:sz w:val="32"/>
          <w:szCs w:val="32"/>
        </w:rPr>
      </w:pPr>
      <w:r>
        <w:rPr>
          <w:rFonts w:ascii="仿宋_GB2312" w:eastAsia="仿宋_GB2312" w:hAnsi="MS Mincho" w:cs="MS Mincho"/>
          <w:kern w:val="0"/>
          <w:sz w:val="32"/>
          <w:szCs w:val="32"/>
        </w:rPr>
        <w:t>202</w:t>
      </w:r>
      <w:r>
        <w:rPr>
          <w:rFonts w:ascii="仿宋_GB2312" w:eastAsia="仿宋_GB2312" w:hAnsi="MS Mincho" w:cs="MS Mincho" w:hint="eastAsia"/>
          <w:kern w:val="0"/>
          <w:sz w:val="32"/>
          <w:szCs w:val="32"/>
        </w:rPr>
        <w:t>2</w:t>
      </w:r>
      <w:r>
        <w:rPr>
          <w:rFonts w:ascii="仿宋_GB2312" w:eastAsia="仿宋_GB2312" w:hAnsi="MS Mincho" w:cs="MS Mincho" w:hint="eastAsia"/>
          <w:kern w:val="0"/>
          <w:sz w:val="32"/>
          <w:szCs w:val="32"/>
        </w:rPr>
        <w:t>年，面向中小企业采购预算</w:t>
      </w:r>
      <w:r>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万元，其中面向小微企业采购预算</w:t>
      </w:r>
      <w:r>
        <w:rPr>
          <w:rFonts w:ascii="仿宋_GB2312" w:eastAsia="仿宋_GB2312" w:hAnsi="MS Mincho" w:cs="MS Mincho" w:hint="eastAsia"/>
          <w:kern w:val="0"/>
          <w:sz w:val="32"/>
          <w:szCs w:val="32"/>
        </w:rPr>
        <w:t>0</w:t>
      </w:r>
      <w:r>
        <w:rPr>
          <w:rFonts w:ascii="仿宋_GB2312" w:eastAsia="仿宋_GB2312" w:hAnsi="MS Mincho" w:cs="MS Mincho" w:hint="eastAsia"/>
          <w:kern w:val="0"/>
          <w:sz w:val="32"/>
          <w:szCs w:val="32"/>
        </w:rPr>
        <w:t>万元。</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B07A1E" w:rsidRDefault="008E4E82">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hint="eastAsia"/>
          <w:kern w:val="0"/>
          <w:sz w:val="32"/>
          <w:szCs w:val="32"/>
        </w:rPr>
        <w:t>截至</w:t>
      </w:r>
      <w:r>
        <w:rPr>
          <w:rFonts w:ascii="仿宋_GB2312" w:eastAsia="仿宋_GB2312" w:hAnsi="Times New Roman" w:cs=".PingFang-SC-Light"/>
          <w:kern w:val="0"/>
          <w:sz w:val="32"/>
          <w:szCs w:val="32"/>
        </w:rPr>
        <w:t>202</w:t>
      </w:r>
      <w:r>
        <w:rPr>
          <w:rFonts w:ascii="仿宋_GB2312" w:eastAsia="仿宋_GB2312" w:hAnsi="Times New Roman" w:cs=".PingFang-SC-Light" w:hint="eastAsia"/>
          <w:kern w:val="0"/>
          <w:sz w:val="32"/>
          <w:szCs w:val="32"/>
        </w:rPr>
        <w:t>2</w:t>
      </w:r>
      <w:r>
        <w:rPr>
          <w:rFonts w:ascii="仿宋_GB2312" w:eastAsia="仿宋_GB2312" w:hAnsi="Times New Roman" w:cs=".PingFang-SC-Light" w:hint="eastAsia"/>
          <w:kern w:val="0"/>
          <w:sz w:val="32"/>
          <w:szCs w:val="32"/>
        </w:rPr>
        <w:t>年</w:t>
      </w:r>
      <w:r>
        <w:rPr>
          <w:rFonts w:ascii="仿宋_GB2312" w:eastAsia="仿宋_GB2312" w:hAnsi="Times New Roman" w:cs=".PingFang-SC-Light" w:hint="eastAsia"/>
          <w:kern w:val="0"/>
          <w:sz w:val="32"/>
          <w:szCs w:val="32"/>
        </w:rPr>
        <w:t>，湖北龟山广播电视发射台</w:t>
      </w:r>
      <w:r>
        <w:rPr>
          <w:rFonts w:ascii="仿宋_GB2312" w:eastAsia="仿宋_GB2312" w:hAnsi="MS Mincho" w:cs="MS Mincho" w:hint="eastAsia"/>
          <w:kern w:val="0"/>
          <w:sz w:val="32"/>
          <w:szCs w:val="32"/>
        </w:rPr>
        <w:t>占有房屋面</w:t>
      </w:r>
      <w:r>
        <w:rPr>
          <w:rFonts w:ascii="仿宋_GB2312" w:eastAsia="仿宋_GB2312" w:hAnsi="宋体" w:cs="宋体" w:hint="eastAsia"/>
          <w:kern w:val="0"/>
          <w:sz w:val="32"/>
          <w:szCs w:val="32"/>
        </w:rPr>
        <w:t>积</w:t>
      </w:r>
      <w:r>
        <w:rPr>
          <w:rFonts w:ascii="仿宋_GB2312" w:eastAsia="仿宋_GB2312" w:hAnsi="宋体" w:cs="宋体" w:hint="eastAsia"/>
          <w:kern w:val="0"/>
          <w:sz w:val="32"/>
          <w:szCs w:val="32"/>
        </w:rPr>
        <w:t>3222.15</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平方米</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其中：</w:t>
      </w:r>
      <w:r>
        <w:rPr>
          <w:rFonts w:ascii="仿宋_GB2312" w:eastAsia="仿宋_GB2312" w:hAnsi="Times New Roman" w:cs=".PingFang-SC-Light" w:hint="eastAsia"/>
          <w:kern w:val="0"/>
          <w:sz w:val="32"/>
          <w:szCs w:val="32"/>
        </w:rPr>
        <w:t>办公用房</w:t>
      </w:r>
      <w:r>
        <w:rPr>
          <w:rFonts w:ascii="仿宋_GB2312" w:eastAsia="仿宋_GB2312" w:hAnsi="Times New Roman" w:cs=".PingFang-SC-Light" w:hint="eastAsia"/>
          <w:kern w:val="0"/>
          <w:sz w:val="32"/>
          <w:szCs w:val="32"/>
        </w:rPr>
        <w:t>建筑</w:t>
      </w:r>
      <w:r>
        <w:rPr>
          <w:rFonts w:ascii="仿宋_GB2312" w:eastAsia="仿宋_GB2312" w:hAnsi="Times New Roman" w:cs=".PingFang-SC-Light" w:hint="eastAsia"/>
          <w:kern w:val="0"/>
          <w:sz w:val="32"/>
          <w:szCs w:val="32"/>
        </w:rPr>
        <w:t>面积</w:t>
      </w:r>
      <w:r>
        <w:rPr>
          <w:rFonts w:ascii="仿宋_GB2312" w:eastAsia="仿宋_GB2312" w:hAnsi="Times New Roman" w:cs=".PingFang-SC-Light" w:hint="eastAsia"/>
          <w:kern w:val="0"/>
          <w:sz w:val="32"/>
          <w:szCs w:val="32"/>
        </w:rPr>
        <w:t>3222.15</w:t>
      </w:r>
      <w:r>
        <w:rPr>
          <w:rFonts w:ascii="仿宋_GB2312" w:eastAsia="仿宋_GB2312" w:hAnsi="Times New Roman" w:cs=".PingFang-SC-Light" w:hint="eastAsia"/>
          <w:kern w:val="0"/>
          <w:sz w:val="32"/>
          <w:szCs w:val="32"/>
        </w:rPr>
        <w:t>平方米，其他</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平方米</w:t>
      </w:r>
      <w:r>
        <w:rPr>
          <w:rFonts w:ascii="仿宋_GB2312" w:eastAsia="仿宋_GB2312" w:hAnsi="Times New Roman" w:cs=".PingFang-SC-Light" w:hint="eastAsia"/>
          <w:kern w:val="0"/>
          <w:sz w:val="32"/>
          <w:szCs w:val="32"/>
        </w:rPr>
        <w:t>。</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w:t>
      </w:r>
      <w:r>
        <w:rPr>
          <w:rFonts w:ascii="仿宋_GB2312" w:eastAsia="仿宋_GB2312" w:hAnsi="Times New Roman" w:cs=".PingFang-SC-Light" w:hint="eastAsia"/>
          <w:kern w:val="0"/>
          <w:sz w:val="32"/>
          <w:szCs w:val="32"/>
        </w:rPr>
        <w:t>2</w:t>
      </w:r>
      <w:r>
        <w:rPr>
          <w:rFonts w:ascii="仿宋_GB2312" w:eastAsia="仿宋_GB2312" w:hAnsi="宋体" w:cs="宋体" w:hint="eastAsia"/>
          <w:kern w:val="0"/>
          <w:sz w:val="32"/>
          <w:szCs w:val="32"/>
        </w:rPr>
        <w:t>辆</w:t>
      </w:r>
      <w:r>
        <w:rPr>
          <w:rFonts w:ascii="仿宋_GB2312" w:eastAsia="仿宋_GB2312" w:hAnsi="宋体" w:cs="宋体" w:hint="eastAsia"/>
          <w:kern w:val="0"/>
          <w:sz w:val="32"/>
          <w:szCs w:val="32"/>
        </w:rPr>
        <w:t>，其中：副省级及以上领导干部用车</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辆、主要领导干部用车</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辆、机要通信用车</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辆、应急保障用车</w:t>
      </w:r>
      <w:r>
        <w:rPr>
          <w:rFonts w:ascii="仿宋_GB2312" w:eastAsia="仿宋_GB2312" w:hAnsi="Times New Roman" w:cs=".PingFang-SC-Light" w:hint="eastAsia"/>
          <w:kern w:val="0"/>
          <w:sz w:val="32"/>
          <w:szCs w:val="32"/>
        </w:rPr>
        <w:t>2</w:t>
      </w:r>
      <w:r>
        <w:rPr>
          <w:rFonts w:ascii="仿宋_GB2312" w:eastAsia="仿宋_GB2312" w:hAnsi="Times New Roman" w:cs=".PingFang-SC-Light" w:hint="eastAsia"/>
          <w:kern w:val="0"/>
          <w:sz w:val="32"/>
          <w:szCs w:val="32"/>
        </w:rPr>
        <w:t>辆、执法执勤用车</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辆、特种专业技术用车</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辆、其他用车</w:t>
      </w:r>
      <w:r>
        <w:rPr>
          <w:rFonts w:ascii="仿宋_GB2312" w:eastAsia="仿宋_GB2312" w:hAnsi="Times New Roman" w:cs=".PingFang-SC-Light" w:hint="eastAsia"/>
          <w:kern w:val="0"/>
          <w:sz w:val="32"/>
          <w:szCs w:val="32"/>
        </w:rPr>
        <w:t>0</w:t>
      </w:r>
      <w:r>
        <w:rPr>
          <w:rFonts w:ascii="仿宋_GB2312" w:eastAsia="仿宋_GB2312" w:hAnsi="Times New Roman" w:cs=".PingFang-SC-Light" w:hint="eastAsia"/>
          <w:kern w:val="0"/>
          <w:sz w:val="32"/>
          <w:szCs w:val="32"/>
        </w:rPr>
        <w:t>辆</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价</w:t>
      </w:r>
      <w:r>
        <w:rPr>
          <w:rFonts w:ascii="仿宋_GB2312" w:eastAsia="仿宋_GB2312" w:hAnsi="Times New Roman" w:cs=".PingFang-SC-Light"/>
          <w:kern w:val="0"/>
          <w:sz w:val="32"/>
          <w:szCs w:val="32"/>
        </w:rPr>
        <w:t>50</w:t>
      </w:r>
      <w:r>
        <w:rPr>
          <w:rFonts w:ascii="仿宋_GB2312" w:eastAsia="仿宋_GB2312" w:hAnsi="Times New Roman" w:cs=".PingFang-SC-Light" w:hint="eastAsia"/>
          <w:kern w:val="0"/>
          <w:sz w:val="32"/>
          <w:szCs w:val="32"/>
        </w:rPr>
        <w:t>万元以上的通用</w:t>
      </w:r>
      <w:r>
        <w:rPr>
          <w:rFonts w:ascii="仿宋_GB2312" w:eastAsia="仿宋_GB2312" w:hAnsi="宋体" w:cs="宋体" w:hint="eastAsia"/>
          <w:kern w:val="0"/>
          <w:sz w:val="32"/>
          <w:szCs w:val="32"/>
        </w:rPr>
        <w:t>设备</w:t>
      </w:r>
      <w:r>
        <w:rPr>
          <w:rFonts w:ascii="仿宋_GB2312" w:eastAsia="仿宋_GB2312" w:hAnsi="宋体" w:cs="宋体" w:hint="eastAsia"/>
          <w:kern w:val="0"/>
          <w:sz w:val="32"/>
          <w:szCs w:val="32"/>
        </w:rPr>
        <w:t>7</w:t>
      </w:r>
      <w:r>
        <w:rPr>
          <w:rFonts w:ascii="仿宋_GB2312" w:eastAsia="仿宋_GB2312" w:hAnsi="Times New Roman" w:cs=".PingFang-SC-Light" w:hint="eastAsia"/>
          <w:kern w:val="0"/>
          <w:sz w:val="32"/>
          <w:szCs w:val="32"/>
        </w:rPr>
        <w:t>台，</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价</w:t>
      </w:r>
      <w:r>
        <w:rPr>
          <w:rFonts w:ascii="仿宋_GB2312" w:eastAsia="仿宋_GB2312" w:hAnsi="Times New Roman" w:cs=".PingFang-SC-Light"/>
          <w:kern w:val="0"/>
          <w:sz w:val="32"/>
          <w:szCs w:val="32"/>
        </w:rPr>
        <w:t>100</w:t>
      </w:r>
      <w:r>
        <w:rPr>
          <w:rFonts w:ascii="仿宋_GB2312" w:eastAsia="仿宋_GB2312" w:hAnsi="Times New Roman" w:cs=".PingFang-SC-Light" w:hint="eastAsia"/>
          <w:kern w:val="0"/>
          <w:sz w:val="32"/>
          <w:szCs w:val="32"/>
        </w:rPr>
        <w:t>万元以上的</w:t>
      </w:r>
      <w:r>
        <w:rPr>
          <w:rFonts w:ascii="仿宋_GB2312" w:eastAsia="仿宋_GB2312" w:hAnsi="宋体" w:cs="宋体" w:hint="eastAsia"/>
          <w:kern w:val="0"/>
          <w:sz w:val="32"/>
          <w:szCs w:val="32"/>
        </w:rPr>
        <w:t>专</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设备</w:t>
      </w:r>
      <w:r>
        <w:rPr>
          <w:rFonts w:ascii="仿宋_GB2312" w:eastAsia="仿宋_GB2312" w:hAnsi="MS Mincho" w:cs="MS Mincho" w:hint="eastAsia"/>
          <w:kern w:val="0"/>
          <w:sz w:val="32"/>
          <w:szCs w:val="32"/>
        </w:rPr>
        <w:t>数量</w:t>
      </w:r>
      <w:r>
        <w:rPr>
          <w:rFonts w:ascii="仿宋_GB2312" w:eastAsia="仿宋_GB2312" w:hAnsi="宋体" w:cs="宋体" w:hint="eastAsia"/>
          <w:kern w:val="0"/>
          <w:sz w:val="32"/>
          <w:szCs w:val="32"/>
        </w:rPr>
        <w:t>为</w:t>
      </w:r>
      <w:r>
        <w:rPr>
          <w:rFonts w:ascii="仿宋_GB2312" w:eastAsia="仿宋_GB2312" w:hAnsi="Times New Roman" w:cs=".PingFang-SC-Light" w:hint="eastAsia"/>
          <w:kern w:val="0"/>
          <w:sz w:val="32"/>
          <w:szCs w:val="32"/>
        </w:rPr>
        <w:t>1</w:t>
      </w:r>
      <w:r>
        <w:rPr>
          <w:rFonts w:ascii="仿宋_GB2312" w:eastAsia="仿宋_GB2312" w:hAnsi="Times New Roman" w:cs=".PingFang-SC-Light" w:hint="eastAsia"/>
          <w:kern w:val="0"/>
          <w:sz w:val="32"/>
          <w:szCs w:val="32"/>
        </w:rPr>
        <w:t>台。</w:t>
      </w:r>
    </w:p>
    <w:p w:rsidR="00B07A1E" w:rsidRDefault="008E4E82">
      <w:pPr>
        <w:spacing w:line="600" w:lineRule="exact"/>
        <w:ind w:firstLineChars="200" w:firstLine="640"/>
        <w:rPr>
          <w:rFonts w:ascii="黑体" w:eastAsia="黑体" w:hAnsi="黑体" w:cs="Times New Roman"/>
          <w:sz w:val="32"/>
          <w:szCs w:val="32"/>
          <w:highlight w:val="yellow"/>
        </w:rPr>
      </w:pPr>
      <w:r>
        <w:rPr>
          <w:rFonts w:ascii="黑体" w:eastAsia="黑体" w:hAnsi="黑体" w:cs="Times New Roman" w:hint="eastAsia"/>
          <w:sz w:val="32"/>
          <w:szCs w:val="32"/>
        </w:rPr>
        <w:t>八、重点项目预算绩效情况</w:t>
      </w:r>
    </w:p>
    <w:p w:rsidR="00B07A1E" w:rsidRDefault="008E4E82">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Times New Roman" w:cs=".PingFang-SC-Light" w:hint="eastAsia"/>
          <w:kern w:val="0"/>
          <w:sz w:val="32"/>
          <w:szCs w:val="32"/>
        </w:rPr>
        <w:t>湖北龟山广播电视发射台</w:t>
      </w:r>
      <w:r>
        <w:rPr>
          <w:rFonts w:ascii="仿宋_GB2312" w:eastAsia="仿宋_GB2312" w:hAnsi="仿宋_GB2312" w:cs="仿宋_GB2312" w:hint="eastAsia"/>
          <w:sz w:val="32"/>
          <w:szCs w:val="32"/>
          <w:shd w:val="clear" w:color="auto" w:fill="FFFFFF"/>
        </w:rPr>
        <w:t>仅有基本支出无项目支出，不开展重点项目预算绩效评价。</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B07A1E" w:rsidRDefault="008E4E82">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shd w:val="clear" w:color="auto" w:fill="FFFFFF"/>
        </w:rPr>
        <w:t>空表说明</w:t>
      </w:r>
    </w:p>
    <w:p w:rsidR="00B07A1E" w:rsidRDefault="008E4E82">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Times New Roman" w:cs=".PingFang-SC-Light" w:hint="eastAsia"/>
          <w:sz w:val="32"/>
          <w:szCs w:val="32"/>
        </w:rPr>
        <w:t>湖北龟山广播电视发射台</w:t>
      </w: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年无一般公共预算“三公”经费</w:t>
      </w:r>
      <w:r>
        <w:rPr>
          <w:rFonts w:ascii="仿宋_GB2312" w:eastAsia="仿宋_GB2312" w:hAnsi="仿宋_GB2312" w:cs="仿宋_GB2312" w:hint="eastAsia"/>
          <w:sz w:val="32"/>
          <w:szCs w:val="32"/>
          <w:shd w:val="clear" w:color="auto" w:fill="FFFFFF"/>
        </w:rPr>
        <w:t>支出、</w:t>
      </w:r>
      <w:r>
        <w:rPr>
          <w:rFonts w:ascii="仿宋_GB2312" w:eastAsia="仿宋_GB2312" w:hAnsi="仿宋_GB2312" w:cs="仿宋_GB2312" w:hint="eastAsia"/>
          <w:sz w:val="32"/>
          <w:szCs w:val="32"/>
        </w:rPr>
        <w:t>政府性基金预算支出</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shd w:val="clear" w:color="auto" w:fill="FFFFFF"/>
        </w:rPr>
        <w:t>支出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故该表为空表</w:t>
      </w:r>
      <w:r>
        <w:rPr>
          <w:rFonts w:ascii="仿宋_GB2312" w:eastAsia="仿宋_GB2312" w:hAnsi="仿宋_GB2312" w:cs="仿宋_GB2312" w:hint="eastAsia"/>
          <w:sz w:val="32"/>
          <w:szCs w:val="32"/>
          <w:shd w:val="clear" w:color="auto" w:fill="FFFFFF"/>
        </w:rPr>
        <w:t>。</w:t>
      </w:r>
    </w:p>
    <w:p w:rsidR="00B07A1E" w:rsidRDefault="008E4E82">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其他情况说明</w:t>
      </w:r>
    </w:p>
    <w:p w:rsidR="00B07A1E" w:rsidRDefault="008E4E82">
      <w:pPr>
        <w:pStyle w:val="a7"/>
        <w:widowControl/>
        <w:spacing w:before="0" w:beforeAutospacing="0" w:after="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无其他需要说明的情况。</w:t>
      </w:r>
    </w:p>
    <w:p w:rsidR="00B07A1E" w:rsidRDefault="008E4E8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十、专业名词解释</w:t>
      </w:r>
    </w:p>
    <w:p w:rsidR="00B07A1E" w:rsidRDefault="008E4E82">
      <w:pPr>
        <w:spacing w:line="600" w:lineRule="exact"/>
        <w:rPr>
          <w:rFonts w:ascii="仿宋_GB2312" w:eastAsia="仿宋_GB2312" w:hAnsi="Times New Roman" w:cs=".PingFang-SC-Light"/>
          <w:kern w:val="0"/>
          <w:sz w:val="32"/>
          <w:szCs w:val="32"/>
        </w:rPr>
      </w:pPr>
      <w:r>
        <w:rPr>
          <w:rFonts w:ascii="楷体_GB2312" w:eastAsia="楷体_GB2312" w:hAnsi="黑体" w:cs="黑体" w:hint="eastAsia"/>
          <w:sz w:val="32"/>
          <w:szCs w:val="32"/>
        </w:rPr>
        <w:t xml:space="preserve">    </w:t>
      </w: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机关运行</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位运行使用一般公共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lastRenderedPageBreak/>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款安排的基本支出中的日</w:t>
      </w:r>
      <w:r>
        <w:rPr>
          <w:rFonts w:ascii="仿宋_GB2312" w:eastAsia="仿宋_GB2312" w:hAnsi="Times New Roman" w:cs=".PingFang-SC-Light" w:hint="eastAsia"/>
          <w:kern w:val="0"/>
          <w:sz w:val="32"/>
          <w:szCs w:val="32"/>
        </w:rPr>
        <w:t>常公用</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支出。包括</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公及印刷</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邮电费</w:t>
      </w:r>
      <w:r>
        <w:rPr>
          <w:rFonts w:ascii="仿宋_GB2312" w:eastAsia="仿宋_GB2312" w:hAnsi="MS Mincho" w:cs="MS Mincho" w:hint="eastAsia"/>
          <w:kern w:val="0"/>
          <w:sz w:val="32"/>
          <w:szCs w:val="32"/>
        </w:rPr>
        <w:t>、差旅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、会</w:t>
      </w:r>
      <w:r>
        <w:rPr>
          <w:rFonts w:ascii="仿宋_GB2312" w:eastAsia="仿宋_GB2312" w:hAnsi="宋体" w:cs="宋体" w:hint="eastAsia"/>
          <w:kern w:val="0"/>
          <w:sz w:val="32"/>
          <w:szCs w:val="32"/>
        </w:rPr>
        <w:t>议费</w:t>
      </w:r>
      <w:r>
        <w:rPr>
          <w:rFonts w:ascii="仿宋_GB2312" w:eastAsia="仿宋_GB2312" w:hAnsi="MS Mincho" w:cs="MS Mincho" w:hint="eastAsia"/>
          <w:kern w:val="0"/>
          <w:sz w:val="32"/>
          <w:szCs w:val="32"/>
        </w:rPr>
        <w:t>、福利</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、日常</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专</w:t>
      </w:r>
      <w:r>
        <w:rPr>
          <w:rFonts w:ascii="仿宋_GB2312" w:eastAsia="仿宋_GB2312" w:hAnsi="Times New Roman" w:cs=".PingFang-SC-Light" w:hint="eastAsia"/>
          <w:kern w:val="0"/>
          <w:sz w:val="32"/>
          <w:szCs w:val="32"/>
        </w:rPr>
        <w:t>用材料及一般</w:t>
      </w:r>
      <w:r>
        <w:rPr>
          <w:rFonts w:ascii="仿宋_GB2312" w:eastAsia="仿宋_GB2312" w:hAnsi="宋体" w:cs="宋体" w:hint="eastAsia"/>
          <w:kern w:val="0"/>
          <w:sz w:val="32"/>
          <w:szCs w:val="32"/>
        </w:rPr>
        <w:t>设备购</w:t>
      </w:r>
      <w:r>
        <w:rPr>
          <w:rFonts w:ascii="仿宋_GB2312" w:eastAsia="仿宋_GB2312" w:hAnsi="MS Mincho" w:cs="MS Mincho" w:hint="eastAsia"/>
          <w:kern w:val="0"/>
          <w:sz w:val="32"/>
          <w:szCs w:val="32"/>
        </w:rPr>
        <w:t>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公用房水</w:t>
      </w:r>
      <w:r>
        <w:rPr>
          <w:rFonts w:ascii="仿宋_GB2312" w:eastAsia="仿宋_GB2312" w:hAnsi="宋体" w:cs="宋体" w:hint="eastAsia"/>
          <w:kern w:val="0"/>
          <w:sz w:val="32"/>
          <w:szCs w:val="32"/>
        </w:rPr>
        <w:t>电费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公用房取暖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公用房物</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管理</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Times New Roman" w:cs=".PingFang-SC-Light" w:hint="eastAsia"/>
          <w:kern w:val="0"/>
          <w:sz w:val="32"/>
          <w:szCs w:val="32"/>
        </w:rPr>
        <w:t>用</w:t>
      </w:r>
      <w:r>
        <w:rPr>
          <w:rFonts w:ascii="仿宋_GB2312" w:eastAsia="仿宋_GB2312" w:hAnsi="宋体" w:cs="宋体" w:hint="eastAsia"/>
          <w:kern w:val="0"/>
          <w:sz w:val="32"/>
          <w:szCs w:val="32"/>
        </w:rPr>
        <w:t>车</w:t>
      </w:r>
      <w:r>
        <w:rPr>
          <w:rFonts w:ascii="仿宋_GB2312" w:eastAsia="仿宋_GB2312" w:hAnsi="MS Mincho" w:cs="MS Mincho"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以及其他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B07A1E" w:rsidRDefault="008E4E82">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“三公”</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w:t>
      </w:r>
      <w:r>
        <w:rPr>
          <w:rFonts w:ascii="仿宋_GB2312" w:eastAsia="仿宋_GB2312" w:hAnsi="Times New Roman" w:cs=".PingFang-SC-Light"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和公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。其中，因公出国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的国</w:t>
      </w:r>
      <w:r>
        <w:rPr>
          <w:rFonts w:ascii="仿宋_GB2312" w:eastAsia="仿宋_GB2312" w:hAnsi="宋体" w:cs="宋体" w:hint="eastAsia"/>
          <w:kern w:val="0"/>
          <w:sz w:val="32"/>
          <w:szCs w:val="32"/>
        </w:rPr>
        <w:t>际</w:t>
      </w:r>
      <w:r>
        <w:rPr>
          <w:rFonts w:ascii="仿宋_GB2312" w:eastAsia="仿宋_GB2312" w:hAnsi="MS Mincho" w:cs="MS Mincho" w:hint="eastAsia"/>
          <w:kern w:val="0"/>
          <w:sz w:val="32"/>
          <w:szCs w:val="32"/>
        </w:rPr>
        <w:t>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、国</w:t>
      </w:r>
      <w:r>
        <w:rPr>
          <w:rFonts w:ascii="仿宋_GB2312" w:eastAsia="仿宋_GB2312" w:hAnsi="Times New Roman" w:cs=".PingFang-SC-Light" w:hint="eastAsia"/>
          <w:kern w:val="0"/>
          <w:sz w:val="32"/>
          <w:szCs w:val="32"/>
        </w:rPr>
        <w:t>外城市</w:t>
      </w:r>
      <w:r>
        <w:rPr>
          <w:rFonts w:ascii="仿宋_GB2312" w:eastAsia="仿宋_GB2312" w:hAnsi="宋体" w:cs="宋体" w:hint="eastAsia"/>
          <w:kern w:val="0"/>
          <w:sz w:val="32"/>
          <w:szCs w:val="32"/>
        </w:rPr>
        <w:t>间</w:t>
      </w:r>
      <w:r>
        <w:rPr>
          <w:rFonts w:ascii="仿宋_GB2312" w:eastAsia="仿宋_GB2312" w:hAnsi="MS Mincho" w:cs="MS Mincho" w:hint="eastAsia"/>
          <w:kern w:val="0"/>
          <w:sz w:val="32"/>
          <w:szCs w:val="32"/>
        </w:rPr>
        <w:t>交通</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、住宿</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、伙食</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、培</w:t>
      </w:r>
      <w:r>
        <w:rPr>
          <w:rFonts w:ascii="仿宋_GB2312" w:eastAsia="仿宋_GB2312" w:hAnsi="宋体" w:cs="宋体" w:hint="eastAsia"/>
          <w:kern w:val="0"/>
          <w:sz w:val="32"/>
          <w:szCs w:val="32"/>
        </w:rPr>
        <w:t>训费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杂费</w:t>
      </w:r>
      <w:r>
        <w:rPr>
          <w:rFonts w:ascii="仿宋_GB2312" w:eastAsia="仿宋_GB2312" w:hAnsi="MS Mincho" w:cs="MS Mincho" w:hint="eastAsia"/>
          <w:kern w:val="0"/>
          <w:sz w:val="32"/>
          <w:szCs w:val="32"/>
        </w:rPr>
        <w:t>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反</w:t>
      </w:r>
      <w:r>
        <w:rPr>
          <w:rFonts w:ascii="仿宋_GB2312" w:eastAsia="仿宋_GB2312" w:hAnsi="Times New Roman" w:cs=".PingFang-SC-Light" w:hint="eastAsia"/>
          <w:kern w:val="0"/>
          <w:sz w:val="32"/>
          <w:szCs w:val="32"/>
        </w:rPr>
        <w:t>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车车辆购</w:t>
      </w:r>
      <w:r>
        <w:rPr>
          <w:rFonts w:ascii="仿宋_GB2312" w:eastAsia="仿宋_GB2312" w:hAnsi="MS Mincho" w:cs="MS Mincho" w:hint="eastAsia"/>
          <w:kern w:val="0"/>
          <w:sz w:val="32"/>
          <w:szCs w:val="32"/>
        </w:rPr>
        <w:t>置支出</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w:t>
      </w:r>
      <w:r>
        <w:rPr>
          <w:rFonts w:ascii="仿宋_GB2312" w:eastAsia="仿宋_GB2312" w:hAnsi="宋体" w:cs="宋体" w:hint="eastAsia"/>
          <w:kern w:val="0"/>
          <w:sz w:val="32"/>
          <w:szCs w:val="32"/>
        </w:rPr>
        <w:t>车辆购</w:t>
      </w:r>
      <w:r>
        <w:rPr>
          <w:rFonts w:ascii="仿宋_GB2312" w:eastAsia="仿宋_GB2312" w:hAnsi="MS Mincho" w:cs="MS Mincho" w:hint="eastAsia"/>
          <w:kern w:val="0"/>
          <w:sz w:val="32"/>
          <w:szCs w:val="32"/>
        </w:rPr>
        <w:t>置税、牌照</w:t>
      </w:r>
      <w:r>
        <w:rPr>
          <w:rFonts w:ascii="仿宋_GB2312" w:eastAsia="仿宋_GB2312" w:hAnsi="宋体" w:cs="宋体" w:hint="eastAsia"/>
          <w:kern w:val="0"/>
          <w:sz w:val="32"/>
          <w:szCs w:val="32"/>
        </w:rPr>
        <w:t>费</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、燃料</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过桥过</w:t>
      </w:r>
      <w:r>
        <w:rPr>
          <w:rFonts w:ascii="仿宋_GB2312" w:eastAsia="仿宋_GB2312" w:hAnsi="MS Mincho" w:cs="MS Mincho" w:hint="eastAsia"/>
          <w:kern w:val="0"/>
          <w:sz w:val="32"/>
          <w:szCs w:val="32"/>
        </w:rPr>
        <w:t>路</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、保</w:t>
      </w:r>
      <w:r>
        <w:rPr>
          <w:rFonts w:ascii="仿宋_GB2312" w:eastAsia="仿宋_GB2312" w:hAnsi="宋体" w:cs="宋体" w:hint="eastAsia"/>
          <w:kern w:val="0"/>
          <w:sz w:val="32"/>
          <w:szCs w:val="32"/>
        </w:rPr>
        <w:t>险费</w:t>
      </w:r>
      <w:r>
        <w:rPr>
          <w:rFonts w:ascii="仿宋_GB2312" w:eastAsia="仿宋_GB2312" w:hAnsi="MS Mincho" w:cs="MS Mincho" w:hint="eastAsia"/>
          <w:kern w:val="0"/>
          <w:sz w:val="32"/>
          <w:szCs w:val="32"/>
        </w:rPr>
        <w:t>、安全</w:t>
      </w:r>
      <w:r>
        <w:rPr>
          <w:rFonts w:ascii="仿宋_GB2312" w:eastAsia="仿宋_GB2312" w:hAnsi="宋体" w:cs="宋体" w:hint="eastAsia"/>
          <w:kern w:val="0"/>
          <w:sz w:val="32"/>
          <w:szCs w:val="32"/>
        </w:rPr>
        <w:t>奖</w:t>
      </w:r>
      <w:r>
        <w:rPr>
          <w:rFonts w:ascii="仿宋_GB2312" w:eastAsia="仿宋_GB2312" w:hAnsi="MS Mincho" w:cs="MS Mincho" w:hint="eastAsia"/>
          <w:kern w:val="0"/>
          <w:sz w:val="32"/>
          <w:szCs w:val="32"/>
        </w:rPr>
        <w:t>励</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位按</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定开支的</w:t>
      </w:r>
      <w:r>
        <w:rPr>
          <w:rFonts w:ascii="仿宋_GB2312" w:eastAsia="仿宋_GB2312" w:hAnsi="Times New Roman" w:cs=".PingFang-SC-Light" w:hint="eastAsia"/>
          <w:kern w:val="0"/>
          <w:sz w:val="32"/>
          <w:szCs w:val="32"/>
        </w:rPr>
        <w:t>各</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含外</w:t>
      </w:r>
      <w:r>
        <w:rPr>
          <w:rFonts w:ascii="仿宋_GB2312" w:eastAsia="仿宋_GB2312" w:hAnsi="宋体" w:cs="宋体" w:hint="eastAsia"/>
          <w:kern w:val="0"/>
          <w:sz w:val="32"/>
          <w:szCs w:val="32"/>
        </w:rPr>
        <w:t>宾</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 xml:space="preserve">) </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B07A1E" w:rsidRDefault="008E4E82">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：是指各</w:t>
      </w:r>
      <w:r>
        <w:rPr>
          <w:rFonts w:ascii="仿宋_GB2312" w:eastAsia="仿宋_GB2312" w:hAnsi="宋体" w:cs="宋体" w:hint="eastAsia"/>
          <w:kern w:val="0"/>
          <w:sz w:val="32"/>
          <w:szCs w:val="32"/>
        </w:rPr>
        <w:t>级</w:t>
      </w:r>
      <w:r>
        <w:rPr>
          <w:rFonts w:ascii="仿宋_GB2312" w:eastAsia="仿宋_GB2312" w:hAnsi="MS Mincho" w:cs="MS Mincho" w:hint="eastAsia"/>
          <w:kern w:val="0"/>
          <w:sz w:val="32"/>
          <w:szCs w:val="32"/>
        </w:rPr>
        <w:t>国家机关、事</w:t>
      </w:r>
      <w:r>
        <w:rPr>
          <w:rFonts w:ascii="仿宋_GB2312" w:eastAsia="仿宋_GB2312" w:hAnsi="宋体" w:cs="宋体" w:hint="eastAsia"/>
          <w:kern w:val="0"/>
          <w:sz w:val="32"/>
          <w:szCs w:val="32"/>
        </w:rPr>
        <w:t>业单</w:t>
      </w:r>
      <w:r>
        <w:rPr>
          <w:rFonts w:ascii="仿宋_GB2312" w:eastAsia="仿宋_GB2312" w:hAnsi="MS Mincho" w:cs="MS Mincho" w:hint="eastAsia"/>
          <w:kern w:val="0"/>
          <w:sz w:val="32"/>
          <w:szCs w:val="32"/>
        </w:rPr>
        <w:t>位和</w:t>
      </w:r>
      <w:r>
        <w:rPr>
          <w:rFonts w:ascii="仿宋_GB2312" w:eastAsia="仿宋_GB2312" w:hAnsi="宋体" w:cs="宋体" w:hint="eastAsia"/>
          <w:kern w:val="0"/>
          <w:sz w:val="32"/>
          <w:szCs w:val="32"/>
        </w:rPr>
        <w:t>团</w:t>
      </w:r>
      <w:r>
        <w:rPr>
          <w:rFonts w:ascii="仿宋_GB2312" w:eastAsia="仿宋_GB2312" w:hAnsi="MS Mincho" w:cs="MS Mincho" w:hint="eastAsia"/>
          <w:kern w:val="0"/>
          <w:sz w:val="32"/>
          <w:szCs w:val="32"/>
        </w:rPr>
        <w:t>体</w:t>
      </w:r>
      <w:r>
        <w:rPr>
          <w:rFonts w:ascii="仿宋_GB2312" w:eastAsia="仿宋_GB2312" w:hAnsi="宋体" w:cs="宋体" w:hint="eastAsia"/>
          <w:kern w:val="0"/>
          <w:sz w:val="32"/>
          <w:szCs w:val="32"/>
        </w:rPr>
        <w:t>组织</w:t>
      </w:r>
      <w:r>
        <w:rPr>
          <w:rFonts w:ascii="仿宋_GB2312" w:eastAsia="仿宋_GB2312" w:hAnsi="MS Mincho" w:cs="MS Mincho" w:hint="eastAsia"/>
          <w:kern w:val="0"/>
          <w:sz w:val="32"/>
          <w:szCs w:val="32"/>
        </w:rPr>
        <w:t>，使用</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政性</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依法制定</w:t>
      </w:r>
      <w:r>
        <w:rPr>
          <w:rFonts w:ascii="仿宋_GB2312" w:eastAsia="仿宋_GB2312" w:hAnsi="Times New Roman" w:cs=".PingFang-SC-Light" w:hint="eastAsia"/>
          <w:kern w:val="0"/>
          <w:sz w:val="32"/>
          <w:szCs w:val="32"/>
        </w:rPr>
        <w:t>的集中采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目</w:t>
      </w:r>
      <w:r>
        <w:rPr>
          <w:rFonts w:ascii="仿宋_GB2312" w:eastAsia="仿宋_GB2312" w:hAnsi="宋体" w:cs="宋体" w:hint="eastAsia"/>
          <w:kern w:val="0"/>
          <w:sz w:val="32"/>
          <w:szCs w:val="32"/>
        </w:rPr>
        <w:t>录</w:t>
      </w:r>
      <w:r>
        <w:rPr>
          <w:rFonts w:ascii="仿宋_GB2312" w:eastAsia="仿宋_GB2312" w:hAnsi="MS Mincho" w:cs="MS Mincho" w:hint="eastAsia"/>
          <w:kern w:val="0"/>
          <w:sz w:val="32"/>
          <w:szCs w:val="32"/>
        </w:rPr>
        <w:t>以内的或者采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限</w:t>
      </w:r>
      <w:r>
        <w:rPr>
          <w:rFonts w:ascii="仿宋_GB2312" w:eastAsia="仿宋_GB2312" w:hAnsi="宋体" w:cs="宋体" w:hint="eastAsia"/>
          <w:kern w:val="0"/>
          <w:sz w:val="32"/>
          <w:szCs w:val="32"/>
        </w:rPr>
        <w:t>额标</w:t>
      </w:r>
      <w:r>
        <w:rPr>
          <w:rFonts w:ascii="仿宋_GB2312" w:eastAsia="仿宋_GB2312" w:hAnsi="MS Mincho" w:cs="MS Mincho" w:hint="eastAsia"/>
          <w:kern w:val="0"/>
          <w:sz w:val="32"/>
          <w:szCs w:val="32"/>
        </w:rPr>
        <w:t>准以上的</w:t>
      </w:r>
      <w:r>
        <w:rPr>
          <w:rFonts w:ascii="仿宋_GB2312" w:eastAsia="仿宋_GB2312" w:hAnsi="宋体" w:cs="宋体" w:hint="eastAsia"/>
          <w:kern w:val="0"/>
          <w:sz w:val="32"/>
          <w:szCs w:val="32"/>
        </w:rPr>
        <w:t>货</w:t>
      </w:r>
      <w:r>
        <w:rPr>
          <w:rFonts w:ascii="仿宋_GB2312" w:eastAsia="仿宋_GB2312" w:hAnsi="MS Mincho" w:cs="MS Mincho" w:hint="eastAsia"/>
          <w:kern w:val="0"/>
          <w:sz w:val="32"/>
          <w:szCs w:val="32"/>
        </w:rPr>
        <w:t>物、工程和服</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的行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不</w:t>
      </w:r>
      <w:r>
        <w:rPr>
          <w:rFonts w:ascii="仿宋_GB2312" w:eastAsia="仿宋_GB2312" w:hAnsi="宋体" w:cs="宋体" w:hint="eastAsia"/>
          <w:kern w:val="0"/>
          <w:sz w:val="32"/>
          <w:szCs w:val="32"/>
        </w:rPr>
        <w:t>仅</w:t>
      </w:r>
      <w:r>
        <w:rPr>
          <w:rFonts w:ascii="仿宋_GB2312" w:eastAsia="仿宋_GB2312" w:hAnsi="MS Mincho" w:cs="MS Mincho" w:hint="eastAsia"/>
          <w:kern w:val="0"/>
          <w:sz w:val="32"/>
          <w:szCs w:val="32"/>
        </w:rPr>
        <w:t>是</w:t>
      </w:r>
      <w:r>
        <w:rPr>
          <w:rFonts w:ascii="仿宋_GB2312" w:eastAsia="仿宋_GB2312" w:hAnsi="Times New Roman" w:cs=".PingFang-SC-Light" w:hint="eastAsia"/>
          <w:kern w:val="0"/>
          <w:sz w:val="32"/>
          <w:szCs w:val="32"/>
        </w:rPr>
        <w:t>指具体的采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程，而且是采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政策、采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程序、采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程及采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w:t>
      </w:r>
      <w:r>
        <w:rPr>
          <w:rFonts w:ascii="仿宋_GB2312" w:eastAsia="仿宋_GB2312" w:hAnsi="宋体" w:cs="宋体" w:hint="eastAsia"/>
          <w:kern w:val="0"/>
          <w:sz w:val="32"/>
          <w:szCs w:val="32"/>
        </w:rPr>
        <w:t>总</w:t>
      </w:r>
      <w:r>
        <w:rPr>
          <w:rFonts w:ascii="仿宋_GB2312" w:eastAsia="仿宋_GB2312" w:hAnsi="MS Mincho" w:cs="MS Mincho" w:hint="eastAsia"/>
          <w:kern w:val="0"/>
          <w:sz w:val="32"/>
          <w:szCs w:val="32"/>
        </w:rPr>
        <w:t>称，是一种</w:t>
      </w:r>
      <w:r>
        <w:rPr>
          <w:rFonts w:ascii="仿宋_GB2312" w:eastAsia="仿宋_GB2312" w:hAnsi="宋体" w:cs="宋体" w:hint="eastAsia"/>
          <w:kern w:val="0"/>
          <w:sz w:val="32"/>
          <w:szCs w:val="32"/>
        </w:rPr>
        <w:t>对</w:t>
      </w:r>
      <w:r>
        <w:rPr>
          <w:rFonts w:ascii="仿宋_GB2312" w:eastAsia="仿宋_GB2312" w:hAnsi="MS Mincho" w:cs="MS Mincho" w:hint="eastAsia"/>
          <w:kern w:val="0"/>
          <w:sz w:val="32"/>
          <w:szCs w:val="32"/>
        </w:rPr>
        <w:t>公</w:t>
      </w:r>
      <w:r>
        <w:rPr>
          <w:rFonts w:ascii="仿宋_GB2312" w:eastAsia="仿宋_GB2312" w:hAnsi="Times New Roman" w:cs=".PingFang-SC-Light" w:hint="eastAsia"/>
          <w:kern w:val="0"/>
          <w:sz w:val="32"/>
          <w:szCs w:val="32"/>
        </w:rPr>
        <w:t>共采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管理的制度，是一种政府行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w:t>
      </w:r>
    </w:p>
    <w:p w:rsidR="00B07A1E" w:rsidRDefault="008E4E82">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4.</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补</w:t>
      </w:r>
      <w:r>
        <w:rPr>
          <w:rFonts w:ascii="仿宋_GB2312" w:eastAsia="仿宋_GB2312" w:hAnsi="MS Mincho" w:cs="MS Mincho" w:hint="eastAsia"/>
          <w:kern w:val="0"/>
          <w:sz w:val="32"/>
          <w:szCs w:val="32"/>
        </w:rPr>
        <w:t>助</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收入：指从同</w:t>
      </w:r>
      <w:r>
        <w:rPr>
          <w:rFonts w:ascii="仿宋_GB2312" w:eastAsia="仿宋_GB2312" w:hAnsi="宋体" w:cs="宋体" w:hint="eastAsia"/>
          <w:kern w:val="0"/>
          <w:sz w:val="32"/>
          <w:szCs w:val="32"/>
        </w:rPr>
        <w:t>级财</w:t>
      </w:r>
      <w:r>
        <w:rPr>
          <w:rFonts w:ascii="仿宋_GB2312" w:eastAsia="仿宋_GB2312" w:hAnsi="MS Mincho" w:cs="MS Mincho" w:hint="eastAsia"/>
          <w:kern w:val="0"/>
          <w:sz w:val="32"/>
          <w:szCs w:val="32"/>
        </w:rPr>
        <w:t>政部</w:t>
      </w:r>
      <w:r>
        <w:rPr>
          <w:rFonts w:ascii="仿宋_GB2312" w:eastAsia="仿宋_GB2312" w:hAnsi="宋体" w:cs="宋体" w:hint="eastAsia"/>
          <w:kern w:val="0"/>
          <w:sz w:val="32"/>
          <w:szCs w:val="32"/>
        </w:rPr>
        <w:t>门</w:t>
      </w:r>
      <w:r>
        <w:rPr>
          <w:rFonts w:ascii="仿宋_GB2312" w:eastAsia="仿宋_GB2312" w:hAnsi="MS Mincho" w:cs="MS Mincho" w:hint="eastAsia"/>
          <w:kern w:val="0"/>
          <w:sz w:val="32"/>
          <w:szCs w:val="32"/>
        </w:rPr>
        <w:t>取得的</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B07A1E" w:rsidRDefault="008E4E82">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5.</w:t>
      </w:r>
      <w:r>
        <w:rPr>
          <w:rFonts w:ascii="仿宋_GB2312" w:eastAsia="仿宋_GB2312" w:hAnsi="Times New Roman" w:cs=".PingFang-SC-Light" w:hint="eastAsia"/>
          <w:kern w:val="0"/>
          <w:sz w:val="32"/>
          <w:szCs w:val="32"/>
        </w:rPr>
        <w:t>其他收入：指除上述“</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款收入”以外任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相</w:t>
      </w:r>
      <w:r>
        <w:rPr>
          <w:rFonts w:ascii="仿宋_GB2312" w:eastAsia="仿宋_GB2312" w:hAnsi="宋体" w:cs="宋体" w:hint="eastAsia"/>
          <w:kern w:val="0"/>
          <w:sz w:val="32"/>
          <w:szCs w:val="32"/>
        </w:rPr>
        <w:t>应</w:t>
      </w:r>
      <w:r>
        <w:rPr>
          <w:rFonts w:ascii="仿宋_GB2312" w:eastAsia="仿宋_GB2312" w:hAnsi="MS Mincho" w:cs="MS Mincho" w:hint="eastAsia"/>
          <w:kern w:val="0"/>
          <w:sz w:val="32"/>
          <w:szCs w:val="32"/>
        </w:rPr>
        <w:t>安排的</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B07A1E" w:rsidRDefault="008E4E82">
      <w:pPr>
        <w:autoSpaceDE w:val="0"/>
        <w:autoSpaceDN w:val="0"/>
        <w:adjustRightInd w:val="0"/>
        <w:spacing w:line="600" w:lineRule="exact"/>
        <w:ind w:firstLineChars="200" w:firstLine="64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lastRenderedPageBreak/>
        <w:t>6.</w:t>
      </w:r>
      <w:r>
        <w:rPr>
          <w:rFonts w:ascii="仿宋_GB2312" w:eastAsia="仿宋_GB2312" w:hAnsi="Times New Roman" w:cs=".PingFang-SC-Light" w:hint="eastAsia"/>
          <w:kern w:val="0"/>
          <w:sz w:val="32"/>
          <w:szCs w:val="32"/>
        </w:rPr>
        <w:t>基本支出：指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保障机构正常运</w:t>
      </w:r>
      <w:r>
        <w:rPr>
          <w:rFonts w:ascii="仿宋_GB2312" w:eastAsia="仿宋_GB2312" w:hAnsi="宋体" w:cs="宋体" w:hint="eastAsia"/>
          <w:kern w:val="0"/>
          <w:sz w:val="32"/>
          <w:szCs w:val="32"/>
        </w:rPr>
        <w:t>转</w:t>
      </w:r>
      <w:r>
        <w:rPr>
          <w:rFonts w:ascii="仿宋_GB2312" w:eastAsia="仿宋_GB2312" w:hAnsi="MS Mincho" w:cs="MS Mincho" w:hint="eastAsia"/>
          <w:kern w:val="0"/>
          <w:sz w:val="32"/>
          <w:szCs w:val="32"/>
        </w:rPr>
        <w:t>、完成日常工作任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而</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生的人</w:t>
      </w:r>
      <w:r>
        <w:rPr>
          <w:rFonts w:ascii="仿宋_GB2312" w:eastAsia="仿宋_GB2312" w:hAnsi="宋体" w:cs="宋体" w:hint="eastAsia"/>
          <w:kern w:val="0"/>
          <w:sz w:val="32"/>
          <w:szCs w:val="32"/>
        </w:rPr>
        <w:t>员</w:t>
      </w:r>
      <w:r>
        <w:rPr>
          <w:rFonts w:ascii="仿宋_GB2312" w:eastAsia="仿宋_GB2312" w:hAnsi="MS Mincho" w:cs="MS Mincho" w:hint="eastAsia"/>
          <w:kern w:val="0"/>
          <w:sz w:val="32"/>
          <w:szCs w:val="32"/>
        </w:rPr>
        <w:t>支出</w:t>
      </w:r>
      <w:r>
        <w:rPr>
          <w:rFonts w:ascii="仿宋_GB2312" w:eastAsia="仿宋_GB2312" w:hAnsi="Times New Roman" w:cs=".PingFang-SC-Light" w:hint="eastAsia"/>
          <w:kern w:val="0"/>
          <w:sz w:val="32"/>
          <w:szCs w:val="32"/>
        </w:rPr>
        <w:t>和公用支出。</w:t>
      </w:r>
    </w:p>
    <w:p w:rsidR="00B07A1E" w:rsidRDefault="008E4E82">
      <w:pPr>
        <w:spacing w:line="600" w:lineRule="exact"/>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7.</w:t>
      </w:r>
      <w:r>
        <w:rPr>
          <w:rFonts w:ascii="仿宋_GB2312" w:eastAsia="仿宋_GB2312" w:hAnsi="宋体" w:cs="宋体" w:hint="eastAsia"/>
          <w:kern w:val="0"/>
          <w:sz w:val="32"/>
          <w:szCs w:val="32"/>
        </w:rPr>
        <w:t>项</w:t>
      </w:r>
      <w:r>
        <w:rPr>
          <w:rFonts w:ascii="仿宋_GB2312" w:eastAsia="仿宋_GB2312" w:hAnsi="MS Mincho" w:cs="MS Mincho" w:hint="eastAsia"/>
          <w:kern w:val="0"/>
          <w:sz w:val="32"/>
          <w:szCs w:val="32"/>
        </w:rPr>
        <w:t>目支出：指在基本支出之外</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完成特定行政任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和事</w:t>
      </w:r>
      <w:r>
        <w:rPr>
          <w:rFonts w:ascii="仿宋_GB2312" w:eastAsia="仿宋_GB2312" w:hAnsi="宋体" w:cs="宋体" w:hint="eastAsia"/>
          <w:kern w:val="0"/>
          <w:sz w:val="32"/>
          <w:szCs w:val="32"/>
        </w:rPr>
        <w:t>业发</w:t>
      </w:r>
      <w:r>
        <w:rPr>
          <w:rFonts w:ascii="仿宋_GB2312" w:eastAsia="仿宋_GB2312" w:hAnsi="MS Mincho" w:cs="MS Mincho" w:hint="eastAsia"/>
          <w:kern w:val="0"/>
          <w:sz w:val="32"/>
          <w:szCs w:val="32"/>
        </w:rPr>
        <w:t>展目</w:t>
      </w:r>
      <w:r>
        <w:rPr>
          <w:rFonts w:ascii="仿宋_GB2312" w:eastAsia="仿宋_GB2312" w:hAnsi="宋体" w:cs="宋体" w:hint="eastAsia"/>
          <w:kern w:val="0"/>
          <w:sz w:val="32"/>
          <w:szCs w:val="32"/>
        </w:rPr>
        <w:t>标</w:t>
      </w:r>
      <w:r>
        <w:rPr>
          <w:rFonts w:ascii="仿宋_GB2312" w:eastAsia="仿宋_GB2312" w:hAnsi="MS Mincho" w:cs="MS Mincho" w:hint="eastAsia"/>
          <w:kern w:val="0"/>
          <w:sz w:val="32"/>
          <w:szCs w:val="32"/>
        </w:rPr>
        <w:t>所</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生的支</w:t>
      </w:r>
      <w:r>
        <w:rPr>
          <w:rFonts w:ascii="仿宋_GB2312" w:eastAsia="仿宋_GB2312" w:hAnsi="Times New Roman" w:cs=".PingFang-SC-Light" w:hint="eastAsia"/>
          <w:kern w:val="0"/>
          <w:sz w:val="32"/>
          <w:szCs w:val="32"/>
        </w:rPr>
        <w:t>出。</w:t>
      </w:r>
    </w:p>
    <w:p w:rsidR="00701893" w:rsidRPr="00701893" w:rsidRDefault="00701893" w:rsidP="00701893">
      <w:pPr>
        <w:spacing w:line="600" w:lineRule="exact"/>
        <w:ind w:firstLineChars="200" w:firstLine="640"/>
        <w:rPr>
          <w:rFonts w:ascii="仿宋_GB2312" w:eastAsia="仿宋_GB2312" w:hAnsi="Times New Roman" w:cs=".PingFang-SC-Light"/>
          <w:bCs/>
          <w:kern w:val="0"/>
          <w:sz w:val="32"/>
          <w:szCs w:val="32"/>
        </w:rPr>
      </w:pPr>
      <w:r>
        <w:rPr>
          <w:rFonts w:ascii="仿宋_GB2312" w:eastAsia="仿宋_GB2312" w:hAnsi="Times New Roman" w:cs=".PingFang-SC-Light" w:hint="eastAsia"/>
          <w:bCs/>
          <w:kern w:val="0"/>
          <w:sz w:val="32"/>
          <w:szCs w:val="32"/>
        </w:rPr>
        <w:t>8</w:t>
      </w:r>
      <w:r w:rsidRPr="00701893">
        <w:rPr>
          <w:rFonts w:ascii="仿宋_GB2312" w:eastAsia="仿宋_GB2312" w:hAnsi="Times New Roman" w:cs=".PingFang-SC-Light" w:hint="eastAsia"/>
          <w:bCs/>
          <w:kern w:val="0"/>
          <w:sz w:val="32"/>
          <w:szCs w:val="32"/>
        </w:rPr>
        <w:t>.文化旅游体育与传媒支出(类)广播电视(款)传输发射（项）：反映广播电视发射、转播台站的支出。</w:t>
      </w:r>
      <w:r w:rsidRPr="00701893">
        <w:rPr>
          <w:rFonts w:ascii="仿宋_GB2312" w:eastAsia="仿宋_GB2312" w:hAnsi="Times New Roman" w:cs=".PingFang-SC-Light" w:hint="eastAsia"/>
          <w:bCs/>
          <w:kern w:val="0"/>
          <w:sz w:val="32"/>
          <w:szCs w:val="32"/>
        </w:rPr>
        <w:br/>
        <w:t xml:space="preserve">    </w:t>
      </w:r>
      <w:r>
        <w:rPr>
          <w:rFonts w:ascii="仿宋_GB2312" w:eastAsia="仿宋_GB2312" w:hAnsi="Times New Roman" w:cs=".PingFang-SC-Light" w:hint="eastAsia"/>
          <w:bCs/>
          <w:kern w:val="0"/>
          <w:sz w:val="32"/>
          <w:szCs w:val="32"/>
        </w:rPr>
        <w:t>9</w:t>
      </w:r>
      <w:r w:rsidRPr="00701893">
        <w:rPr>
          <w:rFonts w:ascii="仿宋_GB2312" w:eastAsia="仿宋_GB2312" w:hAnsi="Times New Roman" w:cs=".PingFang-SC-Light" w:hint="eastAsia"/>
          <w:bCs/>
          <w:kern w:val="0"/>
          <w:sz w:val="32"/>
          <w:szCs w:val="32"/>
        </w:rPr>
        <w:t>.文化旅游体育与传媒支出(类)广播电视(款)广播电视事务（项）：反映广播电视台等的支出。</w:t>
      </w:r>
    </w:p>
    <w:p w:rsidR="00B07A1E" w:rsidRDefault="00701893" w:rsidP="00701893">
      <w:pPr>
        <w:spacing w:line="600" w:lineRule="exact"/>
        <w:ind w:firstLineChars="200" w:firstLine="640"/>
        <w:rPr>
          <w:rFonts w:ascii="仿宋_GB2312" w:eastAsia="仿宋_GB2312" w:hAnsi="Times New Roman" w:cs=".PingFang-SC-Light"/>
          <w:kern w:val="0"/>
          <w:sz w:val="32"/>
          <w:szCs w:val="32"/>
        </w:rPr>
      </w:pPr>
      <w:r>
        <w:rPr>
          <w:rFonts w:ascii="仿宋_GB2312" w:eastAsia="仿宋_GB2312" w:hAnsi="Times New Roman" w:cs=".PingFang-SC-Light" w:hint="eastAsia"/>
          <w:bCs/>
          <w:kern w:val="0"/>
          <w:sz w:val="32"/>
          <w:szCs w:val="32"/>
        </w:rPr>
        <w:t>10</w:t>
      </w:r>
      <w:r w:rsidRPr="00701893">
        <w:rPr>
          <w:rFonts w:ascii="仿宋_GB2312" w:eastAsia="仿宋_GB2312" w:hAnsi="Times New Roman" w:cs=".PingFang-SC-Light" w:hint="eastAsia"/>
          <w:bCs/>
          <w:kern w:val="0"/>
          <w:sz w:val="32"/>
          <w:szCs w:val="32"/>
        </w:rPr>
        <w:t>.文化旅游体育与传媒支出(类)广播电视(款)其他广播电视支出（项）：反映除上述项目以外其他用于广播电视方面的支出。</w:t>
      </w:r>
    </w:p>
    <w:p w:rsidR="00701893" w:rsidRPr="00701893" w:rsidRDefault="00701893" w:rsidP="00701893">
      <w:pPr>
        <w:spacing w:line="600" w:lineRule="exact"/>
        <w:ind w:firstLineChars="200" w:firstLine="640"/>
        <w:rPr>
          <w:rFonts w:ascii="仿宋_GB2312" w:eastAsia="仿宋_GB2312" w:hAnsi="Times New Roman" w:cs=".PingFang-SC-Light"/>
          <w:bCs/>
          <w:kern w:val="0"/>
          <w:sz w:val="32"/>
          <w:szCs w:val="32"/>
        </w:rPr>
      </w:pPr>
      <w:r w:rsidRPr="00701893">
        <w:rPr>
          <w:rFonts w:ascii="仿宋_GB2312" w:eastAsia="仿宋_GB2312" w:hAnsi="Times New Roman" w:cs=".PingFang-SC-Light" w:hint="eastAsia"/>
          <w:bCs/>
          <w:kern w:val="0"/>
          <w:sz w:val="32"/>
          <w:szCs w:val="32"/>
        </w:rPr>
        <w:t>1</w:t>
      </w:r>
      <w:r>
        <w:rPr>
          <w:rFonts w:ascii="仿宋_GB2312" w:eastAsia="仿宋_GB2312" w:hAnsi="Times New Roman" w:cs=".PingFang-SC-Light" w:hint="eastAsia"/>
          <w:bCs/>
          <w:kern w:val="0"/>
          <w:sz w:val="32"/>
          <w:szCs w:val="32"/>
        </w:rPr>
        <w:t>1</w:t>
      </w:r>
      <w:r w:rsidRPr="00701893">
        <w:rPr>
          <w:rFonts w:ascii="仿宋_GB2312" w:eastAsia="仿宋_GB2312" w:hAnsi="Times New Roman" w:cs=".PingFang-SC-Light" w:hint="eastAsia"/>
          <w:bCs/>
          <w:kern w:val="0"/>
          <w:sz w:val="32"/>
          <w:szCs w:val="32"/>
        </w:rPr>
        <w:t>.社会保障和就业支出(类)行政事业单位养老支出(款)机关事业单位基本养老保险缴费支出（项）：反映机关事业单位实施养老保险制度由单位实际缴纳的基本养老保险费支出。</w:t>
      </w:r>
    </w:p>
    <w:p w:rsidR="00B07A1E" w:rsidRDefault="00701893" w:rsidP="00701893">
      <w:pPr>
        <w:spacing w:line="600" w:lineRule="exact"/>
        <w:ind w:firstLineChars="200" w:firstLine="640"/>
        <w:rPr>
          <w:rFonts w:ascii="仿宋_GB2312" w:eastAsia="仿宋_GB2312" w:hAnsi="Times New Roman" w:cs=".PingFang-SC-Light"/>
          <w:kern w:val="0"/>
          <w:sz w:val="32"/>
          <w:szCs w:val="32"/>
        </w:rPr>
      </w:pPr>
      <w:r w:rsidRPr="00701893">
        <w:rPr>
          <w:rFonts w:ascii="仿宋_GB2312" w:eastAsia="仿宋_GB2312" w:hAnsi="Times New Roman" w:cs=".PingFang-SC-Light" w:hint="eastAsia"/>
          <w:bCs/>
          <w:kern w:val="0"/>
          <w:sz w:val="32"/>
          <w:szCs w:val="32"/>
        </w:rPr>
        <w:t>1</w:t>
      </w:r>
      <w:r>
        <w:rPr>
          <w:rFonts w:ascii="仿宋_GB2312" w:eastAsia="仿宋_GB2312" w:hAnsi="Times New Roman" w:cs=".PingFang-SC-Light" w:hint="eastAsia"/>
          <w:bCs/>
          <w:kern w:val="0"/>
          <w:sz w:val="32"/>
          <w:szCs w:val="32"/>
        </w:rPr>
        <w:t>2</w:t>
      </w:r>
      <w:r w:rsidRPr="00701893">
        <w:rPr>
          <w:rFonts w:ascii="仿宋_GB2312" w:eastAsia="仿宋_GB2312" w:hAnsi="Times New Roman" w:cs=".PingFang-SC-Light" w:hint="eastAsia"/>
          <w:bCs/>
          <w:kern w:val="0"/>
          <w:sz w:val="32"/>
          <w:szCs w:val="32"/>
        </w:rPr>
        <w:t>.社会保障和就业支出(类) 行政事业单位养老支出(款)其他行政事业单位养老支出（项）：反映除上述项目以外其他用于行政事业单位养老方面的支出。</w:t>
      </w:r>
    </w:p>
    <w:p w:rsidR="00B07A1E" w:rsidRPr="00701893" w:rsidRDefault="00B07A1E">
      <w:pPr>
        <w:spacing w:line="600" w:lineRule="exact"/>
        <w:rPr>
          <w:rFonts w:ascii="仿宋_GB2312" w:eastAsia="仿宋_GB2312" w:hAnsi="Times New Roman" w:cs=".PingFang-SC-Light"/>
          <w:kern w:val="0"/>
          <w:sz w:val="32"/>
          <w:szCs w:val="32"/>
        </w:rPr>
      </w:pPr>
    </w:p>
    <w:p w:rsidR="00B07A1E" w:rsidRDefault="00B07A1E">
      <w:pPr>
        <w:spacing w:line="600" w:lineRule="exact"/>
        <w:rPr>
          <w:rFonts w:ascii="黑体" w:eastAsia="黑体" w:hAnsi="黑体" w:cs="Times New Roman"/>
          <w:sz w:val="32"/>
          <w:szCs w:val="32"/>
        </w:rPr>
      </w:pPr>
      <w:bookmarkStart w:id="1" w:name="_GoBack"/>
      <w:bookmarkEnd w:id="1"/>
    </w:p>
    <w:p w:rsidR="00B07A1E" w:rsidRDefault="00B07A1E">
      <w:pPr>
        <w:spacing w:line="600" w:lineRule="exact"/>
        <w:rPr>
          <w:rFonts w:ascii="黑体" w:eastAsia="黑体" w:hAnsi="黑体" w:cs="Times New Roman"/>
          <w:sz w:val="32"/>
          <w:szCs w:val="32"/>
        </w:rPr>
      </w:pPr>
    </w:p>
    <w:p w:rsidR="00B07A1E" w:rsidRDefault="00B07A1E">
      <w:pPr>
        <w:spacing w:line="600" w:lineRule="exact"/>
        <w:rPr>
          <w:rFonts w:ascii="黑体" w:eastAsia="黑体" w:hAnsi="黑体" w:cs="Times New Roman"/>
          <w:sz w:val="32"/>
          <w:szCs w:val="32"/>
        </w:rPr>
      </w:pPr>
    </w:p>
    <w:p w:rsidR="00B07A1E" w:rsidRDefault="008E4E82">
      <w:pPr>
        <w:sectPr w:rsidR="00B07A1E">
          <w:footerReference w:type="default" r:id="rId8"/>
          <w:pgSz w:w="11906" w:h="16838"/>
          <w:pgMar w:top="1440" w:right="1800" w:bottom="1440" w:left="1800" w:header="851" w:footer="992" w:gutter="0"/>
          <w:cols w:space="425"/>
          <w:docGrid w:type="lines" w:linePitch="312"/>
        </w:sectPr>
      </w:pPr>
      <w:r>
        <w:rPr>
          <w:rFonts w:ascii="黑体" w:eastAsia="黑体" w:hAnsi="黑体" w:cs="Times New Roman" w:hint="eastAsia"/>
          <w:sz w:val="32"/>
          <w:szCs w:val="32"/>
        </w:rPr>
        <w:br w:type="page"/>
      </w:r>
    </w:p>
    <w:p w:rsidR="00B07A1E" w:rsidRDefault="008E4E82">
      <w:pPr>
        <w:spacing w:line="600" w:lineRule="exact"/>
        <w:rPr>
          <w:rFonts w:ascii="黑体" w:eastAsia="黑体" w:hAnsi="黑体" w:cs="Times New Roman"/>
          <w:sz w:val="32"/>
          <w:szCs w:val="32"/>
        </w:rPr>
      </w:pPr>
      <w:r>
        <w:rPr>
          <w:rFonts w:ascii="黑体" w:eastAsia="黑体" w:hAnsi="黑体" w:cs="Times New Roman" w:hint="eastAsia"/>
          <w:sz w:val="32"/>
          <w:szCs w:val="32"/>
        </w:rPr>
        <w:lastRenderedPageBreak/>
        <w:t>附件：</w:t>
      </w:r>
    </w:p>
    <w:p w:rsidR="00B07A1E" w:rsidRDefault="008E4E82">
      <w:pPr>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收支总表</w:t>
      </w:r>
    </w:p>
    <w:tbl>
      <w:tblPr>
        <w:tblW w:w="4999" w:type="pct"/>
        <w:tblLook w:val="04A0" w:firstRow="1" w:lastRow="0" w:firstColumn="1" w:lastColumn="0" w:noHBand="0" w:noVBand="1"/>
      </w:tblPr>
      <w:tblGrid>
        <w:gridCol w:w="4358"/>
        <w:gridCol w:w="2727"/>
        <w:gridCol w:w="4359"/>
        <w:gridCol w:w="2727"/>
      </w:tblGrid>
      <w:tr w:rsidR="00B07A1E">
        <w:trPr>
          <w:trHeight w:val="200"/>
        </w:trPr>
        <w:tc>
          <w:tcPr>
            <w:tcW w:w="1538" w:type="pct"/>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6"/>
                <w:szCs w:val="16"/>
              </w:rPr>
            </w:pPr>
            <w:r>
              <w:rPr>
                <w:rFonts w:ascii="黑体" w:eastAsia="黑体" w:hAnsi="宋体" w:cs="黑体" w:hint="eastAsia"/>
                <w:color w:val="000000"/>
                <w:kern w:val="0"/>
                <w:sz w:val="16"/>
                <w:szCs w:val="16"/>
                <w:lang w:bidi="ar"/>
              </w:rPr>
              <w:t>表</w:t>
            </w:r>
            <w:r>
              <w:rPr>
                <w:rFonts w:ascii="黑体" w:eastAsia="黑体" w:hAnsi="宋体" w:cs="黑体" w:hint="eastAsia"/>
                <w:color w:val="000000"/>
                <w:kern w:val="0"/>
                <w:sz w:val="16"/>
                <w:szCs w:val="16"/>
                <w:lang w:bidi="ar"/>
              </w:rPr>
              <w:t>1</w:t>
            </w:r>
          </w:p>
        </w:tc>
        <w:tc>
          <w:tcPr>
            <w:tcW w:w="961"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18"/>
                <w:szCs w:val="18"/>
              </w:rPr>
            </w:pPr>
          </w:p>
        </w:tc>
        <w:tc>
          <w:tcPr>
            <w:tcW w:w="1538"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22"/>
                <w:szCs w:val="22"/>
              </w:rPr>
            </w:pPr>
          </w:p>
        </w:tc>
        <w:tc>
          <w:tcPr>
            <w:tcW w:w="961"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22"/>
                <w:szCs w:val="22"/>
              </w:rPr>
            </w:pPr>
          </w:p>
        </w:tc>
      </w:tr>
      <w:tr w:rsidR="00B07A1E">
        <w:trPr>
          <w:trHeight w:val="200"/>
        </w:trPr>
        <w:tc>
          <w:tcPr>
            <w:tcW w:w="5000" w:type="pct"/>
            <w:gridSpan w:val="4"/>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收支总表</w:t>
            </w:r>
          </w:p>
        </w:tc>
      </w:tr>
      <w:tr w:rsidR="00B07A1E">
        <w:trPr>
          <w:trHeight w:val="200"/>
        </w:trPr>
        <w:tc>
          <w:tcPr>
            <w:tcW w:w="1538" w:type="pct"/>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填报单位：</w:t>
            </w:r>
            <w:r>
              <w:rPr>
                <w:rFonts w:ascii="宋体" w:eastAsia="宋体" w:hAnsi="宋体" w:cs="宋体" w:hint="eastAsia"/>
                <w:color w:val="000000"/>
                <w:kern w:val="0"/>
                <w:sz w:val="16"/>
                <w:szCs w:val="16"/>
                <w:lang w:bidi="ar"/>
              </w:rPr>
              <w:t>[324002]</w:t>
            </w:r>
            <w:r>
              <w:rPr>
                <w:rFonts w:ascii="宋体" w:eastAsia="宋体" w:hAnsi="宋体" w:cs="宋体" w:hint="eastAsia"/>
                <w:color w:val="000000"/>
                <w:kern w:val="0"/>
                <w:sz w:val="16"/>
                <w:szCs w:val="16"/>
                <w:lang w:bidi="ar"/>
              </w:rPr>
              <w:t>湖北龟山广播电视发射台</w:t>
            </w:r>
            <w:r>
              <w:rPr>
                <w:rFonts w:ascii="宋体" w:eastAsia="宋体" w:hAnsi="宋体" w:cs="宋体" w:hint="eastAsia"/>
                <w:color w:val="000000"/>
                <w:kern w:val="0"/>
                <w:sz w:val="16"/>
                <w:szCs w:val="16"/>
                <w:lang w:bidi="ar"/>
              </w:rPr>
              <w:t xml:space="preserve"> </w:t>
            </w:r>
          </w:p>
        </w:tc>
        <w:tc>
          <w:tcPr>
            <w:tcW w:w="961" w:type="pct"/>
            <w:tcBorders>
              <w:top w:val="nil"/>
              <w:left w:val="nil"/>
              <w:bottom w:val="nil"/>
              <w:right w:val="nil"/>
            </w:tcBorders>
            <w:shd w:val="clear" w:color="auto" w:fill="auto"/>
            <w:noWrap/>
            <w:vAlign w:val="bottom"/>
          </w:tcPr>
          <w:p w:rsidR="00B07A1E" w:rsidRDefault="00B07A1E">
            <w:pPr>
              <w:rPr>
                <w:rFonts w:ascii="Calibri" w:hAnsi="Calibri" w:cs="Calibri"/>
                <w:color w:val="000000"/>
                <w:sz w:val="16"/>
                <w:szCs w:val="16"/>
              </w:rPr>
            </w:pPr>
          </w:p>
        </w:tc>
        <w:tc>
          <w:tcPr>
            <w:tcW w:w="1538" w:type="pct"/>
            <w:tcBorders>
              <w:top w:val="nil"/>
              <w:left w:val="nil"/>
              <w:bottom w:val="nil"/>
              <w:right w:val="nil"/>
            </w:tcBorders>
            <w:shd w:val="clear" w:color="auto" w:fill="auto"/>
            <w:noWrap/>
            <w:vAlign w:val="center"/>
          </w:tcPr>
          <w:p w:rsidR="00B07A1E" w:rsidRDefault="00B07A1E">
            <w:pPr>
              <w:jc w:val="left"/>
              <w:rPr>
                <w:rFonts w:ascii="宋体" w:eastAsia="宋体" w:hAnsi="宋体" w:cs="宋体"/>
                <w:color w:val="000000"/>
                <w:sz w:val="16"/>
                <w:szCs w:val="16"/>
              </w:rPr>
            </w:pPr>
          </w:p>
        </w:tc>
        <w:tc>
          <w:tcPr>
            <w:tcW w:w="961" w:type="pct"/>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单位：万元</w:t>
            </w:r>
          </w:p>
        </w:tc>
      </w:tr>
      <w:tr w:rsidR="00B07A1E">
        <w:trPr>
          <w:trHeight w:val="200"/>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收</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入</w:t>
            </w:r>
          </w:p>
        </w:tc>
        <w:tc>
          <w:tcPr>
            <w:tcW w:w="2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支</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出</w:t>
            </w: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目</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预算数</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目</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预算数</w:t>
            </w: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一、一般公共预算拨款收入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910.80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一、一般公共服务支出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经费拨款（补助）</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820.00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二、公共安全支出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行政事业单位资产收益拨款</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90.80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三、教育支出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专项收入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四、科学技术支出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其他纳入预算管理的非税拨款</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五、文化旅游体育与传媒支出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2,239.50</w:t>
            </w: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预算内基本建设投资</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六、社会保障和就业支出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181.50</w:t>
            </w: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中央专项转移支付补助</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七、卫生健康支出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二、政府性基金预算拨款收入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八、节能环保支出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政府性基金财政拨款</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九、城乡社区支出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政府性基金转移支付</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十、农林水支出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三、国有资本经营预算拨款收入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十一、交通运输支出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四、财政专户管理资金收入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十二、资源勘探工业信息等支出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五、事业收入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325.00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十三、商业服务业等支出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六、事业单位经营收入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十四、金融支出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七、上级补助收入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909.00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十五、援助其他地区支出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八、附属单位上缴收入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十六、自然资源海洋气象等支出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九、其他收入</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十七、住房保障支出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十八、粮油物资储备支出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十九、国有资本经营预算支出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二十、灾害防治及应急管理支出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廿一、其他支出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廿二、债务还本支出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廿三、债务付息支出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廿四、债务发行费用支出</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本年收入合计</w:t>
            </w:r>
          </w:p>
        </w:tc>
        <w:tc>
          <w:tcPr>
            <w:tcW w:w="961" w:type="pct"/>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2,146.80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本年支出合计</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2,421.00</w:t>
            </w: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上年结转结余</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274.20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年终结转结余</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00"/>
        </w:trPr>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收</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入</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计</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2,421.00</w:t>
            </w:r>
          </w:p>
        </w:tc>
        <w:tc>
          <w:tcPr>
            <w:tcW w:w="1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支</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出</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计</w:t>
            </w:r>
          </w:p>
        </w:tc>
        <w:tc>
          <w:tcPr>
            <w:tcW w:w="9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2,421.00</w:t>
            </w:r>
          </w:p>
        </w:tc>
      </w:tr>
      <w:tr w:rsidR="00B07A1E">
        <w:trPr>
          <w:trHeight w:val="200"/>
        </w:trPr>
        <w:tc>
          <w:tcPr>
            <w:tcW w:w="5000" w:type="pct"/>
            <w:gridSpan w:val="4"/>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备注：财政专户管理资金收入是指教育收费收入；事业收入不含教育收费收入，下同。</w:t>
            </w:r>
          </w:p>
        </w:tc>
      </w:tr>
    </w:tbl>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2</w:t>
      </w:r>
      <w:r>
        <w:rPr>
          <w:rFonts w:ascii="仿宋_GB2312" w:eastAsia="仿宋_GB2312" w:hAnsi="黑体" w:cs="黑体" w:hint="eastAsia"/>
          <w:sz w:val="32"/>
          <w:szCs w:val="32"/>
        </w:rPr>
        <w:t>收入总表</w:t>
      </w:r>
      <w:r>
        <w:rPr>
          <w:rFonts w:ascii="仿宋_GB2312" w:eastAsia="仿宋_GB2312" w:hAnsi="黑体" w:cs="黑体" w:hint="eastAsia"/>
          <w:sz w:val="32"/>
          <w:szCs w:val="32"/>
        </w:rPr>
        <w:tab/>
      </w:r>
    </w:p>
    <w:tbl>
      <w:tblPr>
        <w:tblW w:w="4995" w:type="pct"/>
        <w:tblLook w:val="04A0" w:firstRow="1" w:lastRow="0" w:firstColumn="1" w:lastColumn="0" w:noHBand="0" w:noVBand="1"/>
      </w:tblPr>
      <w:tblGrid>
        <w:gridCol w:w="3416"/>
        <w:gridCol w:w="1662"/>
        <w:gridCol w:w="812"/>
        <w:gridCol w:w="812"/>
        <w:gridCol w:w="761"/>
        <w:gridCol w:w="414"/>
        <w:gridCol w:w="460"/>
        <w:gridCol w:w="761"/>
        <w:gridCol w:w="460"/>
        <w:gridCol w:w="761"/>
        <w:gridCol w:w="460"/>
        <w:gridCol w:w="579"/>
        <w:gridCol w:w="761"/>
        <w:gridCol w:w="397"/>
        <w:gridCol w:w="422"/>
        <w:gridCol w:w="461"/>
        <w:gridCol w:w="761"/>
      </w:tblGrid>
      <w:tr w:rsidR="00B07A1E">
        <w:trPr>
          <w:trHeight w:val="420"/>
        </w:trPr>
        <w:tc>
          <w:tcPr>
            <w:tcW w:w="997" w:type="pct"/>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2</w:t>
            </w:r>
          </w:p>
        </w:tc>
        <w:tc>
          <w:tcPr>
            <w:tcW w:w="626"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36"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36"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6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22"/>
                <w:szCs w:val="22"/>
              </w:rPr>
            </w:pPr>
          </w:p>
        </w:tc>
      </w:tr>
      <w:tr w:rsidR="00B07A1E">
        <w:trPr>
          <w:trHeight w:val="765"/>
        </w:trPr>
        <w:tc>
          <w:tcPr>
            <w:tcW w:w="5000" w:type="pct"/>
            <w:gridSpan w:val="17"/>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收入总表</w:t>
            </w:r>
          </w:p>
        </w:tc>
      </w:tr>
      <w:tr w:rsidR="00B07A1E">
        <w:trPr>
          <w:trHeight w:val="420"/>
        </w:trPr>
        <w:tc>
          <w:tcPr>
            <w:tcW w:w="997" w:type="pct"/>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填报单位：</w:t>
            </w:r>
            <w:r>
              <w:rPr>
                <w:rFonts w:ascii="宋体" w:eastAsia="宋体" w:hAnsi="宋体" w:cs="宋体" w:hint="eastAsia"/>
                <w:color w:val="000000"/>
                <w:kern w:val="0"/>
                <w:sz w:val="16"/>
                <w:szCs w:val="16"/>
                <w:lang w:bidi="ar"/>
              </w:rPr>
              <w:t>[324002]</w:t>
            </w:r>
            <w:r>
              <w:rPr>
                <w:rFonts w:ascii="宋体" w:eastAsia="宋体" w:hAnsi="宋体" w:cs="宋体" w:hint="eastAsia"/>
                <w:color w:val="000000"/>
                <w:kern w:val="0"/>
                <w:sz w:val="16"/>
                <w:szCs w:val="16"/>
                <w:lang w:bidi="ar"/>
              </w:rPr>
              <w:t>湖北龟山广播电视发射台</w:t>
            </w:r>
            <w:r>
              <w:rPr>
                <w:rFonts w:ascii="宋体" w:eastAsia="宋体" w:hAnsi="宋体" w:cs="宋体" w:hint="eastAsia"/>
                <w:color w:val="000000"/>
                <w:kern w:val="0"/>
                <w:sz w:val="16"/>
                <w:szCs w:val="16"/>
                <w:lang w:bidi="ar"/>
              </w:rPr>
              <w:t xml:space="preserve"> </w:t>
            </w:r>
          </w:p>
        </w:tc>
        <w:tc>
          <w:tcPr>
            <w:tcW w:w="626" w:type="pct"/>
            <w:tcBorders>
              <w:top w:val="nil"/>
              <w:left w:val="nil"/>
              <w:bottom w:val="nil"/>
              <w:right w:val="nil"/>
            </w:tcBorders>
            <w:shd w:val="clear" w:color="auto" w:fill="auto"/>
            <w:noWrap/>
            <w:vAlign w:val="bottom"/>
          </w:tcPr>
          <w:p w:rsidR="00B07A1E" w:rsidRDefault="00B07A1E">
            <w:pPr>
              <w:rPr>
                <w:rFonts w:ascii="Calibri" w:hAnsi="Calibri" w:cs="Calibri"/>
                <w:color w:val="000000"/>
                <w:sz w:val="16"/>
                <w:szCs w:val="16"/>
              </w:rPr>
            </w:pPr>
          </w:p>
        </w:tc>
        <w:tc>
          <w:tcPr>
            <w:tcW w:w="236"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36"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2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62"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440" w:type="pct"/>
            <w:gridSpan w:val="2"/>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单位：万元</w:t>
            </w:r>
          </w:p>
        </w:tc>
      </w:tr>
      <w:tr w:rsidR="00B07A1E">
        <w:trPr>
          <w:trHeight w:val="420"/>
        </w:trPr>
        <w:tc>
          <w:tcPr>
            <w:tcW w:w="9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部门（单位）代码</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部门（单位）名称</w:t>
            </w:r>
          </w:p>
        </w:tc>
        <w:tc>
          <w:tcPr>
            <w:tcW w:w="2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997"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本年收入</w:t>
            </w:r>
          </w:p>
        </w:tc>
        <w:tc>
          <w:tcPr>
            <w:tcW w:w="1141"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上年结转结余</w:t>
            </w:r>
          </w:p>
        </w:tc>
      </w:tr>
      <w:tr w:rsidR="00B07A1E">
        <w:trPr>
          <w:trHeight w:val="870"/>
        </w:trPr>
        <w:tc>
          <w:tcPr>
            <w:tcW w:w="9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center"/>
              <w:rPr>
                <w:rFonts w:ascii="宋体" w:eastAsia="宋体" w:hAnsi="宋体" w:cs="宋体"/>
                <w:b/>
                <w:bCs/>
                <w:color w:val="000000"/>
                <w:sz w:val="18"/>
                <w:szCs w:val="18"/>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2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事业收入</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事业单位经营收入</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上级补助收入</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附属单位上缴收入</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其他收入</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单位资金</w:t>
            </w:r>
          </w:p>
        </w:tc>
      </w:tr>
      <w:tr w:rsidR="00B07A1E">
        <w:trPr>
          <w:trHeight w:val="615"/>
        </w:trPr>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left"/>
              <w:rPr>
                <w:rFonts w:ascii="宋体" w:eastAsia="宋体" w:hAnsi="宋体" w:cs="宋体"/>
                <w:b/>
                <w:bCs/>
                <w:color w:val="000000"/>
                <w:sz w:val="18"/>
                <w:szCs w:val="18"/>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Calibri" w:hAnsi="Calibri" w:cs="Calibri"/>
                <w:b/>
                <w:bCs/>
                <w:color w:val="000000"/>
                <w:sz w:val="18"/>
                <w:szCs w:val="18"/>
              </w:rPr>
            </w:pPr>
            <w:r>
              <w:rPr>
                <w:rFonts w:ascii="Calibri" w:eastAsia="宋体" w:hAnsi="Calibri" w:cs="Calibri"/>
                <w:b/>
                <w:bCs/>
                <w:color w:val="000000"/>
                <w:kern w:val="0"/>
                <w:sz w:val="18"/>
                <w:szCs w:val="18"/>
                <w:lang w:bidi="ar"/>
              </w:rPr>
              <w:t xml:space="preserve">2421.00 </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Calibri" w:hAnsi="Calibri" w:cs="Calibri"/>
                <w:b/>
                <w:bCs/>
                <w:color w:val="000000"/>
                <w:sz w:val="18"/>
                <w:szCs w:val="18"/>
              </w:rPr>
            </w:pPr>
            <w:r>
              <w:rPr>
                <w:rFonts w:ascii="Calibri" w:eastAsia="宋体" w:hAnsi="Calibri" w:cs="Calibri"/>
                <w:b/>
                <w:bCs/>
                <w:color w:val="000000"/>
                <w:kern w:val="0"/>
                <w:sz w:val="18"/>
                <w:szCs w:val="18"/>
                <w:lang w:bidi="ar"/>
              </w:rPr>
              <w:t xml:space="preserve">2146.80 </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325.00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909.00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2.00</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274.20 </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274.20</w:t>
            </w:r>
          </w:p>
        </w:tc>
      </w:tr>
      <w:tr w:rsidR="00B07A1E">
        <w:trPr>
          <w:trHeight w:val="615"/>
        </w:trPr>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324</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湖北广播电视台</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Calibri" w:hAnsi="Calibri" w:cs="Calibri"/>
                <w:b/>
                <w:bCs/>
                <w:color w:val="000000"/>
                <w:sz w:val="18"/>
                <w:szCs w:val="18"/>
              </w:rPr>
            </w:pPr>
            <w:r>
              <w:rPr>
                <w:rFonts w:ascii="Calibri" w:eastAsia="宋体" w:hAnsi="Calibri" w:cs="Calibri"/>
                <w:b/>
                <w:bCs/>
                <w:color w:val="000000"/>
                <w:kern w:val="0"/>
                <w:sz w:val="18"/>
                <w:szCs w:val="18"/>
                <w:lang w:bidi="ar"/>
              </w:rPr>
              <w:t xml:space="preserve">2421.00 </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Calibri" w:hAnsi="Calibri" w:cs="Calibri"/>
                <w:b/>
                <w:bCs/>
                <w:color w:val="000000"/>
                <w:sz w:val="18"/>
                <w:szCs w:val="18"/>
              </w:rPr>
            </w:pPr>
            <w:r>
              <w:rPr>
                <w:rFonts w:ascii="Calibri" w:eastAsia="宋体" w:hAnsi="Calibri" w:cs="Calibri"/>
                <w:b/>
                <w:bCs/>
                <w:color w:val="000000"/>
                <w:kern w:val="0"/>
                <w:sz w:val="18"/>
                <w:szCs w:val="18"/>
                <w:lang w:bidi="ar"/>
              </w:rPr>
              <w:t xml:space="preserve">2146.80 </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325.00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909.00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2.00</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274.20 </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274.20</w:t>
            </w:r>
          </w:p>
        </w:tc>
      </w:tr>
      <w:tr w:rsidR="00B07A1E">
        <w:trPr>
          <w:trHeight w:val="615"/>
        </w:trPr>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324002</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湖北龟山广播电视发射台</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Calibri" w:hAnsi="Calibri" w:cs="Calibri"/>
                <w:color w:val="000000"/>
                <w:sz w:val="18"/>
                <w:szCs w:val="18"/>
              </w:rPr>
            </w:pPr>
            <w:r>
              <w:rPr>
                <w:rFonts w:ascii="Calibri" w:eastAsia="宋体" w:hAnsi="Calibri" w:cs="Calibri"/>
                <w:color w:val="000000"/>
                <w:kern w:val="0"/>
                <w:sz w:val="18"/>
                <w:szCs w:val="18"/>
                <w:lang w:bidi="ar"/>
              </w:rPr>
              <w:t xml:space="preserve">2421.00 </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Calibri" w:hAnsi="Calibri" w:cs="Calibri"/>
                <w:color w:val="000000"/>
                <w:sz w:val="18"/>
                <w:szCs w:val="18"/>
              </w:rPr>
            </w:pPr>
            <w:r>
              <w:rPr>
                <w:rFonts w:ascii="Calibri" w:eastAsia="宋体" w:hAnsi="Calibri" w:cs="Calibri"/>
                <w:color w:val="000000"/>
                <w:kern w:val="0"/>
                <w:sz w:val="18"/>
                <w:szCs w:val="18"/>
                <w:lang w:bidi="ar"/>
              </w:rPr>
              <w:t xml:space="preserve">2146.80 </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910.80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325.00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909.00</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274.20 </w:t>
            </w: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274.20</w:t>
            </w:r>
          </w:p>
        </w:tc>
      </w:tr>
    </w:tbl>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tbl>
      <w:tblPr>
        <w:tblpPr w:leftFromText="180" w:rightFromText="180" w:vertAnchor="text" w:horzAnchor="page" w:tblpX="1322" w:tblpY="687"/>
        <w:tblOverlap w:val="never"/>
        <w:tblW w:w="4997" w:type="pct"/>
        <w:tblLook w:val="04A0" w:firstRow="1" w:lastRow="0" w:firstColumn="1" w:lastColumn="0" w:noHBand="0" w:noVBand="1"/>
      </w:tblPr>
      <w:tblGrid>
        <w:gridCol w:w="3816"/>
        <w:gridCol w:w="3067"/>
        <w:gridCol w:w="1203"/>
        <w:gridCol w:w="1209"/>
        <w:gridCol w:w="1209"/>
        <w:gridCol w:w="1210"/>
        <w:gridCol w:w="1210"/>
        <w:gridCol w:w="1241"/>
      </w:tblGrid>
      <w:tr w:rsidR="00B07A1E">
        <w:trPr>
          <w:trHeight w:val="420"/>
        </w:trPr>
        <w:tc>
          <w:tcPr>
            <w:tcW w:w="1346" w:type="pct"/>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lastRenderedPageBreak/>
              <w:t>表</w:t>
            </w:r>
            <w:r>
              <w:rPr>
                <w:rFonts w:ascii="黑体" w:eastAsia="黑体" w:hAnsi="宋体" w:cs="黑体" w:hint="eastAsia"/>
                <w:color w:val="000000"/>
                <w:kern w:val="0"/>
                <w:sz w:val="18"/>
                <w:szCs w:val="18"/>
                <w:lang w:bidi="ar"/>
              </w:rPr>
              <w:t>3</w:t>
            </w:r>
          </w:p>
        </w:tc>
        <w:tc>
          <w:tcPr>
            <w:tcW w:w="1083"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5"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35"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r w:rsidR="00B07A1E">
        <w:trPr>
          <w:trHeight w:val="675"/>
        </w:trPr>
        <w:tc>
          <w:tcPr>
            <w:tcW w:w="5000" w:type="pct"/>
            <w:gridSpan w:val="8"/>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支出总表</w:t>
            </w:r>
          </w:p>
        </w:tc>
      </w:tr>
      <w:tr w:rsidR="00B07A1E">
        <w:trPr>
          <w:trHeight w:val="420"/>
        </w:trPr>
        <w:tc>
          <w:tcPr>
            <w:tcW w:w="1346" w:type="pct"/>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填报单位：</w:t>
            </w:r>
            <w:r>
              <w:rPr>
                <w:rFonts w:ascii="宋体" w:eastAsia="宋体" w:hAnsi="宋体" w:cs="宋体" w:hint="eastAsia"/>
                <w:color w:val="000000"/>
                <w:kern w:val="0"/>
                <w:sz w:val="18"/>
                <w:szCs w:val="18"/>
                <w:lang w:bidi="ar"/>
              </w:rPr>
              <w:t>[324002]</w:t>
            </w:r>
            <w:r>
              <w:rPr>
                <w:rFonts w:ascii="宋体" w:eastAsia="宋体" w:hAnsi="宋体" w:cs="宋体" w:hint="eastAsia"/>
                <w:color w:val="000000"/>
                <w:kern w:val="0"/>
                <w:sz w:val="18"/>
                <w:szCs w:val="18"/>
                <w:lang w:bidi="ar"/>
              </w:rPr>
              <w:t>湖北龟山广播电视发射台</w:t>
            </w:r>
            <w:r>
              <w:rPr>
                <w:rFonts w:ascii="宋体" w:eastAsia="宋体" w:hAnsi="宋体" w:cs="宋体" w:hint="eastAsia"/>
                <w:color w:val="000000"/>
                <w:kern w:val="0"/>
                <w:sz w:val="18"/>
                <w:szCs w:val="18"/>
                <w:lang w:bidi="ar"/>
              </w:rPr>
              <w:t xml:space="preserve"> </w:t>
            </w:r>
          </w:p>
        </w:tc>
        <w:tc>
          <w:tcPr>
            <w:tcW w:w="1083" w:type="pct"/>
            <w:tcBorders>
              <w:top w:val="nil"/>
              <w:left w:val="nil"/>
              <w:bottom w:val="nil"/>
              <w:right w:val="nil"/>
            </w:tcBorders>
            <w:shd w:val="clear" w:color="auto" w:fill="auto"/>
            <w:noWrap/>
            <w:vAlign w:val="bottom"/>
          </w:tcPr>
          <w:p w:rsidR="00B07A1E" w:rsidRDefault="00B07A1E">
            <w:pPr>
              <w:rPr>
                <w:rFonts w:ascii="Calibri" w:hAnsi="Calibri" w:cs="Calibri"/>
                <w:color w:val="000000"/>
                <w:sz w:val="22"/>
                <w:szCs w:val="22"/>
              </w:rPr>
            </w:pPr>
          </w:p>
        </w:tc>
        <w:tc>
          <w:tcPr>
            <w:tcW w:w="425"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27" w:type="pct"/>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435" w:type="pct"/>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07A1E">
        <w:trPr>
          <w:trHeight w:val="72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科目编码</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科目名称</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基本支出</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项目支出</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事业单位经营支出</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上缴上级支出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对附属单位补助支出</w:t>
            </w: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rPr>
                <w:rFonts w:ascii="宋体" w:eastAsia="宋体" w:hAnsi="宋体" w:cs="宋体"/>
                <w:b/>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2,421.00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2,421.00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文化旅游体育与传媒支出</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2,239.50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2,239.50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w:t>
            </w:r>
            <w:r>
              <w:rPr>
                <w:rFonts w:ascii="宋体" w:eastAsia="宋体" w:hAnsi="宋体" w:cs="宋体" w:hint="eastAsia"/>
                <w:b/>
                <w:bCs/>
                <w:color w:val="000000"/>
                <w:kern w:val="0"/>
                <w:sz w:val="18"/>
                <w:szCs w:val="18"/>
                <w:lang w:bidi="ar"/>
              </w:rPr>
              <w:t>20708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广播电视</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2,239.50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2,239.50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2070807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传输发射</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2,239.50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2,239.50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社会保障和就业支出</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181.50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181.50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w:t>
            </w:r>
            <w:r>
              <w:rPr>
                <w:rFonts w:ascii="宋体" w:eastAsia="宋体" w:hAnsi="宋体" w:cs="宋体" w:hint="eastAsia"/>
                <w:b/>
                <w:bCs/>
                <w:color w:val="000000"/>
                <w:kern w:val="0"/>
                <w:sz w:val="18"/>
                <w:szCs w:val="18"/>
                <w:lang w:bidi="ar"/>
              </w:rPr>
              <w:t>20805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行政事业单位养老支出</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181.50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181.50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2080505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机关事业单位基本养老保险缴费支出</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145.00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145.00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2080506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机关事业单位职业年金缴费支出</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r w:rsidR="00B07A1E">
        <w:trPr>
          <w:trHeight w:val="570"/>
        </w:trPr>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2080599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其他行政事业单位养老支出</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12.50</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bl>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支出总表</w:t>
      </w: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4</w:t>
      </w:r>
      <w:r>
        <w:rPr>
          <w:rFonts w:ascii="仿宋_GB2312" w:eastAsia="仿宋_GB2312" w:hAnsi="黑体" w:cs="黑体" w:hint="eastAsia"/>
          <w:sz w:val="32"/>
          <w:szCs w:val="32"/>
        </w:rPr>
        <w:t>财政拨款收支总表</w:t>
      </w:r>
      <w:r>
        <w:rPr>
          <w:rFonts w:ascii="仿宋_GB2312" w:eastAsia="仿宋_GB2312" w:hAnsi="黑体" w:cs="黑体" w:hint="eastAsia"/>
          <w:sz w:val="32"/>
          <w:szCs w:val="32"/>
        </w:rPr>
        <w:tab/>
      </w:r>
    </w:p>
    <w:tbl>
      <w:tblPr>
        <w:tblW w:w="4998" w:type="pct"/>
        <w:tblLook w:val="04A0" w:firstRow="1" w:lastRow="0" w:firstColumn="1" w:lastColumn="0" w:noHBand="0" w:noVBand="1"/>
      </w:tblPr>
      <w:tblGrid>
        <w:gridCol w:w="4462"/>
        <w:gridCol w:w="2695"/>
        <w:gridCol w:w="4313"/>
        <w:gridCol w:w="2698"/>
      </w:tblGrid>
      <w:tr w:rsidR="00B07A1E">
        <w:trPr>
          <w:trHeight w:val="300"/>
        </w:trPr>
        <w:tc>
          <w:tcPr>
            <w:tcW w:w="1575" w:type="pct"/>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4</w:t>
            </w:r>
          </w:p>
        </w:tc>
        <w:tc>
          <w:tcPr>
            <w:tcW w:w="951"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22"/>
                <w:szCs w:val="22"/>
              </w:rPr>
            </w:pPr>
          </w:p>
        </w:tc>
        <w:tc>
          <w:tcPr>
            <w:tcW w:w="1522"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22"/>
                <w:szCs w:val="22"/>
              </w:rPr>
            </w:pPr>
          </w:p>
        </w:tc>
        <w:tc>
          <w:tcPr>
            <w:tcW w:w="951"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22"/>
                <w:szCs w:val="22"/>
              </w:rPr>
            </w:pPr>
          </w:p>
        </w:tc>
      </w:tr>
      <w:tr w:rsidR="00B07A1E">
        <w:trPr>
          <w:trHeight w:val="450"/>
        </w:trPr>
        <w:tc>
          <w:tcPr>
            <w:tcW w:w="5000" w:type="pct"/>
            <w:gridSpan w:val="4"/>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财政拨款收支总表</w:t>
            </w:r>
          </w:p>
        </w:tc>
      </w:tr>
      <w:tr w:rsidR="00B07A1E">
        <w:trPr>
          <w:trHeight w:val="300"/>
        </w:trPr>
        <w:tc>
          <w:tcPr>
            <w:tcW w:w="1575" w:type="pct"/>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填报单位</w:t>
            </w:r>
            <w:r>
              <w:rPr>
                <w:rFonts w:ascii="宋体" w:eastAsia="宋体" w:hAnsi="宋体" w:cs="宋体" w:hint="eastAsia"/>
                <w:color w:val="000000"/>
                <w:kern w:val="0"/>
                <w:sz w:val="18"/>
                <w:szCs w:val="18"/>
                <w:lang w:bidi="ar"/>
              </w:rPr>
              <w:t>:[324002]</w:t>
            </w:r>
            <w:r>
              <w:rPr>
                <w:rFonts w:ascii="宋体" w:eastAsia="宋体" w:hAnsi="宋体" w:cs="宋体" w:hint="eastAsia"/>
                <w:color w:val="000000"/>
                <w:kern w:val="0"/>
                <w:sz w:val="18"/>
                <w:szCs w:val="18"/>
                <w:lang w:bidi="ar"/>
              </w:rPr>
              <w:t>湖北龟山广播电视发射台</w:t>
            </w:r>
            <w:r>
              <w:rPr>
                <w:rFonts w:ascii="宋体" w:eastAsia="宋体" w:hAnsi="宋体" w:cs="宋体" w:hint="eastAsia"/>
                <w:color w:val="000000"/>
                <w:kern w:val="0"/>
                <w:sz w:val="18"/>
                <w:szCs w:val="18"/>
                <w:lang w:bidi="ar"/>
              </w:rPr>
              <w:t xml:space="preserve"> </w:t>
            </w:r>
          </w:p>
        </w:tc>
        <w:tc>
          <w:tcPr>
            <w:tcW w:w="951" w:type="pct"/>
            <w:tcBorders>
              <w:top w:val="nil"/>
              <w:left w:val="nil"/>
              <w:bottom w:val="nil"/>
              <w:right w:val="nil"/>
            </w:tcBorders>
            <w:shd w:val="clear" w:color="auto" w:fill="auto"/>
            <w:noWrap/>
            <w:vAlign w:val="bottom"/>
          </w:tcPr>
          <w:p w:rsidR="00B07A1E" w:rsidRDefault="00B07A1E">
            <w:pPr>
              <w:rPr>
                <w:rFonts w:ascii="Calibri" w:hAnsi="Calibri" w:cs="Calibri"/>
                <w:color w:val="000000"/>
                <w:sz w:val="22"/>
                <w:szCs w:val="22"/>
              </w:rPr>
            </w:pPr>
          </w:p>
        </w:tc>
        <w:tc>
          <w:tcPr>
            <w:tcW w:w="1522" w:type="pct"/>
            <w:tcBorders>
              <w:top w:val="nil"/>
              <w:left w:val="nil"/>
              <w:bottom w:val="nil"/>
              <w:right w:val="nil"/>
            </w:tcBorders>
            <w:shd w:val="clear" w:color="auto" w:fill="auto"/>
            <w:noWrap/>
            <w:vAlign w:val="center"/>
          </w:tcPr>
          <w:p w:rsidR="00B07A1E" w:rsidRDefault="00B07A1E">
            <w:pPr>
              <w:rPr>
                <w:rFonts w:ascii="宋体" w:eastAsia="宋体" w:hAnsi="宋体" w:cs="宋体"/>
                <w:color w:val="000000"/>
                <w:sz w:val="22"/>
                <w:szCs w:val="22"/>
              </w:rPr>
            </w:pPr>
          </w:p>
        </w:tc>
        <w:tc>
          <w:tcPr>
            <w:tcW w:w="951" w:type="pct"/>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07A1E">
        <w:trPr>
          <w:trHeight w:val="285"/>
        </w:trPr>
        <w:tc>
          <w:tcPr>
            <w:tcW w:w="252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收</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入</w:t>
            </w:r>
          </w:p>
        </w:tc>
        <w:tc>
          <w:tcPr>
            <w:tcW w:w="247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支</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出</w:t>
            </w: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项目</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预算数</w:t>
            </w: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项目</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预算数</w:t>
            </w: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一、本年收入</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910.80</w:t>
            </w: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一、本年支出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910.80</w:t>
            </w: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（一）一般公共预算拨款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910.80</w:t>
            </w: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（一）一般公共服务支出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经费拨款（补助）</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820.00</w:t>
            </w: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（二）公共安全支出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行政事业单位资产收益拨款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90.80</w:t>
            </w: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（三）教育支出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专项收入</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（四）科学技术支出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其他纳入预算管理的非税拨款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（五）文化旅游体育与传媒支出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910.80</w:t>
            </w: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预算内基本建设投资</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（六）社会保障和就业支出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中央专项转移支付补助</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（七）卫生健康支出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（二）政府性基金预算拨款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（八）节能环保支出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政府性基金财政拨款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（九）城乡社区支出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政府性基金转移支付</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（十）农林水支出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（三）国有资本经营预算拨款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（十一）交通运输支出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二、上年结转</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（十二）资源勘探工业信息等支出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（一）一般公共预算拨款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（十三）商业服务业等支出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（二）政府性基金预算拨款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（十四）金融支出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（三）国有资本经营预算拨款</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（十五）援助其他地区支出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（十六）自然资源海洋气象等支出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（十七）住房保障支出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（十八）粮油物资储备支出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（十九）国有资本经营预算支出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（二十）灾害防治及应急管理支出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（廿一）其他支出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（廿二）债务还本支出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（廿三）债务付息支出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（廿四）债务发行费用支出</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二、年终结转结余</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rPr>
                <w:rFonts w:ascii="宋体" w:eastAsia="宋体" w:hAnsi="宋体" w:cs="宋体"/>
                <w:color w:val="000000"/>
                <w:sz w:val="16"/>
                <w:szCs w:val="16"/>
              </w:rPr>
            </w:pPr>
          </w:p>
        </w:tc>
      </w:tr>
      <w:tr w:rsidR="00B07A1E">
        <w:trPr>
          <w:trHeight w:val="285"/>
        </w:trPr>
        <w:tc>
          <w:tcPr>
            <w:tcW w:w="1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收</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入</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总</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计</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910.80</w:t>
            </w:r>
          </w:p>
        </w:tc>
        <w:tc>
          <w:tcPr>
            <w:tcW w:w="1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支</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出</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总</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计</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910.80</w:t>
            </w:r>
          </w:p>
        </w:tc>
      </w:tr>
    </w:tbl>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B07A1E">
      <w:pPr>
        <w:spacing w:line="600" w:lineRule="exact"/>
        <w:ind w:firstLineChars="200" w:firstLine="640"/>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5</w:t>
      </w:r>
      <w:r>
        <w:rPr>
          <w:rFonts w:ascii="仿宋_GB2312" w:eastAsia="仿宋_GB2312" w:hAnsi="黑体" w:cs="黑体" w:hint="eastAsia"/>
          <w:sz w:val="32"/>
          <w:szCs w:val="32"/>
        </w:rPr>
        <w:t>一般公共预算支出表</w:t>
      </w:r>
    </w:p>
    <w:tbl>
      <w:tblPr>
        <w:tblW w:w="11175" w:type="dxa"/>
        <w:tblInd w:w="93" w:type="dxa"/>
        <w:tblLook w:val="04A0" w:firstRow="1" w:lastRow="0" w:firstColumn="1" w:lastColumn="0" w:noHBand="0" w:noVBand="1"/>
      </w:tblPr>
      <w:tblGrid>
        <w:gridCol w:w="3816"/>
        <w:gridCol w:w="1134"/>
        <w:gridCol w:w="1245"/>
        <w:gridCol w:w="1245"/>
        <w:gridCol w:w="1245"/>
        <w:gridCol w:w="1245"/>
        <w:gridCol w:w="1245"/>
      </w:tblGrid>
      <w:tr w:rsidR="00B07A1E">
        <w:trPr>
          <w:trHeight w:val="420"/>
        </w:trPr>
        <w:tc>
          <w:tcPr>
            <w:tcW w:w="1800" w:type="dxa"/>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5</w:t>
            </w:r>
          </w:p>
        </w:tc>
        <w:tc>
          <w:tcPr>
            <w:tcW w:w="3150" w:type="dxa"/>
            <w:tcBorders>
              <w:top w:val="nil"/>
              <w:left w:val="nil"/>
              <w:bottom w:val="nil"/>
              <w:right w:val="nil"/>
            </w:tcBorders>
            <w:shd w:val="clear" w:color="auto" w:fill="auto"/>
            <w:vAlign w:val="center"/>
          </w:tcPr>
          <w:p w:rsidR="00B07A1E" w:rsidRDefault="00B07A1E">
            <w:pPr>
              <w:jc w:val="center"/>
              <w:rPr>
                <w:rFonts w:ascii="宋体" w:eastAsia="宋体" w:hAnsi="宋体" w:cs="宋体"/>
                <w:color w:val="000000"/>
                <w:sz w:val="22"/>
                <w:szCs w:val="22"/>
              </w:rPr>
            </w:pPr>
          </w:p>
        </w:tc>
        <w:tc>
          <w:tcPr>
            <w:tcW w:w="124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124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124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124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124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r>
      <w:tr w:rsidR="00B07A1E">
        <w:trPr>
          <w:trHeight w:val="750"/>
        </w:trPr>
        <w:tc>
          <w:tcPr>
            <w:tcW w:w="0" w:type="auto"/>
            <w:gridSpan w:val="7"/>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一般公共预算支出表</w:t>
            </w:r>
          </w:p>
        </w:tc>
      </w:tr>
      <w:tr w:rsidR="00B07A1E">
        <w:trPr>
          <w:trHeight w:val="420"/>
        </w:trPr>
        <w:tc>
          <w:tcPr>
            <w:tcW w:w="0" w:type="auto"/>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填报单位：</w:t>
            </w:r>
            <w:r>
              <w:rPr>
                <w:rFonts w:ascii="宋体" w:eastAsia="宋体" w:hAnsi="宋体" w:cs="宋体" w:hint="eastAsia"/>
                <w:color w:val="000000"/>
                <w:kern w:val="0"/>
                <w:sz w:val="18"/>
                <w:szCs w:val="18"/>
                <w:lang w:bidi="ar"/>
              </w:rPr>
              <w:t>[324002]</w:t>
            </w:r>
            <w:r>
              <w:rPr>
                <w:rFonts w:ascii="宋体" w:eastAsia="宋体" w:hAnsi="宋体" w:cs="宋体" w:hint="eastAsia"/>
                <w:color w:val="000000"/>
                <w:kern w:val="0"/>
                <w:sz w:val="18"/>
                <w:szCs w:val="18"/>
                <w:lang w:bidi="ar"/>
              </w:rPr>
              <w:t>湖北龟山广播电视发射台</w:t>
            </w:r>
            <w:r>
              <w:rPr>
                <w:rFonts w:ascii="宋体" w:eastAsia="宋体" w:hAnsi="宋体" w:cs="宋体" w:hint="eastAsia"/>
                <w:color w:val="000000"/>
                <w:kern w:val="0"/>
                <w:sz w:val="18"/>
                <w:szCs w:val="18"/>
                <w:lang w:bidi="ar"/>
              </w:rPr>
              <w:t xml:space="preserve"> </w:t>
            </w:r>
          </w:p>
        </w:tc>
        <w:tc>
          <w:tcPr>
            <w:tcW w:w="3150" w:type="dxa"/>
            <w:tcBorders>
              <w:top w:val="nil"/>
              <w:left w:val="nil"/>
              <w:bottom w:val="nil"/>
              <w:right w:val="nil"/>
            </w:tcBorders>
            <w:shd w:val="clear" w:color="auto" w:fill="auto"/>
            <w:vAlign w:val="bottom"/>
          </w:tcPr>
          <w:p w:rsidR="00B07A1E" w:rsidRDefault="00B07A1E">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07A1E">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科目编码</w:t>
            </w:r>
          </w:p>
        </w:tc>
        <w:tc>
          <w:tcPr>
            <w:tcW w:w="3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基本支出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项目支出</w:t>
            </w:r>
          </w:p>
        </w:tc>
      </w:tr>
      <w:tr w:rsidR="00B07A1E">
        <w:trPr>
          <w:trHeight w:val="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31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center"/>
              <w:rPr>
                <w:rFonts w:ascii="宋体" w:eastAsia="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公用经费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r>
      <w:tr w:rsidR="00B07A1E">
        <w:trPr>
          <w:trHeight w:val="615"/>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left"/>
              <w:rPr>
                <w:rFonts w:ascii="宋体" w:eastAsia="宋体" w:hAnsi="宋体" w:cs="宋体"/>
                <w:b/>
                <w:bCs/>
                <w:color w:val="000000"/>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615"/>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615"/>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w:t>
            </w:r>
            <w:r>
              <w:rPr>
                <w:rFonts w:ascii="宋体" w:eastAsia="宋体" w:hAnsi="宋体" w:cs="宋体" w:hint="eastAsia"/>
                <w:b/>
                <w:bCs/>
                <w:color w:val="000000"/>
                <w:kern w:val="0"/>
                <w:sz w:val="18"/>
                <w:szCs w:val="18"/>
                <w:lang w:bidi="ar"/>
              </w:rPr>
              <w:t>20708</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广播电视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615"/>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2070807</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传输发射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bl>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6</w:t>
      </w:r>
      <w:r>
        <w:rPr>
          <w:rFonts w:ascii="仿宋_GB2312" w:eastAsia="仿宋_GB2312" w:hAnsi="黑体" w:cs="黑体" w:hint="eastAsia"/>
          <w:sz w:val="32"/>
          <w:szCs w:val="32"/>
        </w:rPr>
        <w:t>一般公共预算基本支出表</w:t>
      </w:r>
    </w:p>
    <w:tbl>
      <w:tblPr>
        <w:tblW w:w="11940" w:type="dxa"/>
        <w:tblInd w:w="93" w:type="dxa"/>
        <w:tblLook w:val="04A0" w:firstRow="1" w:lastRow="0" w:firstColumn="1" w:lastColumn="0" w:noHBand="0" w:noVBand="1"/>
      </w:tblPr>
      <w:tblGrid>
        <w:gridCol w:w="3816"/>
        <w:gridCol w:w="3150"/>
        <w:gridCol w:w="2055"/>
        <w:gridCol w:w="2235"/>
        <w:gridCol w:w="2250"/>
      </w:tblGrid>
      <w:tr w:rsidR="00B07A1E">
        <w:trPr>
          <w:trHeight w:val="330"/>
        </w:trPr>
        <w:tc>
          <w:tcPr>
            <w:tcW w:w="2250" w:type="dxa"/>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6</w:t>
            </w:r>
          </w:p>
        </w:tc>
        <w:tc>
          <w:tcPr>
            <w:tcW w:w="3150"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05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235"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250"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r>
      <w:tr w:rsidR="00B07A1E">
        <w:trPr>
          <w:trHeight w:val="750"/>
        </w:trPr>
        <w:tc>
          <w:tcPr>
            <w:tcW w:w="0" w:type="auto"/>
            <w:gridSpan w:val="5"/>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一般公共预算基本支出表</w:t>
            </w:r>
          </w:p>
        </w:tc>
      </w:tr>
      <w:tr w:rsidR="00B07A1E">
        <w:trPr>
          <w:trHeight w:val="420"/>
        </w:trPr>
        <w:tc>
          <w:tcPr>
            <w:tcW w:w="0" w:type="auto"/>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填报单位：</w:t>
            </w:r>
            <w:r>
              <w:rPr>
                <w:rFonts w:ascii="宋体" w:eastAsia="宋体" w:hAnsi="宋体" w:cs="宋体" w:hint="eastAsia"/>
                <w:color w:val="000000"/>
                <w:kern w:val="0"/>
                <w:sz w:val="18"/>
                <w:szCs w:val="18"/>
                <w:lang w:bidi="ar"/>
              </w:rPr>
              <w:t>[324002]</w:t>
            </w:r>
            <w:r>
              <w:rPr>
                <w:rFonts w:ascii="宋体" w:eastAsia="宋体" w:hAnsi="宋体" w:cs="宋体" w:hint="eastAsia"/>
                <w:color w:val="000000"/>
                <w:kern w:val="0"/>
                <w:sz w:val="18"/>
                <w:szCs w:val="18"/>
                <w:lang w:bidi="ar"/>
              </w:rPr>
              <w:t>湖北龟山广播电视发射台</w:t>
            </w:r>
            <w:r>
              <w:rPr>
                <w:rFonts w:ascii="宋体" w:eastAsia="宋体" w:hAnsi="宋体" w:cs="宋体" w:hint="eastAsia"/>
                <w:color w:val="000000"/>
                <w:kern w:val="0"/>
                <w:sz w:val="18"/>
                <w:szCs w:val="18"/>
                <w:lang w:bidi="ar"/>
              </w:rPr>
              <w:t xml:space="preserve"> </w:t>
            </w:r>
          </w:p>
        </w:tc>
        <w:tc>
          <w:tcPr>
            <w:tcW w:w="0" w:type="auto"/>
            <w:tcBorders>
              <w:top w:val="nil"/>
              <w:left w:val="nil"/>
              <w:bottom w:val="nil"/>
              <w:right w:val="nil"/>
            </w:tcBorders>
            <w:shd w:val="clear" w:color="auto" w:fill="auto"/>
            <w:noWrap/>
            <w:vAlign w:val="bottom"/>
          </w:tcPr>
          <w:p w:rsidR="00B07A1E" w:rsidRDefault="00B07A1E">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07A1E">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部门预算支出经济分类科目</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本年一般公共预算基本支出</w:t>
            </w:r>
          </w:p>
        </w:tc>
      </w:tr>
      <w:tr w:rsidR="00B07A1E">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公用经费</w:t>
            </w: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rPr>
                <w:rFonts w:ascii="宋体" w:eastAsia="宋体" w:hAnsi="宋体" w:cs="宋体"/>
                <w:b/>
                <w:bCs/>
                <w:color w:val="000000"/>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90.80</w:t>
            </w: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301</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30101</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30102</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30107</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302</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90.80</w:t>
            </w:r>
          </w:p>
        </w:tc>
      </w:tr>
      <w:tr w:rsidR="00B07A1E">
        <w:trPr>
          <w:trHeight w:val="42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30213</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维修（护）费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90.80</w:t>
            </w:r>
          </w:p>
        </w:tc>
      </w:tr>
    </w:tbl>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7</w:t>
      </w:r>
      <w:r>
        <w:rPr>
          <w:rFonts w:ascii="仿宋_GB2312" w:eastAsia="仿宋_GB2312" w:hAnsi="黑体" w:cs="黑体" w:hint="eastAsia"/>
          <w:sz w:val="32"/>
          <w:szCs w:val="32"/>
        </w:rPr>
        <w:t>一般公共预算“三公”经费支出表</w:t>
      </w: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tab/>
      </w:r>
    </w:p>
    <w:tbl>
      <w:tblPr>
        <w:tblW w:w="12690" w:type="dxa"/>
        <w:tblInd w:w="93" w:type="dxa"/>
        <w:tblLook w:val="04A0" w:firstRow="1" w:lastRow="0" w:firstColumn="1" w:lastColumn="0" w:noHBand="0" w:noVBand="1"/>
      </w:tblPr>
      <w:tblGrid>
        <w:gridCol w:w="3808"/>
        <w:gridCol w:w="1797"/>
        <w:gridCol w:w="2246"/>
        <w:gridCol w:w="1797"/>
        <w:gridCol w:w="1797"/>
        <w:gridCol w:w="1797"/>
        <w:gridCol w:w="839"/>
      </w:tblGrid>
      <w:tr w:rsidR="00B07A1E">
        <w:trPr>
          <w:trHeight w:val="360"/>
        </w:trPr>
        <w:tc>
          <w:tcPr>
            <w:tcW w:w="2400" w:type="dxa"/>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7</w:t>
            </w:r>
          </w:p>
        </w:tc>
        <w:tc>
          <w:tcPr>
            <w:tcW w:w="1800" w:type="dxa"/>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2250" w:type="dxa"/>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840" w:type="dxa"/>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r w:rsidR="00B07A1E">
        <w:trPr>
          <w:trHeight w:val="750"/>
        </w:trPr>
        <w:tc>
          <w:tcPr>
            <w:tcW w:w="0" w:type="auto"/>
            <w:gridSpan w:val="6"/>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一般公共预算“三公”经费支出表</w:t>
            </w: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r w:rsidR="00B07A1E">
        <w:trPr>
          <w:trHeight w:val="420"/>
        </w:trPr>
        <w:tc>
          <w:tcPr>
            <w:tcW w:w="0" w:type="auto"/>
            <w:tcBorders>
              <w:top w:val="nil"/>
              <w:left w:val="nil"/>
              <w:bottom w:val="nil"/>
              <w:right w:val="nil"/>
            </w:tcBorders>
            <w:shd w:val="clear" w:color="auto" w:fill="FFFFFF"/>
            <w:noWrap/>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填报单位：</w:t>
            </w:r>
            <w:r>
              <w:rPr>
                <w:rFonts w:ascii="宋体" w:eastAsia="宋体" w:hAnsi="宋体" w:cs="宋体" w:hint="eastAsia"/>
                <w:color w:val="000000"/>
                <w:kern w:val="0"/>
                <w:sz w:val="18"/>
                <w:szCs w:val="18"/>
                <w:lang w:bidi="ar"/>
              </w:rPr>
              <w:t>[324002]</w:t>
            </w:r>
            <w:r>
              <w:rPr>
                <w:rFonts w:ascii="宋体" w:eastAsia="宋体" w:hAnsi="宋体" w:cs="宋体" w:hint="eastAsia"/>
                <w:color w:val="000000"/>
                <w:kern w:val="0"/>
                <w:sz w:val="18"/>
                <w:szCs w:val="18"/>
                <w:lang w:bidi="ar"/>
              </w:rPr>
              <w:t>湖北龟山广播电视发射台</w:t>
            </w:r>
            <w:r>
              <w:rPr>
                <w:rFonts w:ascii="宋体" w:eastAsia="宋体" w:hAnsi="宋体" w:cs="宋体" w:hint="eastAsia"/>
                <w:color w:val="000000"/>
                <w:kern w:val="0"/>
                <w:sz w:val="18"/>
                <w:szCs w:val="18"/>
                <w:lang w:bidi="ar"/>
              </w:rPr>
              <w:t xml:space="preserve"> </w:t>
            </w:r>
          </w:p>
        </w:tc>
        <w:tc>
          <w:tcPr>
            <w:tcW w:w="0" w:type="auto"/>
            <w:tcBorders>
              <w:top w:val="nil"/>
              <w:left w:val="nil"/>
              <w:bottom w:val="nil"/>
              <w:right w:val="nil"/>
            </w:tcBorders>
            <w:shd w:val="clear" w:color="auto" w:fill="auto"/>
            <w:noWrap/>
            <w:vAlign w:val="bottom"/>
          </w:tcPr>
          <w:p w:rsidR="00B07A1E" w:rsidRDefault="00B07A1E">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万元</w:t>
            </w: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r w:rsidR="00B07A1E">
        <w:trPr>
          <w:trHeight w:val="420"/>
        </w:trPr>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“三公”经费合计</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因公出国（境）费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公务用车购置及运行费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公务接待费</w:t>
            </w: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r w:rsidR="00B07A1E">
        <w:trPr>
          <w:trHeight w:val="420"/>
        </w:trPr>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center"/>
              <w:rPr>
                <w:rFonts w:ascii="宋体" w:eastAsia="宋体" w:hAnsi="宋体" w:cs="宋体"/>
                <w:b/>
                <w:bCs/>
                <w:color w:val="000000"/>
                <w:sz w:val="18"/>
                <w:szCs w:val="18"/>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center"/>
              <w:rPr>
                <w:rFonts w:ascii="宋体" w:eastAsia="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公务用车运行费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r w:rsidR="00B07A1E">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bottom"/>
          </w:tcPr>
          <w:p w:rsidR="00B07A1E" w:rsidRDefault="00B07A1E">
            <w:pPr>
              <w:rPr>
                <w:rFonts w:ascii="Arial" w:hAnsi="Arial" w:cs="Arial"/>
                <w:color w:val="000000"/>
                <w:sz w:val="20"/>
                <w:szCs w:val="20"/>
              </w:rPr>
            </w:pPr>
          </w:p>
        </w:tc>
      </w:tr>
    </w:tbl>
    <w:p w:rsidR="00B07A1E" w:rsidRDefault="00B07A1E">
      <w:pPr>
        <w:spacing w:line="600" w:lineRule="exact"/>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t>注：当年本单位无一般公共预算“三公”经费支出</w:t>
      </w: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8</w:t>
      </w:r>
      <w:r>
        <w:rPr>
          <w:rFonts w:ascii="仿宋_GB2312" w:eastAsia="仿宋_GB2312" w:hAnsi="黑体" w:cs="黑体" w:hint="eastAsia"/>
          <w:sz w:val="32"/>
          <w:szCs w:val="32"/>
        </w:rPr>
        <w:t>政府性基金预算支出表</w:t>
      </w:r>
      <w:r>
        <w:rPr>
          <w:rFonts w:ascii="仿宋_GB2312" w:eastAsia="仿宋_GB2312" w:hAnsi="黑体" w:cs="黑体" w:hint="eastAsia"/>
          <w:sz w:val="32"/>
          <w:szCs w:val="32"/>
        </w:rPr>
        <w:tab/>
      </w:r>
    </w:p>
    <w:tbl>
      <w:tblPr>
        <w:tblW w:w="11700" w:type="dxa"/>
        <w:tblInd w:w="93" w:type="dxa"/>
        <w:tblLook w:val="04A0" w:firstRow="1" w:lastRow="0" w:firstColumn="1" w:lastColumn="0" w:noHBand="0" w:noVBand="1"/>
      </w:tblPr>
      <w:tblGrid>
        <w:gridCol w:w="3816"/>
        <w:gridCol w:w="2700"/>
        <w:gridCol w:w="2250"/>
        <w:gridCol w:w="2250"/>
        <w:gridCol w:w="2250"/>
      </w:tblGrid>
      <w:tr w:rsidR="00B07A1E">
        <w:trPr>
          <w:trHeight w:val="330"/>
        </w:trPr>
        <w:tc>
          <w:tcPr>
            <w:tcW w:w="2250" w:type="dxa"/>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8</w:t>
            </w:r>
          </w:p>
        </w:tc>
        <w:tc>
          <w:tcPr>
            <w:tcW w:w="2700"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250"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250"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250" w:type="dxa"/>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r>
      <w:tr w:rsidR="00B07A1E">
        <w:trPr>
          <w:trHeight w:val="750"/>
        </w:trPr>
        <w:tc>
          <w:tcPr>
            <w:tcW w:w="0" w:type="auto"/>
            <w:gridSpan w:val="5"/>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政府性基金预算支出表</w:t>
            </w:r>
          </w:p>
        </w:tc>
      </w:tr>
      <w:tr w:rsidR="00B07A1E">
        <w:trPr>
          <w:trHeight w:val="420"/>
        </w:trPr>
        <w:tc>
          <w:tcPr>
            <w:tcW w:w="0" w:type="auto"/>
            <w:tcBorders>
              <w:top w:val="nil"/>
              <w:left w:val="nil"/>
              <w:bottom w:val="nil"/>
              <w:right w:val="nil"/>
            </w:tcBorders>
            <w:shd w:val="clear" w:color="auto" w:fill="FFFFFF"/>
            <w:noWrap/>
            <w:vAlign w:val="center"/>
          </w:tcPr>
          <w:p w:rsidR="00B07A1E" w:rsidRDefault="008E4E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填报单位：</w:t>
            </w:r>
            <w:r>
              <w:rPr>
                <w:rFonts w:ascii="宋体" w:eastAsia="宋体" w:hAnsi="宋体" w:cs="宋体" w:hint="eastAsia"/>
                <w:color w:val="000000"/>
                <w:kern w:val="0"/>
                <w:sz w:val="18"/>
                <w:szCs w:val="18"/>
                <w:lang w:bidi="ar"/>
              </w:rPr>
              <w:t>[324002]</w:t>
            </w:r>
            <w:r>
              <w:rPr>
                <w:rFonts w:ascii="宋体" w:eastAsia="宋体" w:hAnsi="宋体" w:cs="宋体" w:hint="eastAsia"/>
                <w:color w:val="000000"/>
                <w:kern w:val="0"/>
                <w:sz w:val="18"/>
                <w:szCs w:val="18"/>
                <w:lang w:bidi="ar"/>
              </w:rPr>
              <w:t>湖北龟山广播电视发射台</w:t>
            </w:r>
            <w:r>
              <w:rPr>
                <w:rFonts w:ascii="宋体" w:eastAsia="宋体" w:hAnsi="宋体" w:cs="宋体" w:hint="eastAsia"/>
                <w:color w:val="000000"/>
                <w:kern w:val="0"/>
                <w:sz w:val="18"/>
                <w:szCs w:val="18"/>
                <w:lang w:bidi="ar"/>
              </w:rPr>
              <w:t xml:space="preserve"> </w:t>
            </w:r>
          </w:p>
        </w:tc>
        <w:tc>
          <w:tcPr>
            <w:tcW w:w="0" w:type="auto"/>
            <w:tcBorders>
              <w:top w:val="nil"/>
              <w:left w:val="nil"/>
              <w:bottom w:val="nil"/>
              <w:right w:val="nil"/>
            </w:tcBorders>
            <w:shd w:val="clear" w:color="auto" w:fill="auto"/>
            <w:noWrap/>
            <w:vAlign w:val="bottom"/>
          </w:tcPr>
          <w:p w:rsidR="00B07A1E" w:rsidRDefault="00B07A1E">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07A1E">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科目名称</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本年政府性基金预算支出</w:t>
            </w:r>
          </w:p>
        </w:tc>
      </w:tr>
      <w:tr w:rsidR="00B07A1E">
        <w:trPr>
          <w:trHeight w:val="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基本支出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项目支出</w:t>
            </w:r>
          </w:p>
        </w:tc>
      </w:tr>
      <w:tr w:rsidR="00B07A1E">
        <w:trPr>
          <w:trHeight w:val="615"/>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left"/>
              <w:rPr>
                <w:rFonts w:ascii="宋体" w:eastAsia="宋体" w:hAnsi="宋体" w:cs="宋体"/>
                <w:color w:val="000000"/>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bl>
    <w:p w:rsidR="00B07A1E" w:rsidRDefault="00B07A1E">
      <w:pPr>
        <w:spacing w:line="600" w:lineRule="exact"/>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t>注：当年本单位无</w:t>
      </w:r>
      <w:r>
        <w:rPr>
          <w:rFonts w:ascii="仿宋_GB2312" w:eastAsia="仿宋_GB2312" w:hAnsi="仿宋_GB2312" w:cs="仿宋_GB2312" w:hint="eastAsia"/>
          <w:color w:val="000000"/>
          <w:kern w:val="0"/>
          <w:sz w:val="32"/>
          <w:szCs w:val="32"/>
          <w:lang w:bidi="ar"/>
        </w:rPr>
        <w:t>政府性基金预算</w:t>
      </w:r>
      <w:r>
        <w:rPr>
          <w:rFonts w:ascii="仿宋_GB2312" w:eastAsia="仿宋_GB2312" w:hAnsi="黑体" w:cs="黑体" w:hint="eastAsia"/>
          <w:sz w:val="32"/>
          <w:szCs w:val="32"/>
        </w:rPr>
        <w:t>支出</w:t>
      </w: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B07A1E">
      <w:pPr>
        <w:spacing w:line="600" w:lineRule="exact"/>
        <w:jc w:val="left"/>
        <w:rPr>
          <w:rFonts w:ascii="仿宋_GB2312" w:eastAsia="仿宋_GB2312" w:hAnsi="黑体" w:cs="黑体"/>
          <w:sz w:val="32"/>
          <w:szCs w:val="32"/>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9</w:t>
      </w:r>
      <w:r>
        <w:rPr>
          <w:rFonts w:ascii="仿宋_GB2312" w:eastAsia="仿宋_GB2312" w:hAnsi="黑体" w:cs="黑体" w:hint="eastAsia"/>
          <w:sz w:val="32"/>
          <w:szCs w:val="32"/>
        </w:rPr>
        <w:t>项目支出表</w:t>
      </w:r>
      <w:r>
        <w:rPr>
          <w:rFonts w:ascii="仿宋_GB2312" w:eastAsia="仿宋_GB2312" w:hAnsi="黑体" w:cs="黑体" w:hint="eastAsia"/>
          <w:sz w:val="32"/>
          <w:szCs w:val="32"/>
        </w:rPr>
        <w:tab/>
      </w:r>
    </w:p>
    <w:tbl>
      <w:tblPr>
        <w:tblW w:w="4998" w:type="pct"/>
        <w:tblLook w:val="04A0" w:firstRow="1" w:lastRow="0" w:firstColumn="1" w:lastColumn="0" w:noHBand="0" w:noVBand="1"/>
      </w:tblPr>
      <w:tblGrid>
        <w:gridCol w:w="3416"/>
        <w:gridCol w:w="2164"/>
        <w:gridCol w:w="1070"/>
        <w:gridCol w:w="1070"/>
        <w:gridCol w:w="1071"/>
        <w:gridCol w:w="573"/>
        <w:gridCol w:w="1071"/>
        <w:gridCol w:w="1071"/>
        <w:gridCol w:w="649"/>
        <w:gridCol w:w="930"/>
        <w:gridCol w:w="1083"/>
      </w:tblGrid>
      <w:tr w:rsidR="00B07A1E">
        <w:trPr>
          <w:trHeight w:val="405"/>
        </w:trPr>
        <w:tc>
          <w:tcPr>
            <w:tcW w:w="1035" w:type="pct"/>
            <w:tcBorders>
              <w:top w:val="nil"/>
              <w:left w:val="nil"/>
              <w:bottom w:val="nil"/>
              <w:right w:val="nil"/>
            </w:tcBorders>
            <w:shd w:val="clear" w:color="auto" w:fill="auto"/>
            <w:noWrap/>
            <w:vAlign w:val="center"/>
          </w:tcPr>
          <w:p w:rsidR="00B07A1E" w:rsidRDefault="008E4E82">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表</w:t>
            </w:r>
            <w:r>
              <w:rPr>
                <w:rFonts w:ascii="黑体" w:eastAsia="黑体" w:hAnsi="宋体" w:cs="黑体" w:hint="eastAsia"/>
                <w:color w:val="000000"/>
                <w:kern w:val="0"/>
                <w:sz w:val="18"/>
                <w:szCs w:val="18"/>
                <w:lang w:bidi="ar"/>
              </w:rPr>
              <w:t>9</w:t>
            </w:r>
          </w:p>
        </w:tc>
        <w:tc>
          <w:tcPr>
            <w:tcW w:w="781"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18"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24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4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22"/>
                <w:szCs w:val="22"/>
              </w:rPr>
            </w:pPr>
          </w:p>
        </w:tc>
      </w:tr>
      <w:tr w:rsidR="00B07A1E">
        <w:trPr>
          <w:trHeight w:val="750"/>
        </w:trPr>
        <w:tc>
          <w:tcPr>
            <w:tcW w:w="5000" w:type="pct"/>
            <w:gridSpan w:val="11"/>
            <w:tcBorders>
              <w:top w:val="nil"/>
              <w:left w:val="nil"/>
              <w:bottom w:val="nil"/>
              <w:right w:val="nil"/>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项目支出表</w:t>
            </w:r>
          </w:p>
        </w:tc>
      </w:tr>
      <w:tr w:rsidR="00B07A1E">
        <w:trPr>
          <w:trHeight w:val="420"/>
        </w:trPr>
        <w:tc>
          <w:tcPr>
            <w:tcW w:w="1035" w:type="pct"/>
            <w:tcBorders>
              <w:top w:val="nil"/>
              <w:left w:val="nil"/>
              <w:bottom w:val="nil"/>
              <w:right w:val="nil"/>
            </w:tcBorders>
            <w:shd w:val="clear" w:color="auto" w:fill="auto"/>
            <w:noWrap/>
            <w:vAlign w:val="center"/>
          </w:tcPr>
          <w:p w:rsidR="00B07A1E" w:rsidRDefault="008E4E8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填报单位：</w:t>
            </w:r>
            <w:r>
              <w:rPr>
                <w:rFonts w:ascii="宋体" w:eastAsia="宋体" w:hAnsi="宋体" w:cs="宋体" w:hint="eastAsia"/>
                <w:color w:val="000000"/>
                <w:kern w:val="0"/>
                <w:sz w:val="16"/>
                <w:szCs w:val="16"/>
                <w:lang w:bidi="ar"/>
              </w:rPr>
              <w:t>[324002]</w:t>
            </w:r>
            <w:r>
              <w:rPr>
                <w:rFonts w:ascii="宋体" w:eastAsia="宋体" w:hAnsi="宋体" w:cs="宋体" w:hint="eastAsia"/>
                <w:color w:val="000000"/>
                <w:kern w:val="0"/>
                <w:sz w:val="16"/>
                <w:szCs w:val="16"/>
                <w:lang w:bidi="ar"/>
              </w:rPr>
              <w:t>湖北龟山广播电视发射台</w:t>
            </w:r>
            <w:r>
              <w:rPr>
                <w:rFonts w:ascii="宋体" w:eastAsia="宋体" w:hAnsi="宋体" w:cs="宋体" w:hint="eastAsia"/>
                <w:color w:val="000000"/>
                <w:kern w:val="0"/>
                <w:sz w:val="16"/>
                <w:szCs w:val="16"/>
                <w:lang w:bidi="ar"/>
              </w:rPr>
              <w:t xml:space="preserve"> </w:t>
            </w:r>
          </w:p>
        </w:tc>
        <w:tc>
          <w:tcPr>
            <w:tcW w:w="781" w:type="pct"/>
            <w:tcBorders>
              <w:top w:val="nil"/>
              <w:left w:val="nil"/>
              <w:bottom w:val="nil"/>
              <w:right w:val="nil"/>
            </w:tcBorders>
            <w:shd w:val="clear" w:color="auto" w:fill="auto"/>
            <w:noWrap/>
            <w:vAlign w:val="bottom"/>
          </w:tcPr>
          <w:p w:rsidR="00B07A1E" w:rsidRDefault="00B07A1E">
            <w:pPr>
              <w:rPr>
                <w:rFonts w:ascii="Calibri" w:hAnsi="Calibri" w:cs="Calibri"/>
                <w:color w:val="000000"/>
                <w:sz w:val="16"/>
                <w:szCs w:val="16"/>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218"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39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24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345" w:type="pct"/>
            <w:tcBorders>
              <w:top w:val="nil"/>
              <w:left w:val="nil"/>
              <w:bottom w:val="nil"/>
              <w:right w:val="nil"/>
            </w:tcBorders>
            <w:shd w:val="clear" w:color="auto" w:fill="auto"/>
            <w:noWrap/>
            <w:vAlign w:val="center"/>
          </w:tcPr>
          <w:p w:rsidR="00B07A1E" w:rsidRDefault="00B07A1E">
            <w:pPr>
              <w:jc w:val="center"/>
              <w:rPr>
                <w:rFonts w:ascii="宋体" w:eastAsia="宋体" w:hAnsi="宋体" w:cs="宋体"/>
                <w:color w:val="000000"/>
                <w:sz w:val="16"/>
                <w:szCs w:val="16"/>
              </w:rPr>
            </w:pPr>
          </w:p>
        </w:tc>
        <w:tc>
          <w:tcPr>
            <w:tcW w:w="395" w:type="pct"/>
            <w:tcBorders>
              <w:top w:val="nil"/>
              <w:left w:val="nil"/>
              <w:bottom w:val="nil"/>
              <w:right w:val="nil"/>
            </w:tcBorders>
            <w:shd w:val="clear" w:color="auto" w:fill="auto"/>
            <w:noWrap/>
            <w:vAlign w:val="center"/>
          </w:tcPr>
          <w:p w:rsidR="00B07A1E" w:rsidRDefault="008E4E8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单位：万元</w:t>
            </w:r>
          </w:p>
        </w:tc>
      </w:tr>
      <w:tr w:rsidR="00B07A1E">
        <w:trPr>
          <w:trHeight w:val="420"/>
        </w:trPr>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项目分类</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项目名称</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0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本年拨款</w:t>
            </w:r>
          </w:p>
        </w:tc>
        <w:tc>
          <w:tcPr>
            <w:tcW w:w="10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财政拨款结转结余</w:t>
            </w: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单位资金</w:t>
            </w:r>
          </w:p>
        </w:tc>
      </w:tr>
      <w:tr w:rsidR="00B07A1E">
        <w:trPr>
          <w:trHeight w:val="840"/>
        </w:trPr>
        <w:tc>
          <w:tcPr>
            <w:tcW w:w="10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center"/>
              <w:rPr>
                <w:rFonts w:ascii="宋体" w:eastAsia="宋体" w:hAnsi="宋体" w:cs="宋体"/>
                <w:b/>
                <w:bCs/>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8E4E8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center"/>
              <w:rPr>
                <w:rFonts w:ascii="宋体" w:eastAsia="宋体" w:hAnsi="宋体" w:cs="宋体"/>
                <w:b/>
                <w:bCs/>
                <w:color w:val="000000"/>
                <w:sz w:val="18"/>
                <w:szCs w:val="18"/>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center"/>
              <w:rPr>
                <w:rFonts w:ascii="宋体" w:eastAsia="宋体" w:hAnsi="宋体" w:cs="宋体"/>
                <w:b/>
                <w:bCs/>
                <w:color w:val="000000"/>
                <w:sz w:val="18"/>
                <w:szCs w:val="18"/>
              </w:rPr>
            </w:pPr>
          </w:p>
        </w:tc>
      </w:tr>
      <w:tr w:rsidR="00B07A1E">
        <w:trPr>
          <w:trHeight w:val="615"/>
        </w:trPr>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left"/>
              <w:rPr>
                <w:rFonts w:ascii="宋体" w:eastAsia="宋体" w:hAnsi="宋体" w:cs="宋体"/>
                <w:color w:val="000000"/>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7A1E" w:rsidRDefault="00B07A1E">
            <w:pPr>
              <w:jc w:val="left"/>
              <w:rPr>
                <w:rFonts w:ascii="宋体" w:eastAsia="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7A1E" w:rsidRDefault="00B07A1E">
            <w:pPr>
              <w:jc w:val="right"/>
              <w:rPr>
                <w:rFonts w:ascii="宋体" w:eastAsia="宋体" w:hAnsi="宋体" w:cs="宋体"/>
                <w:color w:val="000000"/>
                <w:sz w:val="18"/>
                <w:szCs w:val="18"/>
              </w:rPr>
            </w:pPr>
          </w:p>
        </w:tc>
      </w:tr>
    </w:tbl>
    <w:p w:rsidR="00B07A1E" w:rsidRDefault="00B07A1E">
      <w:pPr>
        <w:spacing w:line="600" w:lineRule="exact"/>
        <w:jc w:val="left"/>
        <w:rPr>
          <w:rFonts w:ascii="楷体_GB2312" w:eastAsia="楷体_GB2312" w:hAnsi="黑体" w:cs="Times New Roman"/>
          <w:sz w:val="32"/>
          <w:szCs w:val="32"/>
          <w:highlight w:val="yellow"/>
        </w:rPr>
      </w:pPr>
    </w:p>
    <w:p w:rsidR="00B07A1E" w:rsidRDefault="008E4E82">
      <w:pPr>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t>注：当年本单位无</w:t>
      </w:r>
      <w:r>
        <w:rPr>
          <w:rFonts w:ascii="仿宋_GB2312" w:eastAsia="仿宋_GB2312" w:hAnsi="黑体" w:cs="黑体" w:hint="eastAsia"/>
          <w:sz w:val="32"/>
          <w:szCs w:val="32"/>
        </w:rPr>
        <w:t>项目</w:t>
      </w:r>
      <w:r>
        <w:rPr>
          <w:rFonts w:ascii="仿宋_GB2312" w:eastAsia="仿宋_GB2312" w:hAnsi="黑体" w:cs="黑体" w:hint="eastAsia"/>
          <w:sz w:val="32"/>
          <w:szCs w:val="32"/>
        </w:rPr>
        <w:t>支出</w:t>
      </w:r>
    </w:p>
    <w:p w:rsidR="00B07A1E" w:rsidRDefault="00B07A1E">
      <w:pPr>
        <w:spacing w:line="600" w:lineRule="exact"/>
        <w:ind w:firstLineChars="200" w:firstLine="640"/>
        <w:rPr>
          <w:rFonts w:ascii="仿宋_GB2312" w:eastAsia="仿宋_GB2312" w:hAnsi="Calibri" w:cs="Times New Roman"/>
          <w:sz w:val="32"/>
          <w:szCs w:val="32"/>
        </w:rPr>
      </w:pPr>
    </w:p>
    <w:p w:rsidR="00B07A1E" w:rsidRDefault="00B07A1E">
      <w:pPr>
        <w:spacing w:line="600" w:lineRule="exact"/>
        <w:jc w:val="center"/>
        <w:rPr>
          <w:rFonts w:ascii="黑体" w:eastAsia="黑体" w:hAnsi="黑体" w:cs="黑体"/>
          <w:sz w:val="44"/>
          <w:szCs w:val="44"/>
        </w:rPr>
      </w:pPr>
    </w:p>
    <w:sectPr w:rsidR="00B07A1E">
      <w:pgSz w:w="16838" w:h="11906" w:orient="landscape"/>
      <w:pgMar w:top="1803" w:right="1440" w:bottom="1803" w:left="1440" w:header="0" w:footer="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82" w:rsidRDefault="008E4E82">
      <w:r>
        <w:separator/>
      </w:r>
    </w:p>
  </w:endnote>
  <w:endnote w:type="continuationSeparator" w:id="0">
    <w:p w:rsidR="008E4E82" w:rsidRDefault="008E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ingFang-SC-Light">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1E" w:rsidRDefault="008E4E8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7A1E" w:rsidRDefault="008E4E82">
                          <w:pPr>
                            <w:pStyle w:val="a5"/>
                          </w:pPr>
                          <w:r>
                            <w:rPr>
                              <w:rFonts w:hint="eastAsia"/>
                            </w:rPr>
                            <w:fldChar w:fldCharType="begin"/>
                          </w:r>
                          <w:r>
                            <w:rPr>
                              <w:rFonts w:hint="eastAsia"/>
                            </w:rPr>
                            <w:instrText xml:space="preserve"> PAGE  \* MERGEFORMAT </w:instrText>
                          </w:r>
                          <w:r>
                            <w:rPr>
                              <w:rFonts w:hint="eastAsia"/>
                            </w:rPr>
                            <w:fldChar w:fldCharType="separate"/>
                          </w:r>
                          <w:r w:rsidR="00701893">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7A1E" w:rsidRDefault="008E4E82">
                    <w:pPr>
                      <w:pStyle w:val="a5"/>
                    </w:pPr>
                    <w:r>
                      <w:rPr>
                        <w:rFonts w:hint="eastAsia"/>
                      </w:rPr>
                      <w:fldChar w:fldCharType="begin"/>
                    </w:r>
                    <w:r>
                      <w:rPr>
                        <w:rFonts w:hint="eastAsia"/>
                      </w:rPr>
                      <w:instrText xml:space="preserve"> PAGE  \* MERGEFORMAT </w:instrText>
                    </w:r>
                    <w:r>
                      <w:rPr>
                        <w:rFonts w:hint="eastAsia"/>
                      </w:rPr>
                      <w:fldChar w:fldCharType="separate"/>
                    </w:r>
                    <w:r w:rsidR="00701893">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82" w:rsidRDefault="008E4E82">
      <w:r>
        <w:separator/>
      </w:r>
    </w:p>
  </w:footnote>
  <w:footnote w:type="continuationSeparator" w:id="0">
    <w:p w:rsidR="008E4E82" w:rsidRDefault="008E4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NTczZTdkODI1OTBmNWZjM2VhYTUwM2Y3NGI4NmMifQ=="/>
  </w:docVars>
  <w:rsids>
    <w:rsidRoot w:val="00172A27"/>
    <w:rsid w:val="00053EAD"/>
    <w:rsid w:val="0007390E"/>
    <w:rsid w:val="000D5B9E"/>
    <w:rsid w:val="000F399B"/>
    <w:rsid w:val="000F4450"/>
    <w:rsid w:val="00114DD1"/>
    <w:rsid w:val="0012564D"/>
    <w:rsid w:val="00142626"/>
    <w:rsid w:val="001555F9"/>
    <w:rsid w:val="00172A27"/>
    <w:rsid w:val="00196081"/>
    <w:rsid w:val="001C65EF"/>
    <w:rsid w:val="00200645"/>
    <w:rsid w:val="00215623"/>
    <w:rsid w:val="0027220E"/>
    <w:rsid w:val="002D20CF"/>
    <w:rsid w:val="002F7DF8"/>
    <w:rsid w:val="00321F7D"/>
    <w:rsid w:val="00355477"/>
    <w:rsid w:val="0037068A"/>
    <w:rsid w:val="00376C0F"/>
    <w:rsid w:val="003E119A"/>
    <w:rsid w:val="00431893"/>
    <w:rsid w:val="0043775C"/>
    <w:rsid w:val="00451C9A"/>
    <w:rsid w:val="00492DA2"/>
    <w:rsid w:val="004A4CDB"/>
    <w:rsid w:val="004B2EB2"/>
    <w:rsid w:val="004D4676"/>
    <w:rsid w:val="004F72F4"/>
    <w:rsid w:val="0054519E"/>
    <w:rsid w:val="0059302D"/>
    <w:rsid w:val="005A4A55"/>
    <w:rsid w:val="005B1E82"/>
    <w:rsid w:val="00621869"/>
    <w:rsid w:val="006322B0"/>
    <w:rsid w:val="006D2148"/>
    <w:rsid w:val="006D59E1"/>
    <w:rsid w:val="00701893"/>
    <w:rsid w:val="00717716"/>
    <w:rsid w:val="007514C7"/>
    <w:rsid w:val="00766571"/>
    <w:rsid w:val="007A48B4"/>
    <w:rsid w:val="007A49D7"/>
    <w:rsid w:val="007B24F1"/>
    <w:rsid w:val="007C22C5"/>
    <w:rsid w:val="007F45E5"/>
    <w:rsid w:val="0081502A"/>
    <w:rsid w:val="00831A67"/>
    <w:rsid w:val="00836B77"/>
    <w:rsid w:val="00867D95"/>
    <w:rsid w:val="008700EE"/>
    <w:rsid w:val="00881713"/>
    <w:rsid w:val="00885FA1"/>
    <w:rsid w:val="008E4E82"/>
    <w:rsid w:val="0094732E"/>
    <w:rsid w:val="009A2F41"/>
    <w:rsid w:val="009B762C"/>
    <w:rsid w:val="00A2104C"/>
    <w:rsid w:val="00A5636B"/>
    <w:rsid w:val="00A71297"/>
    <w:rsid w:val="00A77969"/>
    <w:rsid w:val="00AF1ABD"/>
    <w:rsid w:val="00B07A1E"/>
    <w:rsid w:val="00B10B0D"/>
    <w:rsid w:val="00B14E3C"/>
    <w:rsid w:val="00B270E6"/>
    <w:rsid w:val="00B3451F"/>
    <w:rsid w:val="00B34C14"/>
    <w:rsid w:val="00B45C02"/>
    <w:rsid w:val="00B86363"/>
    <w:rsid w:val="00BB4558"/>
    <w:rsid w:val="00BC3FD6"/>
    <w:rsid w:val="00BD7C75"/>
    <w:rsid w:val="00C33166"/>
    <w:rsid w:val="00C411BA"/>
    <w:rsid w:val="00C84F15"/>
    <w:rsid w:val="00CB6DEF"/>
    <w:rsid w:val="00CC153B"/>
    <w:rsid w:val="00D04912"/>
    <w:rsid w:val="00D24568"/>
    <w:rsid w:val="00D278EC"/>
    <w:rsid w:val="00D76501"/>
    <w:rsid w:val="00D87D17"/>
    <w:rsid w:val="00E17F43"/>
    <w:rsid w:val="00E66432"/>
    <w:rsid w:val="00E747A3"/>
    <w:rsid w:val="00E85E5F"/>
    <w:rsid w:val="00E961B7"/>
    <w:rsid w:val="00ED41C2"/>
    <w:rsid w:val="00EF6214"/>
    <w:rsid w:val="00F05181"/>
    <w:rsid w:val="00F36FE1"/>
    <w:rsid w:val="00F51F57"/>
    <w:rsid w:val="00F52FF5"/>
    <w:rsid w:val="00F72538"/>
    <w:rsid w:val="00FC36AB"/>
    <w:rsid w:val="010A62AA"/>
    <w:rsid w:val="01737293"/>
    <w:rsid w:val="01A730D2"/>
    <w:rsid w:val="02092C94"/>
    <w:rsid w:val="028D5673"/>
    <w:rsid w:val="02B25BB1"/>
    <w:rsid w:val="02D84414"/>
    <w:rsid w:val="02E35F26"/>
    <w:rsid w:val="031B023A"/>
    <w:rsid w:val="03261624"/>
    <w:rsid w:val="041A1A7F"/>
    <w:rsid w:val="04956081"/>
    <w:rsid w:val="049B162F"/>
    <w:rsid w:val="04C008EC"/>
    <w:rsid w:val="053436F3"/>
    <w:rsid w:val="05717E3A"/>
    <w:rsid w:val="05785AFC"/>
    <w:rsid w:val="058B6DB8"/>
    <w:rsid w:val="05AA653C"/>
    <w:rsid w:val="05EF4AF0"/>
    <w:rsid w:val="06A14727"/>
    <w:rsid w:val="06C16A0B"/>
    <w:rsid w:val="07042FA6"/>
    <w:rsid w:val="070C204E"/>
    <w:rsid w:val="076B3AA9"/>
    <w:rsid w:val="076D472D"/>
    <w:rsid w:val="07771906"/>
    <w:rsid w:val="07FB527B"/>
    <w:rsid w:val="080812F8"/>
    <w:rsid w:val="083F25C1"/>
    <w:rsid w:val="08431EA1"/>
    <w:rsid w:val="0856558D"/>
    <w:rsid w:val="085E0520"/>
    <w:rsid w:val="08767CCB"/>
    <w:rsid w:val="087F5B2A"/>
    <w:rsid w:val="08A00F40"/>
    <w:rsid w:val="08C30829"/>
    <w:rsid w:val="0903390A"/>
    <w:rsid w:val="097D5606"/>
    <w:rsid w:val="097D6681"/>
    <w:rsid w:val="09B91B05"/>
    <w:rsid w:val="09FD7753"/>
    <w:rsid w:val="0A0C1573"/>
    <w:rsid w:val="0A133C53"/>
    <w:rsid w:val="0A5B4BAA"/>
    <w:rsid w:val="0A805585"/>
    <w:rsid w:val="0A8F399C"/>
    <w:rsid w:val="0AA277E2"/>
    <w:rsid w:val="0ABF4DD7"/>
    <w:rsid w:val="0AC306E4"/>
    <w:rsid w:val="0AEC6CAF"/>
    <w:rsid w:val="0B0E115B"/>
    <w:rsid w:val="0B111EE2"/>
    <w:rsid w:val="0B52745A"/>
    <w:rsid w:val="0B876A5E"/>
    <w:rsid w:val="0B9B4525"/>
    <w:rsid w:val="0BB27FE7"/>
    <w:rsid w:val="0C0F534B"/>
    <w:rsid w:val="0C257808"/>
    <w:rsid w:val="0C41127C"/>
    <w:rsid w:val="0D3E5433"/>
    <w:rsid w:val="0D86163D"/>
    <w:rsid w:val="0DC65B3C"/>
    <w:rsid w:val="0DCE778D"/>
    <w:rsid w:val="0E1022B8"/>
    <w:rsid w:val="0E2C13E3"/>
    <w:rsid w:val="0E825933"/>
    <w:rsid w:val="0E961F00"/>
    <w:rsid w:val="0EFF2F19"/>
    <w:rsid w:val="0F026F2C"/>
    <w:rsid w:val="0F23312C"/>
    <w:rsid w:val="0F4F5A5E"/>
    <w:rsid w:val="0F973914"/>
    <w:rsid w:val="0FD115EF"/>
    <w:rsid w:val="1045758D"/>
    <w:rsid w:val="10B30BFE"/>
    <w:rsid w:val="10DB3A4D"/>
    <w:rsid w:val="11496990"/>
    <w:rsid w:val="116F6223"/>
    <w:rsid w:val="122C67B5"/>
    <w:rsid w:val="124318AA"/>
    <w:rsid w:val="12631348"/>
    <w:rsid w:val="131A7C46"/>
    <w:rsid w:val="13CC277A"/>
    <w:rsid w:val="13EB53BE"/>
    <w:rsid w:val="14AA42D9"/>
    <w:rsid w:val="14B457E6"/>
    <w:rsid w:val="15796FFA"/>
    <w:rsid w:val="15BC6538"/>
    <w:rsid w:val="15C87550"/>
    <w:rsid w:val="164F2EDD"/>
    <w:rsid w:val="16584DA6"/>
    <w:rsid w:val="16765AC5"/>
    <w:rsid w:val="17784783"/>
    <w:rsid w:val="17B36172"/>
    <w:rsid w:val="188D1AD1"/>
    <w:rsid w:val="18D86836"/>
    <w:rsid w:val="19431AD8"/>
    <w:rsid w:val="19613193"/>
    <w:rsid w:val="196A3BC0"/>
    <w:rsid w:val="19BD63E6"/>
    <w:rsid w:val="19C5605C"/>
    <w:rsid w:val="1A650898"/>
    <w:rsid w:val="1A786CE8"/>
    <w:rsid w:val="1A96028C"/>
    <w:rsid w:val="1AA80E44"/>
    <w:rsid w:val="1B0970F4"/>
    <w:rsid w:val="1B7E14E3"/>
    <w:rsid w:val="1B811835"/>
    <w:rsid w:val="1BCC1635"/>
    <w:rsid w:val="1BD712B5"/>
    <w:rsid w:val="1C9C5795"/>
    <w:rsid w:val="1C9F5529"/>
    <w:rsid w:val="1D3D2265"/>
    <w:rsid w:val="1D456FEB"/>
    <w:rsid w:val="1D7F39AA"/>
    <w:rsid w:val="1D9717AE"/>
    <w:rsid w:val="1E935C2D"/>
    <w:rsid w:val="1ECE72C2"/>
    <w:rsid w:val="1F1800BC"/>
    <w:rsid w:val="1F1D2164"/>
    <w:rsid w:val="1F6B2440"/>
    <w:rsid w:val="1FA435A1"/>
    <w:rsid w:val="1FF61B3A"/>
    <w:rsid w:val="20057C41"/>
    <w:rsid w:val="20511636"/>
    <w:rsid w:val="206842E4"/>
    <w:rsid w:val="20977824"/>
    <w:rsid w:val="219F0AC7"/>
    <w:rsid w:val="21DE63B9"/>
    <w:rsid w:val="21EB77AC"/>
    <w:rsid w:val="21FF7AF9"/>
    <w:rsid w:val="22342FBD"/>
    <w:rsid w:val="22422CD5"/>
    <w:rsid w:val="225C2514"/>
    <w:rsid w:val="228325A6"/>
    <w:rsid w:val="22B53D09"/>
    <w:rsid w:val="22F664C5"/>
    <w:rsid w:val="234D3F57"/>
    <w:rsid w:val="23E00F22"/>
    <w:rsid w:val="24917BE8"/>
    <w:rsid w:val="249F1D57"/>
    <w:rsid w:val="250255F5"/>
    <w:rsid w:val="254F7034"/>
    <w:rsid w:val="25511513"/>
    <w:rsid w:val="258F5C56"/>
    <w:rsid w:val="25F04E15"/>
    <w:rsid w:val="264A44C0"/>
    <w:rsid w:val="266D793A"/>
    <w:rsid w:val="2670658E"/>
    <w:rsid w:val="26A6542B"/>
    <w:rsid w:val="275E6094"/>
    <w:rsid w:val="27642991"/>
    <w:rsid w:val="279523FC"/>
    <w:rsid w:val="27B21703"/>
    <w:rsid w:val="28355806"/>
    <w:rsid w:val="285A677E"/>
    <w:rsid w:val="28805BEC"/>
    <w:rsid w:val="291D1F6F"/>
    <w:rsid w:val="2940049A"/>
    <w:rsid w:val="29D44691"/>
    <w:rsid w:val="2A090685"/>
    <w:rsid w:val="2A532881"/>
    <w:rsid w:val="2A5712B9"/>
    <w:rsid w:val="2A7E017C"/>
    <w:rsid w:val="2AD44CFA"/>
    <w:rsid w:val="2B6A5F95"/>
    <w:rsid w:val="2BDE5F9E"/>
    <w:rsid w:val="2C00220C"/>
    <w:rsid w:val="2C0F03D6"/>
    <w:rsid w:val="2C397948"/>
    <w:rsid w:val="2C3B13EC"/>
    <w:rsid w:val="2C640943"/>
    <w:rsid w:val="2C766936"/>
    <w:rsid w:val="2D482013"/>
    <w:rsid w:val="2D6C5D01"/>
    <w:rsid w:val="2DB15366"/>
    <w:rsid w:val="2DF738D0"/>
    <w:rsid w:val="2DF847FF"/>
    <w:rsid w:val="2DFD731C"/>
    <w:rsid w:val="2EA067A6"/>
    <w:rsid w:val="2EC71D65"/>
    <w:rsid w:val="2EFC72E6"/>
    <w:rsid w:val="2F02324D"/>
    <w:rsid w:val="2F0E23C9"/>
    <w:rsid w:val="2F5C1DA5"/>
    <w:rsid w:val="2F7764B3"/>
    <w:rsid w:val="2FC80218"/>
    <w:rsid w:val="2FD61EE1"/>
    <w:rsid w:val="30605D78"/>
    <w:rsid w:val="30A262E8"/>
    <w:rsid w:val="311D412B"/>
    <w:rsid w:val="312701CF"/>
    <w:rsid w:val="31C20B9E"/>
    <w:rsid w:val="3251196A"/>
    <w:rsid w:val="32C87CAD"/>
    <w:rsid w:val="32D3237F"/>
    <w:rsid w:val="33754707"/>
    <w:rsid w:val="339028B9"/>
    <w:rsid w:val="33A26BF4"/>
    <w:rsid w:val="33E41859"/>
    <w:rsid w:val="34962EB9"/>
    <w:rsid w:val="34A33D96"/>
    <w:rsid w:val="34B25C99"/>
    <w:rsid w:val="34C208FD"/>
    <w:rsid w:val="34ED57A4"/>
    <w:rsid w:val="35B67687"/>
    <w:rsid w:val="35E6061B"/>
    <w:rsid w:val="36102B8E"/>
    <w:rsid w:val="361E6314"/>
    <w:rsid w:val="36533F02"/>
    <w:rsid w:val="36A35BDB"/>
    <w:rsid w:val="36BB3419"/>
    <w:rsid w:val="371A25C3"/>
    <w:rsid w:val="37736FC6"/>
    <w:rsid w:val="37985FBF"/>
    <w:rsid w:val="37E03A17"/>
    <w:rsid w:val="37E946E8"/>
    <w:rsid w:val="38236989"/>
    <w:rsid w:val="385051C8"/>
    <w:rsid w:val="38707C19"/>
    <w:rsid w:val="38B84164"/>
    <w:rsid w:val="390878DB"/>
    <w:rsid w:val="392E61B5"/>
    <w:rsid w:val="394B2116"/>
    <w:rsid w:val="395044D0"/>
    <w:rsid w:val="39A8289D"/>
    <w:rsid w:val="39DC5461"/>
    <w:rsid w:val="39EB67B1"/>
    <w:rsid w:val="3A0338D0"/>
    <w:rsid w:val="3A035A45"/>
    <w:rsid w:val="3A570647"/>
    <w:rsid w:val="3A785A5B"/>
    <w:rsid w:val="3AC97008"/>
    <w:rsid w:val="3AF03F9D"/>
    <w:rsid w:val="3B081566"/>
    <w:rsid w:val="3B2C3B91"/>
    <w:rsid w:val="3D020B2F"/>
    <w:rsid w:val="3D3713A2"/>
    <w:rsid w:val="3D670293"/>
    <w:rsid w:val="3DA255C0"/>
    <w:rsid w:val="3DAC36D7"/>
    <w:rsid w:val="3E7F2B27"/>
    <w:rsid w:val="3ED342CE"/>
    <w:rsid w:val="3F366B51"/>
    <w:rsid w:val="3F9904AC"/>
    <w:rsid w:val="3FF21F2A"/>
    <w:rsid w:val="402B71C3"/>
    <w:rsid w:val="405E45A8"/>
    <w:rsid w:val="408E5B37"/>
    <w:rsid w:val="40F63DEB"/>
    <w:rsid w:val="40FB7670"/>
    <w:rsid w:val="411E14BC"/>
    <w:rsid w:val="41214BFD"/>
    <w:rsid w:val="41795E05"/>
    <w:rsid w:val="41854188"/>
    <w:rsid w:val="41C92341"/>
    <w:rsid w:val="42056CC2"/>
    <w:rsid w:val="422F60C0"/>
    <w:rsid w:val="42417305"/>
    <w:rsid w:val="42777CCC"/>
    <w:rsid w:val="427B6826"/>
    <w:rsid w:val="42BD2703"/>
    <w:rsid w:val="42D01E29"/>
    <w:rsid w:val="436F7EA2"/>
    <w:rsid w:val="43874D95"/>
    <w:rsid w:val="44460430"/>
    <w:rsid w:val="44CD1F21"/>
    <w:rsid w:val="45061067"/>
    <w:rsid w:val="450B1E4C"/>
    <w:rsid w:val="452405B0"/>
    <w:rsid w:val="45DA3E8D"/>
    <w:rsid w:val="45FA6DDC"/>
    <w:rsid w:val="4614058A"/>
    <w:rsid w:val="46655E09"/>
    <w:rsid w:val="470A0A21"/>
    <w:rsid w:val="473D1F7E"/>
    <w:rsid w:val="47824CEF"/>
    <w:rsid w:val="480A0199"/>
    <w:rsid w:val="483E2059"/>
    <w:rsid w:val="4860427F"/>
    <w:rsid w:val="48870BFD"/>
    <w:rsid w:val="49D23D6A"/>
    <w:rsid w:val="4A0B342A"/>
    <w:rsid w:val="4A285928"/>
    <w:rsid w:val="4AD429AA"/>
    <w:rsid w:val="4ADF5974"/>
    <w:rsid w:val="4B390E7A"/>
    <w:rsid w:val="4B426D3A"/>
    <w:rsid w:val="4B5F315F"/>
    <w:rsid w:val="4BBE18C9"/>
    <w:rsid w:val="4BC851B5"/>
    <w:rsid w:val="4BEB02E1"/>
    <w:rsid w:val="4BF947AC"/>
    <w:rsid w:val="4C3A709D"/>
    <w:rsid w:val="4CB22BAD"/>
    <w:rsid w:val="4CBB2103"/>
    <w:rsid w:val="4CC76BB3"/>
    <w:rsid w:val="4CFE6D57"/>
    <w:rsid w:val="4D00367C"/>
    <w:rsid w:val="4E132042"/>
    <w:rsid w:val="4E2B70BB"/>
    <w:rsid w:val="4ECC4DF4"/>
    <w:rsid w:val="4F2D28A9"/>
    <w:rsid w:val="4FCD0D7B"/>
    <w:rsid w:val="50420328"/>
    <w:rsid w:val="506F0940"/>
    <w:rsid w:val="50C957B9"/>
    <w:rsid w:val="50EC48E0"/>
    <w:rsid w:val="521F567F"/>
    <w:rsid w:val="5243656F"/>
    <w:rsid w:val="52466141"/>
    <w:rsid w:val="524A3FB4"/>
    <w:rsid w:val="52F53225"/>
    <w:rsid w:val="53034162"/>
    <w:rsid w:val="535F5DD8"/>
    <w:rsid w:val="53885D34"/>
    <w:rsid w:val="539A6875"/>
    <w:rsid w:val="53B66E47"/>
    <w:rsid w:val="54E32228"/>
    <w:rsid w:val="557E5D22"/>
    <w:rsid w:val="558B01A0"/>
    <w:rsid w:val="55B6011D"/>
    <w:rsid w:val="56220DA3"/>
    <w:rsid w:val="56447CEF"/>
    <w:rsid w:val="56DC71A4"/>
    <w:rsid w:val="56E524FD"/>
    <w:rsid w:val="56F72230"/>
    <w:rsid w:val="5716685E"/>
    <w:rsid w:val="57A75A04"/>
    <w:rsid w:val="57F329F7"/>
    <w:rsid w:val="581806B0"/>
    <w:rsid w:val="58201313"/>
    <w:rsid w:val="584F43B5"/>
    <w:rsid w:val="58656FEE"/>
    <w:rsid w:val="58AE3E3F"/>
    <w:rsid w:val="58B663DA"/>
    <w:rsid w:val="590A120B"/>
    <w:rsid w:val="597B0DA8"/>
    <w:rsid w:val="59B92942"/>
    <w:rsid w:val="59D96863"/>
    <w:rsid w:val="5A111D41"/>
    <w:rsid w:val="5A3C349D"/>
    <w:rsid w:val="5AD703AE"/>
    <w:rsid w:val="5AF01470"/>
    <w:rsid w:val="5B1867D0"/>
    <w:rsid w:val="5B610136"/>
    <w:rsid w:val="5B8B17E1"/>
    <w:rsid w:val="5C1347B4"/>
    <w:rsid w:val="5CA730C7"/>
    <w:rsid w:val="5D2E708E"/>
    <w:rsid w:val="5D69161B"/>
    <w:rsid w:val="5D870E0F"/>
    <w:rsid w:val="5DAB78D0"/>
    <w:rsid w:val="5DBB0E04"/>
    <w:rsid w:val="5E2733FB"/>
    <w:rsid w:val="5E280847"/>
    <w:rsid w:val="5E336560"/>
    <w:rsid w:val="5E694919"/>
    <w:rsid w:val="5E6C1CB7"/>
    <w:rsid w:val="5EA53026"/>
    <w:rsid w:val="5EC060FE"/>
    <w:rsid w:val="5EFA76C9"/>
    <w:rsid w:val="5F152A8B"/>
    <w:rsid w:val="5F611C46"/>
    <w:rsid w:val="5F682807"/>
    <w:rsid w:val="5FB414B3"/>
    <w:rsid w:val="5FD167D9"/>
    <w:rsid w:val="603001BE"/>
    <w:rsid w:val="6052268A"/>
    <w:rsid w:val="6064681C"/>
    <w:rsid w:val="609E2115"/>
    <w:rsid w:val="60C56EFB"/>
    <w:rsid w:val="60C876D4"/>
    <w:rsid w:val="614263E5"/>
    <w:rsid w:val="61530E8B"/>
    <w:rsid w:val="619E1812"/>
    <w:rsid w:val="61AC1A1E"/>
    <w:rsid w:val="61C20154"/>
    <w:rsid w:val="62E356B2"/>
    <w:rsid w:val="638539F6"/>
    <w:rsid w:val="63875403"/>
    <w:rsid w:val="63CE28BD"/>
    <w:rsid w:val="64006597"/>
    <w:rsid w:val="64E10E58"/>
    <w:rsid w:val="6527553D"/>
    <w:rsid w:val="652E1415"/>
    <w:rsid w:val="65385380"/>
    <w:rsid w:val="65710D06"/>
    <w:rsid w:val="657B70B9"/>
    <w:rsid w:val="66287D10"/>
    <w:rsid w:val="668E599A"/>
    <w:rsid w:val="66B71E15"/>
    <w:rsid w:val="678A7EC1"/>
    <w:rsid w:val="67B83316"/>
    <w:rsid w:val="68006255"/>
    <w:rsid w:val="684A3A60"/>
    <w:rsid w:val="686419C6"/>
    <w:rsid w:val="690600B1"/>
    <w:rsid w:val="69110E49"/>
    <w:rsid w:val="69416C04"/>
    <w:rsid w:val="6A1724C7"/>
    <w:rsid w:val="6A301889"/>
    <w:rsid w:val="6B10040A"/>
    <w:rsid w:val="6B3F61BB"/>
    <w:rsid w:val="6B5C05FF"/>
    <w:rsid w:val="6B9773D2"/>
    <w:rsid w:val="6BAC4792"/>
    <w:rsid w:val="6BCE678D"/>
    <w:rsid w:val="6BE4636C"/>
    <w:rsid w:val="6C1E7EE5"/>
    <w:rsid w:val="6C976E43"/>
    <w:rsid w:val="6CE96F05"/>
    <w:rsid w:val="6DA305C4"/>
    <w:rsid w:val="6DC522E8"/>
    <w:rsid w:val="6DE75BB5"/>
    <w:rsid w:val="6E144C65"/>
    <w:rsid w:val="6E3C4FB1"/>
    <w:rsid w:val="6E8E6C9C"/>
    <w:rsid w:val="6F316BF7"/>
    <w:rsid w:val="70164897"/>
    <w:rsid w:val="70377AB8"/>
    <w:rsid w:val="715F1BDC"/>
    <w:rsid w:val="718854C9"/>
    <w:rsid w:val="718A7AD1"/>
    <w:rsid w:val="71EA5244"/>
    <w:rsid w:val="72133F6A"/>
    <w:rsid w:val="722371D4"/>
    <w:rsid w:val="72600832"/>
    <w:rsid w:val="728B1D53"/>
    <w:rsid w:val="729C10E1"/>
    <w:rsid w:val="72BD5C84"/>
    <w:rsid w:val="72C01739"/>
    <w:rsid w:val="732203C3"/>
    <w:rsid w:val="733F7028"/>
    <w:rsid w:val="73A97D14"/>
    <w:rsid w:val="73AD47C9"/>
    <w:rsid w:val="73C37362"/>
    <w:rsid w:val="7447760C"/>
    <w:rsid w:val="74CB7A37"/>
    <w:rsid w:val="74E5580B"/>
    <w:rsid w:val="74F85F11"/>
    <w:rsid w:val="7561613C"/>
    <w:rsid w:val="75747B2D"/>
    <w:rsid w:val="75FD1EEF"/>
    <w:rsid w:val="760418CF"/>
    <w:rsid w:val="762322A2"/>
    <w:rsid w:val="76857E60"/>
    <w:rsid w:val="76B574F1"/>
    <w:rsid w:val="76EB4720"/>
    <w:rsid w:val="771F7B87"/>
    <w:rsid w:val="773B210C"/>
    <w:rsid w:val="77560501"/>
    <w:rsid w:val="77891202"/>
    <w:rsid w:val="77935205"/>
    <w:rsid w:val="77996BFB"/>
    <w:rsid w:val="77D233EA"/>
    <w:rsid w:val="77EA5372"/>
    <w:rsid w:val="780C7C48"/>
    <w:rsid w:val="78245627"/>
    <w:rsid w:val="7835732D"/>
    <w:rsid w:val="78672A13"/>
    <w:rsid w:val="78E6498F"/>
    <w:rsid w:val="78E91267"/>
    <w:rsid w:val="78FB362B"/>
    <w:rsid w:val="793A4E44"/>
    <w:rsid w:val="798714B2"/>
    <w:rsid w:val="79E6256E"/>
    <w:rsid w:val="79FD1463"/>
    <w:rsid w:val="7A074811"/>
    <w:rsid w:val="7A1B61F3"/>
    <w:rsid w:val="7A2D7B93"/>
    <w:rsid w:val="7A6B246A"/>
    <w:rsid w:val="7A6B2A84"/>
    <w:rsid w:val="7A6F7B49"/>
    <w:rsid w:val="7AD25EDE"/>
    <w:rsid w:val="7ADB02BA"/>
    <w:rsid w:val="7AE323CB"/>
    <w:rsid w:val="7B346619"/>
    <w:rsid w:val="7B394515"/>
    <w:rsid w:val="7C340AD1"/>
    <w:rsid w:val="7C592FEE"/>
    <w:rsid w:val="7C7B4390"/>
    <w:rsid w:val="7D211E3B"/>
    <w:rsid w:val="7E176AFE"/>
    <w:rsid w:val="7EE77CE1"/>
    <w:rsid w:val="7F637BB3"/>
    <w:rsid w:val="7FCD2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8">
    <w:name w:val="List Paragraph"/>
    <w:basedOn w:val="a"/>
    <w:uiPriority w:val="99"/>
    <w:unhideWhenUsed/>
    <w:qFormat/>
    <w:pPr>
      <w:ind w:firstLineChars="200" w:firstLine="420"/>
    </w:pPr>
  </w:style>
  <w:style w:type="paragraph" w:customStyle="1" w:styleId="2">
    <w:name w:val="正文缩进 + 首行缩进:  2 字符"/>
    <w:basedOn w:val="a"/>
    <w:qFormat/>
    <w:pPr>
      <w:spacing w:line="560" w:lineRule="exact"/>
      <w:ind w:firstLine="640"/>
    </w:pPr>
    <w:rPr>
      <w:rFonts w:ascii="仿宋" w:eastAsia="仿宋" w:hAnsi="仿宋" w:cs="宋体"/>
      <w:sz w:val="32"/>
      <w:szCs w:val="20"/>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8">
    <w:name w:val="List Paragraph"/>
    <w:basedOn w:val="a"/>
    <w:uiPriority w:val="99"/>
    <w:unhideWhenUsed/>
    <w:qFormat/>
    <w:pPr>
      <w:ind w:firstLineChars="200" w:firstLine="420"/>
    </w:pPr>
  </w:style>
  <w:style w:type="paragraph" w:customStyle="1" w:styleId="2">
    <w:name w:val="正文缩进 + 首行缩进:  2 字符"/>
    <w:basedOn w:val="a"/>
    <w:qFormat/>
    <w:pPr>
      <w:spacing w:line="560" w:lineRule="exact"/>
      <w:ind w:firstLine="640"/>
    </w:pPr>
    <w:rPr>
      <w:rFonts w:ascii="仿宋" w:eastAsia="仿宋" w:hAnsi="仿宋" w:cs="宋体"/>
      <w:sz w:val="32"/>
      <w:szCs w:val="20"/>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942</Words>
  <Characters>5373</Characters>
  <Application>Microsoft Office Word</Application>
  <DocSecurity>0</DocSecurity>
  <Lines>44</Lines>
  <Paragraphs>12</Paragraphs>
  <ScaleCrop>false</ScaleCrop>
  <Company>Microsoft</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刘璇</dc:creator>
  <cp:lastModifiedBy>刘顺安</cp:lastModifiedBy>
  <cp:revision>3</cp:revision>
  <cp:lastPrinted>2023-08-16T07:10:00Z</cp:lastPrinted>
  <dcterms:created xsi:type="dcterms:W3CDTF">2023-07-31T09:46:00Z</dcterms:created>
  <dcterms:modified xsi:type="dcterms:W3CDTF">2023-08-24T02:19:00Z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960DB2D8010A4021B7AA5C2B834851A7_13</vt:lpwstr>
  </property>
</Properties>
</file>