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市领导为恩施玉露品牌建设把脉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（通讯员 刘云江）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5月24日，恩施玉露品牌建设座谈暨业务培训会在市农业农村局召开，全市26家恩施玉露品牌授权使用企业参会，市委副书记易善翔、副市长徐卫到会为茶产业发展及恩施玉露品牌建设把脉。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会上，企业代表就经营情况、带动贫困户情况、恩施玉露品牌使用维护等做了交流发言。市农业农村局就绿色有机茶园创建、“三品一标”认证做了重点讲解，并通报了近期恩施玉露品牌市场整顿中发现的问题。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易善翔强调，茶企要练好“内功”，在生产经营理念上要有新突破，通过改良品种，建设绿色有机茶叶基地，改进加工工艺，提升品牌价值，带动群众增收致富；在营销理念上要有新突破，为恩施玉露统一着装，规范标识包装，健全销售网络，打响恩施玉露品牌。职能部门要强化监管，加强检测能力建设，定期抽检茶叶质量，建设产品质量追溯体系，提高信息化管理水平；集中开展恩施玉露品牌打假工作，规范市场交易秩序。行业协会要自律，恩施玉露协会要积极发挥作用，按照生产规程规范生产，农业农村局要与协会一道开展生产规程检查评估，达不到标准的要限期整改，拒不整改的收回品牌授权。加强对外茶事交流活动，营造浓厚的茶文化氛围；企业要有忧患意识、抱团发展意识，顾全大局，共同发展，形成百鸟争鸣、百花齐放的良好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徐卫就茶产业发展及恩施玉露品牌维护工作做了具体安排，各企业要从基地建设、产品加工、市场销售抓严抓实，通过强化自身建设来维护恩施玉露品牌，政府各职能部门要搞好技术服务、建好用好农产品质量追溯体系、加强市场监管，对侵害恩施玉露品牌的违法行为加大处罚，共同维护好恩施玉露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会后，市市场监督管理局就“茶叶市场整顿及恩施玉露品牌保护”进行业务培训，市农业农村局对恩施玉露包装设计要求及规范文字进行解读。</w:t>
      </w:r>
      <w:bookmarkStart w:id="0" w:name="_GoBack"/>
      <w:bookmarkEnd w:id="0"/>
    </w:p>
    <w:sectPr>
      <w:pgSz w:w="11906" w:h="16838"/>
      <w:pgMar w:top="1213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60D95"/>
    <w:rsid w:val="78F6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2019-05-28T00:26:00Z</dcterms:created>
  <dc:creator>恩施市农业局</dc:creator>
  <cp:lastModifiedBy>恩施市农业局</cp:lastModifiedBy>
  <dcterms:modified xsi:type="dcterms:W3CDTF">2019-05-28T00:28:35Z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