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5F" w:rsidRDefault="00223FE3" w:rsidP="00B9671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西大街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社区</w:t>
      </w:r>
      <w:r w:rsidR="00B96712">
        <w:rPr>
          <w:rFonts w:ascii="黑体" w:eastAsia="黑体" w:hAnsi="黑体" w:cs="黑体" w:hint="eastAsia"/>
          <w:sz w:val="44"/>
          <w:szCs w:val="44"/>
        </w:rPr>
        <w:t>创文宣传</w:t>
      </w:r>
      <w:proofErr w:type="gramEnd"/>
      <w:r w:rsidR="00B96712">
        <w:rPr>
          <w:rFonts w:ascii="黑体" w:eastAsia="黑体" w:hAnsi="黑体" w:cs="黑体" w:hint="eastAsia"/>
          <w:sz w:val="44"/>
          <w:szCs w:val="44"/>
        </w:rPr>
        <w:t>进万家</w:t>
      </w:r>
    </w:p>
    <w:p w:rsidR="0019005F" w:rsidRDefault="00223FE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为了进一步加大对创建全国文明城市的宣传力度，营造浓厚的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创文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氛围，提升群众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对创文工作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的知晓率、支持率和参与率，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日起，西大街社区开展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了创文挨家挨户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入户走访宣传活动。</w:t>
      </w:r>
    </w:p>
    <w:p w:rsidR="0019005F" w:rsidRDefault="00223FE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5266690" cy="3950335"/>
            <wp:effectExtent l="0" t="0" r="10160" b="12065"/>
            <wp:docPr id="2" name="图片 2" descr="H@57W08@Y4HLVV]FX]]M2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@57W08@Y4HLVV]FX]]M2TK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05F" w:rsidRDefault="00223FE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此次入户活动集中在西大街社区沿街店面、老旧小区、背街小巷等人口密集地。西大街社区全体工作人员分网格挨家挨户上门宣传，耐心详细地向居民商户进行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讲解创文知识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、同时将印制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的创文宣传册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进行发放，并且每到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户均送上居民一条印有创建国家文明城市标语的特制围裙，通过</w:t>
      </w:r>
      <w:r w:rsidR="00C40ADB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面对面一宣传、宣传册二回顾、宣传围裙天天用天天知三部曲的方式大力推进创文，号召每位居民从我做起，从身边的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小事做起，既要创建健康文明的生活方式，培养良好的道德风尚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又要自觉养成文明卫生的良好生活习惯，主动摒弃和革除不文明、不卫生的行为习惯，做到不乱扔果皮、纸屑、</w:t>
      </w:r>
      <w:r>
        <w:rPr>
          <w:rFonts w:ascii="仿宋_GB2312" w:eastAsia="仿宋_GB2312" w:hAnsi="仿宋_GB2312" w:cs="仿宋_GB2312" w:hint="eastAsia"/>
          <w:sz w:val="32"/>
          <w:szCs w:val="32"/>
        </w:rPr>
        <w:t>烟头，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随地吐痰，不乱摆卖，不乱堆放，不乱搭建，不乱张贴，不乱涂乱画，自觉维护市容环境卫生。并在宣传创建文明城市的同时倾听民声，收集社情民意。</w:t>
      </w:r>
    </w:p>
    <w:p w:rsidR="0019005F" w:rsidRDefault="00223FE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2396490" cy="1797685"/>
            <wp:effectExtent l="0" t="0" r="3810" b="12065"/>
            <wp:docPr id="5" name="图片 5" descr="%G)5FBDTC_0QU)A108LUP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%G)5FBDTC_0QU)A108LUP0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2409190" cy="1807210"/>
            <wp:effectExtent l="0" t="0" r="10160" b="2540"/>
            <wp:docPr id="6" name="图片 6" descr="LQT4CC~9OQFA~KXR8XH)M[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QT4CC~9OQFA~KXR8XH)M[X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05F" w:rsidRDefault="00223FE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2368550" cy="1795780"/>
            <wp:effectExtent l="0" t="0" r="12700" b="13970"/>
            <wp:docPr id="7" name="图片 7" descr="IMG20190828084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19082808492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2404745" cy="1804035"/>
            <wp:effectExtent l="0" t="0" r="14605" b="5715"/>
            <wp:docPr id="8" name="图片 8" descr="F)@MPL07K[9T`{KGVLG~6Q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)@MPL07K[9T`{KGVLG~6Q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05F" w:rsidRDefault="00223FE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2588895" cy="1941830"/>
            <wp:effectExtent l="0" t="0" r="1905" b="1270"/>
            <wp:docPr id="9" name="图片 9" descr="IMG20190828084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2019082808420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2647950" cy="1986280"/>
            <wp:effectExtent l="0" t="0" r="0" b="13970"/>
            <wp:docPr id="10" name="图片 10" descr="IMG2019082808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2019082808534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05F" w:rsidRDefault="0019005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9005F" w:rsidRDefault="00223FE3">
      <w:pPr>
        <w:pStyle w:val="a3"/>
        <w:widowControl/>
        <w:shd w:val="clear" w:color="auto" w:fill="FFFFFF"/>
        <w:spacing w:beforeAutospacing="0" w:after="240" w:afterAutospacing="0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此次入户活动的开展，旨在通过与群众零距离、面对面的接触，增强社区居民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对创文的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责任意识，营造关心创文，支持创文，服务创文，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奉献创文的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良好氛围，积极推进精神文明创建工作。</w:t>
      </w:r>
    </w:p>
    <w:p w:rsidR="0019005F" w:rsidRDefault="00223FE3">
      <w:pPr>
        <w:pStyle w:val="a3"/>
        <w:widowControl/>
        <w:shd w:val="clear" w:color="auto" w:fill="FFFFFF"/>
        <w:spacing w:beforeAutospacing="0" w:after="240" w:afterAutospacing="0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通讯员：高林昌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冯芳</w:t>
      </w:r>
    </w:p>
    <w:p w:rsidR="0019005F" w:rsidRDefault="0019005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19005F" w:rsidSect="001900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E3" w:rsidRDefault="00223FE3" w:rsidP="00B96712">
      <w:r>
        <w:separator/>
      </w:r>
    </w:p>
  </w:endnote>
  <w:endnote w:type="continuationSeparator" w:id="0">
    <w:p w:rsidR="00223FE3" w:rsidRDefault="00223FE3" w:rsidP="00B96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12" w:rsidRDefault="00B967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12" w:rsidRDefault="00B9671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12" w:rsidRDefault="00B967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E3" w:rsidRDefault="00223FE3" w:rsidP="00B96712">
      <w:r>
        <w:separator/>
      </w:r>
    </w:p>
  </w:footnote>
  <w:footnote w:type="continuationSeparator" w:id="0">
    <w:p w:rsidR="00223FE3" w:rsidRDefault="00223FE3" w:rsidP="00B96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12" w:rsidRDefault="00B967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12" w:rsidRDefault="00B96712" w:rsidP="00B9671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12" w:rsidRDefault="00B967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ED132E"/>
    <w:rsid w:val="0019005F"/>
    <w:rsid w:val="00223FE3"/>
    <w:rsid w:val="00B96712"/>
    <w:rsid w:val="00C40ADB"/>
    <w:rsid w:val="34B15575"/>
    <w:rsid w:val="3D5D4DB4"/>
    <w:rsid w:val="4A7758C5"/>
    <w:rsid w:val="53ED132E"/>
    <w:rsid w:val="5BE9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0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005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B96712"/>
    <w:rPr>
      <w:sz w:val="18"/>
      <w:szCs w:val="18"/>
    </w:rPr>
  </w:style>
  <w:style w:type="character" w:customStyle="1" w:styleId="Char">
    <w:name w:val="批注框文本 Char"/>
    <w:basedOn w:val="a0"/>
    <w:link w:val="a4"/>
    <w:rsid w:val="00B967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96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967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B96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967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458</Characters>
  <Application>Microsoft Office Word</Application>
  <DocSecurity>0</DocSecurity>
  <Lines>3</Lines>
  <Paragraphs>1</Paragraphs>
  <ScaleCrop>false</ScaleCrop>
  <Company>迅捷科技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婷婷</dc:creator>
  <cp:lastModifiedBy>展信电脑</cp:lastModifiedBy>
  <cp:revision>2</cp:revision>
  <dcterms:created xsi:type="dcterms:W3CDTF">2019-08-28T07:52:00Z</dcterms:created>
  <dcterms:modified xsi:type="dcterms:W3CDTF">2019-08-28T07:52:00Z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