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default"/>
          <w:lang w:val="en-US" w:eastAsia="zh-CN"/>
        </w:rPr>
      </w:pPr>
      <w:r>
        <w:rPr>
          <w:rFonts w:hint="eastAsia"/>
          <w:lang w:val="en-US" w:eastAsia="zh-CN"/>
        </w:rPr>
        <w:t>重点整治 告别脏乱差</w:t>
      </w:r>
    </w:p>
    <w:p>
      <w:pPr>
        <w:pStyle w:val="5"/>
        <w:bidi w:val="0"/>
        <w:jc w:val="right"/>
        <w:rPr>
          <w:rFonts w:hint="eastAsia" w:ascii="黑体" w:hAnsi="黑体" w:eastAsia="黑体" w:cs="黑体"/>
          <w:lang w:val="en-US" w:eastAsia="zh-CN"/>
        </w:rPr>
      </w:pPr>
      <w:r>
        <w:rPr>
          <w:rFonts w:hint="eastAsia" w:ascii="黑体" w:hAnsi="黑体" w:eastAsia="黑体" w:cs="黑体"/>
          <w:lang w:val="en-US" w:eastAsia="zh-CN"/>
        </w:rPr>
        <w:t>——永安街道办事处大型开展人居环境整治整治行动</w:t>
      </w:r>
    </w:p>
    <w:p>
      <w:pPr>
        <w:pStyle w:val="5"/>
        <w:bidi w:val="0"/>
        <w:jc w:val="center"/>
        <w:rPr>
          <w:rFonts w:hint="default"/>
          <w:lang w:val="en-US" w:eastAsia="zh-CN"/>
        </w:rPr>
      </w:pPr>
      <w:r>
        <w:rPr>
          <w:rFonts w:hint="eastAsia"/>
          <w:lang w:val="en-US" w:eastAsia="zh-CN"/>
        </w:rPr>
        <w:t xml:space="preserve">通讯员  孟润民 </w:t>
      </w:r>
      <w:bookmarkStart w:id="0" w:name="_GoBack"/>
      <w:bookmarkEnd w:id="0"/>
      <w:r>
        <w:rPr>
          <w:rFonts w:hint="eastAsia"/>
          <w:lang w:val="en-US" w:eastAsia="zh-CN"/>
        </w:rPr>
        <w:t>陈晨</w:t>
      </w:r>
    </w:p>
    <w:p>
      <w:pPr>
        <w:pStyle w:val="5"/>
        <w:bidi w:val="0"/>
        <w:rPr>
          <w:rFonts w:hint="eastAsia"/>
          <w:lang w:val="en-US" w:eastAsia="zh-CN"/>
        </w:rPr>
      </w:pPr>
      <w:r>
        <w:rPr>
          <w:rFonts w:hint="eastAsia"/>
          <w:lang w:val="en-US" w:eastAsia="zh-CN"/>
        </w:rPr>
        <w:t>7月8日至9日，永安街道办事处环城社区联合区建设局针对环城五组乱挖乱种、乱搭乱建现象开展了一场大型整治行动。</w:t>
      </w:r>
    </w:p>
    <w:p>
      <w:pPr>
        <w:pStyle w:val="5"/>
        <w:bidi w:val="0"/>
        <w:rPr>
          <w:rFonts w:hint="eastAsia"/>
          <w:lang w:val="en-US" w:eastAsia="zh-CN"/>
        </w:rPr>
      </w:pPr>
      <w:r>
        <w:rPr>
          <w:rFonts w:hint="eastAsia"/>
          <w:lang w:val="en-US" w:eastAsia="zh-CN"/>
        </w:rPr>
        <w:t>此次行动重点针对环城五组周边的经发集团储备土地，共涉及土地面积十余亩，居民37户。由于面积广，工程量大，其整治工作成为了一块难啃的硬骨头，在得到区建设局的大力支持后，永安街道办事处终于迎来整治时机。</w:t>
      </w:r>
    </w:p>
    <w:p>
      <w:pPr>
        <w:pStyle w:val="5"/>
        <w:bidi w:val="0"/>
        <w:rPr>
          <w:rFonts w:hint="eastAsia"/>
          <w:lang w:val="en-US" w:eastAsia="zh-CN"/>
        </w:rPr>
      </w:pPr>
      <w:r>
        <w:rPr>
          <w:rFonts w:hint="eastAsia"/>
          <w:lang w:eastAsia="zh-CN"/>
        </w:rPr>
        <w:t>为</w:t>
      </w:r>
      <w:r>
        <w:t>了确保行动</w:t>
      </w:r>
      <w:r>
        <w:rPr>
          <w:rFonts w:hint="eastAsia"/>
        </w:rPr>
        <w:t>顺利</w:t>
      </w:r>
      <w:r>
        <w:t>进行，</w:t>
      </w:r>
      <w:r>
        <w:rPr>
          <w:rFonts w:hint="eastAsia"/>
          <w:lang w:val="en-US" w:eastAsia="zh-CN"/>
        </w:rPr>
        <w:t>自6月下旬起，环城社区就逐户上门征求意见，安排干部做好宣传教育工作；永安办事处根据勘察、测量的数据制定了详尽的整治方案。7月8日，在一切工作准备就绪后，整治行动正式开始。</w:t>
      </w:r>
    </w:p>
    <w:p>
      <w:pPr>
        <w:pStyle w:val="5"/>
        <w:bidi w:val="0"/>
        <w:rPr>
          <w:rFonts w:hint="eastAsia"/>
          <w:lang w:val="en-US" w:eastAsia="zh-CN"/>
        </w:rPr>
      </w:pPr>
      <w:r>
        <w:rPr>
          <w:rFonts w:hint="eastAsia"/>
          <w:lang w:val="en-US" w:eastAsia="zh-CN"/>
        </w:rPr>
        <w:t>现场工作人员以及志愿者们协力做好场地清理及违章拆除工作。</w:t>
      </w:r>
      <w:r>
        <w:rPr>
          <w:rFonts w:hint="eastAsia"/>
          <w:sz w:val="32"/>
          <w:szCs w:val="32"/>
        </w:rPr>
        <w:t>为</w:t>
      </w:r>
      <w:r>
        <w:rPr>
          <w:sz w:val="32"/>
          <w:szCs w:val="32"/>
        </w:rPr>
        <w:t>了减少居民损失</w:t>
      </w:r>
      <w:r>
        <w:rPr>
          <w:rFonts w:hint="eastAsia"/>
          <w:sz w:val="32"/>
          <w:szCs w:val="32"/>
          <w:lang w:eastAsia="zh-CN"/>
        </w:rPr>
        <w:t>，在</w:t>
      </w:r>
      <w:r>
        <w:rPr>
          <w:rFonts w:hint="eastAsia"/>
          <w:lang w:val="en-US" w:eastAsia="zh-CN"/>
        </w:rPr>
        <w:t>挖掘机开始整平作业前，社区干部动员居民对农作物进行了回收。此次整治行动一直持续至到7月9日，共出动人员50余人，拆除乱搭乱建3处100余平米，整治乱栽乱种十余亩。</w:t>
      </w:r>
    </w:p>
    <w:p>
      <w:pPr>
        <w:pStyle w:val="5"/>
        <w:bidi w:val="0"/>
        <w:rPr>
          <w:rFonts w:hint="eastAsia"/>
          <w:lang w:val="en-US" w:eastAsia="zh-CN"/>
        </w:rPr>
      </w:pPr>
      <w:r>
        <w:rPr>
          <w:rFonts w:hint="eastAsia"/>
          <w:lang w:val="en-US" w:eastAsia="zh-CN"/>
        </w:rPr>
        <w:t>环城社区书记陈为雄介绍道：“此次整治行动对于环城社区的人居环境整治百日攻坚工作是一个大的里程碑，为后续的场地整平及硬化、下水道铺设等基础工程建设及环境美化工作打下坚实基础，对居民的卫生文明素质和环境保护意识也是一次有效的提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lang w:val="en-US" w:eastAsia="zh-CN"/>
        </w:rPr>
      </w:pPr>
      <w:r>
        <w:rPr>
          <w:rFonts w:hint="default"/>
          <w:lang w:val="en-US" w:eastAsia="zh-CN"/>
        </w:rPr>
        <w:drawing>
          <wp:inline distT="0" distB="0" distL="114300" distR="114300">
            <wp:extent cx="4672330" cy="2617470"/>
            <wp:effectExtent l="0" t="0" r="13970" b="11430"/>
            <wp:docPr id="8" name="图片 8" descr="mmexport1562054493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62054493867"/>
                    <pic:cNvPicPr>
                      <a:picLocks noChangeAspect="1"/>
                    </pic:cNvPicPr>
                  </pic:nvPicPr>
                  <pic:blipFill>
                    <a:blip r:embed="rId4"/>
                    <a:stretch>
                      <a:fillRect/>
                    </a:stretch>
                  </pic:blipFill>
                  <pic:spPr>
                    <a:xfrm>
                      <a:off x="0" y="0"/>
                      <a:ext cx="4672330" cy="26174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开工前的勘察、测量和数据记录</w:t>
      </w:r>
      <w:r>
        <w:rPr>
          <w:rFonts w:hint="default"/>
          <w:lang w:val="en-US" w:eastAsia="zh-CN"/>
        </w:rPr>
        <w:drawing>
          <wp:inline distT="0" distB="0" distL="114300" distR="114300">
            <wp:extent cx="4479925" cy="2141855"/>
            <wp:effectExtent l="0" t="0" r="15875" b="10795"/>
            <wp:docPr id="12" name="图片 12" descr="IMG_20190708_15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190708_154643"/>
                    <pic:cNvPicPr>
                      <a:picLocks noChangeAspect="1"/>
                    </pic:cNvPicPr>
                  </pic:nvPicPr>
                  <pic:blipFill>
                    <a:blip r:embed="rId5"/>
                    <a:stretch>
                      <a:fillRect/>
                    </a:stretch>
                  </pic:blipFill>
                  <pic:spPr>
                    <a:xfrm>
                      <a:off x="0" y="0"/>
                      <a:ext cx="4479925" cy="21418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区建设局领导视察整治情况，协助对相关居民做思想工作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8"/>
          <w:szCs w:val="28"/>
          <w:lang w:val="en-US" w:eastAsia="zh-CN"/>
        </w:rPr>
      </w:pPr>
      <w:r>
        <w:rPr>
          <w:rFonts w:hint="default"/>
          <w:lang w:val="en-US" w:eastAsia="zh-CN"/>
        </w:rPr>
        <w:drawing>
          <wp:inline distT="0" distB="0" distL="114300" distR="114300">
            <wp:extent cx="4634230" cy="2216150"/>
            <wp:effectExtent l="0" t="0" r="13970" b="12700"/>
            <wp:docPr id="13" name="图片 13" descr="IMG_20190708_15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190708_152019"/>
                    <pic:cNvPicPr>
                      <a:picLocks noChangeAspect="1"/>
                    </pic:cNvPicPr>
                  </pic:nvPicPr>
                  <pic:blipFill>
                    <a:blip r:embed="rId6"/>
                    <a:stretch>
                      <a:fillRect/>
                    </a:stretch>
                  </pic:blipFill>
                  <pic:spPr>
                    <a:xfrm>
                      <a:off x="0" y="0"/>
                      <a:ext cx="4634230" cy="22161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挖掘机和相关居民整治菜地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lang w:val="en-US" w:eastAsia="zh-CN"/>
        </w:rPr>
      </w:pPr>
      <w:r>
        <w:rPr>
          <w:rFonts w:hint="default"/>
          <w:lang w:val="en-US" w:eastAsia="zh-CN"/>
        </w:rPr>
        <w:drawing>
          <wp:inline distT="0" distB="0" distL="114300" distR="114300">
            <wp:extent cx="4420235" cy="2113915"/>
            <wp:effectExtent l="0" t="0" r="18415" b="635"/>
            <wp:docPr id="9" name="图片 9" descr="IMG_20190708_152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190708_152917"/>
                    <pic:cNvPicPr>
                      <a:picLocks noChangeAspect="1"/>
                    </pic:cNvPicPr>
                  </pic:nvPicPr>
                  <pic:blipFill>
                    <a:blip r:embed="rId7"/>
                    <a:stretch>
                      <a:fillRect/>
                    </a:stretch>
                  </pic:blipFill>
                  <pic:spPr>
                    <a:xfrm>
                      <a:off x="0" y="0"/>
                      <a:ext cx="4420235" cy="21139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社区干部和相关居民、技术工人和志愿者拆除违章搭建雨棚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lang w:val="en-US" w:eastAsia="zh-CN"/>
        </w:rPr>
      </w:pPr>
      <w:r>
        <w:rPr>
          <w:rFonts w:hint="eastAsia"/>
          <w:lang w:val="en-US" w:eastAsia="zh-CN"/>
        </w:rPr>
        <w:drawing>
          <wp:inline distT="0" distB="0" distL="114300" distR="114300">
            <wp:extent cx="4065270" cy="2277745"/>
            <wp:effectExtent l="0" t="0" r="11430" b="8255"/>
            <wp:docPr id="27" name="图片 27" descr="mmexport1562585483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mmexport1562585483273"/>
                    <pic:cNvPicPr>
                      <a:picLocks noChangeAspect="1"/>
                    </pic:cNvPicPr>
                  </pic:nvPicPr>
                  <pic:blipFill>
                    <a:blip r:embed="rId8"/>
                    <a:stretch>
                      <a:fillRect/>
                    </a:stretch>
                  </pic:blipFill>
                  <pic:spPr>
                    <a:xfrm>
                      <a:off x="0" y="0"/>
                      <a:ext cx="4065270" cy="22777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拆除后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lang w:val="en-US" w:eastAsia="zh-CN"/>
        </w:rPr>
      </w:pPr>
      <w:r>
        <w:rPr>
          <w:rFonts w:hint="eastAsia"/>
          <w:lang w:val="en-US" w:eastAsia="zh-CN"/>
        </w:rPr>
        <w:drawing>
          <wp:inline distT="0" distB="0" distL="114300" distR="114300">
            <wp:extent cx="3812540" cy="2860675"/>
            <wp:effectExtent l="0" t="0" r="16510" b="15875"/>
            <wp:docPr id="29" name="图片 29" descr="mmexport1562585518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mmexport1562585518250"/>
                    <pic:cNvPicPr>
                      <a:picLocks noChangeAspect="1"/>
                    </pic:cNvPicPr>
                  </pic:nvPicPr>
                  <pic:blipFill>
                    <a:blip r:embed="rId9"/>
                    <a:stretch>
                      <a:fillRect/>
                    </a:stretch>
                  </pic:blipFill>
                  <pic:spPr>
                    <a:xfrm>
                      <a:off x="0" y="0"/>
                      <a:ext cx="3812540" cy="28606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社区干部和志愿者们协力拉出荒置的报废汽车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15820"/>
    <w:rsid w:val="118C7468"/>
    <w:rsid w:val="12430EC3"/>
    <w:rsid w:val="19981768"/>
    <w:rsid w:val="404D4983"/>
    <w:rsid w:val="52791010"/>
    <w:rsid w:val="5D2A3CC7"/>
    <w:rsid w:val="5FCF41A8"/>
    <w:rsid w:val="5FED27CD"/>
    <w:rsid w:val="6093169B"/>
    <w:rsid w:val="6FEC1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题目"/>
    <w:basedOn w:val="1"/>
    <w:qFormat/>
    <w:uiPriority w:val="0"/>
    <w:pPr>
      <w:jc w:val="center"/>
    </w:pPr>
    <w:rPr>
      <w:rFonts w:ascii="Times New Roman" w:hAnsi="Times New Roman" w:eastAsia="方正小标宋简体"/>
      <w:sz w:val="44"/>
    </w:rPr>
  </w:style>
  <w:style w:type="paragraph" w:customStyle="1" w:styleId="5">
    <w:name w:val="文章"/>
    <w:basedOn w:val="4"/>
    <w:link w:val="6"/>
    <w:qFormat/>
    <w:uiPriority w:val="0"/>
    <w:pPr>
      <w:spacing w:line="560" w:lineRule="exact"/>
      <w:ind w:firstLine="880" w:firstLineChars="200"/>
      <w:jc w:val="both"/>
    </w:pPr>
    <w:rPr>
      <w:rFonts w:eastAsia="仿宋_GB2312"/>
      <w:sz w:val="32"/>
    </w:rPr>
  </w:style>
  <w:style w:type="character" w:customStyle="1" w:styleId="6">
    <w:name w:val="文章 Char"/>
    <w:link w:val="5"/>
    <w:qFormat/>
    <w:uiPriority w:val="0"/>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2019-07-10T10:47:14Z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