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永安街道办事处创建全国文明城市系列报道第10期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ind w:firstLine="640" w:firstLineChars="200"/>
        <w:rPr>
          <w:rFonts w:hint="eastAsia" w:ascii="仿宋_GB2312" w:hAnsi="微软雅黑" w:eastAsia="仿宋_GB2312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-112395</wp:posOffset>
            </wp:positionH>
            <wp:positionV relativeFrom="page">
              <wp:posOffset>4471670</wp:posOffset>
            </wp:positionV>
            <wp:extent cx="5492115" cy="4118610"/>
            <wp:effectExtent l="0" t="0" r="13335" b="15240"/>
            <wp:wrapTopAndBottom/>
            <wp:docPr id="13" name="图片 1" descr="IMG_20181127_09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181127_0925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/>
          <w:sz w:val="32"/>
          <w:szCs w:val="32"/>
        </w:rPr>
        <w:t>为推动创文工作持续深入开展，构建全面创建、全域创建、全民创建的工作格局， 11月27日上午，由市国土资源局牵头组织的“领导联社区、部门联网格”网格化对接会议在三元社区召开。市农委办、中国电信咸宁分公司等九家</w:t>
      </w:r>
      <w:r>
        <w:rPr>
          <w:rFonts w:hint="eastAsia" w:ascii="仿宋_GB2312" w:hAnsi="微软雅黑" w:eastAsia="仿宋_GB2312"/>
          <w:sz w:val="32"/>
          <w:szCs w:val="32"/>
          <w:lang w:eastAsia="zh-CN"/>
        </w:rPr>
        <w:t>帮扶</w:t>
      </w:r>
      <w:r>
        <w:rPr>
          <w:rFonts w:hint="eastAsia" w:ascii="仿宋_GB2312" w:hAnsi="微软雅黑" w:eastAsia="仿宋_GB2312"/>
          <w:sz w:val="32"/>
          <w:szCs w:val="32"/>
        </w:rPr>
        <w:t>单位负责人及联络人出席会议，永安街道办事处党委副书记、主任姜勇陪同参会。</w:t>
      </w:r>
    </w:p>
    <w:p>
      <w:pPr>
        <w:ind w:firstLine="640" w:firstLineChars="200"/>
        <w:jc w:val="center"/>
        <w:rPr>
          <w:rFonts w:hint="eastAsia" w:ascii="仿宋_GB2312" w:hAnsi="微软雅黑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微软雅黑" w:eastAsia="仿宋_GB2312"/>
          <w:sz w:val="32"/>
          <w:szCs w:val="32"/>
        </w:rPr>
      </w:pPr>
      <w:r>
        <w:rPr>
          <w:rFonts w:hint="eastAsia" w:ascii="仿宋_GB2312" w:hAnsi="微软雅黑" w:eastAsia="仿宋_GB2312"/>
          <w:sz w:val="32"/>
          <w:szCs w:val="32"/>
        </w:rPr>
        <w:t>会后，各单位下片区认领网格并进行了实地查看，列明问题清单，进行逐一整改。</w:t>
      </w:r>
    </w:p>
    <w:p>
      <w:pPr>
        <w:rPr>
          <w:rFonts w:hint="eastAsia" w:ascii="微软雅黑" w:hAnsi="微软雅黑" w:eastAsia="微软雅黑"/>
          <w:sz w:val="32"/>
          <w:szCs w:val="32"/>
        </w:rPr>
      </w:pPr>
    </w:p>
    <w:p>
      <w:pPr>
        <w:jc w:val="center"/>
      </w:pPr>
      <w:r>
        <w:rPr>
          <w:rFonts w:ascii="微软雅黑" w:hAnsi="微软雅黑" w:eastAsia="微软雅黑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29845</wp:posOffset>
            </wp:positionH>
            <wp:positionV relativeFrom="page">
              <wp:posOffset>481330</wp:posOffset>
            </wp:positionV>
            <wp:extent cx="5486400" cy="4467860"/>
            <wp:effectExtent l="0" t="0" r="0" b="8890"/>
            <wp:wrapTopAndBottom/>
            <wp:docPr id="14" name="图片 2" descr="NeoImag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NeoImage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同心路社区创建文明城市开展卫生整治活动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35705"/>
            <wp:effectExtent l="0" t="0" r="8890" b="17145"/>
            <wp:docPr id="1" name="图片 1" descr="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前"/>
                    <pic:cNvPicPr>
                      <a:picLocks noChangeAspect="1"/>
                    </pic:cNvPicPr>
                  </pic:nvPicPr>
                  <pic:blipFill>
                    <a:blip r:embed="rId6"/>
                    <a:srcRect b="1627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整治前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589020"/>
            <wp:effectExtent l="0" t="0" r="10795" b="11430"/>
            <wp:docPr id="2" name="图片 2" descr="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02380"/>
            <wp:effectExtent l="0" t="0" r="8890" b="7620"/>
            <wp:docPr id="3" name="图片 3" descr="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3"/>
                    <pic:cNvPicPr>
                      <a:picLocks noChangeAspect="1"/>
                    </pic:cNvPicPr>
                  </pic:nvPicPr>
                  <pic:blipFill>
                    <a:blip r:embed="rId8"/>
                    <a:srcRect l="362" t="-271" r="-362" b="278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整治中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087495"/>
            <wp:effectExtent l="0" t="0" r="8890" b="8255"/>
            <wp:docPr id="4" name="图片 4" descr="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后1"/>
                    <pic:cNvPicPr>
                      <a:picLocks noChangeAspect="1"/>
                    </pic:cNvPicPr>
                  </pic:nvPicPr>
                  <pic:blipFill>
                    <a:blip r:embed="rId9"/>
                    <a:srcRect b="210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整治后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凤凰社区清理民兴小区卫生死角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2875"/>
            <wp:effectExtent l="0" t="0" r="10160" b="9525"/>
            <wp:docPr id="9" name="图片 9" descr="qq图片2018112311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1123111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民兴小区建筑生活垃圾死角（清理前）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0020" cy="3930015"/>
            <wp:effectExtent l="0" t="0" r="17780" b="1333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4002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民兴小区建筑生活垃圾死角（清理中）</w:t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CE0E2E"/>
    <w:rsid w:val="16483355"/>
    <w:rsid w:val="184D3F9A"/>
    <w:rsid w:val="204C7FEE"/>
    <w:rsid w:val="32C75B9B"/>
    <w:rsid w:val="389E4C5C"/>
    <w:rsid w:val="4D3E52C0"/>
    <w:rsid w:val="52360EE5"/>
    <w:rsid w:val="6137774A"/>
    <w:rsid w:val="61754FB3"/>
    <w:rsid w:val="70807580"/>
    <w:rsid w:val="79656946"/>
    <w:rsid w:val="7EE233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2018-11-29T04:06:21Z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