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2E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u w:val="none"/>
          <w:lang w:val="en-US" w:eastAsia="zh-CN" w:bidi="ar-SA"/>
        </w:rPr>
        <w:t>附件5</w:t>
      </w:r>
      <w:bookmarkStart w:id="0" w:name="_GoBack"/>
      <w:bookmarkEnd w:id="0"/>
    </w:p>
    <w:p w14:paraId="01BA0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2"/>
          <w:sz w:val="40"/>
          <w:szCs w:val="40"/>
          <w:u w:val="none"/>
          <w:lang w:val="en-US" w:eastAsia="zh-CN" w:bidi="ar-SA"/>
        </w:rPr>
      </w:pPr>
    </w:p>
    <w:p w14:paraId="3BA8B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u w:val="none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u w:val="none"/>
          <w:lang w:val="en-US" w:eastAsia="zh-CN" w:bidi="ar-SA"/>
        </w:rPr>
        <w:t>人才分类认定流程</w:t>
      </w:r>
    </w:p>
    <w:p w14:paraId="30ECE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</w:pPr>
    </w:p>
    <w:p w14:paraId="5506B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个人在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“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襄阳人才综合服务平台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”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进行注册认证（https://119.36.80.210/index/user/ptlogin.html），由市人社局会同相关部门，根据个人的创新能力、质量、实效、贡献等综合确定人才分类。</w:t>
      </w:r>
    </w:p>
    <w:p w14:paraId="126FF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个人证明材料包括：①身份证；②最高学历和学位证书，教育部学历证书电子注册备案表或教育部留学服务中心国（境）外学历学位认证书；③专业技术职称证书（没有则不需上传）；④技能人员职业资格证书（没有则不需上传）；⑤贡献、成果、奖项、荣誉等证明材料；⑥仍在有效期内的劳动（聘用）合同或人社部门印发的聘用文件；⑦截至申报上月的在襄阳缴纳社保记录。</w:t>
      </w:r>
    </w:p>
    <w:p w14:paraId="573E7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说明：①个人申报信息和证明材料应清晰、完整，特别是个人教育经历、工作经历，务必按要求完整填写，证明材料应为原件扫描件（PDF格式）或照片（JPG格式）。对于审核中发现弄虚作假的，纳入“黑名单”，3年内不再受理人才项目和支持政策申报。②申报对象同时符合多个人才类别的，可按就高原则申报。</w:t>
      </w:r>
    </w:p>
    <w:p w14:paraId="4A544CE2"/>
    <w:sectPr>
      <w:pgSz w:w="11906" w:h="16838"/>
      <w:pgMar w:top="1871" w:right="1417" w:bottom="175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原版宋体">
    <w:panose1 w:val="02010600030101010101"/>
    <w:charset w:val="86"/>
    <w:family w:val="auto"/>
    <w:pitch w:val="default"/>
    <w:sig w:usb0="00000003" w:usb1="080E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0YTdiMWU2MWFlNGU4MzgxNzFkZDA2MDRiNmI1MGUifQ=="/>
  </w:docVars>
  <w:rsids>
    <w:rsidRoot w:val="051D7FDF"/>
    <w:rsid w:val="051D7FDF"/>
    <w:rsid w:val="72951F81"/>
    <w:rsid w:val="75D8289D"/>
    <w:rsid w:val="FC4BA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eastAsia="仿宋_GB231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379</Words>
  <Characters>427</Characters>
  <Lines>0</Lines>
  <Paragraphs>0</Paragraphs>
  <TotalTime>1</TotalTime>
  <ScaleCrop>false</ScaleCrop>
  <LinksUpToDate>false</LinksUpToDate>
  <CharactersWithSpaces>427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2024-12-03T17:35:00Z</dcterms:created>
  <dc:creator>QINTIAN</dc:creator>
  <cp:lastModifiedBy>往后稍稍</cp:lastModifiedBy>
  <dcterms:modified xsi:type="dcterms:W3CDTF">2026-06-15T16:06:18Z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34DA391972194EA6BDFCF3417D647573_13</vt:lpwstr>
  </property>
</Properties>
</file>