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outlineLvl w:val="2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outlineLvl w:val="2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郧阳区税务局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税务“店小二”服务专员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制度工作进度台账</w:t>
      </w:r>
      <w:bookmarkEnd w:id="0"/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85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25"/>
        <w:gridCol w:w="2075"/>
        <w:gridCol w:w="1077"/>
        <w:gridCol w:w="1509"/>
        <w:gridCol w:w="646"/>
        <w:gridCol w:w="623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</w:rPr>
              <w:t>序号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</w:rPr>
              <w:t>工作任务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eastAsia="zh-CN"/>
              </w:rPr>
              <w:t>具体内容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</w:rPr>
              <w:t>完成</w:t>
            </w:r>
          </w:p>
          <w:p>
            <w:pPr>
              <w:snapToGrid w:val="0"/>
              <w:jc w:val="center"/>
              <w:rPr>
                <w:rFonts w:ascii="黑体" w:hAnsi="黑体" w:eastAsia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</w:rPr>
              <w:t>时限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</w:rPr>
              <w:t>牵头部门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  <w:t>3月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  <w:t>4月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  <w:t>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/>
                <w:color w:val="auto"/>
                <w:u w:val="none"/>
              </w:rPr>
            </w:pPr>
            <w:r>
              <w:rPr>
                <w:rFonts w:hint="eastAsia" w:ascii="仿宋_GB2312"/>
                <w:color w:val="auto"/>
                <w:u w:val="none"/>
              </w:rPr>
              <w:t>1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/>
                <w:color w:val="auto"/>
                <w:u w:val="none"/>
              </w:rPr>
            </w:pPr>
            <w:r>
              <w:rPr>
                <w:rFonts w:hint="eastAsia" w:ascii="仿宋_GB2312"/>
                <w:color w:val="auto"/>
                <w:u w:val="none"/>
              </w:rPr>
              <w:t>完善组织机构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Theme="minorEastAsia"/>
                <w:color w:val="auto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u w:val="none"/>
              </w:rPr>
              <w:t>成立专项工作组和具体实施工作组</w:t>
            </w:r>
            <w:r>
              <w:rPr>
                <w:rFonts w:hint="eastAsia" w:ascii="仿宋_GB2312"/>
                <w:color w:val="auto"/>
                <w:u w:val="none"/>
                <w:lang w:eastAsia="zh-CN"/>
              </w:rPr>
              <w:t>。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Theme="minorEastAsia"/>
                <w:color w:val="auto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u w:val="none"/>
              </w:rPr>
              <w:t>202</w:t>
            </w:r>
            <w:r>
              <w:rPr>
                <w:rFonts w:hint="eastAsia" w:ascii="仿宋_GB2312"/>
                <w:color w:val="auto"/>
                <w:u w:val="none"/>
                <w:lang w:val="en-US" w:eastAsia="zh-CN"/>
              </w:rPr>
              <w:t>3</w:t>
            </w:r>
            <w:r>
              <w:rPr>
                <w:rFonts w:hint="eastAsia" w:ascii="仿宋_GB2312"/>
                <w:color w:val="auto"/>
                <w:u w:val="none"/>
                <w:lang w:eastAsia="zh-CN"/>
              </w:rPr>
              <w:t>年</w:t>
            </w:r>
            <w:r>
              <w:rPr>
                <w:rFonts w:hint="eastAsia" w:ascii="仿宋_GB2312"/>
                <w:color w:val="auto"/>
                <w:u w:val="none"/>
                <w:lang w:val="en-US" w:eastAsia="zh-CN"/>
              </w:rPr>
              <w:t>3</w:t>
            </w:r>
            <w:r>
              <w:rPr>
                <w:rFonts w:hint="eastAsia" w:ascii="仿宋_GB2312"/>
                <w:color w:val="auto"/>
                <w:u w:val="none"/>
              </w:rPr>
              <w:t>月</w:t>
            </w:r>
            <w:r>
              <w:rPr>
                <w:rFonts w:hint="eastAsia" w:ascii="仿宋_GB2312"/>
                <w:color w:val="auto"/>
                <w:u w:val="none"/>
                <w:lang w:eastAsia="zh-CN"/>
              </w:rPr>
              <w:t>底前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Theme="minorEastAsia"/>
                <w:color w:val="auto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u w:val="none"/>
                <w:lang w:eastAsia="zh-CN"/>
              </w:rPr>
              <w:t>纳税服务股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auto"/>
                <w:u w:val="none"/>
              </w:rPr>
            </w:pPr>
            <w:r>
              <w:rPr>
                <w:rFonts w:hint="default" w:ascii="Arial" w:hAnsi="Arial" w:cs="Arial"/>
                <w:color w:val="auto"/>
                <w:u w:val="none"/>
              </w:rPr>
              <w:t>√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auto"/>
                <w:u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auto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宋体"/>
                <w:color w:val="auto"/>
                <w:u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u w:val="none"/>
                <w:lang w:val="en-US" w:eastAsia="zh-CN"/>
              </w:rPr>
              <w:t>2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/>
                <w:color w:val="auto"/>
                <w:u w:val="none"/>
              </w:rPr>
            </w:pPr>
            <w:r>
              <w:rPr>
                <w:rFonts w:hint="eastAsia" w:ascii="仿宋_GB2312"/>
                <w:color w:val="auto"/>
                <w:u w:val="none"/>
              </w:rPr>
              <w:t>召开专题会议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/>
                <w:color w:val="auto"/>
                <w:u w:val="none"/>
              </w:rPr>
            </w:pPr>
            <w:r>
              <w:rPr>
                <w:rFonts w:hint="eastAsia" w:ascii="仿宋_GB2312"/>
                <w:color w:val="auto"/>
                <w:u w:val="none"/>
              </w:rPr>
              <w:t>召开</w:t>
            </w:r>
            <w:r>
              <w:rPr>
                <w:rFonts w:hint="eastAsia" w:ascii="仿宋_GB2312"/>
                <w:color w:val="auto"/>
                <w:u w:val="none"/>
                <w:lang w:eastAsia="zh-CN"/>
              </w:rPr>
              <w:t>筹备</w:t>
            </w:r>
            <w:r>
              <w:rPr>
                <w:rFonts w:hint="eastAsia" w:ascii="仿宋_GB2312"/>
                <w:color w:val="auto"/>
                <w:u w:val="none"/>
              </w:rPr>
              <w:t>会</w:t>
            </w:r>
            <w:r>
              <w:rPr>
                <w:rFonts w:hint="eastAsia" w:ascii="仿宋_GB2312"/>
                <w:color w:val="auto"/>
                <w:u w:val="none"/>
                <w:lang w:eastAsia="zh-CN"/>
              </w:rPr>
              <w:t>，确定项目初步实施方案。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/>
                <w:color w:val="auto"/>
                <w:u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u w:val="none"/>
              </w:rPr>
              <w:t>202</w:t>
            </w:r>
            <w:r>
              <w:rPr>
                <w:rFonts w:hint="eastAsia" w:ascii="仿宋_GB2312"/>
                <w:color w:val="auto"/>
                <w:u w:val="none"/>
                <w:lang w:val="en-US" w:eastAsia="zh-CN"/>
              </w:rPr>
              <w:t>2</w:t>
            </w:r>
            <w:r>
              <w:rPr>
                <w:rFonts w:hint="eastAsia" w:ascii="仿宋_GB2312"/>
                <w:color w:val="auto"/>
                <w:u w:val="none"/>
                <w:lang w:eastAsia="zh-CN"/>
              </w:rPr>
              <w:t>年</w:t>
            </w:r>
            <w:r>
              <w:rPr>
                <w:rFonts w:hint="eastAsia" w:ascii="仿宋_GB2312"/>
                <w:color w:val="auto"/>
                <w:u w:val="none"/>
                <w:lang w:val="en-US" w:eastAsia="zh-CN"/>
              </w:rPr>
              <w:t>3</w:t>
            </w:r>
            <w:r>
              <w:rPr>
                <w:rFonts w:hint="eastAsia" w:ascii="仿宋_GB2312"/>
                <w:color w:val="auto"/>
                <w:u w:val="none"/>
              </w:rPr>
              <w:t>月</w:t>
            </w:r>
            <w:r>
              <w:rPr>
                <w:rFonts w:hint="eastAsia" w:ascii="仿宋_GB2312"/>
                <w:color w:val="auto"/>
                <w:u w:val="none"/>
                <w:lang w:eastAsia="zh-CN"/>
              </w:rPr>
              <w:t>底前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/>
                <w:color w:val="auto"/>
                <w:u w:val="none"/>
              </w:rPr>
            </w:pPr>
            <w:r>
              <w:rPr>
                <w:rFonts w:hint="eastAsia" w:ascii="仿宋_GB2312"/>
                <w:color w:val="auto"/>
                <w:u w:val="none"/>
                <w:lang w:eastAsia="zh-CN"/>
              </w:rPr>
              <w:t>纳税服务股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jc w:val="both"/>
              <w:rPr>
                <w:rFonts w:hint="eastAsia" w:ascii="仿宋_GB2312"/>
                <w:color w:val="auto"/>
                <w:u w:val="none"/>
              </w:rPr>
            </w:pPr>
            <w:r>
              <w:rPr>
                <w:rFonts w:hint="default" w:ascii="Arial" w:hAnsi="Arial" w:cs="Arial"/>
                <w:color w:val="auto"/>
                <w:u w:val="none"/>
              </w:rPr>
              <w:t>√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auto"/>
                <w:u w:val="none"/>
              </w:rPr>
            </w:pPr>
            <w:r>
              <w:rPr>
                <w:rFonts w:hint="default" w:ascii="Arial" w:hAnsi="Arial" w:cs="Arial"/>
                <w:color w:val="auto"/>
                <w:u w:val="none"/>
              </w:rPr>
              <w:t>√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auto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宋体"/>
                <w:color w:val="auto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u w:val="none"/>
                <w:lang w:val="en-US" w:eastAsia="zh-CN"/>
              </w:rPr>
              <w:t>3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/>
                <w:color w:val="auto"/>
                <w:u w:val="none"/>
              </w:rPr>
            </w:pPr>
            <w:r>
              <w:rPr>
                <w:rFonts w:hint="eastAsia" w:ascii="仿宋_GB2312"/>
                <w:color w:val="auto"/>
                <w:u w:val="none"/>
              </w:rPr>
              <w:t>制定工作方案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Theme="minorEastAsia"/>
                <w:color w:val="auto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u w:val="none"/>
              </w:rPr>
              <w:t>制定</w:t>
            </w:r>
            <w:r>
              <w:rPr>
                <w:rFonts w:hint="eastAsia" w:ascii="仿宋_GB2312"/>
                <w:color w:val="auto"/>
                <w:u w:val="none"/>
                <w:lang w:eastAsia="zh-CN"/>
              </w:rPr>
              <w:t>项目复制推广、实施</w:t>
            </w:r>
            <w:r>
              <w:rPr>
                <w:rFonts w:hint="eastAsia" w:ascii="仿宋_GB2312"/>
                <w:color w:val="auto"/>
                <w:u w:val="none"/>
              </w:rPr>
              <w:t>方案</w:t>
            </w:r>
            <w:r>
              <w:rPr>
                <w:rFonts w:hint="eastAsia" w:ascii="仿宋_GB2312"/>
                <w:color w:val="auto"/>
                <w:u w:val="none"/>
                <w:lang w:eastAsia="zh-CN"/>
              </w:rPr>
              <w:t>。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/>
                <w:color w:val="auto"/>
                <w:u w:val="none"/>
              </w:rPr>
            </w:pPr>
            <w:r>
              <w:rPr>
                <w:rFonts w:hint="eastAsia" w:ascii="仿宋_GB2312"/>
                <w:color w:val="auto"/>
                <w:u w:val="none"/>
              </w:rPr>
              <w:t>202</w:t>
            </w:r>
            <w:r>
              <w:rPr>
                <w:rFonts w:hint="eastAsia" w:ascii="仿宋_GB2312"/>
                <w:color w:val="auto"/>
                <w:u w:val="none"/>
                <w:lang w:val="en-US" w:eastAsia="zh-CN"/>
              </w:rPr>
              <w:t>2</w:t>
            </w:r>
            <w:r>
              <w:rPr>
                <w:rFonts w:hint="eastAsia" w:ascii="仿宋_GB2312"/>
                <w:color w:val="auto"/>
                <w:u w:val="none"/>
                <w:lang w:eastAsia="zh-CN"/>
              </w:rPr>
              <w:t>年</w:t>
            </w:r>
            <w:r>
              <w:rPr>
                <w:rFonts w:hint="eastAsia" w:ascii="仿宋_GB2312"/>
                <w:color w:val="auto"/>
                <w:u w:val="none"/>
                <w:lang w:val="en-US" w:eastAsia="zh-CN"/>
              </w:rPr>
              <w:t>3</w:t>
            </w:r>
            <w:r>
              <w:rPr>
                <w:rFonts w:hint="eastAsia" w:ascii="仿宋_GB2312"/>
                <w:color w:val="auto"/>
                <w:u w:val="none"/>
              </w:rPr>
              <w:t>月</w:t>
            </w:r>
            <w:r>
              <w:rPr>
                <w:rFonts w:hint="eastAsia" w:ascii="仿宋_GB2312"/>
                <w:color w:val="auto"/>
                <w:u w:val="none"/>
                <w:lang w:eastAsia="zh-CN"/>
              </w:rPr>
              <w:t>底前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/>
                <w:color w:val="auto"/>
                <w:u w:val="none"/>
              </w:rPr>
            </w:pPr>
            <w:r>
              <w:rPr>
                <w:rFonts w:hint="eastAsia" w:ascii="仿宋_GB2312"/>
                <w:color w:val="auto"/>
                <w:u w:val="none"/>
                <w:lang w:eastAsia="zh-CN"/>
              </w:rPr>
              <w:t>纳税服务股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auto"/>
                <w:u w:val="none"/>
              </w:rPr>
            </w:pPr>
            <w:r>
              <w:rPr>
                <w:rFonts w:hint="default" w:ascii="Arial" w:hAnsi="Arial" w:cs="Arial"/>
                <w:color w:val="auto"/>
                <w:u w:val="none"/>
              </w:rPr>
              <w:t>√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auto"/>
                <w:u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auto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宋体"/>
                <w:color w:val="auto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u w:val="none"/>
                <w:lang w:val="en-US" w:eastAsia="zh-CN"/>
              </w:rPr>
              <w:t>4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宋体"/>
                <w:color w:val="auto"/>
                <w:u w:val="none"/>
                <w:lang w:eastAsia="zh-CN"/>
              </w:rPr>
            </w:pPr>
            <w:r>
              <w:rPr>
                <w:rFonts w:hint="eastAsia" w:ascii="仿宋_GB2312" w:eastAsia="宋体"/>
                <w:color w:val="auto"/>
                <w:u w:val="none"/>
                <w:lang w:eastAsia="zh-CN"/>
              </w:rPr>
              <w:t>落实权责清单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宋体"/>
                <w:color w:val="auto"/>
                <w:u w:val="none"/>
                <w:lang w:eastAsia="zh-CN"/>
              </w:rPr>
            </w:pPr>
            <w:r>
              <w:rPr>
                <w:rFonts w:hint="eastAsia" w:ascii="仿宋_GB2312" w:eastAsia="宋体"/>
                <w:color w:val="auto"/>
                <w:u w:val="none"/>
                <w:lang w:eastAsia="zh-CN"/>
              </w:rPr>
              <w:t>全面落实服务内容事项，根据税收重点工作以及日常税费服务需要，开展税收服务活动。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宋体"/>
                <w:color w:val="auto"/>
                <w:u w:val="none"/>
                <w:lang w:val="en-US" w:eastAsia="zh-CN"/>
              </w:rPr>
            </w:pPr>
            <w:r>
              <w:rPr>
                <w:rFonts w:hint="eastAsia" w:ascii="仿宋_GB2312" w:eastAsia="宋体"/>
                <w:color w:val="auto"/>
                <w:u w:val="none"/>
                <w:lang w:eastAsia="zh-CN"/>
              </w:rPr>
              <w:t>持续推进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宋体"/>
                <w:color w:val="auto"/>
                <w:u w:val="none"/>
                <w:lang w:eastAsia="zh-CN"/>
              </w:rPr>
            </w:pPr>
            <w:r>
              <w:rPr>
                <w:rFonts w:hint="eastAsia" w:ascii="仿宋_GB2312" w:eastAsia="宋体"/>
                <w:color w:val="auto"/>
                <w:u w:val="none"/>
                <w:lang w:eastAsia="zh-CN"/>
              </w:rPr>
              <w:t>办公室、法制股、税政一股、税政二股、社会保险和非税收入股、收入核算股、征收管理股、风险管理股、机关党委（党建工作股）、纪检组、信息中心、各税务分局</w:t>
            </w:r>
          </w:p>
          <w:p>
            <w:pPr>
              <w:snapToGrid w:val="0"/>
              <w:jc w:val="left"/>
              <w:rPr>
                <w:rFonts w:hint="eastAsia" w:ascii="仿宋_GB2312" w:eastAsiaTheme="minorEastAsia"/>
                <w:color w:val="auto"/>
                <w:u w:val="none"/>
                <w:lang w:eastAsia="zh-CN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auto"/>
                <w:u w:val="none"/>
              </w:rPr>
            </w:pPr>
            <w:r>
              <w:rPr>
                <w:rFonts w:hint="default" w:ascii="Arial" w:hAnsi="Arial" w:cs="Arial"/>
                <w:color w:val="auto"/>
                <w:u w:val="none"/>
              </w:rPr>
              <w:t>√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auto"/>
                <w:u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auto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宋体"/>
                <w:color w:val="auto"/>
                <w:u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u w:val="none"/>
                <w:lang w:val="en-US" w:eastAsia="zh-CN"/>
              </w:rPr>
              <w:t>5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宋体"/>
                <w:color w:val="auto"/>
                <w:u w:val="none"/>
                <w:lang w:eastAsia="zh-CN"/>
              </w:rPr>
            </w:pPr>
            <w:r>
              <w:rPr>
                <w:rFonts w:hint="eastAsia" w:ascii="仿宋_GB2312" w:eastAsia="宋体"/>
                <w:color w:val="auto"/>
                <w:u w:val="none"/>
                <w:lang w:eastAsia="zh-CN"/>
              </w:rPr>
              <w:t>健全监管机制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宋体"/>
                <w:color w:val="auto"/>
                <w:u w:val="none"/>
                <w:lang w:eastAsia="zh-CN"/>
              </w:rPr>
            </w:pPr>
            <w:r>
              <w:rPr>
                <w:rFonts w:hint="eastAsia" w:ascii="仿宋_GB2312" w:eastAsia="宋体"/>
                <w:color w:val="auto"/>
                <w:u w:val="none"/>
                <w:lang w:eastAsia="zh-CN"/>
              </w:rPr>
              <w:t>以跟踪督办和纪检监督为重点，确保企业诉求及时响应、反馈高效。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宋体"/>
                <w:color w:val="auto"/>
                <w:u w:val="none"/>
                <w:lang w:val="en-US" w:eastAsia="zh-CN"/>
              </w:rPr>
            </w:pPr>
            <w:r>
              <w:rPr>
                <w:rFonts w:hint="eastAsia" w:ascii="仿宋_GB2312" w:eastAsia="宋体"/>
                <w:color w:val="auto"/>
                <w:u w:val="none"/>
                <w:lang w:eastAsia="zh-CN"/>
              </w:rPr>
              <w:t>持续推进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auto"/>
                <w:u w:val="none"/>
                <w:lang w:eastAsia="zh-CN"/>
              </w:rPr>
            </w:pPr>
            <w:r>
              <w:rPr>
                <w:rFonts w:hint="eastAsia" w:ascii="仿宋_GB2312" w:eastAsia="宋体"/>
                <w:color w:val="auto"/>
                <w:u w:val="none"/>
                <w:lang w:eastAsia="zh-CN"/>
              </w:rPr>
              <w:t>纪检组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auto"/>
                <w:u w:val="none"/>
              </w:rPr>
            </w:pPr>
            <w:r>
              <w:rPr>
                <w:rFonts w:hint="default" w:ascii="Arial" w:hAnsi="Arial" w:cs="Arial"/>
                <w:color w:val="auto"/>
                <w:u w:val="none"/>
              </w:rPr>
              <w:t>√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auto"/>
                <w:u w:val="none"/>
              </w:rPr>
            </w:pPr>
            <w:r>
              <w:rPr>
                <w:rFonts w:hint="default" w:ascii="Arial" w:hAnsi="Arial" w:cs="Arial"/>
                <w:color w:val="auto"/>
                <w:u w:val="none"/>
              </w:rPr>
              <w:t>√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auto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宋体"/>
                <w:color w:val="auto"/>
                <w:u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u w:val="none"/>
                <w:lang w:val="en-US" w:eastAsia="zh-CN"/>
              </w:rPr>
              <w:t>6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宋体"/>
                <w:color w:val="auto"/>
                <w:u w:val="none"/>
                <w:lang w:eastAsia="zh-CN"/>
              </w:rPr>
            </w:pPr>
            <w:r>
              <w:rPr>
                <w:rFonts w:hint="eastAsia" w:ascii="仿宋_GB2312" w:eastAsia="宋体"/>
                <w:color w:val="auto"/>
                <w:u w:val="none"/>
                <w:lang w:eastAsia="zh-CN"/>
              </w:rPr>
              <w:t>畅通反馈渠道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/>
                <w:color w:val="auto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u w:val="none"/>
                <w:lang w:eastAsia="zh-CN"/>
              </w:rPr>
              <w:t>建立问题需求清单，转交至各服务专员团队的牵头单位，紧密配合其他有关部门及上级单位，确保纳税人诉求按时回复。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/>
                <w:color w:val="auto"/>
                <w:u w:val="none"/>
                <w:lang w:val="en-US" w:eastAsia="zh-CN"/>
              </w:rPr>
            </w:pPr>
            <w:r>
              <w:rPr>
                <w:rFonts w:hint="eastAsia" w:ascii="仿宋_GB2312" w:eastAsia="宋体"/>
                <w:color w:val="auto"/>
                <w:u w:val="none"/>
                <w:lang w:eastAsia="zh-CN"/>
              </w:rPr>
              <w:t>持续推进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/>
                <w:color w:val="auto"/>
                <w:u w:val="none"/>
              </w:rPr>
            </w:pPr>
            <w:r>
              <w:rPr>
                <w:rFonts w:hint="eastAsia" w:ascii="仿宋_GB2312" w:eastAsia="宋体"/>
                <w:color w:val="auto"/>
                <w:u w:val="none"/>
                <w:lang w:eastAsia="zh-CN"/>
              </w:rPr>
              <w:t>办公室、法制股、税政一股、税政二股、社会保险和非税收入股、收入核算股、征收管理股、风险管理股、机关党委（党建工作股）、纪检组、信息中心、各税务分局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auto"/>
                <w:u w:val="none"/>
              </w:rPr>
            </w:pPr>
            <w:r>
              <w:rPr>
                <w:rFonts w:hint="default" w:ascii="Arial" w:hAnsi="Arial" w:cs="Arial"/>
                <w:color w:val="auto"/>
                <w:u w:val="none"/>
              </w:rPr>
              <w:t>√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auto"/>
                <w:u w:val="none"/>
              </w:rPr>
            </w:pPr>
            <w:r>
              <w:rPr>
                <w:rFonts w:hint="default" w:ascii="Arial" w:hAnsi="Arial" w:cs="Arial"/>
                <w:color w:val="auto"/>
                <w:u w:val="none"/>
              </w:rPr>
              <w:t>√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auto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宋体"/>
                <w:color w:val="auto"/>
                <w:u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u w:val="none"/>
                <w:lang w:val="en-US" w:eastAsia="zh-CN"/>
              </w:rPr>
              <w:t>7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宋体"/>
                <w:color w:val="auto"/>
                <w:u w:val="none"/>
                <w:lang w:eastAsia="zh-CN"/>
              </w:rPr>
            </w:pPr>
            <w:r>
              <w:rPr>
                <w:rFonts w:hint="eastAsia" w:ascii="仿宋_GB2312" w:eastAsia="宋体"/>
                <w:color w:val="auto"/>
                <w:u w:val="none"/>
                <w:lang w:eastAsia="zh-CN"/>
              </w:rPr>
              <w:t>全面分析评估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/>
                <w:color w:val="auto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u w:val="none"/>
                <w:lang w:eastAsia="zh-CN"/>
              </w:rPr>
              <w:t>定期回访、跟踪督办，形成量化指标，实时优化升级，切实提升纳税人缴费人满意度和获得感。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/>
                <w:color w:val="auto"/>
                <w:u w:val="none"/>
                <w:lang w:val="en-US" w:eastAsia="zh-CN"/>
              </w:rPr>
            </w:pPr>
            <w:r>
              <w:rPr>
                <w:rFonts w:hint="eastAsia" w:ascii="仿宋_GB2312" w:eastAsia="宋体"/>
                <w:color w:val="auto"/>
                <w:u w:val="none"/>
                <w:lang w:eastAsia="zh-CN"/>
              </w:rPr>
              <w:t>持续推进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Theme="minorEastAsia"/>
                <w:color w:val="auto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u w:val="none"/>
                <w:lang w:eastAsia="zh-CN"/>
              </w:rPr>
              <w:t>办公室、纳税服务股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auto"/>
                <w:u w:val="none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auto"/>
                <w:u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auto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5"/>
        <w:outlineLvl w:val="2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rPr>
          <w:color w:val="auto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ind w:left="709" w:firstLine="0"/>
      </w:pPr>
      <w:rPr>
        <w:rFonts w:hint="eastAsia"/>
      </w:rPr>
    </w:lvl>
    <w:lvl w:ilvl="2" w:tentative="0">
      <w:start w:val="1"/>
      <w:numFmt w:val="chineseCountingThousand"/>
      <w:pStyle w:val="5"/>
      <w:lvlText w:val="%3、"/>
      <w:lvlJc w:val="left"/>
      <w:pPr>
        <w:ind w:left="0" w:firstLine="0"/>
      </w:pPr>
      <w:rPr>
        <w:rFonts w:hint="eastAsia"/>
        <w:b/>
        <w:sz w:val="30"/>
        <w:szCs w:val="30"/>
        <w:lang w:val="en-US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92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MTA1MmY2N2JhYzVjY2U1Nzg0YzM1NmI1ZjhmYmQifQ=="/>
  </w:docVars>
  <w:rsids>
    <w:rsidRoot w:val="77CE5C51"/>
    <w:rsid w:val="14B00D4D"/>
    <w:rsid w:val="15F07F9B"/>
    <w:rsid w:val="16B0772A"/>
    <w:rsid w:val="228A0E2F"/>
    <w:rsid w:val="39DE7F87"/>
    <w:rsid w:val="54921C42"/>
    <w:rsid w:val="5D964551"/>
    <w:rsid w:val="62EA49F7"/>
    <w:rsid w:val="63640C4D"/>
    <w:rsid w:val="63C33BC6"/>
    <w:rsid w:val="6E182D60"/>
    <w:rsid w:val="714125CE"/>
    <w:rsid w:val="77CE5C51"/>
    <w:rsid w:val="7905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customStyle="1" w:styleId="5">
    <w:name w:val="我的标题4"/>
    <w:basedOn w:val="1"/>
    <w:qFormat/>
    <w:uiPriority w:val="0"/>
    <w:pPr>
      <w:numPr>
        <w:ilvl w:val="2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537</Characters>
  <Lines>0</Lines>
  <Paragraphs>0</Paragraphs>
  <TotalTime>1</TotalTime>
  <ScaleCrop>false</ScaleCrop>
  <LinksUpToDate>false</LinksUpToDate>
  <CharactersWithSpaces>537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2023-11-04T03:41:00Z</dcterms:created>
  <dc:creator>开心果</dc:creator>
  <cp:lastModifiedBy>开心果</cp:lastModifiedBy>
  <dcterms:modified xsi:type="dcterms:W3CDTF">2023-11-04T03:48:35Z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D3E8A7479E8F404D9ACD882CCC528648</vt:lpwstr>
  </property>
</Properties>
</file>