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ind w:right="-2" w:rightChars="-1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pStyle w:val="3"/>
        <w:widowControl w:val="0"/>
        <w:spacing w:before="0" w:beforeAutospacing="0" w:after="0" w:afterAutospacing="0"/>
        <w:ind w:right="-2" w:rightChars="-1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水库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安全管理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责任人职责</w:t>
      </w:r>
    </w:p>
    <w:p>
      <w:pPr>
        <w:pStyle w:val="3"/>
        <w:widowControl w:val="0"/>
        <w:spacing w:before="0" w:beforeAutospacing="0" w:after="0" w:afterAutospacing="0"/>
        <w:ind w:right="-2" w:rightChars="-1"/>
        <w:jc w:val="both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一、行政责任人职责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安全管理和水库防汛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工作负总责，协调有关部门、单位做好水库安全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和防汛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安全管理（防汛）应急预案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；负责组织水库抢险，现场坐镇指挥；负责应急预案的启动，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紧急抢救措施等重大决策；负责调动人力、物力、财力有效投入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确保水库安全运行的应急抢险、除险加固、运行维护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2.根据水库雨水工情，及时做出工作部署，坚决贯彻执行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调度和水量调度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令。重大情况及时向上级报告。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3.熟悉水库基本情况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主要安全隐患和应对措施。督促、组织做好责任水库汛前检查、汛中防守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、汛后修复和除险加固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等工作。督促检查水库主管部门责任人、技术责任人、管理单位责任人（巡查责任人）履职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</w:t>
      </w:r>
      <w:r>
        <w:rPr>
          <w:rFonts w:hint="eastAsia" w:ascii="仿宋_GB2312" w:hAnsi="仿宋_GB2312" w:eastAsia="仿宋_GB2312" w:cs="仿宋_GB2312"/>
          <w:sz w:val="32"/>
          <w:szCs w:val="32"/>
        </w:rPr>
        <w:t>责情况。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4.根据水库工程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病险情况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，筹集落实资金，整治安全隐患。负责督促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水库溢洪道及下游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洪通道畅通。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二、主管部门责任人职责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1.向属地行政首长负责，报告水库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安全运行、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、除险加固等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督促有关单位严格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执行调度指令，为水库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防汛抗洪抢险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提供技术支撑。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2.组织开展水库汛前检查和防汛检查，分析水库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防汛抗洪抢险形势，建立健全水库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安全管理和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防汛工作制度。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3.组织分析水库工程安全状况，组织编制水库调度运用方案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（计划）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安全管理（防汛）应急预案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病险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、在建水库安全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度汛方案，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落实水情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雨情</w:t>
      </w:r>
      <w:r>
        <w:rPr>
          <w:rFonts w:hint="eastAsia" w:ascii="仿宋_GB2312" w:hAnsi="仿宋_GB2312" w:eastAsia="仿宋_GB2312" w:cs="仿宋_GB2312"/>
          <w:sz w:val="32"/>
          <w:szCs w:val="32"/>
        </w:rPr>
        <w:t>工情观测报告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组织、指导编制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水库应急除险和防汛调度、工情水情雨情测报、通讯预警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、白蚁防治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等设施建设及维修方案。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.科学调度水库，配合实施安全管理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（防汛）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应急预案；遇超标准洪水或工程险情，及时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预警信息。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6.收到水库可能将会或已经发生漫坝险情、垮坝信息，须第一时间首先上报省水利厅和行政责任人。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三、技术责任人职责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1.负责组织指导水库工程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防汛的检查、观测、洪水预报及调度运用等工作；组织指导水库完善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相关预案等技术工作。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2.精通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，了解责任水库历史，熟悉责任水库现状。充分发挥技术专长，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实时</w:t>
      </w:r>
      <w:r>
        <w:rPr>
          <w:rFonts w:hint="eastAsia" w:ascii="仿宋_GB2312" w:hAnsi="仿宋_GB2312" w:eastAsia="仿宋_GB2312" w:cs="仿宋_GB2312"/>
          <w:sz w:val="32"/>
          <w:szCs w:val="32"/>
        </w:rPr>
        <w:t>跟踪责任水库水雨工情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和白蚁危害情况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，及时提出决策建议，主动当好参谋，服务决策；指导检查管理单位责任人（巡查责任人）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3.主动参与汛前检查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汛中防守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汛后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等工作，对发现的问题及时提出技术指导意见。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4.汛期深入一线，根据水库雨水情变化，分析水库度汛可能发生的险情，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拟定抢险技术方案和措施，指导抗洪抢险。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水库可能将会或已经发生漫坝险情、垮坝信息，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、主管部门责任人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四、管理单位责任人（巡查责任人）职责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1.了解水库安全管理有关法律法规知识及相关业务知识，掌握当地气象预报和水库水雨情、工程存在的安全隐患，熟悉水库调度运用方案（计划）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、安全管理（防汛）应急预案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和巡查报汛制度。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2.严格执行水库度汛方案和防汛调度命令，认真执行水库报汛规定，准确及时记录并上报水雨工情和险情。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3.加强工程维护，经常清除坝面灌木杂草，保持坝面整洁，对坝坡的雨淋沟进行修整，护坡平整，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观察水库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和白蚁危害情况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。及时清理溢洪道子埂或围网，保证泄洪通道正常通畅。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4.按照有关规定坚持巡查制度，准确及时填写工作记录。非汛期每周至少巡查1次。汛期每周至少巡查2次；在库水位接近汛限水位（或正常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水位）时，汛期每天至少巡查1次，病险水库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加密巡查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；当预报有暴雨洪水、水库发生险情或库水位骤升骤降等情况时，应加密巡查次数，至少每天2次，紧急情况时，根据需要24小时驻坝值守。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每年汛前、汛中、汛末和白蚁活动期要对水库进行全面检查，重点检查水库大坝、溢洪道、输水涵管等水库建筑物的安全状况，将检查结果做好记录并及时报告。当工程出现险情时，必须在第一时间向主管部门报告，并尽可能采取切实可行的措施，确保水库安全。遇紧急情况要第一时间向水库行政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6.严格执行报汛制度。凡遇降雨或库水位在汛限水位（或正常水位）以上时，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汛期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须每日上午8时向主管单位或上级部门报告降雨量、水位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（可通过自动测报设施报送）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和水库运行情况，发生暴雨时加密报告。其它情况时，汛期每2天、非汛期每周向主管单位报告水库运行情况一次。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7.定期对闸门及启闭机等设施进行维护保养，严禁非专管员启闭输水闸门。维护管理好监测预警设备。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8.当发现有水事违法行为，危害水库安全时，应立即制止，并及时上报。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9.确保通信畅通，不得随意变更电话号码，如确需变更，应及时报告。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701" w:bottom="1701" w:left="1701" w:header="851" w:footer="1247" w:gutter="0"/>
      <w:pgNumType w:fmt="numberInDash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0C3F1F8B"/>
    <w:rsid w:val="0C3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2023-04-03T07:22:00Z</dcterms:created>
  <dc:creator>大洲的幸福</dc:creator>
  <cp:lastModifiedBy>大洲的幸福</cp:lastModifiedBy>
  <dcterms:modified xsi:type="dcterms:W3CDTF">2023-04-03T07:23:08Z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7C8B9E1BB63A472CBA3B57AE2FDE1907</vt:lpwstr>
  </property>
</Properties>
</file>