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“神农名家公益讲堂”第二期</w:t>
      </w:r>
    </w:p>
    <w:p>
      <w:pPr>
        <w:spacing w:line="520" w:lineRule="exact"/>
        <w:ind w:firstLine="42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/>
        </w:rPr>
        <w:t> 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一、授课时间</w:t>
      </w:r>
    </w:p>
    <w:p>
      <w:pPr>
        <w:spacing w:line="52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cs="Times New Roman" w:hAnsiTheme="minorEastAsia"/>
          <w:sz w:val="32"/>
          <w:szCs w:val="32"/>
        </w:rPr>
        <w:t>清明节期间的</w:t>
      </w:r>
      <w:r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cs="Times New Roman" w:hAnsiTheme="minorEastAsia"/>
          <w:sz w:val="32"/>
          <w:szCs w:val="32"/>
        </w:rPr>
        <w:t>月</w:t>
      </w:r>
      <w:r>
        <w:rPr>
          <w:rFonts w:ascii="Times New Roman" w:hAnsi="Times New Roman" w:cs="Times New Roman"/>
          <w:sz w:val="32"/>
          <w:szCs w:val="32"/>
        </w:rPr>
        <w:t>3~5</w:t>
      </w:r>
      <w:r>
        <w:rPr>
          <w:rFonts w:ascii="Times New Roman" w:cs="Times New Roman" w:hAnsiTheme="minorEastAsia"/>
          <w:sz w:val="32"/>
          <w:szCs w:val="32"/>
        </w:rPr>
        <w:t>日</w:t>
      </w:r>
      <w:r>
        <w:rPr>
          <w:rFonts w:hint="eastAsia" w:ascii="Times New Roman" w:cs="Times New Roman" w:hAnsiTheme="minorEastAsia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二、授课主题</w:t>
      </w:r>
    </w:p>
    <w:p>
      <w:pPr>
        <w:spacing w:line="520" w:lineRule="exact"/>
        <w:ind w:firstLine="643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新时代的工业经济</w:t>
      </w:r>
      <w:r>
        <w:rPr>
          <w:rFonts w:hint="eastAsia" w:asciiTheme="minorEastAsia" w:hAnsiTheme="minorEastAsia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三、领衔主讲名家</w:t>
      </w:r>
    </w:p>
    <w:p>
      <w:pPr>
        <w:spacing w:line="520" w:lineRule="exact"/>
        <w:ind w:firstLine="643" w:firstLineChars="200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1.朱德权，清华大学工业开发研究院副院长。</w:t>
      </w:r>
    </w:p>
    <w:tbl>
      <w:tblPr>
        <w:tblStyle w:val="7"/>
        <w:tblW w:w="8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2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2518" w:type="dxa"/>
          </w:tcPr>
          <w:p>
            <w:pPr>
              <w:spacing w:line="520" w:lineRule="exact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/>
                <w:b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207010</wp:posOffset>
                  </wp:positionV>
                  <wp:extent cx="1514475" cy="1885950"/>
                  <wp:effectExtent l="19050" t="0" r="9525" b="0"/>
                  <wp:wrapTopAndBottom/>
                  <wp:docPr id="3" name="图片 2" descr="朱德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朱德权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37" w:type="dxa"/>
          </w:tcPr>
          <w:p>
            <w:pPr>
              <w:spacing w:line="520" w:lineRule="exact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简介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  <w:r>
              <w:rPr>
                <w:rFonts w:hint="eastAsia" w:ascii="Times New Roman" w:cs="Times New Roman" w:hAnsiTheme="minorEastAsia"/>
                <w:sz w:val="32"/>
                <w:szCs w:val="32"/>
              </w:rPr>
              <w:t>男，</w:t>
            </w:r>
            <w:r>
              <w:rPr>
                <w:rFonts w:ascii="Times New Roman" w:cs="Times New Roman" w:hAnsiTheme="minorEastAsia"/>
                <w:sz w:val="32"/>
                <w:szCs w:val="32"/>
              </w:rPr>
              <w:t>随州</w:t>
            </w:r>
            <w:r>
              <w:rPr>
                <w:rFonts w:hint="eastAsia" w:ascii="Times New Roman" w:cs="Times New Roman" w:hAnsiTheme="minorEastAsia"/>
                <w:sz w:val="32"/>
                <w:szCs w:val="32"/>
              </w:rPr>
              <w:t>历山镇</w:t>
            </w:r>
            <w:r>
              <w:rPr>
                <w:rFonts w:ascii="Times New Roman" w:cs="Times New Roman" w:hAnsiTheme="minorEastAsia"/>
                <w:sz w:val="32"/>
                <w:szCs w:val="32"/>
              </w:rPr>
              <w:t>人，</w:t>
            </w:r>
            <w:r>
              <w:rPr>
                <w:rFonts w:hint="eastAsia" w:ascii="Times New Roman" w:cs="Times New Roman" w:hAnsiTheme="minorEastAsia"/>
                <w:sz w:val="32"/>
                <w:szCs w:val="32"/>
              </w:rPr>
              <w:t>毕业于清华大学，现任清华大学工业开发研究院副院长。先后创立北京清华永昌化工有限公司（任董事、总经理）、清华同方股份有限公司（任副总裁）、诚志股份有限公司（任董事、总裁）等公司，并投资孵化信汇科技、天智航医疗、键凯科技等30多家高新技术企业。</w:t>
            </w:r>
          </w:p>
        </w:tc>
      </w:tr>
    </w:tbl>
    <w:p>
      <w:pPr>
        <w:framePr w:wrap="around" w:vAnchor="text" w:hAnchor="text" w:y="1"/>
        <w:spacing w:line="520" w:lineRule="exac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   2. 白果，博士，中欧国际工商学院战略学讲师。   </w:t>
      </w:r>
    </w:p>
    <w:tbl>
      <w:tblPr>
        <w:tblStyle w:val="7"/>
        <w:tblpPr w:leftFromText="180" w:rightFromText="180" w:vertAnchor="text" w:tblpXSpec="right" w:tblpY="1"/>
        <w:tblOverlap w:val="never"/>
        <w:tblW w:w="85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5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2518" w:type="dxa"/>
          </w:tcPr>
          <w:p>
            <w:pPr>
              <w:spacing w:line="520" w:lineRule="exact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/>
                <w:b/>
                <w:sz w:val="32"/>
                <w:szCs w:val="3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28575</wp:posOffset>
                  </wp:positionV>
                  <wp:extent cx="1466850" cy="1647825"/>
                  <wp:effectExtent l="19050" t="0" r="0" b="0"/>
                  <wp:wrapSquare wrapText="bothSides"/>
                  <wp:docPr id="7" name="Picture 2" descr="http://cn.ceibs.edu/sites/default/files/styles/faculty_profile/public/Faculty-Profiles-Images/bai20170428.jpg?itok=6yMdou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http://cn.ceibs.edu/sites/default/files/styles/faculty_profile/public/Faculty-Profiles-Images/bai20170428.jpg?itok=6yMdou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87" w:type="dxa"/>
          </w:tcPr>
          <w:p>
            <w:pPr>
              <w:spacing w:line="520" w:lineRule="exact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简介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  <w:r>
              <w:rPr>
                <w:rFonts w:ascii="Times New Roman" w:cs="Times New Roman" w:hAnsiTheme="minorEastAsia"/>
                <w:sz w:val="32"/>
                <w:szCs w:val="32"/>
              </w:rPr>
              <w:t>女，随州</w:t>
            </w:r>
            <w:r>
              <w:rPr>
                <w:rFonts w:hint="eastAsia" w:ascii="Times New Roman" w:cs="Times New Roman" w:hAnsiTheme="minorEastAsia"/>
                <w:sz w:val="32"/>
                <w:szCs w:val="32"/>
              </w:rPr>
              <w:t>城区</w:t>
            </w:r>
            <w:r>
              <w:rPr>
                <w:rFonts w:ascii="Times New Roman" w:cs="Times New Roman" w:hAnsiTheme="minorEastAsia"/>
                <w:sz w:val="32"/>
                <w:szCs w:val="32"/>
              </w:rPr>
              <w:t>人，本科毕业于北京大学，</w:t>
            </w:r>
            <w:r>
              <w:rPr>
                <w:rFonts w:hint="eastAsia" w:ascii="Times New Roman" w:cs="Times New Roman" w:hAnsiTheme="minorEastAsia"/>
                <w:sz w:val="32"/>
                <w:szCs w:val="32"/>
              </w:rPr>
              <w:t>获</w:t>
            </w:r>
            <w:r>
              <w:rPr>
                <w:rFonts w:ascii="Times New Roman" w:cs="Times New Roman" w:hAnsiTheme="minorEastAsia"/>
                <w:sz w:val="32"/>
                <w:szCs w:val="32"/>
              </w:rPr>
              <w:t>法国巴黎高等商学院（HEC）战略管理学博士</w:t>
            </w:r>
            <w:r>
              <w:rPr>
                <w:rFonts w:hint="eastAsia" w:ascii="Times New Roman" w:cs="Times New Roman" w:hAnsiTheme="minorEastAsia"/>
                <w:sz w:val="32"/>
                <w:szCs w:val="32"/>
              </w:rPr>
              <w:t>，现任中欧国际工商学院战略学讲师。曾荣获巴黎高等商学院基金会奖学金、埃菲尔奖学金等，并受邀至巴黎政治学院、法国顶级智库</w:t>
            </w:r>
            <w:r>
              <w:rPr>
                <w:rFonts w:ascii="Times New Roman" w:cs="Times New Roman" w:hAnsiTheme="minorEastAsia"/>
                <w:sz w:val="32"/>
                <w:szCs w:val="32"/>
              </w:rPr>
              <w:t>CEPII</w:t>
            </w:r>
            <w:r>
              <w:rPr>
                <w:rFonts w:hint="eastAsia" w:ascii="Times New Roman" w:cs="Times New Roman" w:hAnsiTheme="minorEastAsia"/>
                <w:sz w:val="32"/>
                <w:szCs w:val="32"/>
              </w:rPr>
              <w:t>、北京大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8505" w:type="dxa"/>
            <w:gridSpan w:val="2"/>
          </w:tcPr>
          <w:p>
            <w:pPr>
              <w:spacing w:line="520" w:lineRule="exact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="Times New Roman" w:cs="Times New Roman" w:hAnsiTheme="minorEastAsia"/>
                <w:sz w:val="32"/>
                <w:szCs w:val="32"/>
              </w:rPr>
              <w:t>学、清华大学、牛津大学等发表演讲，她与米歇尔·阿格里塔教授合著的《中国道路：超越资本主义与帝制传统》一书在法国及西方产生了重要影响。</w:t>
            </w:r>
          </w:p>
        </w:tc>
      </w:tr>
    </w:tbl>
    <w:p>
      <w:pPr>
        <w:spacing w:line="520" w:lineRule="exact"/>
        <w:rPr>
          <w:rFonts w:hint="eastAsia" w:asciiTheme="minorEastAsia" w:hAnsiTheme="minorEastAsia"/>
          <w:b/>
          <w:sz w:val="32"/>
          <w:szCs w:val="32"/>
        </w:rPr>
      </w:pPr>
    </w:p>
    <w:p>
      <w:pPr>
        <w:spacing w:line="520" w:lineRule="exac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   3.王敏庆，博士后，西北工业大学教授。</w:t>
      </w:r>
    </w:p>
    <w:tbl>
      <w:tblPr>
        <w:tblStyle w:val="7"/>
        <w:tblW w:w="93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9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2376" w:type="dxa"/>
          </w:tcPr>
          <w:p>
            <w:pPr>
              <w:spacing w:line="520" w:lineRule="exact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/>
                <w:b/>
                <w:sz w:val="32"/>
                <w:szCs w:val="32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-3810</wp:posOffset>
                  </wp:positionV>
                  <wp:extent cx="1333500" cy="1952625"/>
                  <wp:effectExtent l="19050" t="0" r="0" b="0"/>
                  <wp:wrapTight wrapText="bothSides">
                    <wp:wrapPolygon>
                      <wp:start x="-309" y="0"/>
                      <wp:lineTo x="-309" y="21495"/>
                      <wp:lineTo x="21600" y="21495"/>
                      <wp:lineTo x="21600" y="0"/>
                      <wp:lineTo x="-309" y="0"/>
                    </wp:wrapPolygon>
                  </wp:wrapTight>
                  <wp:docPr id="2" name="图片 0" descr="王敏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0" descr="王敏庆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46" w:type="dxa"/>
          </w:tcPr>
          <w:p>
            <w:pPr>
              <w:spacing w:line="520" w:lineRule="exact"/>
              <w:rPr>
                <w:rFonts w:ascii="Times New Roman" w:cs="Times New Roman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简介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  <w:r>
              <w:rPr>
                <w:rFonts w:ascii="Times New Roman" w:cs="Times New Roman" w:hAnsiTheme="minorEastAsia"/>
                <w:sz w:val="32"/>
                <w:szCs w:val="32"/>
              </w:rPr>
              <w:t>男，随州均川</w:t>
            </w:r>
            <w:r>
              <w:rPr>
                <w:rFonts w:hint="eastAsia" w:ascii="Times New Roman" w:cs="Times New Roman" w:hAnsiTheme="minorEastAsia"/>
                <w:sz w:val="32"/>
                <w:szCs w:val="32"/>
              </w:rPr>
              <w:t>镇</w:t>
            </w:r>
            <w:r>
              <w:rPr>
                <w:rFonts w:ascii="Times New Roman" w:cs="Times New Roman" w:hAnsiTheme="minorEastAsia"/>
                <w:sz w:val="32"/>
                <w:szCs w:val="32"/>
              </w:rPr>
              <w:t>人，本硕博毕业于西北工业大学</w:t>
            </w:r>
            <w:r>
              <w:rPr>
                <w:rFonts w:hint="eastAsia" w:ascii="Times New Roman" w:cs="Times New Roman" w:hAnsiTheme="minorEastAsia"/>
                <w:sz w:val="32"/>
                <w:szCs w:val="32"/>
              </w:rPr>
              <w:t>，现任</w:t>
            </w:r>
            <w:r>
              <w:rPr>
                <w:rFonts w:ascii="Times New Roman" w:cs="Times New Roman" w:hAnsiTheme="minorEastAsia"/>
                <w:sz w:val="32"/>
                <w:szCs w:val="32"/>
              </w:rPr>
              <w:t>西北工业大学教授</w:t>
            </w:r>
            <w:r>
              <w:rPr>
                <w:rFonts w:hint="eastAsia" w:ascii="Times New Roman" w:cs="Times New Roman" w:hAnsiTheme="minorEastAsia"/>
                <w:sz w:val="32"/>
                <w:szCs w:val="32"/>
              </w:rPr>
              <w:t>、</w:t>
            </w:r>
            <w:r>
              <w:rPr>
                <w:rFonts w:ascii="Times New Roman" w:cs="Times New Roman" w:hAnsiTheme="minorEastAsia"/>
                <w:sz w:val="32"/>
                <w:szCs w:val="32"/>
              </w:rPr>
              <w:t>博士生导师</w:t>
            </w:r>
            <w:r>
              <w:rPr>
                <w:rFonts w:hint="eastAsia" w:ascii="Times New Roman" w:cs="Times New Roman" w:hAnsiTheme="minorEastAsia"/>
                <w:sz w:val="32"/>
                <w:szCs w:val="32"/>
              </w:rPr>
              <w:t>，教育部新世纪人才计划西北工业大学跨世纪学科带头人、</w:t>
            </w:r>
            <w:r>
              <w:rPr>
                <w:rFonts w:ascii="Times New Roman" w:cs="Times New Roman" w:hAnsiTheme="minorEastAsia"/>
                <w:sz w:val="32"/>
                <w:szCs w:val="32"/>
              </w:rPr>
              <w:t>中国航空学会西安站副站长、陕西省振动工程常务理事等。</w:t>
            </w:r>
            <w:r>
              <w:rPr>
                <w:rFonts w:hint="eastAsia" w:ascii="Times New Roman" w:cs="Times New Roman" w:hAnsiTheme="minorEastAsia"/>
                <w:sz w:val="32"/>
                <w:szCs w:val="32"/>
              </w:rPr>
              <w:t>先后荣获“全国百篇优秀博士学位论文”、“教育部新世纪优秀人才” 、及陕西省、教育部等多项省部级科技进步奖。先后主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9322" w:type="dxa"/>
            <w:gridSpan w:val="2"/>
          </w:tcPr>
          <w:p>
            <w:pPr>
              <w:spacing w:line="520" w:lineRule="exact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="Times New Roman" w:cs="Times New Roman" w:hAnsiTheme="minorEastAsia"/>
                <w:sz w:val="32"/>
                <w:szCs w:val="32"/>
              </w:rPr>
              <w:t>持和承担了国家自然科学基金、教育部专项基金以及民机预研等科研课题，出版《新编MS-DOS实用技术大全》、</w:t>
            </w:r>
            <w:r>
              <w:rPr>
                <w:rFonts w:ascii="Times New Roman" w:cs="Times New Roman" w:hAnsiTheme="minorEastAsia"/>
                <w:sz w:val="32"/>
                <w:szCs w:val="32"/>
              </w:rPr>
              <w:t>《噪声与振动控制技术基础》 和《有限子结构导纳功率流理论》</w:t>
            </w:r>
            <w:r>
              <w:rPr>
                <w:rFonts w:hint="eastAsia" w:ascii="Times New Roman" w:cs="Times New Roman" w:hAnsiTheme="minorEastAsia"/>
                <w:sz w:val="32"/>
                <w:szCs w:val="32"/>
              </w:rPr>
              <w:t>，已获发明专利等14项。</w:t>
            </w:r>
          </w:p>
        </w:tc>
      </w:tr>
    </w:tbl>
    <w:p>
      <w:pPr>
        <w:spacing w:line="520" w:lineRule="exac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   4.文建东，博士，武汉大学经济与管理学院教授。</w:t>
      </w:r>
    </w:p>
    <w:tbl>
      <w:tblPr>
        <w:tblStyle w:val="7"/>
        <w:tblW w:w="94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6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2488" w:type="dxa"/>
          </w:tcPr>
          <w:p>
            <w:pPr>
              <w:spacing w:line="520" w:lineRule="exact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/>
                <w:b/>
                <w:sz w:val="32"/>
                <w:szCs w:val="3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54610</wp:posOffset>
                  </wp:positionV>
                  <wp:extent cx="1466850" cy="1457325"/>
                  <wp:effectExtent l="19050" t="0" r="0" b="0"/>
                  <wp:wrapTopAndBottom/>
                  <wp:docPr id="4" name="图片 1" descr="文建东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文建东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76" w:type="dxa"/>
          </w:tcPr>
          <w:p>
            <w:pPr>
              <w:spacing w:line="600" w:lineRule="exact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简介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  <w:r>
              <w:rPr>
                <w:rFonts w:hint="eastAsia" w:ascii="Times New Roman" w:cs="Times New Roman" w:hAnsiTheme="minorEastAsia"/>
                <w:sz w:val="32"/>
                <w:szCs w:val="32"/>
              </w:rPr>
              <w:t>男，</w:t>
            </w:r>
            <w:r>
              <w:rPr>
                <w:rFonts w:ascii="Times New Roman" w:cs="Times New Roman" w:hAnsiTheme="minorEastAsia"/>
                <w:sz w:val="32"/>
                <w:szCs w:val="32"/>
              </w:rPr>
              <w:t>随州</w:t>
            </w:r>
            <w:r>
              <w:rPr>
                <w:rFonts w:hint="eastAsia" w:ascii="Times New Roman" w:cs="Times New Roman" w:hAnsiTheme="minorEastAsia"/>
                <w:sz w:val="32"/>
                <w:szCs w:val="32"/>
              </w:rPr>
              <w:t>环潭镇</w:t>
            </w:r>
            <w:r>
              <w:rPr>
                <w:rFonts w:ascii="Times New Roman" w:cs="Times New Roman" w:hAnsiTheme="minorEastAsia"/>
                <w:sz w:val="32"/>
                <w:szCs w:val="32"/>
              </w:rPr>
              <w:t>人，</w:t>
            </w:r>
            <w:r>
              <w:rPr>
                <w:rFonts w:hint="eastAsia" w:ascii="Times New Roman" w:cs="Times New Roman" w:hAnsiTheme="minorEastAsia"/>
                <w:sz w:val="32"/>
                <w:szCs w:val="32"/>
              </w:rPr>
              <w:t>本硕毕业于北京大学经济学院，博士毕业于武汉大学经济学院，现任武汉大学经济与管理学院教授、博士生导师；武汉大学通识教育中心副主任、首席专家；曾任武汉大学经济与管理学院经济系主任。民进会员，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9464" w:type="dxa"/>
            <w:gridSpan w:val="2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Times New Roman" w:cs="Times New Roman" w:hAnsiTheme="minorEastAsia"/>
                <w:sz w:val="32"/>
                <w:szCs w:val="32"/>
              </w:rPr>
              <w:t>任民进武汉市委副主任，兼任中华外国经济学说研究会理事，历任第十一届、十二届和十三届武汉市政协常委。先后获评湖北省社会科学优秀研究成果一等奖、教育部高等学校社会科学优秀研究成果一等奖、武汉大学杰出教学贡献校长奖、湖北省教学成果一等奖、二等奖。其负责的《微观经济学》在线课程，获评教育部“国家精品在线开放课程”荣誉。</w:t>
            </w:r>
          </w:p>
        </w:tc>
      </w:tr>
    </w:tbl>
    <w:tbl>
      <w:tblPr>
        <w:tblStyle w:val="7"/>
        <w:tblpPr w:leftFromText="180" w:rightFromText="180" w:vertAnchor="text" w:horzAnchor="margin" w:tblpY="630"/>
        <w:tblW w:w="96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3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</w:trPr>
        <w:tc>
          <w:tcPr>
            <w:tcW w:w="2235" w:type="dxa"/>
          </w:tcPr>
          <w:p>
            <w:pPr>
              <w:spacing w:line="520" w:lineRule="exact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/>
                <w:b/>
                <w:sz w:val="32"/>
                <w:szCs w:val="3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-3810</wp:posOffset>
                  </wp:positionV>
                  <wp:extent cx="1333500" cy="1619250"/>
                  <wp:effectExtent l="19050" t="0" r="0" b="0"/>
                  <wp:wrapTopAndBottom/>
                  <wp:docPr id="6" name="图片 3" descr="张峻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张峻1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1" w:type="dxa"/>
          </w:tcPr>
          <w:p>
            <w:pPr>
              <w:spacing w:line="520" w:lineRule="exact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简介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  <w:r>
              <w:rPr>
                <w:rFonts w:hint="eastAsia" w:ascii="Times New Roman" w:cs="Times New Roman" w:hAnsiTheme="minorEastAsia"/>
                <w:sz w:val="32"/>
                <w:szCs w:val="32"/>
              </w:rPr>
              <w:t>男，随州广水市徐店乡，北京大学管理学博士，现任北京大学管理学副教授，中国十佳经营师、中国十佳策划师、中国广告行业十佳经营者、中国诚信青年企业家、某上市公司独立董事。兼任中央电视台栏目策划、深圳华为公司管理顾问。2006年起，给希望工程与孤儿院等捐款不低于180万元。</w:t>
            </w:r>
          </w:p>
        </w:tc>
      </w:tr>
    </w:tbl>
    <w:p>
      <w:pPr>
        <w:spacing w:line="520" w:lineRule="exact"/>
        <w:ind w:firstLine="643" w:firstLineChars="200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5.张峻</w:t>
      </w:r>
      <w:r>
        <w:rPr>
          <w:rFonts w:hint="eastAsia" w:asciiTheme="minorEastAsia" w:hAnsiTheme="minorEastAsia"/>
          <w:sz w:val="32"/>
          <w:szCs w:val="32"/>
        </w:rPr>
        <w:t>，</w:t>
      </w:r>
      <w:r>
        <w:rPr>
          <w:rFonts w:hint="eastAsia" w:asciiTheme="minorEastAsia" w:hAnsiTheme="minorEastAsia"/>
          <w:b/>
          <w:sz w:val="32"/>
          <w:szCs w:val="32"/>
        </w:rPr>
        <w:t>博士，北京大学管理学副教授。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  <w:sectPr>
          <w:footerReference r:id="rId3" w:type="default"/>
          <w:pgSz w:w="11906" w:h="16838"/>
          <w:pgMar w:top="1361" w:right="1701" w:bottom="1361" w:left="1701" w:header="851" w:footer="992" w:gutter="0"/>
          <w:cols w:space="425" w:num="1"/>
          <w:docGrid w:type="lines" w:linePitch="312" w:charSpace="0"/>
        </w:sectPr>
      </w:pP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四、授课日程</w:t>
      </w:r>
    </w:p>
    <w:tbl>
      <w:tblPr>
        <w:tblStyle w:val="7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84"/>
        <w:gridCol w:w="6946"/>
        <w:gridCol w:w="1418"/>
        <w:gridCol w:w="12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日期</w:t>
            </w:r>
          </w:p>
        </w:tc>
        <w:tc>
          <w:tcPr>
            <w:tcW w:w="1984" w:type="dxa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时间</w:t>
            </w:r>
          </w:p>
        </w:tc>
        <w:tc>
          <w:tcPr>
            <w:tcW w:w="6946" w:type="dxa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内容</w:t>
            </w:r>
          </w:p>
        </w:tc>
        <w:tc>
          <w:tcPr>
            <w:tcW w:w="1418" w:type="dxa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主讲人</w:t>
            </w:r>
          </w:p>
        </w:tc>
        <w:tc>
          <w:tcPr>
            <w:tcW w:w="1275" w:type="dxa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主持人</w:t>
            </w:r>
          </w:p>
        </w:tc>
        <w:tc>
          <w:tcPr>
            <w:tcW w:w="1701" w:type="dxa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spacing w:line="52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cs="Times New Roman" w:hAnsiTheme="minorEastAsia"/>
                <w:sz w:val="32"/>
                <w:szCs w:val="32"/>
              </w:rPr>
              <w:t>日</w:t>
            </w:r>
          </w:p>
        </w:tc>
        <w:tc>
          <w:tcPr>
            <w:tcW w:w="1984" w:type="dxa"/>
          </w:tcPr>
          <w:p>
            <w:pPr>
              <w:spacing w:line="52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9:00~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6946" w:type="dxa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开场：总结第一期、安排第二期</w:t>
            </w:r>
          </w:p>
        </w:tc>
        <w:tc>
          <w:tcPr>
            <w:tcW w:w="1418" w:type="dxa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杨昌军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杨昌军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神农公益讲堂主会场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9: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0~11:30</w:t>
            </w:r>
          </w:p>
        </w:tc>
        <w:tc>
          <w:tcPr>
            <w:tcW w:w="6946" w:type="dxa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创新驱动与产业升级</w:t>
            </w:r>
          </w:p>
        </w:tc>
        <w:tc>
          <w:tcPr>
            <w:tcW w:w="1418" w:type="dxa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朱德权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14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:00~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17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6946" w:type="dxa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数字化世界中的战略思维</w:t>
            </w:r>
          </w:p>
        </w:tc>
        <w:tc>
          <w:tcPr>
            <w:tcW w:w="1418" w:type="dxa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白果</w:t>
            </w: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彭  灏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14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:00~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17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364" w:type="dxa"/>
            <w:gridSpan w:val="2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朱德权、杨昌军组织5名专家参加市委经济发展  朱德权</w:t>
            </w:r>
          </w:p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座谈会</w:t>
            </w: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凤凰大酒店会议室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4日</w:t>
            </w:r>
          </w:p>
        </w:tc>
        <w:tc>
          <w:tcPr>
            <w:tcW w:w="1984" w:type="dxa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0~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11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6946" w:type="dxa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管理出效益 创新出成果</w:t>
            </w:r>
          </w:p>
        </w:tc>
        <w:tc>
          <w:tcPr>
            <w:tcW w:w="1418" w:type="dxa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王敏庆</w:t>
            </w: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="Times New Roman" w:cs="Times New Roman" w:hAnsiTheme="minorEastAsia"/>
                <w:sz w:val="32"/>
                <w:szCs w:val="32"/>
              </w:rPr>
              <w:t>赵</w:t>
            </w:r>
            <w:r>
              <w:rPr>
                <w:rFonts w:hint="eastAsia" w:ascii="Times New Roman" w:cs="Times New Roman" w:hAnsiTheme="minorEastAsia"/>
                <w:sz w:val="32"/>
                <w:szCs w:val="32"/>
              </w:rPr>
              <w:t xml:space="preserve">  </w:t>
            </w:r>
            <w:r>
              <w:rPr>
                <w:rFonts w:ascii="Times New Roman" w:cs="Times New Roman" w:hAnsiTheme="minorEastAsia"/>
                <w:sz w:val="32"/>
                <w:szCs w:val="32"/>
              </w:rPr>
              <w:t>刚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神农公益讲堂主会场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14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0~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15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6946" w:type="dxa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全球化环境下中国经济前景展望：成就、困局与再改革</w:t>
            </w:r>
          </w:p>
        </w:tc>
        <w:tc>
          <w:tcPr>
            <w:tcW w:w="1418" w:type="dxa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文建东</w:t>
            </w: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杨昌军</w:t>
            </w:r>
          </w:p>
        </w:tc>
        <w:tc>
          <w:tcPr>
            <w:tcW w:w="1701" w:type="dxa"/>
            <w:vMerge w:val="continue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spacing w:line="52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15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0~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15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364" w:type="dxa"/>
            <w:gridSpan w:val="2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课间休息</w:t>
            </w: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15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0~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17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6946" w:type="dxa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《案例教学：绩效考核与激励机制》</w:t>
            </w:r>
          </w:p>
        </w:tc>
        <w:tc>
          <w:tcPr>
            <w:tcW w:w="1418" w:type="dxa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张  峻</w:t>
            </w: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杨昌军</w:t>
            </w:r>
          </w:p>
        </w:tc>
        <w:tc>
          <w:tcPr>
            <w:tcW w:w="1701" w:type="dxa"/>
            <w:vMerge w:val="continue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59" w:type="dxa"/>
            <w:vMerge w:val="continue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17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0~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17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364" w:type="dxa"/>
            <w:gridSpan w:val="2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讲座总结</w:t>
            </w: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="Times New Roman" w:cs="Times New Roman" w:hAnsiTheme="minorEastAsia"/>
                <w:sz w:val="32"/>
                <w:szCs w:val="32"/>
              </w:rPr>
              <w:t>赵</w:t>
            </w:r>
            <w:r>
              <w:rPr>
                <w:rFonts w:hint="eastAsia" w:ascii="Times New Roman" w:cs="Times New Roman" w:hAnsiTheme="minorEastAsia"/>
                <w:sz w:val="32"/>
                <w:szCs w:val="32"/>
              </w:rPr>
              <w:t xml:space="preserve">  </w:t>
            </w:r>
            <w:r>
              <w:rPr>
                <w:rFonts w:ascii="Times New Roman" w:cs="Times New Roman" w:hAnsiTheme="minorEastAsia"/>
                <w:sz w:val="32"/>
                <w:szCs w:val="32"/>
              </w:rPr>
              <w:t>刚</w:t>
            </w:r>
          </w:p>
        </w:tc>
        <w:tc>
          <w:tcPr>
            <w:tcW w:w="1701" w:type="dxa"/>
            <w:vMerge w:val="continue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5日</w:t>
            </w:r>
          </w:p>
        </w:tc>
        <w:tc>
          <w:tcPr>
            <w:tcW w:w="1984" w:type="dxa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15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0~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17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364" w:type="dxa"/>
            <w:gridSpan w:val="2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“企业融资与发展”座谈会（20位企业家）</w:t>
            </w:r>
          </w:p>
        </w:tc>
        <w:tc>
          <w:tcPr>
            <w:tcW w:w="1275" w:type="dxa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任少雄</w:t>
            </w: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小会议室</w:t>
            </w:r>
          </w:p>
        </w:tc>
      </w:tr>
    </w:tbl>
    <w:p>
      <w:pPr>
        <w:spacing w:line="520" w:lineRule="exact"/>
        <w:ind w:firstLine="640" w:firstLineChars="200"/>
        <w:rPr>
          <w:rFonts w:asciiTheme="minorEastAsia" w:hAnsiTheme="minorEastAsia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Theme="minorEastAsia" w:hAnsiTheme="minorEastAsia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五、会务保障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2126"/>
        <w:gridCol w:w="4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2126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联系电话</w:t>
            </w:r>
          </w:p>
        </w:tc>
        <w:tc>
          <w:tcPr>
            <w:tcW w:w="4161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>
            <w:pPr>
              <w:spacing w:line="52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52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4161" w:type="dxa"/>
          </w:tcPr>
          <w:p>
            <w:pPr>
              <w:spacing w:line="52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黑体" w:eastAsia="黑体" w:cs="Times New Roman"/>
                <w:sz w:val="32"/>
                <w:szCs w:val="32"/>
              </w:rPr>
              <w:t>会务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/</w:t>
            </w:r>
            <w:r>
              <w:rPr>
                <w:rFonts w:ascii="Times New Roman" w:hAnsi="黑体" w:eastAsia="黑体" w:cs="Times New Roman"/>
                <w:sz w:val="32"/>
                <w:szCs w:val="32"/>
              </w:rPr>
              <w:t>组织</w:t>
            </w:r>
            <w:r>
              <w:rPr>
                <w:rFonts w:hint="eastAsia" w:ascii="Times New Roman" w:hAnsi="黑体" w:eastAsia="黑体" w:cs="Times New Roman"/>
                <w:sz w:val="32"/>
                <w:szCs w:val="32"/>
              </w:rPr>
              <w:t>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>
            <w:pPr>
              <w:spacing w:line="52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cs="Times New Roman" w:hAnsiTheme="minorEastAsia"/>
                <w:sz w:val="32"/>
                <w:szCs w:val="32"/>
              </w:rPr>
              <w:t>彭</w:t>
            </w:r>
            <w:r>
              <w:rPr>
                <w:rFonts w:hint="eastAsia" w:ascii="Times New Roman" w:cs="Times New Roman" w:hAnsiTheme="minorEastAsia"/>
                <w:sz w:val="32"/>
                <w:szCs w:val="32"/>
              </w:rPr>
              <w:t xml:space="preserve">  </w:t>
            </w:r>
            <w:r>
              <w:rPr>
                <w:rFonts w:ascii="Times New Roman" w:cs="Times New Roman" w:hAnsiTheme="minorEastAsia"/>
                <w:sz w:val="32"/>
                <w:szCs w:val="32"/>
              </w:rPr>
              <w:t>灏</w:t>
            </w:r>
          </w:p>
        </w:tc>
        <w:tc>
          <w:tcPr>
            <w:tcW w:w="2126" w:type="dxa"/>
          </w:tcPr>
          <w:p>
            <w:pPr>
              <w:spacing w:line="52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15810591090</w:t>
            </w:r>
          </w:p>
        </w:tc>
        <w:tc>
          <w:tcPr>
            <w:tcW w:w="4161" w:type="dxa"/>
          </w:tcPr>
          <w:p>
            <w:pPr>
              <w:spacing w:line="52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黑体" w:eastAsia="黑体" w:cs="Times New Roman"/>
                <w:sz w:val="32"/>
                <w:szCs w:val="32"/>
              </w:rPr>
              <w:t>会务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/</w:t>
            </w:r>
            <w:r>
              <w:rPr>
                <w:rFonts w:ascii="Times New Roman" w:hAnsi="黑体" w:eastAsia="黑体" w:cs="Times New Roman"/>
                <w:sz w:val="32"/>
                <w:szCs w:val="32"/>
              </w:rPr>
              <w:t>组织</w:t>
            </w:r>
            <w:r>
              <w:rPr>
                <w:rFonts w:hint="eastAsia" w:ascii="Times New Roman" w:hAnsi="黑体" w:eastAsia="黑体" w:cs="Times New Roman"/>
                <w:sz w:val="32"/>
                <w:szCs w:val="32"/>
              </w:rPr>
              <w:t>保障（联系学者）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>
            <w:pPr>
              <w:spacing w:line="52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cs="Times New Roman" w:hAnsiTheme="minorEastAsia"/>
                <w:sz w:val="32"/>
                <w:szCs w:val="32"/>
              </w:rPr>
              <w:t>赵</w:t>
            </w:r>
            <w:r>
              <w:rPr>
                <w:rFonts w:hint="eastAsia" w:ascii="Times New Roman" w:cs="Times New Roman" w:hAnsiTheme="minorEastAsia"/>
                <w:sz w:val="32"/>
                <w:szCs w:val="32"/>
              </w:rPr>
              <w:t xml:space="preserve">  </w:t>
            </w:r>
            <w:r>
              <w:rPr>
                <w:rFonts w:ascii="Times New Roman" w:cs="Times New Roman" w:hAnsiTheme="minorEastAsia"/>
                <w:sz w:val="32"/>
                <w:szCs w:val="32"/>
              </w:rPr>
              <w:t>刚</w:t>
            </w:r>
          </w:p>
        </w:tc>
        <w:tc>
          <w:tcPr>
            <w:tcW w:w="2126" w:type="dxa"/>
          </w:tcPr>
          <w:p>
            <w:pPr>
              <w:spacing w:line="52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13908665226</w:t>
            </w:r>
          </w:p>
        </w:tc>
        <w:tc>
          <w:tcPr>
            <w:tcW w:w="4161" w:type="dxa"/>
          </w:tcPr>
          <w:p>
            <w:pPr>
              <w:spacing w:line="52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黑体" w:eastAsia="黑体" w:cs="Times New Roman"/>
                <w:sz w:val="32"/>
                <w:szCs w:val="32"/>
              </w:rPr>
              <w:t>会务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/</w:t>
            </w:r>
            <w:r>
              <w:rPr>
                <w:rFonts w:ascii="Times New Roman" w:hAnsi="黑体" w:eastAsia="黑体" w:cs="Times New Roman"/>
                <w:sz w:val="32"/>
                <w:szCs w:val="32"/>
              </w:rPr>
              <w:t>后勤</w:t>
            </w:r>
            <w:r>
              <w:rPr>
                <w:rFonts w:hint="eastAsia" w:ascii="Times New Roman" w:hAnsi="黑体" w:eastAsia="黑体" w:cs="Times New Roman"/>
                <w:sz w:val="32"/>
                <w:szCs w:val="32"/>
              </w:rPr>
              <w:t>保障（联系学员）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>
            <w:pPr>
              <w:spacing w:line="52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cs="Times New Roman" w:hAnsiTheme="minorEastAsia"/>
                <w:sz w:val="32"/>
                <w:szCs w:val="32"/>
              </w:rPr>
              <w:t>谢</w:t>
            </w:r>
            <w:r>
              <w:rPr>
                <w:rFonts w:hint="eastAsia" w:ascii="Times New Roman" w:cs="Times New Roman" w:hAnsiTheme="minorEastAsia"/>
                <w:sz w:val="32"/>
                <w:szCs w:val="32"/>
              </w:rPr>
              <w:t xml:space="preserve">  </w:t>
            </w:r>
            <w:r>
              <w:rPr>
                <w:rFonts w:ascii="Times New Roman" w:cs="Times New Roman" w:hAnsiTheme="minorEastAsia"/>
                <w:sz w:val="32"/>
                <w:szCs w:val="32"/>
              </w:rPr>
              <w:t>杨</w:t>
            </w:r>
          </w:p>
        </w:tc>
        <w:tc>
          <w:tcPr>
            <w:tcW w:w="2126" w:type="dxa"/>
          </w:tcPr>
          <w:p>
            <w:pPr>
              <w:spacing w:line="52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13971798677</w:t>
            </w:r>
          </w:p>
        </w:tc>
        <w:tc>
          <w:tcPr>
            <w:tcW w:w="4161" w:type="dxa"/>
          </w:tcPr>
          <w:p>
            <w:pPr>
              <w:spacing w:line="52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黑体" w:eastAsia="黑体" w:cs="Times New Roman"/>
                <w:sz w:val="32"/>
                <w:szCs w:val="32"/>
              </w:rPr>
              <w:t>会务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/</w:t>
            </w:r>
            <w:r>
              <w:rPr>
                <w:rFonts w:ascii="Times New Roman" w:hAnsi="黑体" w:eastAsia="黑体" w:cs="Times New Roman"/>
                <w:sz w:val="32"/>
                <w:szCs w:val="32"/>
              </w:rPr>
              <w:t>后勤</w:t>
            </w:r>
            <w:r>
              <w:rPr>
                <w:rFonts w:hint="eastAsia" w:ascii="Times New Roman" w:hAnsi="黑体" w:eastAsia="黑体" w:cs="Times New Roman"/>
                <w:sz w:val="32"/>
                <w:szCs w:val="32"/>
              </w:rPr>
              <w:t>保障</w:t>
            </w:r>
          </w:p>
        </w:tc>
      </w:tr>
    </w:tbl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六、讲座地址：</w:t>
      </w:r>
    </w:p>
    <w:p>
      <w:pPr>
        <w:spacing w:line="52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《神农名家·公益大讲堂》—湖北省随州市曾都区烈山大道与清河路交汇处，中百购物中心大楼第8层。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课堂联系人：孔伟，15586873888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二〇一九年三月十六日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       神农名家公益群</w:t>
      </w:r>
    </w:p>
    <w:p>
      <w:pPr>
        <w:spacing w:line="520" w:lineRule="exact"/>
        <w:ind w:firstLine="640" w:firstLineChars="200"/>
        <w:rPr>
          <w:rFonts w:asciiTheme="minorEastAsia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5685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A7C"/>
    <w:rsid w:val="00023B52"/>
    <w:rsid w:val="00050D5F"/>
    <w:rsid w:val="00094EE1"/>
    <w:rsid w:val="00097692"/>
    <w:rsid w:val="001523EB"/>
    <w:rsid w:val="00172EB0"/>
    <w:rsid w:val="001D5FAA"/>
    <w:rsid w:val="001E58FA"/>
    <w:rsid w:val="00204CA1"/>
    <w:rsid w:val="00272FC9"/>
    <w:rsid w:val="002C690D"/>
    <w:rsid w:val="002E0EFF"/>
    <w:rsid w:val="002E2C43"/>
    <w:rsid w:val="00360A7C"/>
    <w:rsid w:val="003627D6"/>
    <w:rsid w:val="003A505E"/>
    <w:rsid w:val="003B54EE"/>
    <w:rsid w:val="00462BFA"/>
    <w:rsid w:val="004E4322"/>
    <w:rsid w:val="00504A5B"/>
    <w:rsid w:val="005648AB"/>
    <w:rsid w:val="0056507D"/>
    <w:rsid w:val="00683710"/>
    <w:rsid w:val="007438FC"/>
    <w:rsid w:val="00794643"/>
    <w:rsid w:val="007B0FE3"/>
    <w:rsid w:val="007F38F9"/>
    <w:rsid w:val="00811D1D"/>
    <w:rsid w:val="008201CA"/>
    <w:rsid w:val="00824DF5"/>
    <w:rsid w:val="008559EF"/>
    <w:rsid w:val="00864151"/>
    <w:rsid w:val="008F18D7"/>
    <w:rsid w:val="008F70C8"/>
    <w:rsid w:val="009F1447"/>
    <w:rsid w:val="00A36AC1"/>
    <w:rsid w:val="00A7011C"/>
    <w:rsid w:val="00A83687"/>
    <w:rsid w:val="00AF0D26"/>
    <w:rsid w:val="00AF0F1F"/>
    <w:rsid w:val="00AF1DCD"/>
    <w:rsid w:val="00B54979"/>
    <w:rsid w:val="00BA3927"/>
    <w:rsid w:val="00BB7CAE"/>
    <w:rsid w:val="00BF5BFC"/>
    <w:rsid w:val="00C71ECF"/>
    <w:rsid w:val="00C82724"/>
    <w:rsid w:val="00C900A4"/>
    <w:rsid w:val="00C947E8"/>
    <w:rsid w:val="00D15FEC"/>
    <w:rsid w:val="00DA0591"/>
    <w:rsid w:val="00E0233E"/>
    <w:rsid w:val="00EE5155"/>
    <w:rsid w:val="00FE1354"/>
    <w:rsid w:val="04562389"/>
    <w:rsid w:val="11533D21"/>
    <w:rsid w:val="177F7E14"/>
    <w:rsid w:val="17DE51E9"/>
    <w:rsid w:val="1FDE4AB1"/>
    <w:rsid w:val="28651FA6"/>
    <w:rsid w:val="2E5558B5"/>
    <w:rsid w:val="37A564CD"/>
    <w:rsid w:val="3AE94122"/>
    <w:rsid w:val="3F76249C"/>
    <w:rsid w:val="44720F28"/>
    <w:rsid w:val="45F13F09"/>
    <w:rsid w:val="4AB902C8"/>
    <w:rsid w:val="56100AD5"/>
    <w:rsid w:val="63024966"/>
    <w:rsid w:val="689119C1"/>
    <w:rsid w:val="6C6F0A41"/>
    <w:rsid w:val="6DCB33FD"/>
    <w:rsid w:val="6EE950FD"/>
    <w:rsid w:val="7133366A"/>
    <w:rsid w:val="7CE4477E"/>
    <w:rsid w:val="7F4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DEED46-8FF5-42B6-98F8-6CCBF1498B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277</Words>
  <Characters>1582</Characters>
  <Lines>13</Lines>
  <Paragraphs>3</Paragraphs>
  <TotalTime>2</TotalTime>
  <ScaleCrop>false</ScaleCrop>
  <LinksUpToDate>false</LinksUpToDate>
  <CharactersWithSpaces>1856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2019-03-15T13:28:00Z</dcterms:created>
  <dc:creator>peng</dc:creator>
  <cp:lastModifiedBy>smile</cp:lastModifiedBy>
  <dcterms:modified xsi:type="dcterms:W3CDTF">2019-03-17T14:36:32Z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