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F8" w:rsidRPr="00F93730" w:rsidRDefault="00AC1509">
      <w:pPr>
        <w:jc w:val="center"/>
        <w:rPr>
          <w:rFonts w:ascii="方正小标宋_GBK" w:eastAsia="方正小标宋_GBK" w:hAnsi="黑体" w:cs="黑体"/>
          <w:sz w:val="44"/>
          <w:szCs w:val="44"/>
        </w:rPr>
      </w:pPr>
      <w:bookmarkStart w:id="0" w:name="_GoBack"/>
      <w:bookmarkEnd w:id="0"/>
      <w:r w:rsidRPr="00F93730">
        <w:rPr>
          <w:rFonts w:ascii="方正小标宋_GBK" w:eastAsia="方正小标宋_GBK" w:hAnsi="黑体" w:cs="黑体" w:hint="eastAsia"/>
          <w:sz w:val="44"/>
          <w:szCs w:val="44"/>
        </w:rPr>
        <w:t>银行贷款授权清单</w:t>
      </w:r>
    </w:p>
    <w:p w:rsidR="007407F8" w:rsidRDefault="007407F8">
      <w:pPr>
        <w:spacing w:line="400" w:lineRule="exact"/>
        <w:jc w:val="right"/>
        <w:rPr>
          <w:rFonts w:ascii="宋体" w:hAnsi="宋体" w:cs="宋体"/>
          <w:sz w:val="28"/>
          <w:szCs w:val="28"/>
        </w:rPr>
      </w:pPr>
    </w:p>
    <w:p w:rsidR="007407F8" w:rsidRDefault="00AC1509">
      <w:pPr>
        <w:spacing w:line="400" w:lineRule="exact"/>
        <w:jc w:val="right"/>
        <w:rPr>
          <w:rFonts w:ascii="宋体" w:hAnsi="宋体" w:cs="宋体"/>
          <w:sz w:val="28"/>
          <w:szCs w:val="28"/>
        </w:rPr>
      </w:pPr>
      <w:r>
        <w:rPr>
          <w:rFonts w:ascii="宋体" w:hAnsi="宋体" w:cs="宋体" w:hint="eastAsia"/>
          <w:sz w:val="28"/>
          <w:szCs w:val="28"/>
        </w:rPr>
        <w:t>单位：万元</w:t>
      </w:r>
    </w:p>
    <w:tbl>
      <w:tblPr>
        <w:tblW w:w="8973" w:type="dxa"/>
        <w:jc w:val="center"/>
        <w:tblLayout w:type="fixed"/>
        <w:tblCellMar>
          <w:left w:w="15" w:type="dxa"/>
          <w:right w:w="15" w:type="dxa"/>
        </w:tblCellMar>
        <w:tblLook w:val="0000" w:firstRow="0" w:lastRow="0" w:firstColumn="0" w:lastColumn="0" w:noHBand="0" w:noVBand="0"/>
      </w:tblPr>
      <w:tblGrid>
        <w:gridCol w:w="1490"/>
        <w:gridCol w:w="1607"/>
        <w:gridCol w:w="1422"/>
        <w:gridCol w:w="1046"/>
        <w:gridCol w:w="1602"/>
        <w:gridCol w:w="1806"/>
      </w:tblGrid>
      <w:tr w:rsidR="007407F8" w:rsidTr="00F93730">
        <w:trPr>
          <w:trHeight w:val="561"/>
          <w:jc w:val="center"/>
        </w:trPr>
        <w:tc>
          <w:tcPr>
            <w:tcW w:w="1490" w:type="dxa"/>
            <w:vMerge w:val="restart"/>
            <w:tcBorders>
              <w:top w:val="single" w:sz="4" w:space="0" w:color="000000"/>
              <w:left w:val="single" w:sz="4" w:space="0" w:color="000000"/>
              <w:bottom w:val="single" w:sz="4" w:space="0" w:color="000000"/>
              <w:right w:val="single" w:sz="4" w:space="0" w:color="000000"/>
            </w:tcBorders>
            <w:vAlign w:val="center"/>
          </w:tcPr>
          <w:p w:rsidR="007407F8" w:rsidRDefault="00AC1509" w:rsidP="00501744">
            <w:pPr>
              <w:autoSpaceDN w:val="0"/>
              <w:jc w:val="center"/>
              <w:textAlignment w:val="center"/>
              <w:rPr>
                <w:rFonts w:ascii="宋体" w:hAnsi="宋体" w:cs="宋体"/>
                <w:b/>
                <w:color w:val="000000"/>
                <w:szCs w:val="21"/>
              </w:rPr>
            </w:pPr>
            <w:r>
              <w:rPr>
                <w:rFonts w:ascii="宋体" w:hAnsi="宋体" w:cs="宋体" w:hint="eastAsia"/>
                <w:b/>
                <w:color w:val="000000"/>
                <w:szCs w:val="21"/>
              </w:rPr>
              <w:t>银行名称</w:t>
            </w:r>
          </w:p>
        </w:tc>
        <w:tc>
          <w:tcPr>
            <w:tcW w:w="1607" w:type="dxa"/>
            <w:vMerge w:val="restart"/>
            <w:tcBorders>
              <w:top w:val="single" w:sz="4" w:space="0" w:color="000000"/>
              <w:left w:val="single" w:sz="4" w:space="0" w:color="000000"/>
              <w:bottom w:val="single" w:sz="4" w:space="0" w:color="000000"/>
              <w:right w:val="single" w:sz="4" w:space="0" w:color="000000"/>
            </w:tcBorders>
            <w:vAlign w:val="center"/>
          </w:tcPr>
          <w:p w:rsidR="007407F8" w:rsidRDefault="00AC1509" w:rsidP="00501744">
            <w:pPr>
              <w:autoSpaceDN w:val="0"/>
              <w:jc w:val="center"/>
              <w:textAlignment w:val="center"/>
              <w:rPr>
                <w:rFonts w:ascii="宋体" w:hAnsi="宋体" w:cs="宋体"/>
                <w:b/>
                <w:color w:val="000000"/>
                <w:szCs w:val="21"/>
              </w:rPr>
            </w:pPr>
            <w:r>
              <w:rPr>
                <w:rFonts w:ascii="宋体" w:hAnsi="宋体" w:cs="宋体" w:hint="eastAsia"/>
                <w:b/>
                <w:color w:val="000000"/>
                <w:szCs w:val="21"/>
              </w:rPr>
              <w:t>业务类型</w:t>
            </w:r>
          </w:p>
        </w:tc>
        <w:tc>
          <w:tcPr>
            <w:tcW w:w="4070" w:type="dxa"/>
            <w:gridSpan w:val="3"/>
            <w:tcBorders>
              <w:top w:val="single" w:sz="4" w:space="0" w:color="000000"/>
              <w:left w:val="single" w:sz="4" w:space="0" w:color="000000"/>
              <w:bottom w:val="single" w:sz="4" w:space="0" w:color="000000"/>
              <w:right w:val="single" w:sz="4" w:space="0" w:color="000000"/>
            </w:tcBorders>
            <w:vAlign w:val="center"/>
          </w:tcPr>
          <w:p w:rsidR="007407F8" w:rsidRDefault="00AC1509" w:rsidP="00501744">
            <w:pPr>
              <w:autoSpaceDN w:val="0"/>
              <w:jc w:val="center"/>
              <w:textAlignment w:val="center"/>
              <w:rPr>
                <w:rFonts w:ascii="宋体" w:hAnsi="宋体" w:cs="宋体"/>
                <w:b/>
                <w:color w:val="000000"/>
                <w:szCs w:val="21"/>
              </w:rPr>
            </w:pPr>
            <w:r>
              <w:rPr>
                <w:rFonts w:ascii="宋体" w:hAnsi="宋体" w:cs="宋体" w:hint="eastAsia"/>
                <w:b/>
                <w:color w:val="000000"/>
                <w:szCs w:val="21"/>
              </w:rPr>
              <w:t>最高授信审批权限金额</w:t>
            </w:r>
          </w:p>
        </w:tc>
        <w:tc>
          <w:tcPr>
            <w:tcW w:w="1806" w:type="dxa"/>
            <w:vMerge w:val="restart"/>
            <w:tcBorders>
              <w:top w:val="single" w:sz="4" w:space="0" w:color="000000"/>
              <w:left w:val="single" w:sz="4" w:space="0" w:color="000000"/>
              <w:bottom w:val="single" w:sz="4" w:space="0" w:color="000000"/>
              <w:right w:val="single" w:sz="4" w:space="0" w:color="000000"/>
            </w:tcBorders>
            <w:vAlign w:val="center"/>
          </w:tcPr>
          <w:p w:rsidR="007407F8" w:rsidRDefault="00AC1509" w:rsidP="00501744">
            <w:pPr>
              <w:autoSpaceDN w:val="0"/>
              <w:jc w:val="center"/>
              <w:textAlignment w:val="center"/>
              <w:rPr>
                <w:rFonts w:ascii="宋体" w:hAnsi="宋体" w:cs="宋体"/>
                <w:b/>
                <w:color w:val="000000"/>
                <w:szCs w:val="21"/>
              </w:rPr>
            </w:pPr>
            <w:r>
              <w:rPr>
                <w:rFonts w:ascii="宋体" w:hAnsi="宋体" w:cs="宋体" w:hint="eastAsia"/>
                <w:b/>
                <w:color w:val="000000"/>
                <w:szCs w:val="21"/>
              </w:rPr>
              <w:t>中长期贷款最高审批权限金额</w:t>
            </w:r>
          </w:p>
        </w:tc>
      </w:tr>
      <w:tr w:rsidR="007407F8" w:rsidTr="00F93730">
        <w:trPr>
          <w:trHeight w:val="863"/>
          <w:jc w:val="center"/>
        </w:trPr>
        <w:tc>
          <w:tcPr>
            <w:tcW w:w="1490" w:type="dxa"/>
            <w:vMerge/>
            <w:tcBorders>
              <w:top w:val="single" w:sz="4" w:space="0" w:color="000000"/>
              <w:left w:val="single" w:sz="4" w:space="0" w:color="000000"/>
              <w:bottom w:val="single" w:sz="4" w:space="0" w:color="000000"/>
              <w:right w:val="single" w:sz="4" w:space="0" w:color="000000"/>
            </w:tcBorders>
            <w:vAlign w:val="center"/>
          </w:tcPr>
          <w:p w:rsidR="007407F8" w:rsidRDefault="007407F8" w:rsidP="00501744">
            <w:pPr>
              <w:rPr>
                <w:rFonts w:ascii="宋体" w:hAnsi="宋体" w:cs="宋体"/>
                <w:bCs/>
                <w:szCs w:val="21"/>
              </w:rPr>
            </w:pPr>
          </w:p>
        </w:tc>
        <w:tc>
          <w:tcPr>
            <w:tcW w:w="1607" w:type="dxa"/>
            <w:vMerge/>
            <w:tcBorders>
              <w:top w:val="single" w:sz="4" w:space="0" w:color="000000"/>
              <w:left w:val="single" w:sz="4" w:space="0" w:color="000000"/>
              <w:bottom w:val="single" w:sz="4" w:space="0" w:color="000000"/>
              <w:right w:val="single" w:sz="4" w:space="0" w:color="000000"/>
            </w:tcBorders>
            <w:vAlign w:val="center"/>
          </w:tcPr>
          <w:p w:rsidR="007407F8" w:rsidRDefault="007407F8" w:rsidP="00501744">
            <w:pPr>
              <w:autoSpaceDN w:val="0"/>
              <w:rPr>
                <w:rFonts w:ascii="宋体" w:hAnsi="宋体" w:cs="宋体"/>
                <w:bCs/>
                <w:szCs w:val="21"/>
              </w:rPr>
            </w:pPr>
          </w:p>
        </w:tc>
        <w:tc>
          <w:tcPr>
            <w:tcW w:w="1422" w:type="dxa"/>
            <w:tcBorders>
              <w:top w:val="single" w:sz="4" w:space="0" w:color="000000"/>
              <w:left w:val="single" w:sz="4" w:space="0" w:color="000000"/>
              <w:bottom w:val="single" w:sz="4" w:space="0" w:color="000000"/>
              <w:right w:val="single" w:sz="4" w:space="0" w:color="000000"/>
            </w:tcBorders>
            <w:vAlign w:val="center"/>
          </w:tcPr>
          <w:p w:rsidR="007407F8" w:rsidRDefault="00AC1509" w:rsidP="00501744">
            <w:pPr>
              <w:autoSpaceDN w:val="0"/>
              <w:jc w:val="center"/>
              <w:textAlignment w:val="center"/>
              <w:rPr>
                <w:rFonts w:ascii="宋体" w:hAnsi="宋体" w:cs="宋体"/>
                <w:b/>
                <w:color w:val="000000"/>
                <w:szCs w:val="21"/>
              </w:rPr>
            </w:pPr>
            <w:r>
              <w:rPr>
                <w:rFonts w:ascii="宋体" w:hAnsi="宋体" w:cs="宋体" w:hint="eastAsia"/>
                <w:b/>
                <w:color w:val="000000"/>
                <w:szCs w:val="21"/>
              </w:rPr>
              <w:t>抵（质）押</w:t>
            </w:r>
          </w:p>
        </w:tc>
        <w:tc>
          <w:tcPr>
            <w:tcW w:w="1046" w:type="dxa"/>
            <w:tcBorders>
              <w:top w:val="single" w:sz="4" w:space="0" w:color="000000"/>
              <w:left w:val="single" w:sz="4" w:space="0" w:color="000000"/>
              <w:bottom w:val="single" w:sz="4" w:space="0" w:color="000000"/>
              <w:right w:val="single" w:sz="4" w:space="0" w:color="000000"/>
            </w:tcBorders>
            <w:vAlign w:val="center"/>
          </w:tcPr>
          <w:p w:rsidR="007407F8" w:rsidRDefault="00AC1509" w:rsidP="00501744">
            <w:pPr>
              <w:autoSpaceDN w:val="0"/>
              <w:jc w:val="center"/>
              <w:textAlignment w:val="center"/>
              <w:rPr>
                <w:rFonts w:ascii="宋体" w:hAnsi="宋体" w:cs="宋体"/>
                <w:b/>
                <w:color w:val="000000"/>
                <w:szCs w:val="21"/>
              </w:rPr>
            </w:pPr>
            <w:r>
              <w:rPr>
                <w:rFonts w:ascii="宋体" w:hAnsi="宋体" w:cs="宋体" w:hint="eastAsia"/>
                <w:b/>
                <w:color w:val="000000"/>
                <w:szCs w:val="21"/>
              </w:rPr>
              <w:t>保证</w:t>
            </w:r>
          </w:p>
        </w:tc>
        <w:tc>
          <w:tcPr>
            <w:tcW w:w="1602" w:type="dxa"/>
            <w:tcBorders>
              <w:top w:val="single" w:sz="4" w:space="0" w:color="000000"/>
              <w:left w:val="single" w:sz="4" w:space="0" w:color="000000"/>
              <w:bottom w:val="single" w:sz="4" w:space="0" w:color="000000"/>
              <w:right w:val="single" w:sz="4" w:space="0" w:color="000000"/>
            </w:tcBorders>
            <w:vAlign w:val="center"/>
          </w:tcPr>
          <w:p w:rsidR="007407F8" w:rsidRDefault="00AC1509" w:rsidP="00501744">
            <w:pPr>
              <w:autoSpaceDN w:val="0"/>
              <w:jc w:val="center"/>
              <w:textAlignment w:val="center"/>
              <w:rPr>
                <w:rFonts w:ascii="宋体" w:hAnsi="宋体" w:cs="宋体"/>
                <w:b/>
                <w:color w:val="000000"/>
                <w:szCs w:val="21"/>
              </w:rPr>
            </w:pPr>
            <w:r>
              <w:rPr>
                <w:rFonts w:ascii="宋体" w:hAnsi="宋体" w:cs="宋体" w:hint="eastAsia"/>
                <w:b/>
                <w:color w:val="000000"/>
                <w:szCs w:val="21"/>
              </w:rPr>
              <w:t>信用</w:t>
            </w:r>
          </w:p>
        </w:tc>
        <w:tc>
          <w:tcPr>
            <w:tcW w:w="1806" w:type="dxa"/>
            <w:vMerge/>
            <w:tcBorders>
              <w:top w:val="single" w:sz="4" w:space="0" w:color="000000"/>
              <w:left w:val="single" w:sz="4" w:space="0" w:color="000000"/>
              <w:bottom w:val="single" w:sz="4" w:space="0" w:color="000000"/>
              <w:right w:val="single" w:sz="4" w:space="0" w:color="000000"/>
            </w:tcBorders>
            <w:vAlign w:val="center"/>
          </w:tcPr>
          <w:p w:rsidR="007407F8" w:rsidRDefault="007407F8" w:rsidP="00501744">
            <w:pPr>
              <w:autoSpaceDN w:val="0"/>
              <w:jc w:val="center"/>
              <w:textAlignment w:val="center"/>
              <w:rPr>
                <w:rFonts w:ascii="宋体" w:hAnsi="宋体" w:cs="宋体"/>
                <w:bCs/>
                <w:szCs w:val="21"/>
              </w:rPr>
            </w:pPr>
          </w:p>
        </w:tc>
      </w:tr>
      <w:tr w:rsidR="007407F8" w:rsidTr="00F93730">
        <w:trPr>
          <w:trHeight w:val="726"/>
          <w:jc w:val="center"/>
        </w:trPr>
        <w:tc>
          <w:tcPr>
            <w:tcW w:w="1490" w:type="dxa"/>
            <w:vMerge w:val="restart"/>
            <w:tcBorders>
              <w:top w:val="single" w:sz="4" w:space="0" w:color="000000"/>
              <w:left w:val="single" w:sz="4" w:space="0" w:color="000000"/>
              <w:bottom w:val="single" w:sz="4" w:space="0" w:color="000000"/>
              <w:right w:val="single" w:sz="4" w:space="0" w:color="000000"/>
            </w:tcBorders>
            <w:vAlign w:val="center"/>
          </w:tcPr>
          <w:p w:rsidR="007407F8" w:rsidRDefault="00AC1509" w:rsidP="00501744">
            <w:pPr>
              <w:autoSpaceDN w:val="0"/>
              <w:jc w:val="center"/>
              <w:textAlignment w:val="center"/>
              <w:rPr>
                <w:rFonts w:ascii="宋体" w:hAnsi="宋体" w:cs="宋体"/>
                <w:bCs/>
                <w:color w:val="000000"/>
                <w:szCs w:val="21"/>
              </w:rPr>
            </w:pPr>
            <w:r>
              <w:rPr>
                <w:rFonts w:ascii="宋体" w:hAnsi="宋体" w:cs="宋体" w:hint="eastAsia"/>
                <w:bCs/>
                <w:color w:val="000000"/>
                <w:szCs w:val="21"/>
              </w:rPr>
              <w:t>中国银行孝感分行</w:t>
            </w:r>
          </w:p>
        </w:tc>
        <w:tc>
          <w:tcPr>
            <w:tcW w:w="1607" w:type="dxa"/>
            <w:tcBorders>
              <w:top w:val="single" w:sz="4" w:space="0" w:color="000000"/>
              <w:left w:val="single" w:sz="4" w:space="0" w:color="000000"/>
              <w:bottom w:val="single" w:sz="4" w:space="0" w:color="000000"/>
              <w:right w:val="single" w:sz="4" w:space="0" w:color="000000"/>
            </w:tcBorders>
            <w:vAlign w:val="center"/>
          </w:tcPr>
          <w:p w:rsidR="007407F8" w:rsidRDefault="00AC1509" w:rsidP="00501744">
            <w:pPr>
              <w:autoSpaceDN w:val="0"/>
              <w:jc w:val="center"/>
              <w:textAlignment w:val="center"/>
              <w:rPr>
                <w:rFonts w:ascii="宋体" w:hAnsi="宋体" w:cs="宋体"/>
                <w:bCs/>
                <w:color w:val="000000"/>
                <w:szCs w:val="21"/>
              </w:rPr>
            </w:pPr>
            <w:r>
              <w:rPr>
                <w:rFonts w:ascii="宋体" w:hAnsi="宋体" w:cs="宋体" w:hint="eastAsia"/>
                <w:bCs/>
                <w:color w:val="000000"/>
                <w:szCs w:val="21"/>
              </w:rPr>
              <w:t>普惠型小微企业</w:t>
            </w:r>
          </w:p>
        </w:tc>
        <w:tc>
          <w:tcPr>
            <w:tcW w:w="1422" w:type="dxa"/>
            <w:tcBorders>
              <w:top w:val="single" w:sz="4" w:space="0" w:color="000000"/>
              <w:left w:val="single" w:sz="4" w:space="0" w:color="000000"/>
              <w:bottom w:val="single" w:sz="4" w:space="0" w:color="000000"/>
              <w:right w:val="single" w:sz="4" w:space="0" w:color="000000"/>
            </w:tcBorders>
            <w:vAlign w:val="center"/>
          </w:tcPr>
          <w:p w:rsidR="007407F8" w:rsidRDefault="00AC1509" w:rsidP="00501744">
            <w:pPr>
              <w:autoSpaceDN w:val="0"/>
              <w:jc w:val="center"/>
              <w:textAlignment w:val="center"/>
              <w:rPr>
                <w:rFonts w:ascii="宋体" w:hAnsi="宋体" w:cs="宋体"/>
                <w:bCs/>
                <w:color w:val="000000"/>
                <w:szCs w:val="21"/>
              </w:rPr>
            </w:pPr>
            <w:r>
              <w:rPr>
                <w:rFonts w:ascii="宋体" w:hAnsi="宋体" w:cs="宋体" w:hint="eastAsia"/>
                <w:bCs/>
                <w:color w:val="000000"/>
                <w:szCs w:val="21"/>
              </w:rPr>
              <w:t>1000</w:t>
            </w:r>
          </w:p>
        </w:tc>
        <w:tc>
          <w:tcPr>
            <w:tcW w:w="1046" w:type="dxa"/>
            <w:tcBorders>
              <w:top w:val="single" w:sz="4" w:space="0" w:color="000000"/>
              <w:left w:val="single" w:sz="4" w:space="0" w:color="000000"/>
              <w:bottom w:val="single" w:sz="4" w:space="0" w:color="000000"/>
              <w:right w:val="single" w:sz="4" w:space="0" w:color="000000"/>
            </w:tcBorders>
            <w:vAlign w:val="center"/>
          </w:tcPr>
          <w:p w:rsidR="007407F8" w:rsidRDefault="00AC1509" w:rsidP="00501744">
            <w:pPr>
              <w:autoSpaceDN w:val="0"/>
              <w:jc w:val="center"/>
              <w:textAlignment w:val="center"/>
              <w:rPr>
                <w:rFonts w:ascii="宋体" w:hAnsi="宋体" w:cs="宋体"/>
                <w:bCs/>
                <w:color w:val="000000"/>
                <w:szCs w:val="21"/>
              </w:rPr>
            </w:pPr>
            <w:r>
              <w:rPr>
                <w:rFonts w:ascii="宋体" w:hAnsi="宋体" w:cs="宋体" w:hint="eastAsia"/>
                <w:bCs/>
                <w:color w:val="000000"/>
                <w:szCs w:val="21"/>
              </w:rPr>
              <w:t>1000</w:t>
            </w:r>
          </w:p>
        </w:tc>
        <w:tc>
          <w:tcPr>
            <w:tcW w:w="1602" w:type="dxa"/>
            <w:tcBorders>
              <w:top w:val="single" w:sz="4" w:space="0" w:color="000000"/>
              <w:left w:val="single" w:sz="4" w:space="0" w:color="000000"/>
              <w:bottom w:val="single" w:sz="4" w:space="0" w:color="000000"/>
              <w:right w:val="single" w:sz="4" w:space="0" w:color="000000"/>
            </w:tcBorders>
            <w:vAlign w:val="center"/>
          </w:tcPr>
          <w:p w:rsidR="007407F8" w:rsidRDefault="00AC1509" w:rsidP="00501744">
            <w:pPr>
              <w:autoSpaceDN w:val="0"/>
              <w:jc w:val="center"/>
              <w:textAlignment w:val="center"/>
              <w:rPr>
                <w:rFonts w:ascii="宋体" w:hAnsi="宋体" w:cs="宋体"/>
                <w:bCs/>
                <w:color w:val="000000"/>
                <w:szCs w:val="21"/>
              </w:rPr>
            </w:pPr>
            <w:r>
              <w:rPr>
                <w:rFonts w:ascii="宋体" w:hAnsi="宋体" w:cs="宋体" w:hint="eastAsia"/>
                <w:bCs/>
                <w:color w:val="000000"/>
                <w:szCs w:val="21"/>
              </w:rPr>
              <w:t>1000</w:t>
            </w:r>
          </w:p>
        </w:tc>
        <w:tc>
          <w:tcPr>
            <w:tcW w:w="1806" w:type="dxa"/>
            <w:tcBorders>
              <w:top w:val="single" w:sz="4" w:space="0" w:color="000000"/>
              <w:left w:val="single" w:sz="4" w:space="0" w:color="000000"/>
              <w:bottom w:val="single" w:sz="4" w:space="0" w:color="000000"/>
              <w:right w:val="single" w:sz="4" w:space="0" w:color="000000"/>
            </w:tcBorders>
            <w:vAlign w:val="center"/>
          </w:tcPr>
          <w:p w:rsidR="007407F8" w:rsidRDefault="00AC1509" w:rsidP="00501744">
            <w:pPr>
              <w:autoSpaceDN w:val="0"/>
              <w:jc w:val="center"/>
              <w:textAlignment w:val="center"/>
              <w:rPr>
                <w:rFonts w:ascii="宋体" w:hAnsi="宋体" w:cs="宋体"/>
                <w:bCs/>
                <w:color w:val="000000"/>
                <w:szCs w:val="21"/>
              </w:rPr>
            </w:pPr>
            <w:r>
              <w:rPr>
                <w:rFonts w:ascii="宋体" w:hAnsi="宋体" w:cs="宋体" w:hint="eastAsia"/>
                <w:bCs/>
                <w:color w:val="000000"/>
                <w:szCs w:val="21"/>
              </w:rPr>
              <w:t>1000</w:t>
            </w:r>
          </w:p>
        </w:tc>
      </w:tr>
      <w:tr w:rsidR="007407F8" w:rsidTr="00F93730">
        <w:trPr>
          <w:trHeight w:val="629"/>
          <w:jc w:val="center"/>
        </w:trPr>
        <w:tc>
          <w:tcPr>
            <w:tcW w:w="1490" w:type="dxa"/>
            <w:vMerge/>
            <w:tcBorders>
              <w:top w:val="single" w:sz="4" w:space="0" w:color="000000"/>
              <w:left w:val="single" w:sz="4" w:space="0" w:color="000000"/>
              <w:bottom w:val="single" w:sz="4" w:space="0" w:color="000000"/>
              <w:right w:val="single" w:sz="4" w:space="0" w:color="000000"/>
            </w:tcBorders>
            <w:vAlign w:val="center"/>
          </w:tcPr>
          <w:p w:rsidR="007407F8" w:rsidRDefault="007407F8" w:rsidP="00501744">
            <w:pPr>
              <w:rPr>
                <w:rFonts w:ascii="宋体" w:hAnsi="宋体" w:cs="宋体"/>
                <w:bCs/>
                <w:szCs w:val="21"/>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7407F8" w:rsidRDefault="00AC1509" w:rsidP="00501744">
            <w:pPr>
              <w:autoSpaceDN w:val="0"/>
              <w:jc w:val="center"/>
              <w:textAlignment w:val="center"/>
              <w:rPr>
                <w:rFonts w:ascii="宋体" w:hAnsi="宋体" w:cs="宋体"/>
                <w:bCs/>
                <w:color w:val="000000"/>
                <w:szCs w:val="21"/>
              </w:rPr>
            </w:pPr>
            <w:r>
              <w:rPr>
                <w:rFonts w:ascii="宋体" w:hAnsi="宋体" w:cs="宋体" w:hint="eastAsia"/>
                <w:bCs/>
                <w:color w:val="000000"/>
                <w:szCs w:val="21"/>
              </w:rPr>
              <w:t>个人经营性</w:t>
            </w:r>
          </w:p>
        </w:tc>
        <w:tc>
          <w:tcPr>
            <w:tcW w:w="1422" w:type="dxa"/>
            <w:tcBorders>
              <w:top w:val="single" w:sz="4" w:space="0" w:color="000000"/>
              <w:left w:val="single" w:sz="4" w:space="0" w:color="000000"/>
              <w:bottom w:val="single" w:sz="4" w:space="0" w:color="000000"/>
              <w:right w:val="single" w:sz="4" w:space="0" w:color="000000"/>
            </w:tcBorders>
            <w:vAlign w:val="center"/>
          </w:tcPr>
          <w:p w:rsidR="007407F8" w:rsidRDefault="00AC1509" w:rsidP="00501744">
            <w:pPr>
              <w:autoSpaceDN w:val="0"/>
              <w:jc w:val="center"/>
              <w:textAlignment w:val="center"/>
              <w:rPr>
                <w:rFonts w:ascii="宋体" w:hAnsi="宋体" w:cs="宋体"/>
                <w:bCs/>
                <w:color w:val="000000"/>
                <w:szCs w:val="21"/>
              </w:rPr>
            </w:pPr>
            <w:r>
              <w:rPr>
                <w:rFonts w:ascii="宋体" w:hAnsi="宋体" w:cs="宋体" w:hint="eastAsia"/>
                <w:bCs/>
                <w:color w:val="000000"/>
                <w:szCs w:val="21"/>
              </w:rPr>
              <w:t>1000</w:t>
            </w:r>
          </w:p>
        </w:tc>
        <w:tc>
          <w:tcPr>
            <w:tcW w:w="1046" w:type="dxa"/>
            <w:tcBorders>
              <w:top w:val="single" w:sz="4" w:space="0" w:color="000000"/>
              <w:left w:val="single" w:sz="4" w:space="0" w:color="000000"/>
              <w:bottom w:val="single" w:sz="4" w:space="0" w:color="000000"/>
              <w:right w:val="single" w:sz="4" w:space="0" w:color="000000"/>
            </w:tcBorders>
            <w:vAlign w:val="center"/>
          </w:tcPr>
          <w:p w:rsidR="007407F8" w:rsidRDefault="001762B6" w:rsidP="00501744">
            <w:pPr>
              <w:autoSpaceDN w:val="0"/>
              <w:jc w:val="center"/>
              <w:textAlignment w:val="center"/>
              <w:rPr>
                <w:rFonts w:ascii="宋体" w:hAnsi="宋体" w:cs="宋体"/>
                <w:bCs/>
                <w:color w:val="000000"/>
                <w:szCs w:val="21"/>
              </w:rPr>
            </w:pPr>
            <w:r>
              <w:rPr>
                <w:rFonts w:ascii="宋体" w:hAnsi="宋体" w:cs="宋体" w:hint="eastAsia"/>
                <w:bCs/>
                <w:color w:val="000000"/>
                <w:szCs w:val="21"/>
              </w:rPr>
              <w:t>300</w:t>
            </w:r>
          </w:p>
        </w:tc>
        <w:tc>
          <w:tcPr>
            <w:tcW w:w="1602" w:type="dxa"/>
            <w:tcBorders>
              <w:top w:val="single" w:sz="4" w:space="0" w:color="000000"/>
              <w:left w:val="single" w:sz="4" w:space="0" w:color="000000"/>
              <w:bottom w:val="single" w:sz="4" w:space="0" w:color="000000"/>
              <w:right w:val="single" w:sz="4" w:space="0" w:color="000000"/>
            </w:tcBorders>
            <w:vAlign w:val="center"/>
          </w:tcPr>
          <w:p w:rsidR="007407F8" w:rsidRDefault="00AC1509" w:rsidP="00501744">
            <w:pPr>
              <w:autoSpaceDN w:val="0"/>
              <w:jc w:val="center"/>
              <w:textAlignment w:val="center"/>
              <w:rPr>
                <w:rFonts w:ascii="宋体" w:hAnsi="宋体" w:cs="宋体"/>
                <w:bCs/>
                <w:color w:val="000000"/>
                <w:szCs w:val="21"/>
              </w:rPr>
            </w:pPr>
            <w:r>
              <w:rPr>
                <w:rFonts w:ascii="宋体" w:hAnsi="宋体" w:cs="宋体" w:hint="eastAsia"/>
                <w:bCs/>
                <w:color w:val="000000"/>
                <w:szCs w:val="21"/>
              </w:rPr>
              <w:t>100</w:t>
            </w:r>
          </w:p>
        </w:tc>
        <w:tc>
          <w:tcPr>
            <w:tcW w:w="1806" w:type="dxa"/>
            <w:tcBorders>
              <w:top w:val="single" w:sz="4" w:space="0" w:color="000000"/>
              <w:left w:val="single" w:sz="4" w:space="0" w:color="000000"/>
              <w:bottom w:val="single" w:sz="4" w:space="0" w:color="000000"/>
              <w:right w:val="single" w:sz="4" w:space="0" w:color="000000"/>
            </w:tcBorders>
            <w:vAlign w:val="center"/>
          </w:tcPr>
          <w:p w:rsidR="007407F8" w:rsidRDefault="00AC1509" w:rsidP="00501744">
            <w:pPr>
              <w:autoSpaceDN w:val="0"/>
              <w:jc w:val="center"/>
              <w:textAlignment w:val="center"/>
              <w:rPr>
                <w:rFonts w:ascii="宋体" w:hAnsi="宋体" w:cs="宋体"/>
                <w:bCs/>
                <w:color w:val="000000"/>
                <w:szCs w:val="21"/>
              </w:rPr>
            </w:pPr>
            <w:r>
              <w:rPr>
                <w:rFonts w:ascii="宋体" w:hAnsi="宋体" w:cs="宋体" w:hint="eastAsia"/>
                <w:bCs/>
                <w:color w:val="000000"/>
                <w:szCs w:val="21"/>
              </w:rPr>
              <w:t>1000</w:t>
            </w:r>
          </w:p>
        </w:tc>
      </w:tr>
    </w:tbl>
    <w:p w:rsidR="00501744" w:rsidRDefault="00501744">
      <w:pPr>
        <w:jc w:val="center"/>
        <w:rPr>
          <w:rFonts w:ascii="黑体" w:eastAsia="黑体" w:hAnsi="黑体" w:cs="黑体"/>
          <w:sz w:val="32"/>
          <w:szCs w:val="32"/>
        </w:rPr>
      </w:pPr>
    </w:p>
    <w:p w:rsidR="007407F8" w:rsidRPr="00F93730" w:rsidRDefault="00501744" w:rsidP="00F93730">
      <w:pPr>
        <w:spacing w:line="600" w:lineRule="exact"/>
        <w:jc w:val="center"/>
        <w:rPr>
          <w:rFonts w:ascii="方正小标宋_GBK" w:eastAsia="方正小标宋_GBK" w:hAnsi="黑体" w:cs="黑体"/>
          <w:sz w:val="44"/>
          <w:szCs w:val="44"/>
        </w:rPr>
      </w:pPr>
      <w:r>
        <w:rPr>
          <w:rFonts w:ascii="黑体" w:eastAsia="黑体" w:hAnsi="黑体" w:cs="黑体"/>
          <w:sz w:val="32"/>
          <w:szCs w:val="32"/>
        </w:rPr>
        <w:br w:type="page"/>
      </w:r>
      <w:r w:rsidR="00AC1509" w:rsidRPr="00F93730">
        <w:rPr>
          <w:rFonts w:ascii="方正小标宋_GBK" w:eastAsia="方正小标宋_GBK" w:hAnsi="黑体" w:cs="黑体" w:hint="eastAsia"/>
          <w:sz w:val="44"/>
          <w:szCs w:val="44"/>
        </w:rPr>
        <w:lastRenderedPageBreak/>
        <w:t>普惠型小微企业贷款授信清单</w:t>
      </w:r>
    </w:p>
    <w:p w:rsidR="00501744" w:rsidRDefault="00501744" w:rsidP="00F93730">
      <w:pPr>
        <w:spacing w:line="600" w:lineRule="exact"/>
        <w:jc w:val="center"/>
        <w:rPr>
          <w:rFonts w:ascii="黑体" w:eastAsia="黑体" w:hAnsi="黑体" w:cs="黑体"/>
          <w:sz w:val="32"/>
          <w:szCs w:val="32"/>
        </w:rPr>
      </w:pPr>
    </w:p>
    <w:p w:rsidR="007407F8" w:rsidRDefault="00AC1509" w:rsidP="00F93730">
      <w:pPr>
        <w:spacing w:line="600" w:lineRule="exact"/>
        <w:jc w:val="center"/>
        <w:rPr>
          <w:rFonts w:ascii="黑体" w:eastAsia="黑体" w:hAnsi="黑体" w:cs="黑体"/>
          <w:sz w:val="32"/>
          <w:szCs w:val="32"/>
        </w:rPr>
      </w:pPr>
      <w:r>
        <w:rPr>
          <w:rFonts w:ascii="黑体" w:eastAsia="黑体" w:hAnsi="黑体" w:cs="黑体" w:hint="eastAsia"/>
          <w:sz w:val="32"/>
          <w:szCs w:val="32"/>
        </w:rPr>
        <w:t>01 担保方式：抵（质）押</w:t>
      </w:r>
    </w:p>
    <w:p w:rsidR="007407F8" w:rsidRDefault="00AC1509" w:rsidP="00F93730">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客户准入条件</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1.营业执照在有效期内</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2.企业信用记录良好</w:t>
      </w:r>
    </w:p>
    <w:p w:rsidR="007407F8" w:rsidRDefault="00AC1509" w:rsidP="00F93730">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申请资料</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1.授信申请书</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2.征信报告</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3.购销合同</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4.抵押物信息</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5.纳税申报表</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6.银行交易流水</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7.财务报表</w:t>
      </w:r>
    </w:p>
    <w:p w:rsidR="007407F8" w:rsidRDefault="00AC1509" w:rsidP="00F93730">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办理流程</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1.二级行申报</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2.尽责审查</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3.专业审批人审批</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4.发放审核</w:t>
      </w:r>
    </w:p>
    <w:p w:rsidR="007407F8" w:rsidRDefault="00AC1509" w:rsidP="00F93730">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最长办理时限（工作日）</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原则上在申报授信资料齐全的情况下，3个工作日以内答复</w:t>
      </w:r>
      <w:r>
        <w:rPr>
          <w:rFonts w:ascii="仿宋_GB2312" w:eastAsia="仿宋_GB2312" w:hAnsi="仿宋_GB2312" w:cs="仿宋_GB2312" w:hint="eastAsia"/>
          <w:sz w:val="32"/>
          <w:szCs w:val="32"/>
        </w:rPr>
        <w:lastRenderedPageBreak/>
        <w:t>企业初步审批意见，最长不超过10个工作日以内完成授信审批。</w:t>
      </w:r>
    </w:p>
    <w:p w:rsidR="007407F8" w:rsidRDefault="00AC1509" w:rsidP="00F93730">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相关产品</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中银复工贷、中银创业贷、中银楚贸贷、中银科技贷、中银厂房贷及中银企E贷-抵押贷（线上）等。</w:t>
      </w:r>
    </w:p>
    <w:p w:rsidR="00501744" w:rsidRDefault="00501744" w:rsidP="00F93730">
      <w:pPr>
        <w:spacing w:line="600" w:lineRule="exact"/>
        <w:jc w:val="center"/>
        <w:rPr>
          <w:rFonts w:ascii="黑体" w:eastAsia="黑体" w:hAnsi="黑体" w:cs="黑体"/>
          <w:sz w:val="32"/>
          <w:szCs w:val="32"/>
        </w:rPr>
      </w:pPr>
    </w:p>
    <w:p w:rsidR="007407F8" w:rsidRDefault="00AC1509" w:rsidP="00F93730">
      <w:pPr>
        <w:spacing w:line="600" w:lineRule="exact"/>
        <w:jc w:val="center"/>
        <w:rPr>
          <w:rFonts w:ascii="黑体" w:eastAsia="黑体" w:hAnsi="黑体" w:cs="黑体"/>
          <w:sz w:val="32"/>
          <w:szCs w:val="32"/>
        </w:rPr>
      </w:pPr>
      <w:r>
        <w:rPr>
          <w:rFonts w:ascii="黑体" w:eastAsia="黑体" w:hAnsi="黑体" w:cs="黑体" w:hint="eastAsia"/>
          <w:sz w:val="32"/>
          <w:szCs w:val="32"/>
        </w:rPr>
        <w:t>02 担保方式：保证</w:t>
      </w:r>
    </w:p>
    <w:p w:rsidR="007407F8" w:rsidRDefault="00AC1509" w:rsidP="00F93730">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客户准入条件</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1.营业执照在有效期内</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2.企业信用记录良好</w:t>
      </w:r>
    </w:p>
    <w:p w:rsidR="007407F8" w:rsidRDefault="00AC1509" w:rsidP="00F93730">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申请资料</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1.授信申请书</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2.征信报告</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3.购销合同</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4.保证人信息</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5.纳税申报表</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6.银行交易流水</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7.财务报表</w:t>
      </w:r>
    </w:p>
    <w:p w:rsidR="007407F8" w:rsidRDefault="00AC1509" w:rsidP="00F93730">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办理流程</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1.二级行申报</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2.尽责审查</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3.专业审批人审批</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4.发放审核</w:t>
      </w:r>
    </w:p>
    <w:p w:rsidR="007407F8" w:rsidRDefault="00AC1509" w:rsidP="00F93730">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最长办理时限（工作日）</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原则上在申报授信资料齐全的情况下，3个工作日以内答复企业初步审批意见，最长不超过10个工作日以内完成授信审批。</w:t>
      </w:r>
    </w:p>
    <w:p w:rsidR="007407F8" w:rsidRDefault="00AC1509" w:rsidP="00F93730">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相关产品</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中银复工贷、中银创业贷、中银楚贸贷、中银科技贷、中银厂房贷及中银企E贷-抵押贷（线上）等。</w:t>
      </w:r>
    </w:p>
    <w:p w:rsidR="00501744" w:rsidRDefault="00501744" w:rsidP="00F93730">
      <w:pPr>
        <w:spacing w:line="600" w:lineRule="exact"/>
        <w:jc w:val="center"/>
        <w:rPr>
          <w:rFonts w:ascii="黑体" w:eastAsia="黑体" w:hAnsi="黑体" w:cs="黑体"/>
          <w:sz w:val="32"/>
          <w:szCs w:val="32"/>
        </w:rPr>
      </w:pPr>
    </w:p>
    <w:p w:rsidR="007407F8" w:rsidRDefault="00AC1509" w:rsidP="00F93730">
      <w:pPr>
        <w:spacing w:line="600" w:lineRule="exact"/>
        <w:jc w:val="center"/>
        <w:rPr>
          <w:rFonts w:ascii="黑体" w:eastAsia="黑体" w:hAnsi="黑体" w:cs="黑体"/>
          <w:sz w:val="32"/>
          <w:szCs w:val="32"/>
        </w:rPr>
      </w:pPr>
      <w:r>
        <w:rPr>
          <w:rFonts w:ascii="黑体" w:eastAsia="黑体" w:hAnsi="黑体" w:cs="黑体" w:hint="eastAsia"/>
          <w:sz w:val="32"/>
          <w:szCs w:val="32"/>
        </w:rPr>
        <w:t>03 担保方式：信用</w:t>
      </w:r>
    </w:p>
    <w:p w:rsidR="007407F8" w:rsidRDefault="00AC1509" w:rsidP="00F93730">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客户准入条件</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1.营业执照在有效期内</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2.企业信用记录良好</w:t>
      </w:r>
    </w:p>
    <w:p w:rsidR="007407F8" w:rsidRDefault="00AC1509" w:rsidP="00F93730">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申请资料</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1.授信申请书</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2.征信报告</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3.购销合同</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4.纳税申报表</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5.银行交易流水</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6.财务报表</w:t>
      </w:r>
    </w:p>
    <w:p w:rsidR="007407F8" w:rsidRDefault="00AC1509" w:rsidP="00F93730">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办理流程</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1.二级行申报</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2.尽责审查</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3.专业审批人审批</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4.发放审核</w:t>
      </w:r>
    </w:p>
    <w:p w:rsidR="007407F8" w:rsidRDefault="00AC1509" w:rsidP="00F93730">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最长办理时限（工作日）</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原则上在申报授信资料齐全的情况下，3个工作日以内答复企业初步审批意见，最长不超过10个工作日以内完成授信审批。</w:t>
      </w:r>
    </w:p>
    <w:p w:rsidR="007407F8" w:rsidRDefault="00AC1509" w:rsidP="00F93730">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相关产品</w:t>
      </w:r>
    </w:p>
    <w:p w:rsidR="00501744"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中银E首贷、中银E信贷、中银进出口通宝、中银结算通宝及中银企E贷-银税贷（线上）等。</w:t>
      </w:r>
    </w:p>
    <w:p w:rsidR="007407F8" w:rsidRPr="00F93730" w:rsidRDefault="00501744" w:rsidP="00F93730">
      <w:pPr>
        <w:spacing w:line="600" w:lineRule="exact"/>
        <w:jc w:val="center"/>
        <w:rPr>
          <w:rFonts w:ascii="方正小标宋_GBK" w:eastAsia="方正小标宋_GBK" w:hAnsi="黑体" w:cs="黑体"/>
          <w:sz w:val="44"/>
          <w:szCs w:val="44"/>
        </w:rPr>
      </w:pPr>
      <w:r>
        <w:rPr>
          <w:rFonts w:ascii="仿宋_GB2312" w:eastAsia="仿宋_GB2312" w:hAnsi="仿宋_GB2312" w:cs="仿宋_GB2312"/>
          <w:sz w:val="32"/>
          <w:szCs w:val="32"/>
        </w:rPr>
        <w:br w:type="page"/>
      </w:r>
      <w:r w:rsidR="00AC1509" w:rsidRPr="00F93730">
        <w:rPr>
          <w:rFonts w:ascii="方正小标宋_GBK" w:eastAsia="方正小标宋_GBK" w:hAnsi="黑体" w:cs="黑体" w:hint="eastAsia"/>
          <w:sz w:val="44"/>
          <w:szCs w:val="44"/>
        </w:rPr>
        <w:lastRenderedPageBreak/>
        <w:t>个人经营性贷款授信清单</w:t>
      </w:r>
    </w:p>
    <w:p w:rsidR="00501744" w:rsidRDefault="00501744" w:rsidP="00F93730">
      <w:pPr>
        <w:spacing w:line="600" w:lineRule="exact"/>
        <w:jc w:val="center"/>
        <w:rPr>
          <w:rFonts w:ascii="黑体" w:eastAsia="黑体" w:hAnsi="黑体" w:cs="黑体"/>
          <w:sz w:val="32"/>
          <w:szCs w:val="32"/>
        </w:rPr>
      </w:pPr>
    </w:p>
    <w:p w:rsidR="007407F8" w:rsidRDefault="00AC1509" w:rsidP="00F93730">
      <w:pPr>
        <w:spacing w:line="600" w:lineRule="exact"/>
        <w:jc w:val="center"/>
        <w:rPr>
          <w:rFonts w:ascii="黑体" w:eastAsia="黑体" w:hAnsi="黑体" w:cs="黑体"/>
          <w:sz w:val="32"/>
          <w:szCs w:val="32"/>
        </w:rPr>
      </w:pPr>
      <w:r>
        <w:rPr>
          <w:rFonts w:ascii="黑体" w:eastAsia="黑体" w:hAnsi="黑体" w:cs="黑体" w:hint="eastAsia"/>
          <w:sz w:val="32"/>
          <w:szCs w:val="32"/>
        </w:rPr>
        <w:t>01 担保方式：抵（质）押</w:t>
      </w:r>
    </w:p>
    <w:p w:rsidR="007407F8" w:rsidRDefault="00AC1509" w:rsidP="00F93730">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客户准入条件</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1、借款人年龄不低于18岁且不高于70岁，且与贷款额度期限之和不超过70岁（含）。</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2、借款人拥有合法经营实体，能够提供相关营业执照及经营许可证；如为挂靠、承包、合伙等经营模式的，须相应提供挂靠协议、承包协议、合伙协议等。</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3、有固定的经营场所，且持续经营1年以上。</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4、个人及企业征信良好，符合我行征信准入要求。</w:t>
      </w:r>
    </w:p>
    <w:p w:rsidR="007407F8" w:rsidRDefault="00AC1509" w:rsidP="00F93730">
      <w:pPr>
        <w:spacing w:line="600" w:lineRule="exact"/>
        <w:ind w:firstLineChars="200" w:firstLine="640"/>
        <w:jc w:val="left"/>
        <w:rPr>
          <w:rFonts w:ascii="黑体" w:eastAsia="黑体" w:hAnsi="黑体" w:cs="黑体"/>
          <w:sz w:val="32"/>
          <w:szCs w:val="32"/>
        </w:rPr>
      </w:pPr>
      <w:r>
        <w:rPr>
          <w:rFonts w:ascii="仿宋_GB2312" w:eastAsia="仿宋_GB2312" w:hAnsi="仿宋_GB2312" w:cs="仿宋_GB2312" w:hint="eastAsia"/>
          <w:sz w:val="32"/>
          <w:szCs w:val="32"/>
        </w:rPr>
        <w:t>5、抵押物符合我行准入要求。</w:t>
      </w:r>
    </w:p>
    <w:p w:rsidR="007407F8" w:rsidRDefault="00AC1509" w:rsidP="00F93730">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申请资料</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1、身份证明材料：身份证、户口本、结婚证等。</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2、经营证明材料：营业执照等。</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3、收入证明材料：收入证明、银行流水等。</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4、贷款用途证明材料：购销合同、用途声明等。</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5、生产经营场所佐证材料：租赁合同、承包合同或其他权属证明。</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6、家庭资产佐证材料：银行存款、不动产证明等。（非必需项）</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7、抵押物产权资料：不动产权证（房产证、土地证）原件；住房抵押的提供借款人或其直系亲属名下除抵押物之外的住房佐证材料。</w:t>
      </w:r>
    </w:p>
    <w:p w:rsidR="007407F8" w:rsidRDefault="00AC1509" w:rsidP="00F93730">
      <w:pPr>
        <w:spacing w:line="600" w:lineRule="exact"/>
        <w:ind w:firstLineChars="200" w:firstLine="640"/>
        <w:jc w:val="left"/>
        <w:rPr>
          <w:rFonts w:ascii="黑体" w:eastAsia="黑体" w:hAnsi="黑体" w:cs="黑体"/>
          <w:sz w:val="32"/>
          <w:szCs w:val="32"/>
        </w:rPr>
      </w:pPr>
      <w:r>
        <w:rPr>
          <w:rFonts w:ascii="仿宋_GB2312" w:eastAsia="仿宋_GB2312" w:hAnsi="仿宋_GB2312" w:cs="仿宋_GB2312" w:hint="eastAsia"/>
          <w:sz w:val="32"/>
          <w:szCs w:val="32"/>
        </w:rPr>
        <w:t>8、经办机构要求的其他材料。</w:t>
      </w:r>
    </w:p>
    <w:p w:rsidR="007407F8" w:rsidRDefault="00AC1509" w:rsidP="00F93730">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办理流程</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1、贷款受理与调查：</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客户可向我行全省辖属经营机构申请贷款，客户经理上门调查并收集贷款资料。</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2、贷款审批、抵押与放款：</w:t>
      </w:r>
    </w:p>
    <w:p w:rsidR="007407F8" w:rsidRDefault="00AC1509" w:rsidP="00F93730">
      <w:pPr>
        <w:spacing w:line="600" w:lineRule="exact"/>
        <w:ind w:firstLineChars="200" w:firstLine="640"/>
        <w:jc w:val="left"/>
        <w:rPr>
          <w:rFonts w:ascii="黑体" w:eastAsia="黑体" w:hAnsi="黑体" w:cs="黑体"/>
          <w:sz w:val="32"/>
          <w:szCs w:val="32"/>
        </w:rPr>
      </w:pPr>
      <w:r>
        <w:rPr>
          <w:rFonts w:ascii="仿宋_GB2312" w:eastAsia="仿宋_GB2312" w:hAnsi="仿宋_GB2312" w:cs="仿宋_GB2312" w:hint="eastAsia"/>
          <w:sz w:val="32"/>
          <w:szCs w:val="32"/>
        </w:rPr>
        <w:t>我行提供专属审批放款“绿色通道”，贷前实现快速审批，审批通过落实抵押后实现放款。</w:t>
      </w:r>
    </w:p>
    <w:p w:rsidR="007407F8" w:rsidRDefault="00AC1509" w:rsidP="00F93730">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最长办理时限（工作日）</w:t>
      </w:r>
    </w:p>
    <w:p w:rsidR="007407F8" w:rsidRDefault="00950D2F" w:rsidP="00F93730">
      <w:pPr>
        <w:spacing w:line="600" w:lineRule="exact"/>
        <w:ind w:firstLineChars="200" w:firstLine="640"/>
        <w:jc w:val="left"/>
        <w:rPr>
          <w:rFonts w:ascii="仿宋_GB2312" w:eastAsia="仿宋_GB2312" w:hAnsi="仿宋_GB2312" w:cs="仿宋_GB2312"/>
          <w:sz w:val="32"/>
          <w:szCs w:val="32"/>
        </w:rPr>
      </w:pPr>
      <w:r w:rsidRPr="00F93730">
        <w:rPr>
          <w:rFonts w:ascii="仿宋_GB2312" w:eastAsia="仿宋_GB2312" w:hAnsi="仿宋_GB2312" w:cs="仿宋_GB2312" w:hint="eastAsia"/>
          <w:sz w:val="32"/>
          <w:szCs w:val="32"/>
        </w:rPr>
        <w:t>3个工作日内答复；贷款金额未达到业务部门评审会要求的3个工作日内完成审批；金额达到业务部门评审会审批要求的7个工作日内完成审批；金额超过业务部门权限的15个工作日完成审批。</w:t>
      </w:r>
    </w:p>
    <w:p w:rsidR="007407F8" w:rsidRDefault="00AC1509" w:rsidP="00F93730">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相关产品</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融易贷（抵押）</w:t>
      </w:r>
    </w:p>
    <w:p w:rsidR="007407F8" w:rsidRDefault="007407F8" w:rsidP="00F93730">
      <w:pPr>
        <w:spacing w:line="600" w:lineRule="exact"/>
        <w:jc w:val="left"/>
        <w:rPr>
          <w:rFonts w:ascii="仿宋_GB2312" w:eastAsia="仿宋_GB2312" w:hAnsi="仿宋_GB2312" w:cs="仿宋_GB2312"/>
          <w:sz w:val="32"/>
          <w:szCs w:val="32"/>
        </w:rPr>
      </w:pPr>
    </w:p>
    <w:p w:rsidR="007407F8" w:rsidRDefault="00AC1509" w:rsidP="00F93730">
      <w:pPr>
        <w:spacing w:line="600" w:lineRule="exact"/>
        <w:jc w:val="center"/>
        <w:rPr>
          <w:rFonts w:ascii="黑体" w:eastAsia="黑体" w:hAnsi="黑体" w:cs="黑体"/>
          <w:sz w:val="32"/>
          <w:szCs w:val="32"/>
        </w:rPr>
      </w:pPr>
      <w:r>
        <w:rPr>
          <w:rFonts w:ascii="黑体" w:eastAsia="黑体" w:hAnsi="黑体" w:cs="黑体" w:hint="eastAsia"/>
          <w:sz w:val="32"/>
          <w:szCs w:val="32"/>
        </w:rPr>
        <w:t>02 担保方式：保证</w:t>
      </w:r>
    </w:p>
    <w:p w:rsidR="007407F8" w:rsidRDefault="00AC1509" w:rsidP="00F93730">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客户准入条件</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1、借款人年龄不低于18岁且不高于70岁，且与贷款额度期限之和不超过70岁（含）。</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2、借款人拥有合法经营实体，能够提供相关营业执照及经营许可证；如为挂靠、承包、合伙等经营模式的，须相应提供挂靠协议、承包协议、合伙协议等。</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3、有固定的经营场所，且持续经营1年以上。</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4、个人及企业征信良好，符合我行征信准入要求。</w:t>
      </w:r>
    </w:p>
    <w:p w:rsidR="007407F8" w:rsidRDefault="00AC1509" w:rsidP="00F93730">
      <w:pPr>
        <w:spacing w:line="600" w:lineRule="exact"/>
        <w:ind w:firstLineChars="200" w:firstLine="640"/>
        <w:jc w:val="left"/>
        <w:rPr>
          <w:rFonts w:ascii="黑体" w:eastAsia="黑体" w:hAnsi="黑体" w:cs="黑体"/>
          <w:sz w:val="32"/>
          <w:szCs w:val="32"/>
        </w:rPr>
      </w:pPr>
      <w:r>
        <w:rPr>
          <w:rFonts w:ascii="仿宋_GB2312" w:eastAsia="仿宋_GB2312" w:hAnsi="仿宋_GB2312" w:cs="仿宋_GB2312" w:hint="eastAsia"/>
          <w:sz w:val="32"/>
          <w:szCs w:val="32"/>
        </w:rPr>
        <w:t>5、提供符合我行准入要求的第三方保证。</w:t>
      </w:r>
    </w:p>
    <w:p w:rsidR="007407F8" w:rsidRDefault="00AC1509" w:rsidP="00F93730">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申请资料</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1、身份证明材料：身份证、户口本、结婚证等。</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2、经营证明材料：营业执照等。</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3、收入证明材料：收入证明、银行流水等。</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4、贷款用途证明材料：购销合同、用途声明等。</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5、生产经营场所佐证材料：租赁合同、承包合同或其他权属证明。</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6、家庭资产佐证材料：银行存款、不动产证明等。（非必需项）</w:t>
      </w:r>
    </w:p>
    <w:p w:rsidR="007407F8" w:rsidRDefault="00AC1509" w:rsidP="00F93730">
      <w:pPr>
        <w:spacing w:line="600" w:lineRule="exact"/>
        <w:ind w:firstLineChars="200" w:firstLine="640"/>
        <w:jc w:val="left"/>
        <w:rPr>
          <w:rFonts w:ascii="黑体" w:eastAsia="黑体" w:hAnsi="黑体" w:cs="黑体"/>
          <w:sz w:val="32"/>
          <w:szCs w:val="32"/>
        </w:rPr>
      </w:pPr>
      <w:r>
        <w:rPr>
          <w:rFonts w:ascii="仿宋_GB2312" w:eastAsia="仿宋_GB2312" w:hAnsi="仿宋_GB2312" w:cs="仿宋_GB2312" w:hint="eastAsia"/>
          <w:sz w:val="32"/>
          <w:szCs w:val="32"/>
        </w:rPr>
        <w:t>7、经办机构要求的其他材料。</w:t>
      </w:r>
    </w:p>
    <w:p w:rsidR="007407F8" w:rsidRDefault="00AC1509" w:rsidP="00F93730">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办理流程</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（1）贷款受理与调查：</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客户可向我行全省辖属经营机构申请贷款，客户经理、担保</w:t>
      </w:r>
      <w:r>
        <w:rPr>
          <w:rFonts w:ascii="仿宋_GB2312" w:eastAsia="仿宋_GB2312" w:hAnsi="仿宋_GB2312" w:cs="仿宋_GB2312" w:hint="eastAsia"/>
          <w:sz w:val="32"/>
          <w:szCs w:val="32"/>
        </w:rPr>
        <w:lastRenderedPageBreak/>
        <w:t>公司完成上门调查并收集贷款资料。</w:t>
      </w:r>
    </w:p>
    <w:p w:rsidR="007407F8" w:rsidRDefault="00AC1509" w:rsidP="00F937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（2）贷款审批与放款：</w:t>
      </w:r>
    </w:p>
    <w:p w:rsidR="007407F8" w:rsidRDefault="00AC1509" w:rsidP="00F93730">
      <w:pPr>
        <w:spacing w:line="600" w:lineRule="exact"/>
        <w:ind w:firstLineChars="200" w:firstLine="640"/>
        <w:jc w:val="left"/>
        <w:rPr>
          <w:rFonts w:ascii="黑体" w:eastAsia="黑体" w:hAnsi="黑体" w:cs="黑体"/>
          <w:sz w:val="32"/>
          <w:szCs w:val="32"/>
        </w:rPr>
      </w:pPr>
      <w:r>
        <w:rPr>
          <w:rFonts w:ascii="仿宋_GB2312" w:eastAsia="仿宋_GB2312" w:hAnsi="仿宋_GB2312" w:cs="仿宋_GB2312" w:hint="eastAsia"/>
          <w:sz w:val="32"/>
          <w:szCs w:val="32"/>
        </w:rPr>
        <w:t>我行提供专属审批放款“绿色通道”，我行凭担保公司出具的“意向函”开展贷款审批；审批通过以后，我行凭担保公司出具的“担保函”和“放款通知书”放款。</w:t>
      </w:r>
    </w:p>
    <w:p w:rsidR="007407F8" w:rsidRDefault="00AC1509" w:rsidP="00F93730">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最长办理时限（工作日）</w:t>
      </w:r>
    </w:p>
    <w:p w:rsidR="007407F8" w:rsidRDefault="00950D2F" w:rsidP="00F93730">
      <w:pPr>
        <w:spacing w:line="600" w:lineRule="exact"/>
        <w:ind w:firstLineChars="200" w:firstLine="640"/>
        <w:jc w:val="left"/>
        <w:rPr>
          <w:rFonts w:ascii="黑体" w:eastAsia="黑体" w:hAnsi="黑体" w:cs="黑体"/>
          <w:sz w:val="32"/>
          <w:szCs w:val="32"/>
        </w:rPr>
      </w:pPr>
      <w:r w:rsidRPr="00F93730">
        <w:rPr>
          <w:rFonts w:ascii="仿宋_GB2312" w:eastAsia="仿宋_GB2312" w:hAnsi="仿宋_GB2312" w:cs="仿宋_GB2312" w:hint="eastAsia"/>
          <w:sz w:val="32"/>
          <w:szCs w:val="32"/>
        </w:rPr>
        <w:t>3个工作日内答复；贷款金额未达到业务部门评审会要求的3个工作日内完成审批；金额达到业务部门评审会审批要求的7个工作日内完成审批；金额超过业务部门权限的15个工作日完成审批。</w:t>
      </w:r>
    </w:p>
    <w:p w:rsidR="007407F8" w:rsidRDefault="00AC1509" w:rsidP="00F93730">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相关产品</w:t>
      </w:r>
    </w:p>
    <w:p w:rsidR="007407F8" w:rsidRDefault="00AC1509" w:rsidP="00F9373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个人经营贷款</w:t>
      </w:r>
    </w:p>
    <w:p w:rsidR="007407F8" w:rsidRDefault="007407F8" w:rsidP="00F93730">
      <w:pPr>
        <w:spacing w:line="600" w:lineRule="exact"/>
        <w:ind w:firstLineChars="200" w:firstLine="640"/>
        <w:rPr>
          <w:rFonts w:ascii="仿宋_GB2312" w:eastAsia="仿宋_GB2312" w:hAnsi="仿宋_GB2312" w:cs="仿宋_GB2312"/>
          <w:sz w:val="32"/>
          <w:szCs w:val="32"/>
        </w:rPr>
      </w:pPr>
    </w:p>
    <w:p w:rsidR="007407F8" w:rsidRDefault="00AC1509" w:rsidP="00F93730">
      <w:pPr>
        <w:spacing w:line="600" w:lineRule="exact"/>
        <w:jc w:val="center"/>
        <w:rPr>
          <w:rFonts w:ascii="黑体" w:eastAsia="黑体" w:hAnsi="黑体" w:cs="黑体"/>
          <w:sz w:val="32"/>
          <w:szCs w:val="32"/>
        </w:rPr>
      </w:pPr>
      <w:r>
        <w:rPr>
          <w:rFonts w:ascii="黑体" w:eastAsia="黑体" w:hAnsi="黑体" w:cs="黑体" w:hint="eastAsia"/>
          <w:sz w:val="32"/>
          <w:szCs w:val="32"/>
        </w:rPr>
        <w:t>03 担保方式：信用</w:t>
      </w:r>
    </w:p>
    <w:p w:rsidR="007407F8" w:rsidRDefault="00AC1509" w:rsidP="00F93730">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客户准入条件</w:t>
      </w:r>
    </w:p>
    <w:p w:rsidR="007407F8" w:rsidRDefault="00AC1509" w:rsidP="00F93730">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1、借款人年龄不低于18岁且不高于70岁，且与贷款额度期限之和不超过70岁（含）。</w:t>
      </w:r>
    </w:p>
    <w:p w:rsidR="007407F8" w:rsidRDefault="00AC1509" w:rsidP="00F93730">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2、借款人拥有合法经营实体，能够提供相关营业执照及经营许可证；如为挂靠、承包、合伙等经营模式的，须相应提供挂靠协议、承包协议、合伙协议等。</w:t>
      </w:r>
    </w:p>
    <w:p w:rsidR="007407F8" w:rsidRDefault="00AC1509" w:rsidP="00F93730">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3、有固定的经营场所，且持续经营3年及以上。(我行存量</w:t>
      </w:r>
      <w:r>
        <w:rPr>
          <w:rFonts w:ascii="仿宋" w:eastAsia="仿宋" w:hAnsi="仿宋" w:cs="仿宋" w:hint="eastAsia"/>
          <w:sz w:val="32"/>
          <w:szCs w:val="32"/>
        </w:rPr>
        <w:lastRenderedPageBreak/>
        <w:t>房贷客户仅需持续经营1年及以上)</w:t>
      </w:r>
    </w:p>
    <w:p w:rsidR="007407F8" w:rsidRDefault="00AC1509" w:rsidP="00F93730">
      <w:pPr>
        <w:spacing w:line="560" w:lineRule="exact"/>
        <w:ind w:firstLineChars="200" w:firstLine="640"/>
        <w:jc w:val="left"/>
        <w:rPr>
          <w:rFonts w:ascii="黑体" w:eastAsia="黑体" w:hAnsi="黑体" w:cs="黑体"/>
          <w:sz w:val="32"/>
          <w:szCs w:val="32"/>
        </w:rPr>
      </w:pPr>
      <w:r>
        <w:rPr>
          <w:rFonts w:ascii="仿宋" w:eastAsia="仿宋" w:hAnsi="仿宋" w:cs="仿宋" w:hint="eastAsia"/>
          <w:sz w:val="32"/>
          <w:szCs w:val="32"/>
        </w:rPr>
        <w:t>4、个人及企业征信良好，符合我行征信准入要求。</w:t>
      </w:r>
    </w:p>
    <w:p w:rsidR="007407F8" w:rsidRDefault="00AC1509" w:rsidP="00F93730">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申请资料</w:t>
      </w:r>
    </w:p>
    <w:p w:rsidR="007407F8" w:rsidRDefault="00AC1509" w:rsidP="00F9373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1、身份证明材料：身份证、户口本、结婚证等。</w:t>
      </w:r>
    </w:p>
    <w:p w:rsidR="007407F8" w:rsidRDefault="00AC1509" w:rsidP="00F9373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2、经营证明材料：营业执照等。</w:t>
      </w:r>
    </w:p>
    <w:p w:rsidR="007407F8" w:rsidRDefault="00AC1509" w:rsidP="00F9373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3、收入证明材料：收入证明、银行流水等。</w:t>
      </w:r>
    </w:p>
    <w:p w:rsidR="007407F8" w:rsidRDefault="00AC1509" w:rsidP="00F9373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4、贷款用途证明材料：购销合同或用途声明等。</w:t>
      </w:r>
    </w:p>
    <w:p w:rsidR="007407F8" w:rsidRDefault="00AC1509" w:rsidP="00F9373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5、生产经营场所佐证材料：租赁合同、承包合同或其他权属证明。</w:t>
      </w:r>
    </w:p>
    <w:p w:rsidR="007407F8" w:rsidRDefault="00AC1509" w:rsidP="00F9373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6、家庭资产佐证材料：银行存款、不动产证明等。（非必需项）</w:t>
      </w:r>
    </w:p>
    <w:p w:rsidR="007407F8" w:rsidRDefault="00AC1509" w:rsidP="00F93730">
      <w:pPr>
        <w:spacing w:line="560" w:lineRule="exact"/>
        <w:ind w:firstLineChars="200" w:firstLine="640"/>
        <w:jc w:val="left"/>
        <w:rPr>
          <w:rFonts w:ascii="黑体" w:eastAsia="黑体" w:hAnsi="黑体" w:cs="黑体"/>
          <w:sz w:val="32"/>
          <w:szCs w:val="32"/>
        </w:rPr>
      </w:pPr>
      <w:r>
        <w:rPr>
          <w:rFonts w:ascii="仿宋_GB2312" w:eastAsia="仿宋_GB2312" w:hAnsi="仿宋_GB2312" w:cs="仿宋_GB2312" w:hint="eastAsia"/>
          <w:sz w:val="32"/>
          <w:szCs w:val="32"/>
        </w:rPr>
        <w:t>7、经办机构要求的其他材料。</w:t>
      </w:r>
    </w:p>
    <w:p w:rsidR="007407F8" w:rsidRDefault="00AC1509" w:rsidP="00F93730">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办理流程</w:t>
      </w:r>
    </w:p>
    <w:p w:rsidR="007407F8" w:rsidRDefault="00AC1509" w:rsidP="00F9373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1、贷款受理与调查：</w:t>
      </w:r>
    </w:p>
    <w:p w:rsidR="007407F8" w:rsidRDefault="00AC1509" w:rsidP="00F9373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客户可向我行全省辖属经营机构申请贷款，客户经理上门调查并收集贷款资料。</w:t>
      </w:r>
    </w:p>
    <w:p w:rsidR="007407F8" w:rsidRDefault="00AC1509" w:rsidP="00F9373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2、贷款审批与放款：</w:t>
      </w:r>
    </w:p>
    <w:p w:rsidR="007407F8" w:rsidRDefault="00AC1509" w:rsidP="00F93730">
      <w:pPr>
        <w:spacing w:line="560" w:lineRule="exact"/>
        <w:ind w:firstLineChars="200" w:firstLine="640"/>
        <w:jc w:val="left"/>
        <w:rPr>
          <w:rFonts w:ascii="黑体" w:eastAsia="黑体" w:hAnsi="黑体" w:cs="黑体"/>
          <w:sz w:val="32"/>
          <w:szCs w:val="32"/>
        </w:rPr>
      </w:pPr>
      <w:r>
        <w:rPr>
          <w:rFonts w:ascii="仿宋_GB2312" w:eastAsia="仿宋_GB2312" w:hAnsi="仿宋_GB2312" w:cs="仿宋_GB2312" w:hint="eastAsia"/>
          <w:sz w:val="32"/>
          <w:szCs w:val="32"/>
        </w:rPr>
        <w:t>我行提供专属审批放款“绿色通道”，实现快速审批、快速放款。</w:t>
      </w:r>
      <w:r>
        <w:rPr>
          <w:rFonts w:ascii="黑体" w:eastAsia="黑体" w:hAnsi="黑体" w:cs="黑体" w:hint="eastAsia"/>
          <w:sz w:val="32"/>
          <w:szCs w:val="32"/>
        </w:rPr>
        <w:t>最长办理时限（工作日）</w:t>
      </w:r>
    </w:p>
    <w:p w:rsidR="007407F8" w:rsidRDefault="00950D2F" w:rsidP="00F93730">
      <w:pPr>
        <w:spacing w:line="560" w:lineRule="exact"/>
        <w:ind w:firstLineChars="200" w:firstLine="640"/>
        <w:jc w:val="left"/>
        <w:rPr>
          <w:rFonts w:ascii="仿宋_GB2312" w:eastAsia="仿宋_GB2312" w:hAnsi="仿宋_GB2312" w:cs="仿宋_GB2312"/>
          <w:sz w:val="32"/>
          <w:szCs w:val="32"/>
        </w:rPr>
      </w:pPr>
      <w:r w:rsidRPr="00F93730">
        <w:rPr>
          <w:rFonts w:ascii="仿宋_GB2312" w:eastAsia="仿宋_GB2312" w:hAnsi="仿宋_GB2312" w:cs="仿宋_GB2312" w:hint="eastAsia"/>
          <w:sz w:val="32"/>
          <w:szCs w:val="32"/>
        </w:rPr>
        <w:t>3个工作日内答复；3个工作日内完成审批。</w:t>
      </w:r>
    </w:p>
    <w:p w:rsidR="007407F8" w:rsidRDefault="00AC1509" w:rsidP="00F93730">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相关产品</w:t>
      </w:r>
    </w:p>
    <w:p w:rsidR="007407F8" w:rsidRDefault="00AC1509" w:rsidP="00F93730">
      <w:pPr>
        <w:spacing w:line="56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融易贷（信用）</w:t>
      </w:r>
    </w:p>
    <w:sectPr w:rsidR="007407F8" w:rsidSect="00F93730">
      <w:footerReference w:type="default" r:id="rId8"/>
      <w:pgSz w:w="11906" w:h="16838"/>
      <w:pgMar w:top="2098" w:right="1531" w:bottom="1985" w:left="1531" w:header="851" w:footer="992" w:gutter="0"/>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0DC" w:rsidRDefault="00A010DC" w:rsidP="007407F8">
      <w:r>
        <w:separator/>
      </w:r>
    </w:p>
  </w:endnote>
  <w:endnote w:type="continuationSeparator" w:id="0">
    <w:p w:rsidR="00A010DC" w:rsidRDefault="00A010DC" w:rsidP="0074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F8" w:rsidRDefault="00A010DC">
    <w:pPr>
      <w:pStyle w:val="a3"/>
    </w:pPr>
    <w:r>
      <w:pict>
        <v:rect id="文本框1" o:spid="_x0000_s2049" style="position:absolute;margin-left:0;margin-top:0;width:2in;height:2in;z-index:1;mso-wrap-style:none;mso-position-horizontal:center;mso-position-horizontal-relative:margin" o:preferrelative="t" filled="f" stroked="f">
          <v:textbox style="mso-fit-shape-to-text:t" inset="0,0,0,0">
            <w:txbxContent>
              <w:p w:rsidR="007407F8" w:rsidRDefault="00950D2F">
                <w:pPr>
                  <w:snapToGrid w:val="0"/>
                  <w:rPr>
                    <w:sz w:val="18"/>
                  </w:rPr>
                </w:pPr>
                <w:r>
                  <w:rPr>
                    <w:rFonts w:hint="eastAsia"/>
                    <w:sz w:val="18"/>
                  </w:rPr>
                  <w:fldChar w:fldCharType="begin"/>
                </w:r>
                <w:r w:rsidR="00AC1509">
                  <w:rPr>
                    <w:rFonts w:hint="eastAsia"/>
                    <w:sz w:val="18"/>
                  </w:rPr>
                  <w:instrText xml:space="preserve"> PAGE  \* MERGEFORMAT </w:instrText>
                </w:r>
                <w:r>
                  <w:rPr>
                    <w:rFonts w:hint="eastAsia"/>
                    <w:sz w:val="18"/>
                  </w:rPr>
                  <w:fldChar w:fldCharType="separate"/>
                </w:r>
                <w:r w:rsidR="00F93730">
                  <w:rPr>
                    <w:noProof/>
                    <w:sz w:val="18"/>
                  </w:rPr>
                  <w:t>1</w:t>
                </w:r>
                <w:r>
                  <w:rPr>
                    <w:rFonts w:hint="eastAsia"/>
                    <w:sz w:val="18"/>
                  </w:rPr>
                  <w:fldChar w:fldCharType="end"/>
                </w: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0DC" w:rsidRDefault="00A010DC" w:rsidP="007407F8">
      <w:r>
        <w:separator/>
      </w:r>
    </w:p>
  </w:footnote>
  <w:footnote w:type="continuationSeparator" w:id="0">
    <w:p w:rsidR="00A010DC" w:rsidRDefault="00A010DC" w:rsidP="00740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revisionView w:inkAnnotations="0"/>
  <w:doNotTrackMoves/>
  <w:defaultTabStop w:val="420"/>
  <w:drawingGridVerticalSpacing w:val="159"/>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7F8"/>
    <w:rsid w:val="000E67DD"/>
    <w:rsid w:val="001762B6"/>
    <w:rsid w:val="00501744"/>
    <w:rsid w:val="00563E5B"/>
    <w:rsid w:val="007407F8"/>
    <w:rsid w:val="00950D2F"/>
    <w:rsid w:val="009C105F"/>
    <w:rsid w:val="00A010DC"/>
    <w:rsid w:val="00AB61F1"/>
    <w:rsid w:val="00AC1509"/>
    <w:rsid w:val="00D30CF7"/>
    <w:rsid w:val="00E57CE9"/>
    <w:rsid w:val="00E900B1"/>
    <w:rsid w:val="00ED7A73"/>
    <w:rsid w:val="00F93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407F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407F8"/>
    <w:pPr>
      <w:tabs>
        <w:tab w:val="center" w:pos="4153"/>
        <w:tab w:val="right" w:pos="8306"/>
      </w:tabs>
      <w:snapToGrid w:val="0"/>
      <w:jc w:val="left"/>
    </w:pPr>
    <w:rPr>
      <w:sz w:val="18"/>
    </w:rPr>
  </w:style>
  <w:style w:type="paragraph" w:styleId="a4">
    <w:name w:val="header"/>
    <w:basedOn w:val="a"/>
    <w:rsid w:val="007407F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uiPriority w:val="99"/>
    <w:semiHidden/>
    <w:unhideWhenUsed/>
    <w:rsid w:val="00ED7A73"/>
    <w:rPr>
      <w:sz w:val="18"/>
      <w:szCs w:val="18"/>
    </w:rPr>
  </w:style>
  <w:style w:type="character" w:customStyle="1" w:styleId="Char">
    <w:name w:val="批注框文本 Char"/>
    <w:link w:val="a5"/>
    <w:uiPriority w:val="99"/>
    <w:semiHidden/>
    <w:rsid w:val="00ED7A7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400</Words>
  <Characters>2280</Characters>
  <Application>Microsoft Office Word</Application>
  <DocSecurity>0</DocSecurity>
  <Lines>19</Lines>
  <Paragraphs>5</Paragraphs>
  <ScaleCrop>false</ScaleCrop>
  <Company>微软公司</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银行名称</dc:title>
  <dc:creator>4720337</dc:creator>
  <cp:lastModifiedBy>Administrator</cp:lastModifiedBy>
  <cp:revision>9</cp:revision>
  <cp:lastPrinted>2022-04-28T03:01:00Z</cp:lastPrinted>
  <dcterms:created xsi:type="dcterms:W3CDTF">2012-06-06T01:30:00Z</dcterms:created>
  <dcterms:modified xsi:type="dcterms:W3CDTF">2022-04-29T00:26:00Z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